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wdp" ContentType="image/vnd.ms-photo"/>
  <Default Extension="wmf" ContentType="image/x-wm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diagrams/data6.xml" ContentType="application/vnd.openxmlformats-officedocument.drawingml.diagramData+xml"/>
  <Override PartName="/word/diagrams/layout6.xml" ContentType="application/vnd.openxmlformats-officedocument.drawingml.diagramLayout+xml"/>
  <Override PartName="/word/diagrams/quickStyle6.xml" ContentType="application/vnd.openxmlformats-officedocument.drawingml.diagramStyle+xml"/>
  <Override PartName="/word/diagrams/colors6.xml" ContentType="application/vnd.openxmlformats-officedocument.drawingml.diagramColors+xml"/>
  <Override PartName="/word/diagrams/drawing6.xml" ContentType="application/vnd.ms-office.drawingml.diagramDrawing+xml"/>
  <Override PartName="/word/diagrams/data7.xml" ContentType="application/vnd.openxmlformats-officedocument.drawingml.diagramData+xml"/>
  <Override PartName="/word/diagrams/layout7.xml" ContentType="application/vnd.openxmlformats-officedocument.drawingml.diagramLayout+xml"/>
  <Override PartName="/word/diagrams/quickStyle7.xml" ContentType="application/vnd.openxmlformats-officedocument.drawingml.diagramStyle+xml"/>
  <Override PartName="/word/diagrams/colors7.xml" ContentType="application/vnd.openxmlformats-officedocument.drawingml.diagramColors+xml"/>
  <Override PartName="/word/diagrams/drawing7.xml" ContentType="application/vnd.ms-office.drawingml.diagramDrawing+xml"/>
  <Override PartName="/word/diagrams/data8.xml" ContentType="application/vnd.openxmlformats-officedocument.drawingml.diagramData+xml"/>
  <Override PartName="/word/diagrams/layout8.xml" ContentType="application/vnd.openxmlformats-officedocument.drawingml.diagramLayout+xml"/>
  <Override PartName="/word/diagrams/quickStyle8.xml" ContentType="application/vnd.openxmlformats-officedocument.drawingml.diagramStyle+xml"/>
  <Override PartName="/word/diagrams/colors8.xml" ContentType="application/vnd.openxmlformats-officedocument.drawingml.diagramColors+xml"/>
  <Override PartName="/word/diagrams/drawing8.xml" ContentType="application/vnd.ms-office.drawingml.diagramDrawing+xml"/>
  <Override PartName="/word/diagrams/data9.xml" ContentType="application/vnd.openxmlformats-officedocument.drawingml.diagramData+xml"/>
  <Override PartName="/word/diagrams/layout9.xml" ContentType="application/vnd.openxmlformats-officedocument.drawingml.diagramLayout+xml"/>
  <Override PartName="/word/diagrams/quickStyle9.xml" ContentType="application/vnd.openxmlformats-officedocument.drawingml.diagramStyle+xml"/>
  <Override PartName="/word/diagrams/colors9.xml" ContentType="application/vnd.openxmlformats-officedocument.drawingml.diagramColors+xml"/>
  <Override PartName="/word/diagrams/drawing9.xml" ContentType="application/vnd.ms-office.drawingml.diagramDrawing+xml"/>
  <Override PartName="/word/diagrams/data10.xml" ContentType="application/vnd.openxmlformats-officedocument.drawingml.diagramData+xml"/>
  <Override PartName="/word/diagrams/layout10.xml" ContentType="application/vnd.openxmlformats-officedocument.drawingml.diagramLayout+xml"/>
  <Override PartName="/word/diagrams/quickStyle10.xml" ContentType="application/vnd.openxmlformats-officedocument.drawingml.diagramStyle+xml"/>
  <Override PartName="/word/diagrams/colors10.xml" ContentType="application/vnd.openxmlformats-officedocument.drawingml.diagramColors+xml"/>
  <Override PartName="/word/diagrams/drawing10.xml" ContentType="application/vnd.ms-office.drawingml.diagramDrawing+xml"/>
  <Override PartName="/word/diagrams/data11.xml" ContentType="application/vnd.openxmlformats-officedocument.drawingml.diagramData+xml"/>
  <Override PartName="/word/diagrams/layout11.xml" ContentType="application/vnd.openxmlformats-officedocument.drawingml.diagramLayout+xml"/>
  <Override PartName="/word/diagrams/quickStyle11.xml" ContentType="application/vnd.openxmlformats-officedocument.drawingml.diagramStyle+xml"/>
  <Override PartName="/word/diagrams/colors11.xml" ContentType="application/vnd.openxmlformats-officedocument.drawingml.diagramColors+xml"/>
  <Override PartName="/word/diagrams/drawing11.xml" ContentType="application/vnd.ms-office.drawingml.diagramDrawing+xml"/>
  <Override PartName="/word/diagrams/data12.xml" ContentType="application/vnd.openxmlformats-officedocument.drawingml.diagramData+xml"/>
  <Override PartName="/word/diagrams/layout12.xml" ContentType="application/vnd.openxmlformats-officedocument.drawingml.diagramLayout+xml"/>
  <Override PartName="/word/diagrams/quickStyle12.xml" ContentType="application/vnd.openxmlformats-officedocument.drawingml.diagramStyle+xml"/>
  <Override PartName="/word/diagrams/colors12.xml" ContentType="application/vnd.openxmlformats-officedocument.drawingml.diagramColors+xml"/>
  <Override PartName="/word/diagrams/drawing12.xml" ContentType="application/vnd.ms-office.drawingml.diagramDrawing+xml"/>
  <Override PartName="/word/diagrams/data13.xml" ContentType="application/vnd.openxmlformats-officedocument.drawingml.diagramData+xml"/>
  <Override PartName="/word/diagrams/layout13.xml" ContentType="application/vnd.openxmlformats-officedocument.drawingml.diagramLayout+xml"/>
  <Override PartName="/word/diagrams/quickStyle13.xml" ContentType="application/vnd.openxmlformats-officedocument.drawingml.diagramStyle+xml"/>
  <Override PartName="/word/diagrams/colors13.xml" ContentType="application/vnd.openxmlformats-officedocument.drawingml.diagramColors+xml"/>
  <Override PartName="/word/diagrams/drawing13.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979CF2F" w14:textId="77777777" w:rsidR="00FA5175" w:rsidRDefault="00FA5175" w:rsidP="00FA5175">
      <w:pPr>
        <w:spacing w:after="0" w:line="240" w:lineRule="auto"/>
        <w:jc w:val="center"/>
        <w:rPr>
          <w:rFonts w:ascii="Times New Roman" w:eastAsia="Times New Roman" w:hAnsi="Times New Roman"/>
          <w:b/>
          <w:kern w:val="0"/>
          <w:sz w:val="28"/>
          <w:szCs w:val="28"/>
          <w:lang w:eastAsia="bg-BG"/>
        </w:rPr>
      </w:pPr>
      <w:r>
        <w:rPr>
          <w:rFonts w:ascii="Times New Roman" w:eastAsia="Times New Roman" w:hAnsi="Times New Roman"/>
          <w:b/>
          <w:kern w:val="0"/>
          <w:sz w:val="28"/>
          <w:szCs w:val="28"/>
          <w:lang w:eastAsia="bg-BG"/>
        </w:rPr>
        <w:t>РЕШЕНИЯ НА ОБЩИНСКИ СЪВЕТ – НИКОПОЛ ОТ ПРОВЕДЕНОТО ЗАСЕДАНИЕ</w:t>
      </w:r>
    </w:p>
    <w:p w14:paraId="610E1EE1" w14:textId="7DC3BA74" w:rsidR="00FA5175" w:rsidRDefault="00FA5175" w:rsidP="00FA5175">
      <w:pPr>
        <w:pBdr>
          <w:bottom w:val="single" w:sz="6" w:space="1" w:color="000000"/>
        </w:pBdr>
        <w:spacing w:after="0" w:line="240" w:lineRule="auto"/>
        <w:jc w:val="center"/>
        <w:rPr>
          <w:rFonts w:ascii="Times New Roman" w:eastAsia="Times New Roman" w:hAnsi="Times New Roman"/>
          <w:b/>
          <w:kern w:val="0"/>
          <w:sz w:val="28"/>
          <w:szCs w:val="28"/>
          <w:lang w:eastAsia="bg-BG"/>
        </w:rPr>
      </w:pPr>
      <w:r>
        <w:rPr>
          <w:rFonts w:ascii="Times New Roman" w:eastAsia="Times New Roman" w:hAnsi="Times New Roman"/>
          <w:b/>
          <w:kern w:val="0"/>
          <w:sz w:val="28"/>
          <w:szCs w:val="28"/>
          <w:lang w:eastAsia="bg-BG"/>
        </w:rPr>
        <w:t>НА  25.01.2024г.</w:t>
      </w:r>
    </w:p>
    <w:p w14:paraId="33B77E86" w14:textId="77777777" w:rsidR="00C65DFC" w:rsidRDefault="00C65DFC"/>
    <w:p w14:paraId="5C473D83" w14:textId="77777777" w:rsidR="00E11129" w:rsidRPr="00552A20" w:rsidRDefault="00E11129" w:rsidP="00E11129">
      <w:pPr>
        <w:keepNext/>
        <w:spacing w:after="0" w:line="240" w:lineRule="auto"/>
        <w:jc w:val="center"/>
        <w:outlineLvl w:val="7"/>
        <w:rPr>
          <w:rFonts w:ascii="Times New Roman" w:eastAsia="Times New Roman" w:hAnsi="Times New Roman"/>
          <w:b/>
          <w:kern w:val="0"/>
          <w:sz w:val="28"/>
          <w:szCs w:val="28"/>
          <w:lang w:val="ru-RU" w:eastAsia="bg-BG"/>
        </w:rPr>
      </w:pPr>
      <w:r w:rsidRPr="00552A20">
        <w:rPr>
          <w:rFonts w:ascii="Times New Roman" w:eastAsia="Times New Roman" w:hAnsi="Times New Roman"/>
          <w:b/>
          <w:kern w:val="0"/>
          <w:sz w:val="28"/>
          <w:szCs w:val="28"/>
          <w:lang w:eastAsia="bg-BG"/>
        </w:rPr>
        <w:t>О Б Щ И Н С К И   С Ъ В Е Т  –  Н И К О П О Л</w:t>
      </w:r>
    </w:p>
    <w:p w14:paraId="340FB54A" w14:textId="77777777" w:rsidR="00E11129" w:rsidRPr="00552A20" w:rsidRDefault="00E11129" w:rsidP="00E11129">
      <w:pPr>
        <w:spacing w:after="0" w:line="240" w:lineRule="auto"/>
        <w:rPr>
          <w:rFonts w:ascii="Times New Roman" w:eastAsia="Times New Roman" w:hAnsi="Times New Roman"/>
          <w:kern w:val="0"/>
          <w:sz w:val="28"/>
          <w:szCs w:val="28"/>
          <w:lang w:val="ru-RU" w:eastAsia="bg-BG"/>
        </w:rPr>
      </w:pPr>
      <w:r w:rsidRPr="00552A20">
        <w:rPr>
          <w:rFonts w:ascii="Times New Roman" w:eastAsia="Times New Roman" w:hAnsi="Times New Roman"/>
          <w:noProof/>
          <w:kern w:val="0"/>
          <w:sz w:val="28"/>
          <w:szCs w:val="28"/>
          <w:lang w:eastAsia="bg-BG"/>
        </w:rPr>
        <mc:AlternateContent>
          <mc:Choice Requires="wps">
            <w:drawing>
              <wp:anchor distT="0" distB="0" distL="114300" distR="114300" simplePos="0" relativeHeight="251659264" behindDoc="0" locked="0" layoutInCell="1" allowOverlap="1" wp14:anchorId="694CF86B" wp14:editId="48E31EC0">
                <wp:simplePos x="0" y="0"/>
                <wp:positionH relativeFrom="column">
                  <wp:posOffset>-127000</wp:posOffset>
                </wp:positionH>
                <wp:positionV relativeFrom="paragraph">
                  <wp:posOffset>109855</wp:posOffset>
                </wp:positionV>
                <wp:extent cx="6629400" cy="0"/>
                <wp:effectExtent l="10795" t="13970" r="8255" b="5080"/>
                <wp:wrapNone/>
                <wp:docPr id="1" name="Право съединение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294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41B0438" id="Право съединение 1" o:spid="_x0000_s1026" style="position:absolute;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pt,8.65pt" to="512pt,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"/>
            </w:pict>
          </mc:Fallback>
        </mc:AlternateContent>
      </w:r>
    </w:p>
    <w:p w14:paraId="59AAA489" w14:textId="77777777" w:rsidR="00E11129" w:rsidRPr="00552A20" w:rsidRDefault="00E11129" w:rsidP="00E11129">
      <w:pPr>
        <w:spacing w:after="0" w:line="240" w:lineRule="auto"/>
        <w:rPr>
          <w:rFonts w:ascii="Times New Roman" w:eastAsia="Times New Roman" w:hAnsi="Times New Roman"/>
          <w:b/>
          <w:kern w:val="0"/>
          <w:sz w:val="28"/>
          <w:szCs w:val="28"/>
          <w:lang w:eastAsia="bg-BG"/>
        </w:rPr>
      </w:pPr>
    </w:p>
    <w:p w14:paraId="0276EEA5" w14:textId="77777777" w:rsidR="00E11129" w:rsidRPr="00552A20" w:rsidRDefault="00E11129" w:rsidP="00E11129">
      <w:pPr>
        <w:spacing w:after="0" w:line="240" w:lineRule="auto"/>
        <w:jc w:val="center"/>
        <w:rPr>
          <w:rFonts w:ascii="Times New Roman" w:eastAsia="Times New Roman" w:hAnsi="Times New Roman"/>
          <w:b/>
          <w:kern w:val="0"/>
          <w:sz w:val="28"/>
          <w:szCs w:val="28"/>
          <w:lang w:eastAsia="bg-BG"/>
        </w:rPr>
      </w:pPr>
      <w:r w:rsidRPr="00552A20">
        <w:rPr>
          <w:rFonts w:ascii="Times New Roman" w:eastAsia="Times New Roman" w:hAnsi="Times New Roman"/>
          <w:b/>
          <w:kern w:val="0"/>
          <w:sz w:val="28"/>
          <w:szCs w:val="28"/>
          <w:lang w:eastAsia="bg-BG"/>
        </w:rPr>
        <w:t>ПРЕПИС-ИЗВЛЕЧЕНИЕ!</w:t>
      </w:r>
    </w:p>
    <w:p w14:paraId="27ADDF5F" w14:textId="77777777" w:rsidR="00E11129" w:rsidRPr="00552A20" w:rsidRDefault="00E11129" w:rsidP="00E11129">
      <w:pPr>
        <w:spacing w:after="0" w:line="240" w:lineRule="auto"/>
        <w:jc w:val="center"/>
        <w:rPr>
          <w:rFonts w:ascii="Times New Roman" w:eastAsia="Times New Roman" w:hAnsi="Times New Roman"/>
          <w:b/>
          <w:kern w:val="0"/>
          <w:sz w:val="28"/>
          <w:szCs w:val="28"/>
          <w:lang w:eastAsia="bg-BG"/>
        </w:rPr>
      </w:pPr>
      <w:r w:rsidRPr="00552A20">
        <w:rPr>
          <w:rFonts w:ascii="Times New Roman" w:eastAsia="Times New Roman" w:hAnsi="Times New Roman"/>
          <w:b/>
          <w:kern w:val="0"/>
          <w:sz w:val="28"/>
          <w:szCs w:val="28"/>
          <w:lang w:eastAsia="bg-BG"/>
        </w:rPr>
        <w:t>от Протокол №</w:t>
      </w:r>
      <w:r w:rsidRPr="00552A20">
        <w:rPr>
          <w:rFonts w:ascii="Times New Roman" w:eastAsia="Times New Roman" w:hAnsi="Times New Roman"/>
          <w:b/>
          <w:kern w:val="0"/>
          <w:sz w:val="28"/>
          <w:szCs w:val="28"/>
          <w:lang w:val="ru-RU" w:eastAsia="bg-BG"/>
        </w:rPr>
        <w:t xml:space="preserve"> </w:t>
      </w:r>
      <w:r>
        <w:rPr>
          <w:rFonts w:ascii="Times New Roman" w:eastAsia="Times New Roman" w:hAnsi="Times New Roman"/>
          <w:b/>
          <w:kern w:val="0"/>
          <w:sz w:val="28"/>
          <w:szCs w:val="28"/>
          <w:lang w:eastAsia="bg-BG"/>
        </w:rPr>
        <w:t>5</w:t>
      </w:r>
    </w:p>
    <w:p w14:paraId="545F1887" w14:textId="77777777" w:rsidR="00E11129" w:rsidRPr="00552A20" w:rsidRDefault="00E11129" w:rsidP="00E11129">
      <w:pPr>
        <w:spacing w:after="0" w:line="240" w:lineRule="auto"/>
        <w:jc w:val="center"/>
        <w:rPr>
          <w:rFonts w:ascii="Times New Roman" w:eastAsia="Times New Roman" w:hAnsi="Times New Roman"/>
          <w:b/>
          <w:kern w:val="0"/>
          <w:sz w:val="28"/>
          <w:szCs w:val="28"/>
          <w:lang w:eastAsia="bg-BG"/>
        </w:rPr>
      </w:pPr>
      <w:r w:rsidRPr="00552A20">
        <w:rPr>
          <w:rFonts w:ascii="Times New Roman" w:eastAsia="Times New Roman" w:hAnsi="Times New Roman"/>
          <w:b/>
          <w:kern w:val="0"/>
          <w:sz w:val="28"/>
          <w:szCs w:val="28"/>
          <w:lang w:eastAsia="bg-BG"/>
        </w:rPr>
        <w:t xml:space="preserve">от проведеното  заседание на </w:t>
      </w:r>
      <w:r w:rsidRPr="00552A20">
        <w:rPr>
          <w:rFonts w:ascii="Times New Roman" w:eastAsia="Times New Roman" w:hAnsi="Times New Roman"/>
          <w:b/>
          <w:kern w:val="0"/>
          <w:sz w:val="28"/>
          <w:szCs w:val="28"/>
          <w:lang w:val="ru-RU" w:eastAsia="bg-BG"/>
        </w:rPr>
        <w:t>2</w:t>
      </w:r>
      <w:r>
        <w:rPr>
          <w:rFonts w:ascii="Times New Roman" w:eastAsia="Times New Roman" w:hAnsi="Times New Roman"/>
          <w:b/>
          <w:kern w:val="0"/>
          <w:sz w:val="28"/>
          <w:szCs w:val="28"/>
          <w:lang w:val="ru-RU" w:eastAsia="bg-BG"/>
        </w:rPr>
        <w:t>5</w:t>
      </w:r>
      <w:r w:rsidRPr="00552A20">
        <w:rPr>
          <w:rFonts w:ascii="Times New Roman" w:eastAsia="Times New Roman" w:hAnsi="Times New Roman"/>
          <w:b/>
          <w:kern w:val="0"/>
          <w:sz w:val="28"/>
          <w:szCs w:val="28"/>
          <w:lang w:eastAsia="bg-BG"/>
        </w:rPr>
        <w:t>.</w:t>
      </w:r>
      <w:r>
        <w:rPr>
          <w:rFonts w:ascii="Times New Roman" w:eastAsia="Times New Roman" w:hAnsi="Times New Roman"/>
          <w:b/>
          <w:kern w:val="0"/>
          <w:sz w:val="28"/>
          <w:szCs w:val="28"/>
          <w:lang w:eastAsia="bg-BG"/>
        </w:rPr>
        <w:t>01</w:t>
      </w:r>
      <w:r w:rsidRPr="00552A20">
        <w:rPr>
          <w:rFonts w:ascii="Times New Roman" w:eastAsia="Times New Roman" w:hAnsi="Times New Roman"/>
          <w:b/>
          <w:kern w:val="0"/>
          <w:sz w:val="28"/>
          <w:szCs w:val="28"/>
          <w:lang w:eastAsia="bg-BG"/>
        </w:rPr>
        <w:t>.202</w:t>
      </w:r>
      <w:r>
        <w:rPr>
          <w:rFonts w:ascii="Times New Roman" w:eastAsia="Times New Roman" w:hAnsi="Times New Roman"/>
          <w:b/>
          <w:kern w:val="0"/>
          <w:sz w:val="28"/>
          <w:szCs w:val="28"/>
          <w:lang w:eastAsia="bg-BG"/>
        </w:rPr>
        <w:t>4</w:t>
      </w:r>
      <w:r w:rsidRPr="00552A20">
        <w:rPr>
          <w:rFonts w:ascii="Times New Roman" w:eastAsia="Times New Roman" w:hAnsi="Times New Roman"/>
          <w:b/>
          <w:kern w:val="0"/>
          <w:sz w:val="28"/>
          <w:szCs w:val="28"/>
          <w:lang w:eastAsia="bg-BG"/>
        </w:rPr>
        <w:t>г.</w:t>
      </w:r>
    </w:p>
    <w:p w14:paraId="5F3CDBCB" w14:textId="77777777" w:rsidR="00E11129" w:rsidRPr="00552A20" w:rsidRDefault="00E11129" w:rsidP="00E11129">
      <w:pPr>
        <w:spacing w:after="0" w:line="240" w:lineRule="auto"/>
        <w:jc w:val="center"/>
        <w:rPr>
          <w:rFonts w:ascii="Times New Roman" w:eastAsia="Times New Roman" w:hAnsi="Times New Roman"/>
          <w:b/>
          <w:kern w:val="0"/>
          <w:sz w:val="28"/>
          <w:szCs w:val="28"/>
          <w:lang w:val="ru-RU" w:eastAsia="bg-BG"/>
        </w:rPr>
      </w:pPr>
      <w:r>
        <w:rPr>
          <w:rFonts w:ascii="Times New Roman" w:eastAsia="Times New Roman" w:hAnsi="Times New Roman"/>
          <w:b/>
          <w:kern w:val="0"/>
          <w:sz w:val="28"/>
          <w:szCs w:val="28"/>
          <w:lang w:eastAsia="bg-BG"/>
        </w:rPr>
        <w:t xml:space="preserve">първа </w:t>
      </w:r>
      <w:r w:rsidRPr="00552A20">
        <w:rPr>
          <w:rFonts w:ascii="Times New Roman" w:eastAsia="Times New Roman" w:hAnsi="Times New Roman"/>
          <w:b/>
          <w:kern w:val="0"/>
          <w:sz w:val="28"/>
          <w:szCs w:val="28"/>
          <w:lang w:eastAsia="bg-BG"/>
        </w:rPr>
        <w:t>точка от дневния ред</w:t>
      </w:r>
    </w:p>
    <w:p w14:paraId="3CC8D20A" w14:textId="77777777" w:rsidR="00E11129" w:rsidRPr="00552A20" w:rsidRDefault="00E11129" w:rsidP="00E11129">
      <w:pPr>
        <w:spacing w:after="0" w:line="240" w:lineRule="auto"/>
        <w:rPr>
          <w:rFonts w:ascii="Times New Roman" w:eastAsia="Times New Roman" w:hAnsi="Times New Roman"/>
          <w:b/>
          <w:kern w:val="0"/>
          <w:sz w:val="28"/>
          <w:szCs w:val="28"/>
          <w:lang w:val="ru-RU" w:eastAsia="bg-BG"/>
        </w:rPr>
      </w:pPr>
    </w:p>
    <w:p w14:paraId="7F2E948F" w14:textId="77777777" w:rsidR="00E11129" w:rsidRPr="00552A20" w:rsidRDefault="00E11129" w:rsidP="00E11129">
      <w:pPr>
        <w:spacing w:after="0" w:line="240" w:lineRule="auto"/>
        <w:jc w:val="center"/>
        <w:rPr>
          <w:rFonts w:ascii="Times New Roman" w:eastAsia="Times New Roman" w:hAnsi="Times New Roman"/>
          <w:b/>
          <w:kern w:val="0"/>
          <w:sz w:val="28"/>
          <w:szCs w:val="28"/>
          <w:lang w:eastAsia="bg-BG"/>
        </w:rPr>
      </w:pPr>
      <w:r w:rsidRPr="00552A20">
        <w:rPr>
          <w:rFonts w:ascii="Times New Roman" w:eastAsia="Times New Roman" w:hAnsi="Times New Roman"/>
          <w:b/>
          <w:kern w:val="0"/>
          <w:sz w:val="28"/>
          <w:szCs w:val="28"/>
          <w:lang w:eastAsia="bg-BG"/>
        </w:rPr>
        <w:t>РЕШЕНИЕ</w:t>
      </w:r>
    </w:p>
    <w:p w14:paraId="3906245E" w14:textId="77777777" w:rsidR="00E11129" w:rsidRPr="00552A20" w:rsidRDefault="00E11129" w:rsidP="00E11129">
      <w:pPr>
        <w:spacing w:after="0" w:line="240" w:lineRule="auto"/>
        <w:jc w:val="center"/>
        <w:rPr>
          <w:rFonts w:ascii="Times New Roman" w:eastAsia="Times New Roman" w:hAnsi="Times New Roman"/>
          <w:b/>
          <w:kern w:val="0"/>
          <w:sz w:val="28"/>
          <w:szCs w:val="28"/>
          <w:lang w:eastAsia="bg-BG"/>
        </w:rPr>
      </w:pPr>
      <w:r w:rsidRPr="00552A20">
        <w:rPr>
          <w:rFonts w:ascii="Times New Roman" w:eastAsia="Times New Roman" w:hAnsi="Times New Roman"/>
          <w:b/>
          <w:kern w:val="0"/>
          <w:sz w:val="28"/>
          <w:szCs w:val="28"/>
          <w:lang w:eastAsia="bg-BG"/>
        </w:rPr>
        <w:t>№4</w:t>
      </w:r>
      <w:r>
        <w:rPr>
          <w:rFonts w:ascii="Times New Roman" w:eastAsia="Times New Roman" w:hAnsi="Times New Roman"/>
          <w:b/>
          <w:kern w:val="0"/>
          <w:sz w:val="28"/>
          <w:szCs w:val="28"/>
          <w:lang w:eastAsia="bg-BG"/>
        </w:rPr>
        <w:t>3</w:t>
      </w:r>
      <w:r w:rsidRPr="00552A20">
        <w:rPr>
          <w:rFonts w:ascii="Times New Roman" w:eastAsia="Times New Roman" w:hAnsi="Times New Roman"/>
          <w:b/>
          <w:kern w:val="0"/>
          <w:sz w:val="28"/>
          <w:szCs w:val="28"/>
          <w:lang w:eastAsia="bg-BG"/>
        </w:rPr>
        <w:t>/2</w:t>
      </w:r>
      <w:r>
        <w:rPr>
          <w:rFonts w:ascii="Times New Roman" w:eastAsia="Times New Roman" w:hAnsi="Times New Roman"/>
          <w:b/>
          <w:kern w:val="0"/>
          <w:sz w:val="28"/>
          <w:szCs w:val="28"/>
          <w:lang w:eastAsia="bg-BG"/>
        </w:rPr>
        <w:t>5</w:t>
      </w:r>
      <w:r w:rsidRPr="00552A20">
        <w:rPr>
          <w:rFonts w:ascii="Times New Roman" w:eastAsia="Times New Roman" w:hAnsi="Times New Roman"/>
          <w:b/>
          <w:kern w:val="0"/>
          <w:sz w:val="28"/>
          <w:szCs w:val="28"/>
          <w:lang w:eastAsia="bg-BG"/>
        </w:rPr>
        <w:t>.</w:t>
      </w:r>
      <w:r>
        <w:rPr>
          <w:rFonts w:ascii="Times New Roman" w:eastAsia="Times New Roman" w:hAnsi="Times New Roman"/>
          <w:b/>
          <w:kern w:val="0"/>
          <w:sz w:val="28"/>
          <w:szCs w:val="28"/>
          <w:lang w:eastAsia="bg-BG"/>
        </w:rPr>
        <w:t>01</w:t>
      </w:r>
      <w:r w:rsidRPr="00552A20">
        <w:rPr>
          <w:rFonts w:ascii="Times New Roman" w:eastAsia="Times New Roman" w:hAnsi="Times New Roman"/>
          <w:b/>
          <w:kern w:val="0"/>
          <w:sz w:val="28"/>
          <w:szCs w:val="28"/>
          <w:lang w:eastAsia="bg-BG"/>
        </w:rPr>
        <w:t>.202</w:t>
      </w:r>
      <w:r>
        <w:rPr>
          <w:rFonts w:ascii="Times New Roman" w:eastAsia="Times New Roman" w:hAnsi="Times New Roman"/>
          <w:b/>
          <w:kern w:val="0"/>
          <w:sz w:val="28"/>
          <w:szCs w:val="28"/>
          <w:lang w:eastAsia="bg-BG"/>
        </w:rPr>
        <w:t>4</w:t>
      </w:r>
      <w:r w:rsidRPr="00552A20">
        <w:rPr>
          <w:rFonts w:ascii="Times New Roman" w:eastAsia="Times New Roman" w:hAnsi="Times New Roman"/>
          <w:b/>
          <w:kern w:val="0"/>
          <w:sz w:val="28"/>
          <w:szCs w:val="28"/>
          <w:lang w:eastAsia="bg-BG"/>
        </w:rPr>
        <w:t>г.</w:t>
      </w:r>
    </w:p>
    <w:p w14:paraId="3BADEBB6" w14:textId="77777777" w:rsidR="00E11129" w:rsidRPr="00552A20" w:rsidRDefault="00E11129" w:rsidP="00E11129">
      <w:pPr>
        <w:spacing w:after="0" w:line="240" w:lineRule="auto"/>
        <w:jc w:val="center"/>
        <w:rPr>
          <w:rFonts w:ascii="Times New Roman" w:eastAsia="Times New Roman" w:hAnsi="Times New Roman"/>
          <w:b/>
          <w:kern w:val="0"/>
          <w:sz w:val="28"/>
          <w:szCs w:val="28"/>
          <w:lang w:eastAsia="bg-BG"/>
        </w:rPr>
      </w:pPr>
    </w:p>
    <w:p w14:paraId="1A387C7C" w14:textId="77777777" w:rsidR="00E11129" w:rsidRPr="00552A20" w:rsidRDefault="00E11129" w:rsidP="00E11129">
      <w:pPr>
        <w:spacing w:after="0" w:line="240" w:lineRule="auto"/>
        <w:rPr>
          <w:rFonts w:ascii="Times New Roman" w:eastAsia="Times New Roman" w:hAnsi="Times New Roman"/>
          <w:b/>
          <w:kern w:val="0"/>
          <w:sz w:val="28"/>
          <w:szCs w:val="28"/>
          <w:lang w:eastAsia="bg-BG"/>
        </w:rPr>
      </w:pPr>
    </w:p>
    <w:p w14:paraId="040C72F3" w14:textId="77777777" w:rsidR="00E11129" w:rsidRPr="007F418D" w:rsidRDefault="00E11129" w:rsidP="00E11129">
      <w:pPr>
        <w:spacing w:after="0" w:line="240" w:lineRule="auto"/>
        <w:ind w:firstLine="708"/>
        <w:jc w:val="both"/>
        <w:rPr>
          <w:rFonts w:ascii="Times New Roman" w:eastAsia="Times New Roman" w:hAnsi="Times New Roman"/>
          <w:kern w:val="0"/>
          <w:sz w:val="28"/>
          <w:szCs w:val="28"/>
          <w:lang w:eastAsia="bg-BG"/>
        </w:rPr>
      </w:pPr>
      <w:r w:rsidRPr="00552A20">
        <w:rPr>
          <w:rFonts w:ascii="Times New Roman" w:eastAsia="Times New Roman" w:hAnsi="Times New Roman"/>
          <w:b/>
          <w:kern w:val="0"/>
          <w:sz w:val="28"/>
          <w:szCs w:val="28"/>
          <w:u w:val="single"/>
          <w:lang w:eastAsia="bg-BG"/>
        </w:rPr>
        <w:t>ОТНОСНО:</w:t>
      </w:r>
      <w:r w:rsidRPr="00552A20">
        <w:rPr>
          <w:rFonts w:ascii="Times New Roman" w:eastAsia="Times New Roman" w:hAnsi="Times New Roman"/>
          <w:kern w:val="0"/>
          <w:sz w:val="28"/>
          <w:szCs w:val="28"/>
          <w:lang w:eastAsia="bg-BG"/>
        </w:rPr>
        <w:t xml:space="preserve">  </w:t>
      </w:r>
      <w:bookmarkStart w:id="0" w:name="_Hlk154044906"/>
      <w:r w:rsidRPr="007F418D">
        <w:rPr>
          <w:rFonts w:ascii="Times New Roman" w:eastAsia="Times New Roman" w:hAnsi="Times New Roman"/>
          <w:kern w:val="0"/>
          <w:sz w:val="28"/>
          <w:szCs w:val="28"/>
          <w:lang w:eastAsia="bg-BG"/>
        </w:rPr>
        <w:t xml:space="preserve">Приемане на окончателен одитен доклад на Сметна палата № 0100313123 за извършен финансов одит на консолидирания годишен финансов отчет на Община Никопол за </w:t>
      </w:r>
      <w:r w:rsidRPr="007F418D">
        <w:rPr>
          <w:rFonts w:ascii="Times New Roman" w:eastAsia="Times New Roman" w:hAnsi="Times New Roman"/>
          <w:b/>
          <w:bCs/>
          <w:kern w:val="0"/>
          <w:sz w:val="28"/>
          <w:szCs w:val="28"/>
          <w:lang w:eastAsia="bg-BG"/>
        </w:rPr>
        <w:t>2022 г.</w:t>
      </w:r>
      <w:r w:rsidRPr="007F418D">
        <w:rPr>
          <w:rFonts w:ascii="Times New Roman" w:eastAsia="Times New Roman" w:hAnsi="Times New Roman"/>
          <w:kern w:val="0"/>
          <w:sz w:val="28"/>
          <w:szCs w:val="28"/>
          <w:lang w:eastAsia="bg-BG"/>
        </w:rPr>
        <w:t xml:space="preserve"> </w:t>
      </w:r>
    </w:p>
    <w:p w14:paraId="6CA275D8" w14:textId="77777777" w:rsidR="00E11129" w:rsidRPr="00171157" w:rsidRDefault="00E11129" w:rsidP="00E11129">
      <w:pPr>
        <w:spacing w:after="0" w:line="240" w:lineRule="auto"/>
        <w:ind w:firstLine="708"/>
        <w:jc w:val="both"/>
        <w:rPr>
          <w:rFonts w:ascii="Times New Roman" w:eastAsia="Times New Roman" w:hAnsi="Times New Roman"/>
          <w:kern w:val="0"/>
          <w:sz w:val="28"/>
          <w:szCs w:val="28"/>
          <w:lang w:eastAsia="bg-BG"/>
        </w:rPr>
      </w:pPr>
      <w:r w:rsidRPr="00800943">
        <w:rPr>
          <w:rFonts w:ascii="Times New Roman" w:eastAsia="Times New Roman" w:hAnsi="Times New Roman"/>
          <w:kern w:val="0"/>
          <w:sz w:val="28"/>
          <w:szCs w:val="28"/>
          <w:lang w:eastAsia="bg-BG"/>
        </w:rPr>
        <w:t xml:space="preserve">На основание чл. 21, ал. 1, т. 6 от Закона за местното самоуправление и местната администрация и чл.140, ал. 1 от Закона за публичните финанси, </w:t>
      </w:r>
      <w:r w:rsidRPr="00171157">
        <w:rPr>
          <w:rFonts w:ascii="Times New Roman" w:eastAsia="Times New Roman" w:hAnsi="Times New Roman"/>
          <w:kern w:val="0"/>
          <w:sz w:val="28"/>
          <w:szCs w:val="28"/>
          <w:lang w:eastAsia="bg-BG"/>
        </w:rPr>
        <w:t>Общински съвет- Никопол</w:t>
      </w:r>
      <w:r>
        <w:rPr>
          <w:rFonts w:ascii="Times New Roman" w:eastAsia="Times New Roman" w:hAnsi="Times New Roman"/>
          <w:kern w:val="0"/>
          <w:sz w:val="28"/>
          <w:szCs w:val="28"/>
          <w:lang w:eastAsia="bg-BG"/>
        </w:rPr>
        <w:t xml:space="preserve"> </w:t>
      </w:r>
    </w:p>
    <w:p w14:paraId="2F8FC7B2" w14:textId="77777777" w:rsidR="00E11129" w:rsidRPr="00171157" w:rsidRDefault="00E11129" w:rsidP="00E11129">
      <w:pPr>
        <w:spacing w:after="0" w:line="240" w:lineRule="auto"/>
        <w:jc w:val="both"/>
        <w:rPr>
          <w:rFonts w:ascii="Times New Roman" w:eastAsia="Times New Roman" w:hAnsi="Times New Roman"/>
          <w:kern w:val="0"/>
          <w:sz w:val="28"/>
          <w:szCs w:val="28"/>
          <w:lang w:eastAsia="bg-BG"/>
        </w:rPr>
      </w:pPr>
    </w:p>
    <w:p w14:paraId="39ECC49E" w14:textId="77777777" w:rsidR="00E11129" w:rsidRPr="00552A20" w:rsidRDefault="00E11129" w:rsidP="00E11129">
      <w:pPr>
        <w:spacing w:after="0" w:line="240" w:lineRule="auto"/>
        <w:jc w:val="center"/>
        <w:rPr>
          <w:rFonts w:ascii="Times New Roman" w:eastAsia="Times New Roman" w:hAnsi="Times New Roman"/>
          <w:b/>
          <w:kern w:val="0"/>
          <w:sz w:val="28"/>
          <w:szCs w:val="28"/>
          <w:lang w:eastAsia="bg-BG"/>
        </w:rPr>
      </w:pPr>
      <w:r w:rsidRPr="00552A20">
        <w:rPr>
          <w:rFonts w:ascii="Times New Roman" w:eastAsia="Times New Roman" w:hAnsi="Times New Roman"/>
          <w:b/>
          <w:kern w:val="0"/>
          <w:sz w:val="28"/>
          <w:szCs w:val="28"/>
          <w:lang w:eastAsia="bg-BG"/>
        </w:rPr>
        <w:t>Р Е Ш И:</w:t>
      </w:r>
    </w:p>
    <w:p w14:paraId="4B3FA9C7" w14:textId="77777777" w:rsidR="00E11129" w:rsidRPr="00800943" w:rsidRDefault="00E11129" w:rsidP="00E11129">
      <w:pPr>
        <w:spacing w:after="0" w:line="240" w:lineRule="auto"/>
        <w:ind w:firstLine="360"/>
        <w:jc w:val="center"/>
        <w:rPr>
          <w:rFonts w:ascii="Times New Roman" w:eastAsia="Times New Roman" w:hAnsi="Times New Roman"/>
          <w:kern w:val="0"/>
          <w:sz w:val="28"/>
          <w:szCs w:val="28"/>
          <w:lang w:eastAsia="bg-BG"/>
        </w:rPr>
      </w:pPr>
    </w:p>
    <w:p w14:paraId="646122F7" w14:textId="77777777" w:rsidR="00E11129" w:rsidRPr="00800943" w:rsidRDefault="00E11129" w:rsidP="00E11129">
      <w:pPr>
        <w:spacing w:after="0" w:line="240" w:lineRule="auto"/>
        <w:jc w:val="both"/>
        <w:rPr>
          <w:rFonts w:ascii="Times New Roman" w:eastAsia="Times New Roman" w:hAnsi="Times New Roman"/>
          <w:kern w:val="0"/>
          <w:sz w:val="28"/>
          <w:szCs w:val="28"/>
          <w:lang w:eastAsia="bg-BG"/>
        </w:rPr>
      </w:pPr>
      <w:r w:rsidRPr="00800943">
        <w:rPr>
          <w:rFonts w:ascii="Times New Roman" w:eastAsia="Times New Roman" w:hAnsi="Times New Roman"/>
          <w:kern w:val="0"/>
          <w:sz w:val="28"/>
          <w:szCs w:val="28"/>
          <w:lang w:eastAsia="bg-BG"/>
        </w:rPr>
        <w:t xml:space="preserve">1. Общински съвет-Никопол приема окончателния одитен доклад на Сметна палата под № 0100313123 за извършен финансов одит на консолидирания годишен финансов отчет на Община Никопол за </w:t>
      </w:r>
      <w:r w:rsidRPr="00800943">
        <w:rPr>
          <w:rFonts w:ascii="Times New Roman" w:eastAsia="Times New Roman" w:hAnsi="Times New Roman"/>
          <w:b/>
          <w:bCs/>
          <w:kern w:val="0"/>
          <w:sz w:val="28"/>
          <w:szCs w:val="28"/>
          <w:lang w:eastAsia="bg-BG"/>
        </w:rPr>
        <w:t>2022 г.</w:t>
      </w:r>
      <w:r w:rsidRPr="00800943">
        <w:rPr>
          <w:rFonts w:ascii="Times New Roman" w:eastAsia="Times New Roman" w:hAnsi="Times New Roman"/>
          <w:kern w:val="0"/>
          <w:sz w:val="28"/>
          <w:szCs w:val="28"/>
          <w:lang w:eastAsia="bg-BG"/>
        </w:rPr>
        <w:t xml:space="preserve">, като неразделна част от настоящото решение </w:t>
      </w:r>
      <w:r w:rsidRPr="00800943">
        <w:rPr>
          <w:rFonts w:ascii="Times New Roman" w:eastAsia="Times New Roman" w:hAnsi="Times New Roman"/>
          <w:kern w:val="0"/>
          <w:sz w:val="28"/>
          <w:szCs w:val="28"/>
          <w:lang w:val="en-US" w:eastAsia="bg-BG"/>
        </w:rPr>
        <w:t>(</w:t>
      </w:r>
      <w:r w:rsidRPr="00800943">
        <w:rPr>
          <w:rFonts w:ascii="Times New Roman" w:eastAsia="Times New Roman" w:hAnsi="Times New Roman"/>
          <w:kern w:val="0"/>
          <w:sz w:val="28"/>
          <w:szCs w:val="28"/>
          <w:lang w:eastAsia="bg-BG"/>
        </w:rPr>
        <w:t>приложение-одитния доклад на Сметна палата</w:t>
      </w:r>
      <w:r w:rsidRPr="00800943">
        <w:rPr>
          <w:rFonts w:ascii="Times New Roman" w:eastAsia="Times New Roman" w:hAnsi="Times New Roman"/>
          <w:kern w:val="0"/>
          <w:sz w:val="28"/>
          <w:szCs w:val="28"/>
          <w:lang w:val="en-US" w:eastAsia="bg-BG"/>
        </w:rPr>
        <w:t>)</w:t>
      </w:r>
      <w:r w:rsidRPr="00800943">
        <w:rPr>
          <w:rFonts w:ascii="Times New Roman" w:eastAsia="Times New Roman" w:hAnsi="Times New Roman"/>
          <w:kern w:val="0"/>
          <w:sz w:val="28"/>
          <w:szCs w:val="28"/>
          <w:lang w:eastAsia="bg-BG"/>
        </w:rPr>
        <w:t>.</w:t>
      </w:r>
    </w:p>
    <w:p w14:paraId="7D87383E" w14:textId="77777777" w:rsidR="00E11129" w:rsidRPr="004275BC" w:rsidRDefault="00E11129" w:rsidP="00E11129">
      <w:pPr>
        <w:spacing w:after="0" w:line="240" w:lineRule="auto"/>
        <w:ind w:firstLine="708"/>
        <w:jc w:val="both"/>
        <w:rPr>
          <w:rFonts w:ascii="Times New Roman" w:eastAsia="Times New Roman" w:hAnsi="Times New Roman"/>
          <w:kern w:val="0"/>
          <w:sz w:val="28"/>
          <w:szCs w:val="28"/>
          <w:lang w:eastAsia="bg-BG"/>
        </w:rPr>
      </w:pPr>
    </w:p>
    <w:p w14:paraId="47858C8C" w14:textId="77777777" w:rsidR="00E11129" w:rsidRPr="00171157" w:rsidRDefault="00E11129" w:rsidP="00E11129">
      <w:pPr>
        <w:spacing w:after="0" w:line="240" w:lineRule="auto"/>
        <w:jc w:val="both"/>
        <w:rPr>
          <w:rFonts w:ascii="Times New Roman" w:eastAsia="Times New Roman" w:hAnsi="Times New Roman"/>
          <w:kern w:val="0"/>
          <w:sz w:val="28"/>
          <w:szCs w:val="28"/>
          <w:lang w:eastAsia="bg-BG"/>
        </w:rPr>
      </w:pPr>
    </w:p>
    <w:p w14:paraId="696DB198" w14:textId="77777777" w:rsidR="00E11129" w:rsidRPr="00F550DF" w:rsidRDefault="00E11129" w:rsidP="00E11129">
      <w:pPr>
        <w:spacing w:after="0" w:line="240" w:lineRule="auto"/>
        <w:ind w:left="9" w:right="44" w:firstLine="699"/>
        <w:jc w:val="both"/>
        <w:rPr>
          <w:rFonts w:ascii="Times New Roman" w:hAnsi="Times New Roman"/>
          <w:bCs/>
          <w:color w:val="000000"/>
          <w:kern w:val="0"/>
          <w:sz w:val="28"/>
          <w:szCs w:val="28"/>
          <w:lang w:eastAsia="bg-BG"/>
        </w:rPr>
      </w:pPr>
    </w:p>
    <w:bookmarkEnd w:id="0"/>
    <w:p w14:paraId="30431326" w14:textId="77777777" w:rsidR="00E11129" w:rsidRPr="00552A20" w:rsidRDefault="00E11129" w:rsidP="00E11129">
      <w:pPr>
        <w:spacing w:after="0" w:line="240" w:lineRule="auto"/>
        <w:jc w:val="both"/>
        <w:rPr>
          <w:rFonts w:ascii="Times New Roman" w:eastAsia="Times New Roman" w:hAnsi="Times New Roman"/>
          <w:kern w:val="0"/>
          <w:sz w:val="28"/>
          <w:szCs w:val="28"/>
          <w:lang w:eastAsia="bg-BG"/>
        </w:rPr>
      </w:pPr>
    </w:p>
    <w:p w14:paraId="1842671C" w14:textId="77777777" w:rsidR="00E11129" w:rsidRPr="00552A20" w:rsidRDefault="00E11129" w:rsidP="00E11129">
      <w:pPr>
        <w:spacing w:after="0" w:line="240" w:lineRule="auto"/>
        <w:rPr>
          <w:rFonts w:ascii="Times New Roman" w:eastAsia="Times New Roman" w:hAnsi="Times New Roman"/>
          <w:b/>
          <w:kern w:val="0"/>
          <w:sz w:val="28"/>
          <w:szCs w:val="28"/>
          <w:lang w:eastAsia="bg-BG"/>
        </w:rPr>
      </w:pPr>
    </w:p>
    <w:p w14:paraId="467A4988" w14:textId="77777777" w:rsidR="00E11129" w:rsidRPr="00552A20" w:rsidRDefault="00E11129" w:rsidP="00E11129">
      <w:pPr>
        <w:spacing w:after="0" w:line="240" w:lineRule="auto"/>
        <w:jc w:val="both"/>
        <w:rPr>
          <w:rFonts w:ascii="Times New Roman" w:eastAsia="Times New Roman" w:hAnsi="Times New Roman"/>
          <w:b/>
          <w:bCs/>
          <w:kern w:val="0"/>
          <w:sz w:val="28"/>
          <w:szCs w:val="28"/>
          <w:lang w:eastAsia="bg-BG"/>
        </w:rPr>
      </w:pPr>
      <w:r w:rsidRPr="00552A20">
        <w:rPr>
          <w:rFonts w:ascii="Times New Roman" w:eastAsia="Times New Roman" w:hAnsi="Times New Roman"/>
          <w:b/>
          <w:bCs/>
          <w:kern w:val="0"/>
          <w:sz w:val="28"/>
          <w:szCs w:val="28"/>
          <w:lang w:eastAsia="bg-BG"/>
        </w:rPr>
        <w:t>ИВЕЛИН САВОВ -</w:t>
      </w:r>
    </w:p>
    <w:p w14:paraId="5C63AE43" w14:textId="77777777" w:rsidR="00E11129" w:rsidRPr="00552A20" w:rsidRDefault="00E11129" w:rsidP="00E11129">
      <w:pPr>
        <w:spacing w:after="0" w:line="240" w:lineRule="auto"/>
        <w:jc w:val="both"/>
        <w:rPr>
          <w:rFonts w:ascii="Times New Roman" w:eastAsia="Times New Roman" w:hAnsi="Times New Roman"/>
          <w:b/>
          <w:bCs/>
          <w:kern w:val="0"/>
          <w:sz w:val="28"/>
          <w:szCs w:val="28"/>
          <w:lang w:eastAsia="bg-BG"/>
        </w:rPr>
      </w:pPr>
      <w:r w:rsidRPr="00552A20">
        <w:rPr>
          <w:rFonts w:ascii="Times New Roman" w:eastAsia="Times New Roman" w:hAnsi="Times New Roman"/>
          <w:b/>
          <w:bCs/>
          <w:kern w:val="0"/>
          <w:sz w:val="28"/>
          <w:szCs w:val="28"/>
          <w:lang w:eastAsia="bg-BG"/>
        </w:rPr>
        <w:t xml:space="preserve">Председател на </w:t>
      </w:r>
    </w:p>
    <w:p w14:paraId="77212198" w14:textId="77777777" w:rsidR="00E11129" w:rsidRPr="00552A20" w:rsidRDefault="00E11129" w:rsidP="00E11129">
      <w:pPr>
        <w:spacing w:after="0" w:line="240" w:lineRule="auto"/>
        <w:jc w:val="both"/>
        <w:rPr>
          <w:rFonts w:ascii="Times New Roman" w:eastAsia="Times New Roman" w:hAnsi="Times New Roman"/>
          <w:b/>
          <w:bCs/>
          <w:kern w:val="0"/>
          <w:sz w:val="28"/>
          <w:szCs w:val="28"/>
          <w:lang w:eastAsia="bg-BG"/>
        </w:rPr>
      </w:pPr>
      <w:r w:rsidRPr="00552A20">
        <w:rPr>
          <w:rFonts w:ascii="Times New Roman" w:eastAsia="Times New Roman" w:hAnsi="Times New Roman"/>
          <w:b/>
          <w:bCs/>
          <w:kern w:val="0"/>
          <w:sz w:val="28"/>
          <w:szCs w:val="28"/>
          <w:lang w:eastAsia="bg-BG"/>
        </w:rPr>
        <w:t>Общински Съвет – Никопол</w:t>
      </w:r>
    </w:p>
    <w:p w14:paraId="4D12BB94" w14:textId="77777777" w:rsidR="00E11129" w:rsidRDefault="00E11129" w:rsidP="00E11129">
      <w:pPr>
        <w:rPr>
          <w:sz w:val="28"/>
          <w:szCs w:val="28"/>
        </w:rPr>
      </w:pPr>
    </w:p>
    <w:p w14:paraId="62B3043D" w14:textId="77777777" w:rsidR="00E11129" w:rsidRDefault="00E11129" w:rsidP="00E11129">
      <w:pPr>
        <w:rPr>
          <w:sz w:val="28"/>
          <w:szCs w:val="28"/>
        </w:rPr>
      </w:pPr>
    </w:p>
    <w:p w14:paraId="08B69272" w14:textId="77777777" w:rsidR="00E11129" w:rsidRDefault="00E11129" w:rsidP="00E11129">
      <w:pPr>
        <w:rPr>
          <w:sz w:val="28"/>
          <w:szCs w:val="28"/>
        </w:rPr>
      </w:pPr>
    </w:p>
    <w:p w14:paraId="18A39705" w14:textId="77777777" w:rsidR="00E11129" w:rsidRDefault="00E11129" w:rsidP="00E11129">
      <w:r>
        <w:rPr>
          <w:noProof/>
        </w:rPr>
        <w:lastRenderedPageBreak/>
        <w:drawing>
          <wp:inline distT="0" distB="0" distL="0" distR="0" wp14:anchorId="4C1F8B95" wp14:editId="713AB92E">
            <wp:extent cx="6031230" cy="7661973"/>
            <wp:effectExtent l="0" t="0" r="7620" b="0"/>
            <wp:docPr id="1244515678" name="Картина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031230" cy="7661973"/>
                    </a:xfrm>
                    <a:prstGeom prst="rect">
                      <a:avLst/>
                    </a:prstGeom>
                    <a:noFill/>
                  </pic:spPr>
                </pic:pic>
              </a:graphicData>
            </a:graphic>
          </wp:inline>
        </w:drawing>
      </w:r>
    </w:p>
    <w:p w14:paraId="56E55350" w14:textId="77777777" w:rsidR="00E11129" w:rsidRDefault="00E11129" w:rsidP="00E11129"/>
    <w:p w14:paraId="36B9FC41" w14:textId="77777777" w:rsidR="00E11129" w:rsidRDefault="00E11129" w:rsidP="00E11129"/>
    <w:p w14:paraId="180F1B70" w14:textId="77777777" w:rsidR="00E11129" w:rsidRDefault="00E11129" w:rsidP="00E11129">
      <w:r>
        <w:rPr>
          <w:noProof/>
        </w:rPr>
        <w:drawing>
          <wp:anchor distT="0" distB="0" distL="0" distR="0" simplePos="0" relativeHeight="251660288" behindDoc="1" locked="0" layoutInCell="1" allowOverlap="1" wp14:anchorId="74DF02AF" wp14:editId="2A76DFD9">
            <wp:simplePos x="0" y="0"/>
            <wp:positionH relativeFrom="margin">
              <wp:align>left</wp:align>
            </wp:positionH>
            <wp:positionV relativeFrom="page">
              <wp:posOffset>1016000</wp:posOffset>
            </wp:positionV>
            <wp:extent cx="6364004" cy="8261350"/>
            <wp:effectExtent l="0" t="0" r="0" b="6350"/>
            <wp:wrapNone/>
            <wp:docPr id="3"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png"/>
                    <pic:cNvPicPr/>
                  </pic:nvPicPr>
                  <pic:blipFill>
                    <a:blip r:embed="rId8" cstate="print"/>
                    <a:stretch>
                      <a:fillRect/>
                    </a:stretch>
                  </pic:blipFill>
                  <pic:spPr>
                    <a:xfrm>
                      <a:off x="0" y="0"/>
                      <a:ext cx="6365353" cy="8263101"/>
                    </a:xfrm>
                    <a:prstGeom prst="rect">
                      <a:avLst/>
                    </a:prstGeom>
                  </pic:spPr>
                </pic:pic>
              </a:graphicData>
            </a:graphic>
            <wp14:sizeRelH relativeFrom="margin">
              <wp14:pctWidth>0</wp14:pctWidth>
            </wp14:sizeRelH>
            <wp14:sizeRelV relativeFrom="margin">
              <wp14:pctHeight>0</wp14:pctHeight>
            </wp14:sizeRelV>
          </wp:anchor>
        </w:drawing>
      </w:r>
    </w:p>
    <w:p w14:paraId="169C58A7" w14:textId="77777777" w:rsidR="00E11129" w:rsidRDefault="00E11129" w:rsidP="00E11129"/>
    <w:p w14:paraId="0701C4A8" w14:textId="77777777" w:rsidR="00E11129" w:rsidRDefault="00E11129" w:rsidP="00E11129"/>
    <w:p w14:paraId="69E2072B" w14:textId="77777777" w:rsidR="00E11129" w:rsidRDefault="00E11129" w:rsidP="00E11129"/>
    <w:p w14:paraId="1F39E7EC" w14:textId="77777777" w:rsidR="00E11129" w:rsidRDefault="00E11129" w:rsidP="00E11129"/>
    <w:p w14:paraId="0B830069" w14:textId="77777777" w:rsidR="00E11129" w:rsidRDefault="00E11129" w:rsidP="00E11129"/>
    <w:p w14:paraId="3BB36E0C" w14:textId="77777777" w:rsidR="00E11129" w:rsidRDefault="00E11129" w:rsidP="00E11129"/>
    <w:p w14:paraId="6D919B26" w14:textId="77777777" w:rsidR="00E11129" w:rsidRDefault="00E11129" w:rsidP="00E11129"/>
    <w:p w14:paraId="05F9E403" w14:textId="77777777" w:rsidR="00E11129" w:rsidRDefault="00E11129" w:rsidP="00E11129"/>
    <w:p w14:paraId="5EAD0D72" w14:textId="77777777" w:rsidR="00E11129" w:rsidRDefault="00E11129" w:rsidP="00E11129"/>
    <w:p w14:paraId="2FE9BDC2" w14:textId="77777777" w:rsidR="00E11129" w:rsidRDefault="00E11129" w:rsidP="00E11129"/>
    <w:p w14:paraId="3521922B" w14:textId="77777777" w:rsidR="00E11129" w:rsidRDefault="00E11129" w:rsidP="00E11129"/>
    <w:p w14:paraId="63F15B87" w14:textId="77777777" w:rsidR="00E11129" w:rsidRDefault="00E11129" w:rsidP="00E11129"/>
    <w:p w14:paraId="3D513710" w14:textId="77777777" w:rsidR="00E11129" w:rsidRDefault="00E11129" w:rsidP="00E11129"/>
    <w:p w14:paraId="6FBA45AA" w14:textId="77777777" w:rsidR="00E11129" w:rsidRDefault="00E11129" w:rsidP="00E11129"/>
    <w:p w14:paraId="580F7754" w14:textId="77777777" w:rsidR="00E11129" w:rsidRDefault="00E11129" w:rsidP="00E11129"/>
    <w:p w14:paraId="6461B2FF" w14:textId="77777777" w:rsidR="00E11129" w:rsidRDefault="00E11129" w:rsidP="00E11129"/>
    <w:p w14:paraId="131CC68B" w14:textId="77777777" w:rsidR="00E11129" w:rsidRDefault="00E11129" w:rsidP="00E11129"/>
    <w:p w14:paraId="51F9772B" w14:textId="77777777" w:rsidR="00E11129" w:rsidRDefault="00E11129" w:rsidP="00E11129"/>
    <w:p w14:paraId="6A5DA10F" w14:textId="77777777" w:rsidR="00E11129" w:rsidRDefault="00E11129" w:rsidP="00E11129"/>
    <w:p w14:paraId="24F8A0A1" w14:textId="77777777" w:rsidR="00E11129" w:rsidRDefault="00E11129" w:rsidP="00E11129"/>
    <w:p w14:paraId="713714B4" w14:textId="77777777" w:rsidR="00E11129" w:rsidRDefault="00E11129" w:rsidP="00E11129"/>
    <w:p w14:paraId="692243E2" w14:textId="77777777" w:rsidR="00E11129" w:rsidRDefault="00E11129" w:rsidP="00E11129"/>
    <w:p w14:paraId="6293371A" w14:textId="77777777" w:rsidR="00E11129" w:rsidRDefault="00E11129" w:rsidP="00E11129"/>
    <w:p w14:paraId="44B5BFE7" w14:textId="77777777" w:rsidR="00E11129" w:rsidRDefault="00E11129" w:rsidP="00E11129"/>
    <w:p w14:paraId="0B8FEA7F" w14:textId="77777777" w:rsidR="00E11129" w:rsidRDefault="00E11129" w:rsidP="00E11129"/>
    <w:p w14:paraId="2B23BAFE" w14:textId="77777777" w:rsidR="00E11129" w:rsidRDefault="00E11129" w:rsidP="00E11129"/>
    <w:p w14:paraId="14C9663D" w14:textId="77777777" w:rsidR="00E11129" w:rsidRDefault="00E11129" w:rsidP="00E11129"/>
    <w:p w14:paraId="0D63DBF9" w14:textId="77777777" w:rsidR="00E11129" w:rsidRDefault="00E11129" w:rsidP="00E11129"/>
    <w:p w14:paraId="4AFAA092" w14:textId="77777777" w:rsidR="00E11129" w:rsidRDefault="00E11129" w:rsidP="00E11129"/>
    <w:p w14:paraId="0BEED4F6" w14:textId="77777777" w:rsidR="00E11129" w:rsidRDefault="00E11129" w:rsidP="00E11129"/>
    <w:p w14:paraId="646CA5A0" w14:textId="77777777" w:rsidR="00E11129" w:rsidRDefault="00E11129" w:rsidP="00E11129">
      <w:r>
        <w:rPr>
          <w:noProof/>
        </w:rPr>
        <w:drawing>
          <wp:anchor distT="0" distB="0" distL="0" distR="0" simplePos="0" relativeHeight="251661312" behindDoc="1" locked="0" layoutInCell="1" allowOverlap="1" wp14:anchorId="2D764D71" wp14:editId="2E85B813">
            <wp:simplePos x="0" y="0"/>
            <wp:positionH relativeFrom="margin">
              <wp:align>left</wp:align>
            </wp:positionH>
            <wp:positionV relativeFrom="page">
              <wp:posOffset>901700</wp:posOffset>
            </wp:positionV>
            <wp:extent cx="5664200" cy="8178323"/>
            <wp:effectExtent l="0" t="0" r="0" b="0"/>
            <wp:wrapNone/>
            <wp:docPr id="5"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png"/>
                    <pic:cNvPicPr/>
                  </pic:nvPicPr>
                  <pic:blipFill>
                    <a:blip r:embed="rId9" cstate="print"/>
                    <a:stretch>
                      <a:fillRect/>
                    </a:stretch>
                  </pic:blipFill>
                  <pic:spPr>
                    <a:xfrm>
                      <a:off x="0" y="0"/>
                      <a:ext cx="5664200" cy="8178323"/>
                    </a:xfrm>
                    <a:prstGeom prst="rect">
                      <a:avLst/>
                    </a:prstGeom>
                  </pic:spPr>
                </pic:pic>
              </a:graphicData>
            </a:graphic>
            <wp14:sizeRelH relativeFrom="margin">
              <wp14:pctWidth>0</wp14:pctWidth>
            </wp14:sizeRelH>
            <wp14:sizeRelV relativeFrom="margin">
              <wp14:pctHeight>0</wp14:pctHeight>
            </wp14:sizeRelV>
          </wp:anchor>
        </w:drawing>
      </w:r>
    </w:p>
    <w:p w14:paraId="371AD72C" w14:textId="77777777" w:rsidR="00E11129" w:rsidRDefault="00E11129" w:rsidP="00E11129"/>
    <w:p w14:paraId="1BBD89FB" w14:textId="77777777" w:rsidR="00E11129" w:rsidRDefault="00E11129" w:rsidP="00E11129"/>
    <w:p w14:paraId="5163113D" w14:textId="77777777" w:rsidR="00E11129" w:rsidRDefault="00E11129" w:rsidP="00E11129"/>
    <w:p w14:paraId="60992DB2" w14:textId="77777777" w:rsidR="00E11129" w:rsidRDefault="00E11129" w:rsidP="00E11129"/>
    <w:p w14:paraId="6F7AEC03" w14:textId="77777777" w:rsidR="00E11129" w:rsidRDefault="00E11129" w:rsidP="00E11129"/>
    <w:p w14:paraId="59BD33F0" w14:textId="77777777" w:rsidR="00E11129" w:rsidRDefault="00E11129" w:rsidP="00E11129"/>
    <w:p w14:paraId="4A7E59F9" w14:textId="77777777" w:rsidR="00E11129" w:rsidRDefault="00E11129" w:rsidP="00E11129"/>
    <w:p w14:paraId="6C4E92DA" w14:textId="77777777" w:rsidR="00E11129" w:rsidRDefault="00E11129" w:rsidP="00E11129"/>
    <w:p w14:paraId="1D649688" w14:textId="77777777" w:rsidR="00E11129" w:rsidRDefault="00E11129" w:rsidP="00E11129"/>
    <w:p w14:paraId="36EF9116" w14:textId="77777777" w:rsidR="00E11129" w:rsidRDefault="00E11129" w:rsidP="00E11129"/>
    <w:p w14:paraId="1F9DBCE1" w14:textId="77777777" w:rsidR="00E11129" w:rsidRDefault="00E11129" w:rsidP="00E11129"/>
    <w:p w14:paraId="0163CCF3" w14:textId="77777777" w:rsidR="00E11129" w:rsidRDefault="00E11129" w:rsidP="00E11129"/>
    <w:p w14:paraId="6CBA2525" w14:textId="77777777" w:rsidR="00E11129" w:rsidRDefault="00E11129" w:rsidP="00E11129"/>
    <w:p w14:paraId="3C2FF65A" w14:textId="77777777" w:rsidR="00E11129" w:rsidRDefault="00E11129" w:rsidP="00E11129"/>
    <w:p w14:paraId="170AAE18" w14:textId="77777777" w:rsidR="00E11129" w:rsidRDefault="00E11129" w:rsidP="00E11129"/>
    <w:p w14:paraId="0FC58891" w14:textId="77777777" w:rsidR="00E11129" w:rsidRDefault="00E11129" w:rsidP="00E11129"/>
    <w:p w14:paraId="2814DED8" w14:textId="77777777" w:rsidR="00E11129" w:rsidRDefault="00E11129" w:rsidP="00E11129"/>
    <w:p w14:paraId="43B5D8D7" w14:textId="77777777" w:rsidR="00E11129" w:rsidRDefault="00E11129" w:rsidP="00E11129"/>
    <w:p w14:paraId="324C77D0" w14:textId="77777777" w:rsidR="00E11129" w:rsidRDefault="00E11129" w:rsidP="00E11129"/>
    <w:p w14:paraId="3A9D39E2" w14:textId="77777777" w:rsidR="00E11129" w:rsidRDefault="00E11129" w:rsidP="00E11129"/>
    <w:p w14:paraId="3CC26C57" w14:textId="77777777" w:rsidR="00E11129" w:rsidRDefault="00E11129" w:rsidP="00E11129"/>
    <w:p w14:paraId="09C32C43" w14:textId="77777777" w:rsidR="00E11129" w:rsidRDefault="00E11129" w:rsidP="00E11129"/>
    <w:p w14:paraId="1F85B3F9" w14:textId="77777777" w:rsidR="00E11129" w:rsidRDefault="00E11129" w:rsidP="00E11129"/>
    <w:p w14:paraId="675622AF" w14:textId="77777777" w:rsidR="00E11129" w:rsidRDefault="00E11129" w:rsidP="00E11129"/>
    <w:p w14:paraId="6E7D7B7F" w14:textId="77777777" w:rsidR="00E11129" w:rsidRDefault="00E11129" w:rsidP="00E11129"/>
    <w:p w14:paraId="5EF7B4DD" w14:textId="77777777" w:rsidR="00E11129" w:rsidRDefault="00E11129" w:rsidP="00E11129"/>
    <w:p w14:paraId="5FE27AB1" w14:textId="77777777" w:rsidR="00E11129" w:rsidRDefault="00E11129" w:rsidP="00E11129"/>
    <w:p w14:paraId="0E89D489" w14:textId="77777777" w:rsidR="00E11129" w:rsidRDefault="00E11129" w:rsidP="00E11129"/>
    <w:p w14:paraId="58AB4563" w14:textId="77777777" w:rsidR="00E11129" w:rsidRDefault="00E11129" w:rsidP="00E11129"/>
    <w:p w14:paraId="3D91DAF4" w14:textId="77777777" w:rsidR="00E11129" w:rsidRDefault="00E11129" w:rsidP="00E11129"/>
    <w:p w14:paraId="1F89A360" w14:textId="77777777" w:rsidR="00E11129" w:rsidRDefault="00E11129" w:rsidP="00E11129">
      <w:r>
        <w:rPr>
          <w:noProof/>
        </w:rPr>
        <w:drawing>
          <wp:anchor distT="0" distB="0" distL="0" distR="0" simplePos="0" relativeHeight="251662336" behindDoc="1" locked="0" layoutInCell="1" allowOverlap="1" wp14:anchorId="5AF38A71" wp14:editId="4C12ED36">
            <wp:simplePos x="0" y="0"/>
            <wp:positionH relativeFrom="margin">
              <wp:posOffset>274955</wp:posOffset>
            </wp:positionH>
            <wp:positionV relativeFrom="page">
              <wp:posOffset>374650</wp:posOffset>
            </wp:positionV>
            <wp:extent cx="5905500" cy="8968738"/>
            <wp:effectExtent l="0" t="0" r="0" b="4445"/>
            <wp:wrapNone/>
            <wp:docPr id="7"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png"/>
                    <pic:cNvPicPr/>
                  </pic:nvPicPr>
                  <pic:blipFill>
                    <a:blip r:embed="rId10" cstate="print"/>
                    <a:stretch>
                      <a:fillRect/>
                    </a:stretch>
                  </pic:blipFill>
                  <pic:spPr>
                    <a:xfrm>
                      <a:off x="0" y="0"/>
                      <a:ext cx="5909122" cy="8974238"/>
                    </a:xfrm>
                    <a:prstGeom prst="rect">
                      <a:avLst/>
                    </a:prstGeom>
                  </pic:spPr>
                </pic:pic>
              </a:graphicData>
            </a:graphic>
            <wp14:sizeRelH relativeFrom="margin">
              <wp14:pctWidth>0</wp14:pctWidth>
            </wp14:sizeRelH>
            <wp14:sizeRelV relativeFrom="margin">
              <wp14:pctHeight>0</wp14:pctHeight>
            </wp14:sizeRelV>
          </wp:anchor>
        </w:drawing>
      </w:r>
    </w:p>
    <w:p w14:paraId="7E4D6074" w14:textId="77777777" w:rsidR="00E11129" w:rsidRDefault="00E11129" w:rsidP="00E11129"/>
    <w:p w14:paraId="797A4663" w14:textId="77777777" w:rsidR="00E11129" w:rsidRDefault="00E11129" w:rsidP="00E11129"/>
    <w:p w14:paraId="62EB34BB" w14:textId="77777777" w:rsidR="00E11129" w:rsidRDefault="00E11129" w:rsidP="00E11129"/>
    <w:p w14:paraId="7452D202" w14:textId="77777777" w:rsidR="00E11129" w:rsidRDefault="00E11129" w:rsidP="00E11129"/>
    <w:p w14:paraId="284F7C08" w14:textId="77777777" w:rsidR="00E11129" w:rsidRDefault="00E11129" w:rsidP="00E11129"/>
    <w:p w14:paraId="0C560890" w14:textId="77777777" w:rsidR="00E11129" w:rsidRDefault="00E11129" w:rsidP="00E11129"/>
    <w:p w14:paraId="5B9344FE" w14:textId="77777777" w:rsidR="00E11129" w:rsidRDefault="00E11129" w:rsidP="00E11129"/>
    <w:p w14:paraId="3BCAA575" w14:textId="77777777" w:rsidR="00E11129" w:rsidRDefault="00E11129" w:rsidP="00E11129"/>
    <w:p w14:paraId="683A4388" w14:textId="77777777" w:rsidR="00E11129" w:rsidRDefault="00E11129" w:rsidP="00E11129"/>
    <w:p w14:paraId="1E3DA3EE" w14:textId="77777777" w:rsidR="00E11129" w:rsidRDefault="00E11129" w:rsidP="00E11129"/>
    <w:p w14:paraId="3DC6AE0A" w14:textId="77777777" w:rsidR="00E11129" w:rsidRDefault="00E11129" w:rsidP="00E11129"/>
    <w:p w14:paraId="0A0F818A" w14:textId="77777777" w:rsidR="00E11129" w:rsidRDefault="00E11129" w:rsidP="00E11129"/>
    <w:p w14:paraId="0FE93EB0" w14:textId="77777777" w:rsidR="00E11129" w:rsidRDefault="00E11129" w:rsidP="00E11129"/>
    <w:p w14:paraId="02169838" w14:textId="77777777" w:rsidR="00E11129" w:rsidRDefault="00E11129" w:rsidP="00E11129"/>
    <w:p w14:paraId="37DA4B40" w14:textId="77777777" w:rsidR="00E11129" w:rsidRDefault="00E11129" w:rsidP="00E11129"/>
    <w:p w14:paraId="4C85A4DA" w14:textId="77777777" w:rsidR="00E11129" w:rsidRDefault="00E11129" w:rsidP="00E11129"/>
    <w:p w14:paraId="3E121E6E" w14:textId="77777777" w:rsidR="00E11129" w:rsidRDefault="00E11129" w:rsidP="00E11129"/>
    <w:p w14:paraId="582636A1" w14:textId="77777777" w:rsidR="00E11129" w:rsidRDefault="00E11129" w:rsidP="00E11129"/>
    <w:p w14:paraId="4D0AA211" w14:textId="77777777" w:rsidR="00E11129" w:rsidRDefault="00E11129" w:rsidP="00E11129"/>
    <w:p w14:paraId="2BF84F60" w14:textId="77777777" w:rsidR="00E11129" w:rsidRDefault="00E11129" w:rsidP="00E11129"/>
    <w:p w14:paraId="7009F09C" w14:textId="77777777" w:rsidR="00E11129" w:rsidRDefault="00E11129" w:rsidP="00E11129"/>
    <w:p w14:paraId="48608F9A" w14:textId="77777777" w:rsidR="00E11129" w:rsidRDefault="00E11129" w:rsidP="00E11129"/>
    <w:p w14:paraId="3B71D565" w14:textId="77777777" w:rsidR="00E11129" w:rsidRDefault="00E11129" w:rsidP="00E11129"/>
    <w:p w14:paraId="1914645A" w14:textId="77777777" w:rsidR="00E11129" w:rsidRDefault="00E11129" w:rsidP="00E11129"/>
    <w:p w14:paraId="3E5A904F" w14:textId="77777777" w:rsidR="00E11129" w:rsidRDefault="00E11129" w:rsidP="00E11129"/>
    <w:p w14:paraId="335F08B5" w14:textId="77777777" w:rsidR="00E11129" w:rsidRDefault="00E11129" w:rsidP="00E11129"/>
    <w:p w14:paraId="5FDDD1B5" w14:textId="77777777" w:rsidR="00E11129" w:rsidRDefault="00E11129" w:rsidP="00E11129"/>
    <w:p w14:paraId="5BC2F14E" w14:textId="77777777" w:rsidR="00E11129" w:rsidRDefault="00E11129" w:rsidP="00E11129"/>
    <w:p w14:paraId="60B03465" w14:textId="77777777" w:rsidR="00E11129" w:rsidRDefault="00E11129" w:rsidP="00E11129"/>
    <w:p w14:paraId="62D6F895" w14:textId="77777777" w:rsidR="00E11129" w:rsidRDefault="00E11129" w:rsidP="00E11129"/>
    <w:p w14:paraId="6C0B4990" w14:textId="77777777" w:rsidR="00E11129" w:rsidRDefault="00E11129" w:rsidP="00E11129">
      <w:r>
        <w:rPr>
          <w:noProof/>
        </w:rPr>
        <w:drawing>
          <wp:anchor distT="0" distB="0" distL="0" distR="0" simplePos="0" relativeHeight="251663360" behindDoc="1" locked="0" layoutInCell="1" allowOverlap="1" wp14:anchorId="0D231A7F" wp14:editId="16BC2081">
            <wp:simplePos x="0" y="0"/>
            <wp:positionH relativeFrom="margin">
              <wp:posOffset>203532</wp:posOffset>
            </wp:positionH>
            <wp:positionV relativeFrom="margin">
              <wp:posOffset>186055</wp:posOffset>
            </wp:positionV>
            <wp:extent cx="5983246" cy="8343900"/>
            <wp:effectExtent l="0" t="0" r="0" b="0"/>
            <wp:wrapNone/>
            <wp:docPr id="9"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png"/>
                    <pic:cNvPicPr/>
                  </pic:nvPicPr>
                  <pic:blipFill>
                    <a:blip r:embed="rId11" cstate="print"/>
                    <a:stretch>
                      <a:fillRect/>
                    </a:stretch>
                  </pic:blipFill>
                  <pic:spPr>
                    <a:xfrm>
                      <a:off x="0" y="0"/>
                      <a:ext cx="5987403" cy="8349697"/>
                    </a:xfrm>
                    <a:prstGeom prst="rect">
                      <a:avLst/>
                    </a:prstGeom>
                  </pic:spPr>
                </pic:pic>
              </a:graphicData>
            </a:graphic>
            <wp14:sizeRelH relativeFrom="margin">
              <wp14:pctWidth>0</wp14:pctWidth>
            </wp14:sizeRelH>
            <wp14:sizeRelV relativeFrom="margin">
              <wp14:pctHeight>0</wp14:pctHeight>
            </wp14:sizeRelV>
          </wp:anchor>
        </w:drawing>
      </w:r>
    </w:p>
    <w:p w14:paraId="08120690" w14:textId="77777777" w:rsidR="00E11129" w:rsidRDefault="00E11129" w:rsidP="00E11129"/>
    <w:p w14:paraId="36926F7F" w14:textId="77777777" w:rsidR="00E11129" w:rsidRDefault="00E11129" w:rsidP="00E11129"/>
    <w:p w14:paraId="2ACC22EB" w14:textId="77777777" w:rsidR="00E11129" w:rsidRDefault="00E11129" w:rsidP="00E11129"/>
    <w:p w14:paraId="74646BA8" w14:textId="77777777" w:rsidR="00E11129" w:rsidRDefault="00E11129" w:rsidP="00E11129"/>
    <w:p w14:paraId="4B830783" w14:textId="77777777" w:rsidR="00E11129" w:rsidRDefault="00E11129" w:rsidP="00E11129"/>
    <w:p w14:paraId="7CC4139D" w14:textId="77777777" w:rsidR="00E11129" w:rsidRDefault="00E11129" w:rsidP="00E11129"/>
    <w:p w14:paraId="093164E0" w14:textId="77777777" w:rsidR="00E11129" w:rsidRDefault="00E11129" w:rsidP="00E11129"/>
    <w:p w14:paraId="46F79C26" w14:textId="77777777" w:rsidR="00E11129" w:rsidRDefault="00E11129" w:rsidP="00E11129"/>
    <w:p w14:paraId="242E2F2E" w14:textId="77777777" w:rsidR="00E11129" w:rsidRDefault="00E11129" w:rsidP="00E11129"/>
    <w:p w14:paraId="1AD4B53B" w14:textId="77777777" w:rsidR="00E11129" w:rsidRDefault="00E11129" w:rsidP="00E11129"/>
    <w:p w14:paraId="6D3950C7" w14:textId="77777777" w:rsidR="00E11129" w:rsidRDefault="00E11129" w:rsidP="00E11129"/>
    <w:p w14:paraId="4ADCD2E9" w14:textId="77777777" w:rsidR="00E11129" w:rsidRDefault="00E11129" w:rsidP="00E11129"/>
    <w:p w14:paraId="14940EC9" w14:textId="77777777" w:rsidR="00E11129" w:rsidRDefault="00E11129" w:rsidP="00E11129"/>
    <w:p w14:paraId="0F07FC34" w14:textId="77777777" w:rsidR="00E11129" w:rsidRDefault="00E11129" w:rsidP="00E11129"/>
    <w:p w14:paraId="40631FCC" w14:textId="77777777" w:rsidR="00E11129" w:rsidRDefault="00E11129" w:rsidP="00E11129"/>
    <w:p w14:paraId="35C7A4D6" w14:textId="77777777" w:rsidR="00E11129" w:rsidRDefault="00E11129" w:rsidP="00E11129"/>
    <w:p w14:paraId="470B6368" w14:textId="77777777" w:rsidR="00E11129" w:rsidRDefault="00E11129" w:rsidP="00E11129"/>
    <w:p w14:paraId="1AF1796E" w14:textId="77777777" w:rsidR="00E11129" w:rsidRDefault="00E11129" w:rsidP="00E11129"/>
    <w:p w14:paraId="3CCC32F9" w14:textId="77777777" w:rsidR="00E11129" w:rsidRDefault="00E11129" w:rsidP="00E11129"/>
    <w:p w14:paraId="00CC5546" w14:textId="77777777" w:rsidR="00E11129" w:rsidRDefault="00E11129" w:rsidP="00E11129"/>
    <w:p w14:paraId="39F0179A" w14:textId="77777777" w:rsidR="00E11129" w:rsidRDefault="00E11129" w:rsidP="00E11129"/>
    <w:p w14:paraId="4AC63920" w14:textId="77777777" w:rsidR="00E11129" w:rsidRDefault="00E11129" w:rsidP="00E11129"/>
    <w:p w14:paraId="318A5F30" w14:textId="77777777" w:rsidR="00E11129" w:rsidRDefault="00E11129" w:rsidP="00E11129"/>
    <w:p w14:paraId="247270C2" w14:textId="77777777" w:rsidR="00E11129" w:rsidRDefault="00E11129" w:rsidP="00E11129"/>
    <w:p w14:paraId="555C7E6B" w14:textId="77777777" w:rsidR="00E11129" w:rsidRDefault="00E11129" w:rsidP="00E11129"/>
    <w:p w14:paraId="586AB4B3" w14:textId="77777777" w:rsidR="00E11129" w:rsidRDefault="00E11129" w:rsidP="00E11129"/>
    <w:p w14:paraId="10A30B1A" w14:textId="77777777" w:rsidR="00E11129" w:rsidRDefault="00E11129" w:rsidP="00E11129"/>
    <w:p w14:paraId="59ED9047" w14:textId="77777777" w:rsidR="00E11129" w:rsidRDefault="00E11129" w:rsidP="00E11129"/>
    <w:p w14:paraId="09C4D79A" w14:textId="77777777" w:rsidR="00E11129" w:rsidRDefault="00E11129" w:rsidP="00E11129"/>
    <w:p w14:paraId="5F8FE052" w14:textId="77777777" w:rsidR="00E11129" w:rsidRDefault="00E11129" w:rsidP="00E11129"/>
    <w:p w14:paraId="2D9D9E87" w14:textId="77777777" w:rsidR="00E11129" w:rsidRDefault="00E11129" w:rsidP="00E11129">
      <w:r>
        <w:rPr>
          <w:noProof/>
        </w:rPr>
        <w:drawing>
          <wp:anchor distT="0" distB="0" distL="0" distR="0" simplePos="0" relativeHeight="251664384" behindDoc="1" locked="0" layoutInCell="1" allowOverlap="1" wp14:anchorId="4A37A857" wp14:editId="5441E347">
            <wp:simplePos x="0" y="0"/>
            <wp:positionH relativeFrom="margin">
              <wp:posOffset>401955</wp:posOffset>
            </wp:positionH>
            <wp:positionV relativeFrom="margin">
              <wp:posOffset>103505</wp:posOffset>
            </wp:positionV>
            <wp:extent cx="5885180" cy="8686800"/>
            <wp:effectExtent l="0" t="0" r="1270" b="0"/>
            <wp:wrapNone/>
            <wp:docPr id="11"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png"/>
                    <pic:cNvPicPr/>
                  </pic:nvPicPr>
                  <pic:blipFill>
                    <a:blip r:embed="rId12" cstate="print"/>
                    <a:stretch>
                      <a:fillRect/>
                    </a:stretch>
                  </pic:blipFill>
                  <pic:spPr>
                    <a:xfrm>
                      <a:off x="0" y="0"/>
                      <a:ext cx="5885180" cy="8686800"/>
                    </a:xfrm>
                    <a:prstGeom prst="rect">
                      <a:avLst/>
                    </a:prstGeom>
                  </pic:spPr>
                </pic:pic>
              </a:graphicData>
            </a:graphic>
            <wp14:sizeRelH relativeFrom="margin">
              <wp14:pctWidth>0</wp14:pctWidth>
            </wp14:sizeRelH>
            <wp14:sizeRelV relativeFrom="margin">
              <wp14:pctHeight>0</wp14:pctHeight>
            </wp14:sizeRelV>
          </wp:anchor>
        </w:drawing>
      </w:r>
    </w:p>
    <w:p w14:paraId="12D77ABC" w14:textId="77777777" w:rsidR="00E11129" w:rsidRDefault="00E11129" w:rsidP="00E11129"/>
    <w:p w14:paraId="6F8C4208" w14:textId="77777777" w:rsidR="00E11129" w:rsidRDefault="00E11129" w:rsidP="00E11129"/>
    <w:p w14:paraId="72CE0E89" w14:textId="77777777" w:rsidR="00E11129" w:rsidRDefault="00E11129" w:rsidP="00E11129"/>
    <w:p w14:paraId="661091AE" w14:textId="77777777" w:rsidR="00E11129" w:rsidRDefault="00E11129" w:rsidP="00E11129"/>
    <w:p w14:paraId="24B1C06A" w14:textId="77777777" w:rsidR="00E11129" w:rsidRDefault="00E11129" w:rsidP="00E11129"/>
    <w:p w14:paraId="522F742E" w14:textId="77777777" w:rsidR="00E11129" w:rsidRDefault="00E11129" w:rsidP="00E11129"/>
    <w:p w14:paraId="0188E21B" w14:textId="77777777" w:rsidR="00E11129" w:rsidRDefault="00E11129" w:rsidP="00E11129"/>
    <w:p w14:paraId="7B56CDAB" w14:textId="77777777" w:rsidR="00E11129" w:rsidRDefault="00E11129" w:rsidP="00E11129"/>
    <w:p w14:paraId="4C1D0B3D" w14:textId="77777777" w:rsidR="00E11129" w:rsidRDefault="00E11129" w:rsidP="00E11129"/>
    <w:p w14:paraId="1144FAC1" w14:textId="77777777" w:rsidR="00E11129" w:rsidRDefault="00E11129" w:rsidP="00E11129"/>
    <w:p w14:paraId="1E547E8E" w14:textId="77777777" w:rsidR="00E11129" w:rsidRDefault="00E11129" w:rsidP="00E11129"/>
    <w:p w14:paraId="2A87C928" w14:textId="77777777" w:rsidR="00E11129" w:rsidRDefault="00E11129" w:rsidP="00E11129"/>
    <w:p w14:paraId="363CC685" w14:textId="77777777" w:rsidR="00E11129" w:rsidRDefault="00E11129" w:rsidP="00E11129"/>
    <w:p w14:paraId="54989EA1" w14:textId="77777777" w:rsidR="00E11129" w:rsidRDefault="00E11129" w:rsidP="00E11129"/>
    <w:p w14:paraId="7E0A56CF" w14:textId="77777777" w:rsidR="00E11129" w:rsidRDefault="00E11129" w:rsidP="00E11129"/>
    <w:p w14:paraId="6DB1389C" w14:textId="77777777" w:rsidR="00E11129" w:rsidRDefault="00E11129" w:rsidP="00E11129"/>
    <w:p w14:paraId="42D5AACA" w14:textId="77777777" w:rsidR="00E11129" w:rsidRDefault="00E11129" w:rsidP="00E11129"/>
    <w:p w14:paraId="1A05D370" w14:textId="77777777" w:rsidR="00E11129" w:rsidRDefault="00E11129" w:rsidP="00E11129"/>
    <w:p w14:paraId="6C8D312C" w14:textId="77777777" w:rsidR="00E11129" w:rsidRDefault="00E11129" w:rsidP="00E11129"/>
    <w:p w14:paraId="7FA45BBE" w14:textId="77777777" w:rsidR="00E11129" w:rsidRDefault="00E11129" w:rsidP="00E11129"/>
    <w:p w14:paraId="5F60847A" w14:textId="77777777" w:rsidR="00E11129" w:rsidRDefault="00E11129" w:rsidP="00E11129"/>
    <w:p w14:paraId="14C73149" w14:textId="77777777" w:rsidR="00E11129" w:rsidRDefault="00E11129" w:rsidP="00E11129"/>
    <w:p w14:paraId="38BA85C0" w14:textId="77777777" w:rsidR="00E11129" w:rsidRDefault="00E11129" w:rsidP="00E11129"/>
    <w:p w14:paraId="66A9F47C" w14:textId="77777777" w:rsidR="00E11129" w:rsidRDefault="00E11129" w:rsidP="00E11129"/>
    <w:p w14:paraId="21151BCE" w14:textId="77777777" w:rsidR="00E11129" w:rsidRDefault="00E11129" w:rsidP="00E11129"/>
    <w:p w14:paraId="41D870BF" w14:textId="77777777" w:rsidR="00E11129" w:rsidRDefault="00E11129" w:rsidP="00E11129"/>
    <w:p w14:paraId="276A3118" w14:textId="77777777" w:rsidR="00E11129" w:rsidRDefault="00E11129" w:rsidP="00E11129"/>
    <w:p w14:paraId="2FEA3A2A" w14:textId="77777777" w:rsidR="00E11129" w:rsidRDefault="00E11129" w:rsidP="00E11129"/>
    <w:p w14:paraId="47C62BEF" w14:textId="77777777" w:rsidR="00E11129" w:rsidRDefault="00E11129" w:rsidP="00E11129"/>
    <w:p w14:paraId="18903F07" w14:textId="77777777" w:rsidR="00E11129" w:rsidRDefault="00E11129" w:rsidP="00E11129"/>
    <w:p w14:paraId="70CEA2CB" w14:textId="77777777" w:rsidR="00E11129" w:rsidRDefault="00E11129" w:rsidP="00E11129">
      <w:r>
        <w:rPr>
          <w:noProof/>
        </w:rPr>
        <w:drawing>
          <wp:anchor distT="0" distB="0" distL="0" distR="0" simplePos="0" relativeHeight="251665408" behindDoc="1" locked="0" layoutInCell="1" allowOverlap="1" wp14:anchorId="7EB8F42E" wp14:editId="187C7D4D">
            <wp:simplePos x="0" y="0"/>
            <wp:positionH relativeFrom="margin">
              <wp:posOffset>440055</wp:posOffset>
            </wp:positionH>
            <wp:positionV relativeFrom="page">
              <wp:posOffset>374650</wp:posOffset>
            </wp:positionV>
            <wp:extent cx="5913755" cy="8572500"/>
            <wp:effectExtent l="0" t="0" r="0" b="0"/>
            <wp:wrapNone/>
            <wp:docPr id="13"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7.png"/>
                    <pic:cNvPicPr/>
                  </pic:nvPicPr>
                  <pic:blipFill>
                    <a:blip r:embed="rId13" cstate="print"/>
                    <a:stretch>
                      <a:fillRect/>
                    </a:stretch>
                  </pic:blipFill>
                  <pic:spPr>
                    <a:xfrm>
                      <a:off x="0" y="0"/>
                      <a:ext cx="5913755" cy="8572500"/>
                    </a:xfrm>
                    <a:prstGeom prst="rect">
                      <a:avLst/>
                    </a:prstGeom>
                  </pic:spPr>
                </pic:pic>
              </a:graphicData>
            </a:graphic>
            <wp14:sizeRelH relativeFrom="margin">
              <wp14:pctWidth>0</wp14:pctWidth>
            </wp14:sizeRelH>
            <wp14:sizeRelV relativeFrom="margin">
              <wp14:pctHeight>0</wp14:pctHeight>
            </wp14:sizeRelV>
          </wp:anchor>
        </w:drawing>
      </w:r>
    </w:p>
    <w:p w14:paraId="424828E0" w14:textId="77777777" w:rsidR="00E11129" w:rsidRDefault="00E11129" w:rsidP="00E11129"/>
    <w:p w14:paraId="6554FF33" w14:textId="77777777" w:rsidR="00E11129" w:rsidRDefault="00E11129" w:rsidP="00E11129"/>
    <w:p w14:paraId="08CF41F7" w14:textId="77777777" w:rsidR="00E11129" w:rsidRDefault="00E11129" w:rsidP="00E11129"/>
    <w:p w14:paraId="12224C91" w14:textId="77777777" w:rsidR="00E11129" w:rsidRDefault="00E11129" w:rsidP="00E11129"/>
    <w:p w14:paraId="48E0141E" w14:textId="77777777" w:rsidR="00E11129" w:rsidRDefault="00E11129" w:rsidP="00E11129"/>
    <w:p w14:paraId="57709AA3" w14:textId="77777777" w:rsidR="00E11129" w:rsidRDefault="00E11129" w:rsidP="00E11129"/>
    <w:p w14:paraId="15E953F5" w14:textId="77777777" w:rsidR="00E11129" w:rsidRDefault="00E11129" w:rsidP="00E11129"/>
    <w:p w14:paraId="33469155" w14:textId="77777777" w:rsidR="00E11129" w:rsidRDefault="00E11129" w:rsidP="00E11129"/>
    <w:p w14:paraId="35422D9D" w14:textId="77777777" w:rsidR="00E11129" w:rsidRDefault="00E11129" w:rsidP="00E11129"/>
    <w:p w14:paraId="46DCC1AB" w14:textId="77777777" w:rsidR="00E11129" w:rsidRDefault="00E11129" w:rsidP="00E11129"/>
    <w:p w14:paraId="1DFE8A99" w14:textId="77777777" w:rsidR="00E11129" w:rsidRDefault="00E11129" w:rsidP="00E11129"/>
    <w:p w14:paraId="4917E261" w14:textId="77777777" w:rsidR="00E11129" w:rsidRDefault="00E11129" w:rsidP="00E11129"/>
    <w:p w14:paraId="34547210" w14:textId="77777777" w:rsidR="00E11129" w:rsidRDefault="00E11129" w:rsidP="00E11129"/>
    <w:p w14:paraId="26A8ACF3" w14:textId="77777777" w:rsidR="00E11129" w:rsidRDefault="00E11129" w:rsidP="00E11129"/>
    <w:p w14:paraId="2FFFB7A7" w14:textId="77777777" w:rsidR="00E11129" w:rsidRDefault="00E11129" w:rsidP="00E11129"/>
    <w:p w14:paraId="00353F30" w14:textId="77777777" w:rsidR="00E11129" w:rsidRDefault="00E11129" w:rsidP="00E11129"/>
    <w:p w14:paraId="15C5CCC9" w14:textId="77777777" w:rsidR="00E11129" w:rsidRDefault="00E11129" w:rsidP="00E11129"/>
    <w:p w14:paraId="604E0546" w14:textId="77777777" w:rsidR="00E11129" w:rsidRDefault="00E11129" w:rsidP="00E11129"/>
    <w:p w14:paraId="2C2D36DD" w14:textId="77777777" w:rsidR="00E11129" w:rsidRDefault="00E11129" w:rsidP="00E11129"/>
    <w:p w14:paraId="5D9E7F92" w14:textId="77777777" w:rsidR="00E11129" w:rsidRDefault="00E11129" w:rsidP="00E11129"/>
    <w:p w14:paraId="2490E23A" w14:textId="77777777" w:rsidR="00E11129" w:rsidRDefault="00E11129" w:rsidP="00E11129"/>
    <w:p w14:paraId="65438AE8" w14:textId="77777777" w:rsidR="00E11129" w:rsidRDefault="00E11129" w:rsidP="00E11129"/>
    <w:p w14:paraId="6B34DD31" w14:textId="77777777" w:rsidR="00E11129" w:rsidRDefault="00E11129" w:rsidP="00E11129"/>
    <w:p w14:paraId="661684C1" w14:textId="77777777" w:rsidR="00E11129" w:rsidRDefault="00E11129" w:rsidP="00E11129"/>
    <w:p w14:paraId="08EFC5F2" w14:textId="77777777" w:rsidR="00E11129" w:rsidRDefault="00E11129" w:rsidP="00E11129"/>
    <w:p w14:paraId="7189829E" w14:textId="77777777" w:rsidR="00E11129" w:rsidRDefault="00E11129" w:rsidP="00E11129"/>
    <w:p w14:paraId="4364DFF5" w14:textId="77777777" w:rsidR="00E11129" w:rsidRDefault="00E11129" w:rsidP="00E11129"/>
    <w:p w14:paraId="0FF09DE3" w14:textId="77777777" w:rsidR="00E11129" w:rsidRDefault="00E11129" w:rsidP="00E11129"/>
    <w:p w14:paraId="1CE5C5D0" w14:textId="77777777" w:rsidR="00E11129" w:rsidRDefault="00E11129" w:rsidP="00E11129"/>
    <w:p w14:paraId="35E286D1" w14:textId="77777777" w:rsidR="00E11129" w:rsidRDefault="00E11129" w:rsidP="00E11129"/>
    <w:p w14:paraId="4E5AD9FD" w14:textId="77777777" w:rsidR="00E11129" w:rsidRDefault="00E11129" w:rsidP="00E11129">
      <w:r>
        <w:rPr>
          <w:noProof/>
        </w:rPr>
        <w:drawing>
          <wp:anchor distT="0" distB="0" distL="0" distR="0" simplePos="0" relativeHeight="251666432" behindDoc="1" locked="0" layoutInCell="1" allowOverlap="1" wp14:anchorId="7ADFBEB9" wp14:editId="74A4B18B">
            <wp:simplePos x="0" y="0"/>
            <wp:positionH relativeFrom="page">
              <wp:posOffset>1168400</wp:posOffset>
            </wp:positionH>
            <wp:positionV relativeFrom="page">
              <wp:posOffset>1187451</wp:posOffset>
            </wp:positionV>
            <wp:extent cx="5334541" cy="7613650"/>
            <wp:effectExtent l="0" t="0" r="0" b="6350"/>
            <wp:wrapNone/>
            <wp:docPr id="15"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8.png"/>
                    <pic:cNvPicPr/>
                  </pic:nvPicPr>
                  <pic:blipFill>
                    <a:blip r:embed="rId14" cstate="print"/>
                    <a:stretch>
                      <a:fillRect/>
                    </a:stretch>
                  </pic:blipFill>
                  <pic:spPr>
                    <a:xfrm>
                      <a:off x="0" y="0"/>
                      <a:ext cx="5343259" cy="7626092"/>
                    </a:xfrm>
                    <a:prstGeom prst="rect">
                      <a:avLst/>
                    </a:prstGeom>
                  </pic:spPr>
                </pic:pic>
              </a:graphicData>
            </a:graphic>
            <wp14:sizeRelH relativeFrom="margin">
              <wp14:pctWidth>0</wp14:pctWidth>
            </wp14:sizeRelH>
            <wp14:sizeRelV relativeFrom="margin">
              <wp14:pctHeight>0</wp14:pctHeight>
            </wp14:sizeRelV>
          </wp:anchor>
        </w:drawing>
      </w:r>
    </w:p>
    <w:p w14:paraId="0E69A57E" w14:textId="77777777" w:rsidR="00E11129" w:rsidRDefault="00E11129" w:rsidP="00E11129"/>
    <w:p w14:paraId="05FE7971" w14:textId="77777777" w:rsidR="00E11129" w:rsidRDefault="00E11129" w:rsidP="00E11129"/>
    <w:p w14:paraId="0E858D0A" w14:textId="77777777" w:rsidR="00E11129" w:rsidRDefault="00E11129" w:rsidP="00E11129"/>
    <w:p w14:paraId="348079D2" w14:textId="77777777" w:rsidR="00E11129" w:rsidRDefault="00E11129" w:rsidP="00E11129"/>
    <w:p w14:paraId="3FCE482D" w14:textId="77777777" w:rsidR="00E11129" w:rsidRDefault="00E11129" w:rsidP="00E11129"/>
    <w:p w14:paraId="67B3CCD9" w14:textId="77777777" w:rsidR="00E11129" w:rsidRDefault="00E11129" w:rsidP="00E11129"/>
    <w:p w14:paraId="77C68D40" w14:textId="77777777" w:rsidR="00E11129" w:rsidRDefault="00E11129" w:rsidP="00E11129"/>
    <w:p w14:paraId="1725CA16" w14:textId="77777777" w:rsidR="00E11129" w:rsidRDefault="00E11129" w:rsidP="00E11129"/>
    <w:p w14:paraId="1FC66EF5" w14:textId="77777777" w:rsidR="00E11129" w:rsidRDefault="00E11129" w:rsidP="00E11129"/>
    <w:p w14:paraId="1A9B72FD" w14:textId="77777777" w:rsidR="00E11129" w:rsidRDefault="00E11129" w:rsidP="00E11129"/>
    <w:p w14:paraId="58972069" w14:textId="77777777" w:rsidR="00E11129" w:rsidRDefault="00E11129" w:rsidP="00E11129"/>
    <w:p w14:paraId="38C34771" w14:textId="77777777" w:rsidR="00E11129" w:rsidRDefault="00E11129" w:rsidP="00E11129"/>
    <w:p w14:paraId="36989816" w14:textId="77777777" w:rsidR="00E11129" w:rsidRDefault="00E11129" w:rsidP="00E11129"/>
    <w:p w14:paraId="170F5C43" w14:textId="77777777" w:rsidR="00E11129" w:rsidRDefault="00E11129" w:rsidP="00E11129"/>
    <w:p w14:paraId="435328C4" w14:textId="77777777" w:rsidR="00E11129" w:rsidRDefault="00E11129" w:rsidP="00E11129"/>
    <w:p w14:paraId="684FCA68" w14:textId="77777777" w:rsidR="00E11129" w:rsidRDefault="00E11129" w:rsidP="00E11129"/>
    <w:p w14:paraId="5814E480" w14:textId="77777777" w:rsidR="00E11129" w:rsidRDefault="00E11129" w:rsidP="00E11129"/>
    <w:p w14:paraId="348EF1D8" w14:textId="77777777" w:rsidR="00E11129" w:rsidRDefault="00E11129" w:rsidP="00E11129"/>
    <w:p w14:paraId="6AE0C229" w14:textId="77777777" w:rsidR="00E11129" w:rsidRDefault="00E11129" w:rsidP="00E11129"/>
    <w:p w14:paraId="4B857ECD" w14:textId="77777777" w:rsidR="00E11129" w:rsidRDefault="00E11129" w:rsidP="00E11129"/>
    <w:p w14:paraId="5B5E6B7E" w14:textId="77777777" w:rsidR="00E11129" w:rsidRDefault="00E11129" w:rsidP="00E11129"/>
    <w:p w14:paraId="504EA5A0" w14:textId="77777777" w:rsidR="00E11129" w:rsidRDefault="00E11129" w:rsidP="00E11129"/>
    <w:p w14:paraId="7434D7B1" w14:textId="77777777" w:rsidR="00E11129" w:rsidRDefault="00E11129" w:rsidP="00E11129"/>
    <w:p w14:paraId="2A43A913" w14:textId="77777777" w:rsidR="00E11129" w:rsidRDefault="00E11129" w:rsidP="00E11129"/>
    <w:p w14:paraId="00B9F67A" w14:textId="77777777" w:rsidR="00E11129" w:rsidRDefault="00E11129" w:rsidP="00E11129"/>
    <w:p w14:paraId="79315F1D" w14:textId="77777777" w:rsidR="00E11129" w:rsidRDefault="00E11129" w:rsidP="00E11129"/>
    <w:p w14:paraId="761ACF99" w14:textId="77777777" w:rsidR="00E11129" w:rsidRDefault="00E11129" w:rsidP="00E11129"/>
    <w:p w14:paraId="7D9B13E5" w14:textId="77777777" w:rsidR="00E11129" w:rsidRDefault="00E11129" w:rsidP="00E11129"/>
    <w:p w14:paraId="41572703" w14:textId="77777777" w:rsidR="00E11129" w:rsidRDefault="00E11129" w:rsidP="00E11129"/>
    <w:p w14:paraId="47806A71" w14:textId="77777777" w:rsidR="00E11129" w:rsidRDefault="00E11129" w:rsidP="00E11129"/>
    <w:p w14:paraId="24804E6A" w14:textId="77777777" w:rsidR="00E11129" w:rsidRDefault="00E11129" w:rsidP="00E11129">
      <w:r>
        <w:rPr>
          <w:noProof/>
        </w:rPr>
        <w:drawing>
          <wp:anchor distT="0" distB="0" distL="0" distR="0" simplePos="0" relativeHeight="251667456" behindDoc="1" locked="0" layoutInCell="1" allowOverlap="1" wp14:anchorId="6D3C28E4" wp14:editId="37F9955C">
            <wp:simplePos x="0" y="0"/>
            <wp:positionH relativeFrom="margin">
              <wp:align>left</wp:align>
            </wp:positionH>
            <wp:positionV relativeFrom="margin">
              <wp:posOffset>1905</wp:posOffset>
            </wp:positionV>
            <wp:extent cx="5962650" cy="8818356"/>
            <wp:effectExtent l="0" t="0" r="0" b="1905"/>
            <wp:wrapNone/>
            <wp:docPr id="17" name="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9.png"/>
                    <pic:cNvPicPr/>
                  </pic:nvPicPr>
                  <pic:blipFill>
                    <a:blip r:embed="rId15" cstate="print"/>
                    <a:stretch>
                      <a:fillRect/>
                    </a:stretch>
                  </pic:blipFill>
                  <pic:spPr>
                    <a:xfrm>
                      <a:off x="0" y="0"/>
                      <a:ext cx="5962650" cy="8818356"/>
                    </a:xfrm>
                    <a:prstGeom prst="rect">
                      <a:avLst/>
                    </a:prstGeom>
                  </pic:spPr>
                </pic:pic>
              </a:graphicData>
            </a:graphic>
            <wp14:sizeRelH relativeFrom="margin">
              <wp14:pctWidth>0</wp14:pctWidth>
            </wp14:sizeRelH>
            <wp14:sizeRelV relativeFrom="margin">
              <wp14:pctHeight>0</wp14:pctHeight>
            </wp14:sizeRelV>
          </wp:anchor>
        </w:drawing>
      </w:r>
    </w:p>
    <w:p w14:paraId="7ABA7C37" w14:textId="77777777" w:rsidR="00FA5175" w:rsidRDefault="00FA5175"/>
    <w:p w14:paraId="4DDC8806" w14:textId="1BB9E272" w:rsidR="00BC2B6E" w:rsidRPr="008B1B1A" w:rsidRDefault="00BC2B6E" w:rsidP="00BC2B6E">
      <w:pPr>
        <w:keepNext/>
        <w:suppressAutoHyphens w:val="0"/>
        <w:autoSpaceDN/>
        <w:spacing w:after="0" w:line="240" w:lineRule="auto"/>
        <w:jc w:val="center"/>
        <w:textAlignment w:val="auto"/>
        <w:outlineLvl w:val="7"/>
        <w:rPr>
          <w:rFonts w:ascii="Times New Roman" w:eastAsia="Times New Roman" w:hAnsi="Times New Roman"/>
          <w:b/>
          <w:kern w:val="0"/>
          <w:sz w:val="24"/>
          <w:szCs w:val="24"/>
          <w:lang w:val="ru-RU" w:eastAsia="bg-BG"/>
        </w:rPr>
      </w:pPr>
      <w:r w:rsidRPr="008B1B1A">
        <w:rPr>
          <w:rFonts w:ascii="Times New Roman" w:eastAsia="Times New Roman" w:hAnsi="Times New Roman"/>
          <w:b/>
          <w:kern w:val="0"/>
          <w:sz w:val="24"/>
          <w:szCs w:val="24"/>
          <w:lang w:eastAsia="bg-BG"/>
        </w:rPr>
        <w:lastRenderedPageBreak/>
        <w:t>О Б Щ И Н С К И   С Ъ В Е Т  –  Н И К О П О Л</w:t>
      </w:r>
    </w:p>
    <w:p w14:paraId="205B325C" w14:textId="77777777" w:rsidR="00BC2B6E" w:rsidRPr="008B1B1A" w:rsidRDefault="00BC2B6E" w:rsidP="00BC2B6E">
      <w:pPr>
        <w:suppressAutoHyphens w:val="0"/>
        <w:autoSpaceDN/>
        <w:spacing w:after="0" w:line="240" w:lineRule="auto"/>
        <w:textAlignment w:val="auto"/>
        <w:rPr>
          <w:rFonts w:ascii="Times New Roman" w:eastAsia="Times New Roman" w:hAnsi="Times New Roman"/>
          <w:kern w:val="0"/>
          <w:sz w:val="24"/>
          <w:szCs w:val="24"/>
          <w:lang w:val="ru-RU" w:eastAsia="bg-BG"/>
        </w:rPr>
      </w:pPr>
      <w:r w:rsidRPr="008B1B1A">
        <w:rPr>
          <w:rFonts w:ascii="Times New Roman" w:eastAsia="Times New Roman" w:hAnsi="Times New Roman"/>
          <w:noProof/>
          <w:kern w:val="0"/>
          <w:sz w:val="24"/>
          <w:szCs w:val="24"/>
          <w:lang w:eastAsia="bg-BG"/>
        </w:rPr>
        <mc:AlternateContent>
          <mc:Choice Requires="wps">
            <w:drawing>
              <wp:anchor distT="0" distB="0" distL="114300" distR="114300" simplePos="0" relativeHeight="251669504" behindDoc="0" locked="0" layoutInCell="1" allowOverlap="1" wp14:anchorId="0F9F78F5" wp14:editId="73EFFEA8">
                <wp:simplePos x="0" y="0"/>
                <wp:positionH relativeFrom="column">
                  <wp:posOffset>-127000</wp:posOffset>
                </wp:positionH>
                <wp:positionV relativeFrom="paragraph">
                  <wp:posOffset>109855</wp:posOffset>
                </wp:positionV>
                <wp:extent cx="6629400" cy="0"/>
                <wp:effectExtent l="10795" t="13970" r="8255" b="5080"/>
                <wp:wrapNone/>
                <wp:docPr id="1978155365" name="Право съединение 19781553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294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C026B05" id="Право съединение 1978155365" o:spid="_x0000_s1026" style="position:absolute;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pt,8.65pt" to="512pt,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"/>
            </w:pict>
          </mc:Fallback>
        </mc:AlternateContent>
      </w:r>
    </w:p>
    <w:p w14:paraId="65A7C7A4" w14:textId="77777777" w:rsidR="00BC2B6E" w:rsidRPr="008B1B1A" w:rsidRDefault="00BC2B6E" w:rsidP="00BC2B6E">
      <w:pPr>
        <w:suppressAutoHyphens w:val="0"/>
        <w:autoSpaceDN/>
        <w:spacing w:after="0" w:line="240" w:lineRule="auto"/>
        <w:textAlignment w:val="auto"/>
        <w:rPr>
          <w:rFonts w:ascii="Times New Roman" w:eastAsia="Times New Roman" w:hAnsi="Times New Roman"/>
          <w:b/>
          <w:kern w:val="0"/>
          <w:sz w:val="24"/>
          <w:szCs w:val="24"/>
          <w:lang w:eastAsia="bg-BG"/>
        </w:rPr>
      </w:pPr>
    </w:p>
    <w:p w14:paraId="70A2BEB5" w14:textId="77777777" w:rsidR="00BC2B6E" w:rsidRPr="008B1B1A" w:rsidRDefault="00BC2B6E" w:rsidP="00BC2B6E">
      <w:pPr>
        <w:suppressAutoHyphens w:val="0"/>
        <w:autoSpaceDN/>
        <w:spacing w:after="0" w:line="240" w:lineRule="auto"/>
        <w:jc w:val="center"/>
        <w:textAlignment w:val="auto"/>
        <w:rPr>
          <w:rFonts w:ascii="Times New Roman" w:eastAsia="Times New Roman" w:hAnsi="Times New Roman"/>
          <w:b/>
          <w:kern w:val="0"/>
          <w:sz w:val="24"/>
          <w:szCs w:val="24"/>
          <w:lang w:eastAsia="bg-BG"/>
        </w:rPr>
      </w:pPr>
      <w:r w:rsidRPr="008B1B1A">
        <w:rPr>
          <w:rFonts w:ascii="Times New Roman" w:eastAsia="Times New Roman" w:hAnsi="Times New Roman"/>
          <w:b/>
          <w:kern w:val="0"/>
          <w:sz w:val="24"/>
          <w:szCs w:val="24"/>
          <w:lang w:eastAsia="bg-BG"/>
        </w:rPr>
        <w:t>ПРЕПИС-ИЗВЛЕЧЕНИЕ!</w:t>
      </w:r>
    </w:p>
    <w:p w14:paraId="2E7B27AE" w14:textId="77777777" w:rsidR="00BC2B6E" w:rsidRPr="008B1B1A" w:rsidRDefault="00BC2B6E" w:rsidP="00BC2B6E">
      <w:pPr>
        <w:suppressAutoHyphens w:val="0"/>
        <w:autoSpaceDN/>
        <w:spacing w:after="0" w:line="240" w:lineRule="auto"/>
        <w:jc w:val="center"/>
        <w:textAlignment w:val="auto"/>
        <w:rPr>
          <w:rFonts w:ascii="Times New Roman" w:eastAsia="Times New Roman" w:hAnsi="Times New Roman"/>
          <w:b/>
          <w:kern w:val="0"/>
          <w:sz w:val="24"/>
          <w:szCs w:val="24"/>
          <w:lang w:eastAsia="bg-BG"/>
        </w:rPr>
      </w:pPr>
      <w:r w:rsidRPr="008B1B1A">
        <w:rPr>
          <w:rFonts w:ascii="Times New Roman" w:eastAsia="Times New Roman" w:hAnsi="Times New Roman"/>
          <w:b/>
          <w:kern w:val="0"/>
          <w:sz w:val="24"/>
          <w:szCs w:val="24"/>
          <w:lang w:eastAsia="bg-BG"/>
        </w:rPr>
        <w:t>от Протокол №</w:t>
      </w:r>
      <w:r w:rsidRPr="008B1B1A">
        <w:rPr>
          <w:rFonts w:ascii="Times New Roman" w:eastAsia="Times New Roman" w:hAnsi="Times New Roman"/>
          <w:b/>
          <w:kern w:val="0"/>
          <w:sz w:val="24"/>
          <w:szCs w:val="24"/>
          <w:lang w:val="ru-RU" w:eastAsia="bg-BG"/>
        </w:rPr>
        <w:t xml:space="preserve"> </w:t>
      </w:r>
      <w:r w:rsidRPr="008B1B1A">
        <w:rPr>
          <w:rFonts w:ascii="Times New Roman" w:eastAsia="Times New Roman" w:hAnsi="Times New Roman"/>
          <w:b/>
          <w:kern w:val="0"/>
          <w:sz w:val="24"/>
          <w:szCs w:val="24"/>
          <w:lang w:eastAsia="bg-BG"/>
        </w:rPr>
        <w:t>5</w:t>
      </w:r>
    </w:p>
    <w:p w14:paraId="45AE16DA" w14:textId="77777777" w:rsidR="00BC2B6E" w:rsidRPr="008B1B1A" w:rsidRDefault="00BC2B6E" w:rsidP="00BC2B6E">
      <w:pPr>
        <w:suppressAutoHyphens w:val="0"/>
        <w:autoSpaceDN/>
        <w:spacing w:after="0" w:line="240" w:lineRule="auto"/>
        <w:jc w:val="center"/>
        <w:textAlignment w:val="auto"/>
        <w:rPr>
          <w:rFonts w:ascii="Times New Roman" w:eastAsia="Times New Roman" w:hAnsi="Times New Roman"/>
          <w:b/>
          <w:kern w:val="0"/>
          <w:sz w:val="24"/>
          <w:szCs w:val="24"/>
          <w:lang w:eastAsia="bg-BG"/>
        </w:rPr>
      </w:pPr>
      <w:r w:rsidRPr="008B1B1A">
        <w:rPr>
          <w:rFonts w:ascii="Times New Roman" w:eastAsia="Times New Roman" w:hAnsi="Times New Roman"/>
          <w:b/>
          <w:kern w:val="0"/>
          <w:sz w:val="24"/>
          <w:szCs w:val="24"/>
          <w:lang w:eastAsia="bg-BG"/>
        </w:rPr>
        <w:t xml:space="preserve">от проведеното  заседание на </w:t>
      </w:r>
      <w:r w:rsidRPr="008B1B1A">
        <w:rPr>
          <w:rFonts w:ascii="Times New Roman" w:eastAsia="Times New Roman" w:hAnsi="Times New Roman"/>
          <w:b/>
          <w:kern w:val="0"/>
          <w:sz w:val="24"/>
          <w:szCs w:val="24"/>
          <w:lang w:val="ru-RU" w:eastAsia="bg-BG"/>
        </w:rPr>
        <w:t>25</w:t>
      </w:r>
      <w:r w:rsidRPr="008B1B1A">
        <w:rPr>
          <w:rFonts w:ascii="Times New Roman" w:eastAsia="Times New Roman" w:hAnsi="Times New Roman"/>
          <w:b/>
          <w:kern w:val="0"/>
          <w:sz w:val="24"/>
          <w:szCs w:val="24"/>
          <w:lang w:eastAsia="bg-BG"/>
        </w:rPr>
        <w:t>.01.2024г.</w:t>
      </w:r>
    </w:p>
    <w:p w14:paraId="42AF7E77" w14:textId="77777777" w:rsidR="00BC2B6E" w:rsidRPr="008B1B1A" w:rsidRDefault="00BC2B6E" w:rsidP="00BC2B6E">
      <w:pPr>
        <w:suppressAutoHyphens w:val="0"/>
        <w:autoSpaceDN/>
        <w:spacing w:after="0" w:line="240" w:lineRule="auto"/>
        <w:jc w:val="center"/>
        <w:textAlignment w:val="auto"/>
        <w:rPr>
          <w:rFonts w:ascii="Times New Roman" w:eastAsia="Times New Roman" w:hAnsi="Times New Roman"/>
          <w:b/>
          <w:kern w:val="0"/>
          <w:sz w:val="24"/>
          <w:szCs w:val="24"/>
          <w:lang w:val="ru-RU" w:eastAsia="bg-BG"/>
        </w:rPr>
      </w:pPr>
      <w:r w:rsidRPr="008B1B1A">
        <w:rPr>
          <w:rFonts w:ascii="Times New Roman" w:eastAsia="Times New Roman" w:hAnsi="Times New Roman"/>
          <w:b/>
          <w:kern w:val="0"/>
          <w:sz w:val="24"/>
          <w:szCs w:val="24"/>
          <w:lang w:eastAsia="bg-BG"/>
        </w:rPr>
        <w:t>втора точка от дневния ред</w:t>
      </w:r>
    </w:p>
    <w:p w14:paraId="619369D4" w14:textId="77777777" w:rsidR="00BC2B6E" w:rsidRPr="008B1B1A" w:rsidRDefault="00BC2B6E" w:rsidP="00BC2B6E">
      <w:pPr>
        <w:suppressAutoHyphens w:val="0"/>
        <w:autoSpaceDN/>
        <w:spacing w:after="0" w:line="240" w:lineRule="auto"/>
        <w:textAlignment w:val="auto"/>
        <w:rPr>
          <w:rFonts w:ascii="Times New Roman" w:eastAsia="Times New Roman" w:hAnsi="Times New Roman"/>
          <w:b/>
          <w:kern w:val="0"/>
          <w:sz w:val="24"/>
          <w:szCs w:val="24"/>
          <w:lang w:val="ru-RU" w:eastAsia="bg-BG"/>
        </w:rPr>
      </w:pPr>
    </w:p>
    <w:p w14:paraId="6F4FD89B" w14:textId="77777777" w:rsidR="00BC2B6E" w:rsidRPr="008B1B1A" w:rsidRDefault="00BC2B6E" w:rsidP="00BC2B6E">
      <w:pPr>
        <w:suppressAutoHyphens w:val="0"/>
        <w:autoSpaceDN/>
        <w:spacing w:after="0" w:line="240" w:lineRule="auto"/>
        <w:jc w:val="center"/>
        <w:textAlignment w:val="auto"/>
        <w:rPr>
          <w:rFonts w:ascii="Times New Roman" w:eastAsia="Times New Roman" w:hAnsi="Times New Roman"/>
          <w:b/>
          <w:kern w:val="0"/>
          <w:sz w:val="24"/>
          <w:szCs w:val="24"/>
          <w:lang w:eastAsia="bg-BG"/>
        </w:rPr>
      </w:pPr>
      <w:r w:rsidRPr="008B1B1A">
        <w:rPr>
          <w:rFonts w:ascii="Times New Roman" w:eastAsia="Times New Roman" w:hAnsi="Times New Roman"/>
          <w:b/>
          <w:kern w:val="0"/>
          <w:sz w:val="24"/>
          <w:szCs w:val="24"/>
          <w:lang w:eastAsia="bg-BG"/>
        </w:rPr>
        <w:t>РЕШЕНИЕ</w:t>
      </w:r>
    </w:p>
    <w:p w14:paraId="6535B668" w14:textId="77777777" w:rsidR="00BC2B6E" w:rsidRPr="008B1B1A" w:rsidRDefault="00BC2B6E" w:rsidP="00BC2B6E">
      <w:pPr>
        <w:suppressAutoHyphens w:val="0"/>
        <w:autoSpaceDN/>
        <w:spacing w:after="0" w:line="240" w:lineRule="auto"/>
        <w:jc w:val="center"/>
        <w:textAlignment w:val="auto"/>
        <w:rPr>
          <w:rFonts w:ascii="Times New Roman" w:eastAsia="Times New Roman" w:hAnsi="Times New Roman"/>
          <w:b/>
          <w:kern w:val="0"/>
          <w:sz w:val="24"/>
          <w:szCs w:val="24"/>
          <w:lang w:eastAsia="bg-BG"/>
        </w:rPr>
      </w:pPr>
      <w:r w:rsidRPr="008B1B1A">
        <w:rPr>
          <w:rFonts w:ascii="Times New Roman" w:eastAsia="Times New Roman" w:hAnsi="Times New Roman"/>
          <w:b/>
          <w:kern w:val="0"/>
          <w:sz w:val="24"/>
          <w:szCs w:val="24"/>
          <w:lang w:eastAsia="bg-BG"/>
        </w:rPr>
        <w:t>№44/25.01.2024г.</w:t>
      </w:r>
    </w:p>
    <w:p w14:paraId="58A3969C" w14:textId="77777777" w:rsidR="00BC2B6E" w:rsidRPr="008B1B1A" w:rsidRDefault="00BC2B6E" w:rsidP="00BC2B6E">
      <w:pPr>
        <w:suppressAutoHyphens w:val="0"/>
        <w:autoSpaceDN/>
        <w:spacing w:after="0" w:line="240" w:lineRule="auto"/>
        <w:jc w:val="center"/>
        <w:textAlignment w:val="auto"/>
        <w:rPr>
          <w:rFonts w:ascii="Times New Roman" w:eastAsia="Times New Roman" w:hAnsi="Times New Roman"/>
          <w:b/>
          <w:kern w:val="0"/>
          <w:sz w:val="24"/>
          <w:szCs w:val="24"/>
          <w:lang w:eastAsia="bg-BG"/>
        </w:rPr>
      </w:pPr>
    </w:p>
    <w:p w14:paraId="16D5CEEB" w14:textId="77777777" w:rsidR="00BC2B6E" w:rsidRPr="008B1B1A" w:rsidRDefault="00BC2B6E" w:rsidP="00BC2B6E">
      <w:pPr>
        <w:suppressAutoHyphens w:val="0"/>
        <w:autoSpaceDN/>
        <w:spacing w:after="0" w:line="240" w:lineRule="auto"/>
        <w:textAlignment w:val="auto"/>
        <w:rPr>
          <w:rFonts w:ascii="Times New Roman" w:eastAsia="Times New Roman" w:hAnsi="Times New Roman"/>
          <w:b/>
          <w:kern w:val="0"/>
          <w:sz w:val="24"/>
          <w:szCs w:val="24"/>
          <w:lang w:eastAsia="bg-BG"/>
        </w:rPr>
      </w:pPr>
    </w:p>
    <w:p w14:paraId="236FC498" w14:textId="77777777" w:rsidR="00BC2B6E" w:rsidRPr="008B1B1A" w:rsidRDefault="00BC2B6E" w:rsidP="00BC2B6E">
      <w:pPr>
        <w:suppressAutoHyphens w:val="0"/>
        <w:autoSpaceDN/>
        <w:spacing w:after="0" w:line="259" w:lineRule="auto"/>
        <w:ind w:firstLine="708"/>
        <w:jc w:val="both"/>
        <w:textAlignment w:val="auto"/>
        <w:rPr>
          <w:rFonts w:ascii="Times New Roman" w:eastAsia="Times New Roman" w:hAnsi="Times New Roman"/>
          <w:kern w:val="0"/>
          <w:sz w:val="24"/>
          <w:szCs w:val="24"/>
          <w:lang w:eastAsia="bg-BG"/>
        </w:rPr>
      </w:pPr>
      <w:r w:rsidRPr="008B1B1A">
        <w:rPr>
          <w:rFonts w:ascii="Times New Roman" w:eastAsia="Times New Roman" w:hAnsi="Times New Roman"/>
          <w:b/>
          <w:kern w:val="0"/>
          <w:sz w:val="24"/>
          <w:szCs w:val="24"/>
          <w:u w:val="single"/>
          <w:lang w:eastAsia="bg-BG"/>
        </w:rPr>
        <w:t>ОТНОСНО:</w:t>
      </w:r>
      <w:r w:rsidRPr="008B1B1A">
        <w:rPr>
          <w:rFonts w:ascii="Times New Roman" w:eastAsia="Times New Roman" w:hAnsi="Times New Roman"/>
          <w:kern w:val="0"/>
          <w:sz w:val="24"/>
          <w:szCs w:val="24"/>
          <w:lang w:eastAsia="bg-BG"/>
        </w:rPr>
        <w:t xml:space="preserve">  Отпускане на еднократни финансови помощи по решение на Общински съвет-Никопол. </w:t>
      </w:r>
    </w:p>
    <w:p w14:paraId="11D5D00A" w14:textId="77777777" w:rsidR="00BC2B6E" w:rsidRPr="008B1B1A" w:rsidRDefault="00BC2B6E" w:rsidP="00BC2B6E">
      <w:pPr>
        <w:suppressAutoHyphens w:val="0"/>
        <w:autoSpaceDN/>
        <w:spacing w:after="0" w:line="240" w:lineRule="auto"/>
        <w:ind w:firstLine="708"/>
        <w:jc w:val="both"/>
        <w:textAlignment w:val="auto"/>
        <w:rPr>
          <w:rFonts w:ascii="Times New Roman" w:eastAsia="Times New Roman" w:hAnsi="Times New Roman"/>
          <w:kern w:val="0"/>
          <w:sz w:val="24"/>
          <w:szCs w:val="24"/>
          <w:lang w:eastAsia="bg-BG"/>
        </w:rPr>
      </w:pPr>
      <w:r w:rsidRPr="008B1B1A">
        <w:rPr>
          <w:rFonts w:ascii="Times New Roman" w:eastAsia="Times New Roman" w:hAnsi="Times New Roman"/>
          <w:kern w:val="0"/>
          <w:sz w:val="24"/>
          <w:szCs w:val="24"/>
          <w:lang w:eastAsia="bg-BG"/>
        </w:rPr>
        <w:t xml:space="preserve">На основание чл. 21, ал. 1, т. 6 и т.23 от Закона за местното самоуправление и местната администрация, Общински съвет- Никопол </w:t>
      </w:r>
    </w:p>
    <w:p w14:paraId="529ADAC9" w14:textId="77777777" w:rsidR="00BC2B6E" w:rsidRPr="008B1B1A" w:rsidRDefault="00BC2B6E" w:rsidP="00BC2B6E">
      <w:pPr>
        <w:suppressAutoHyphens w:val="0"/>
        <w:autoSpaceDN/>
        <w:spacing w:after="0" w:line="240" w:lineRule="auto"/>
        <w:jc w:val="both"/>
        <w:textAlignment w:val="auto"/>
        <w:rPr>
          <w:rFonts w:ascii="Times New Roman" w:eastAsia="Times New Roman" w:hAnsi="Times New Roman"/>
          <w:kern w:val="0"/>
          <w:sz w:val="24"/>
          <w:szCs w:val="24"/>
          <w:lang w:eastAsia="bg-BG"/>
        </w:rPr>
      </w:pPr>
    </w:p>
    <w:p w14:paraId="19C831FB" w14:textId="77777777" w:rsidR="00BC2B6E" w:rsidRPr="008B1B1A" w:rsidRDefault="00BC2B6E" w:rsidP="00BC2B6E">
      <w:pPr>
        <w:suppressAutoHyphens w:val="0"/>
        <w:autoSpaceDN/>
        <w:spacing w:after="0" w:line="240" w:lineRule="auto"/>
        <w:jc w:val="center"/>
        <w:textAlignment w:val="auto"/>
        <w:rPr>
          <w:rFonts w:ascii="Times New Roman" w:eastAsia="Times New Roman" w:hAnsi="Times New Roman"/>
          <w:b/>
          <w:kern w:val="0"/>
          <w:sz w:val="24"/>
          <w:szCs w:val="24"/>
          <w:lang w:eastAsia="bg-BG"/>
        </w:rPr>
      </w:pPr>
      <w:r w:rsidRPr="008B1B1A">
        <w:rPr>
          <w:rFonts w:ascii="Times New Roman" w:eastAsia="Times New Roman" w:hAnsi="Times New Roman"/>
          <w:b/>
          <w:kern w:val="0"/>
          <w:sz w:val="24"/>
          <w:szCs w:val="24"/>
          <w:lang w:eastAsia="bg-BG"/>
        </w:rPr>
        <w:t>Р Е Ш И:</w:t>
      </w:r>
    </w:p>
    <w:p w14:paraId="30321F4F" w14:textId="77777777" w:rsidR="00BC2B6E" w:rsidRPr="008B1B1A" w:rsidRDefault="00BC2B6E" w:rsidP="00BC2B6E">
      <w:pPr>
        <w:suppressAutoHyphens w:val="0"/>
        <w:autoSpaceDN/>
        <w:spacing w:after="0" w:line="240" w:lineRule="auto"/>
        <w:ind w:firstLine="360"/>
        <w:jc w:val="both"/>
        <w:textAlignment w:val="auto"/>
        <w:rPr>
          <w:rFonts w:ascii="Times New Roman" w:eastAsia="Times New Roman" w:hAnsi="Times New Roman"/>
          <w:kern w:val="0"/>
          <w:sz w:val="24"/>
          <w:szCs w:val="24"/>
          <w:lang w:eastAsia="bg-BG"/>
        </w:rPr>
      </w:pPr>
    </w:p>
    <w:p w14:paraId="0DE7EB39" w14:textId="77777777" w:rsidR="00BC2B6E" w:rsidRPr="008B1B1A" w:rsidRDefault="00BC2B6E" w:rsidP="00BC2B6E">
      <w:pPr>
        <w:suppressAutoHyphens w:val="0"/>
        <w:autoSpaceDN/>
        <w:spacing w:after="0" w:line="240" w:lineRule="auto"/>
        <w:ind w:firstLine="360"/>
        <w:jc w:val="both"/>
        <w:textAlignment w:val="auto"/>
        <w:rPr>
          <w:rFonts w:ascii="Times New Roman" w:eastAsia="Times New Roman" w:hAnsi="Times New Roman"/>
          <w:kern w:val="0"/>
          <w:sz w:val="24"/>
          <w:szCs w:val="24"/>
          <w:lang w:eastAsia="bg-BG"/>
        </w:rPr>
      </w:pPr>
      <w:r w:rsidRPr="008B1B1A">
        <w:rPr>
          <w:rFonts w:ascii="Times New Roman" w:eastAsia="Times New Roman" w:hAnsi="Times New Roman"/>
          <w:b/>
          <w:bCs/>
          <w:kern w:val="0"/>
          <w:sz w:val="24"/>
          <w:szCs w:val="24"/>
          <w:lang w:eastAsia="bg-BG"/>
        </w:rPr>
        <w:t>1.</w:t>
      </w:r>
      <w:r w:rsidRPr="008B1B1A">
        <w:rPr>
          <w:rFonts w:ascii="Times New Roman" w:eastAsia="Times New Roman" w:hAnsi="Times New Roman"/>
          <w:kern w:val="0"/>
          <w:sz w:val="24"/>
          <w:szCs w:val="24"/>
          <w:lang w:eastAsia="bg-BG"/>
        </w:rPr>
        <w:t>Да се изплатят еднократни финансови помощи, както следва:</w:t>
      </w:r>
    </w:p>
    <w:p w14:paraId="1537B52A" w14:textId="006009A0" w:rsidR="00BC2B6E" w:rsidRPr="008B1B1A" w:rsidRDefault="00BC2B6E" w:rsidP="00BC2B6E">
      <w:pPr>
        <w:suppressAutoHyphens w:val="0"/>
        <w:autoSpaceDN/>
        <w:spacing w:after="0" w:line="240" w:lineRule="auto"/>
        <w:ind w:firstLine="720"/>
        <w:jc w:val="both"/>
        <w:textAlignment w:val="auto"/>
        <w:rPr>
          <w:rFonts w:ascii="Times New Roman" w:eastAsia="Times New Roman" w:hAnsi="Times New Roman"/>
          <w:kern w:val="0"/>
          <w:sz w:val="24"/>
          <w:szCs w:val="24"/>
          <w:lang w:eastAsia="bg-BG"/>
        </w:rPr>
      </w:pPr>
      <w:r w:rsidRPr="008B1B1A">
        <w:rPr>
          <w:rFonts w:ascii="Times New Roman" w:eastAsia="Times New Roman" w:hAnsi="Times New Roman"/>
          <w:b/>
          <w:bCs/>
          <w:kern w:val="0"/>
          <w:sz w:val="24"/>
          <w:szCs w:val="24"/>
          <w:lang w:eastAsia="bg-BG"/>
        </w:rPr>
        <w:t>1.1.</w:t>
      </w:r>
      <w:r w:rsidRPr="008B1B1A">
        <w:rPr>
          <w:rFonts w:ascii="Times New Roman" w:eastAsia="Times New Roman" w:hAnsi="Times New Roman"/>
          <w:kern w:val="0"/>
          <w:sz w:val="24"/>
          <w:szCs w:val="24"/>
          <w:lang w:eastAsia="bg-BG"/>
        </w:rPr>
        <w:t xml:space="preserve"> по </w:t>
      </w:r>
      <w:r w:rsidRPr="008B1B1A">
        <w:rPr>
          <w:rFonts w:ascii="Times New Roman" w:eastAsia="Times New Roman" w:hAnsi="Times New Roman"/>
          <w:kern w:val="0"/>
          <w:sz w:val="24"/>
          <w:szCs w:val="24"/>
          <w:lang w:val="en-US" w:eastAsia="bg-BG"/>
        </w:rPr>
        <w:t>Заявление с Вх.№ 94-</w:t>
      </w:r>
      <w:r w:rsidRPr="008B1B1A">
        <w:rPr>
          <w:rFonts w:ascii="Times New Roman" w:eastAsia="Times New Roman" w:hAnsi="Times New Roman"/>
          <w:kern w:val="0"/>
          <w:sz w:val="24"/>
          <w:szCs w:val="24"/>
          <w:lang w:eastAsia="bg-BG"/>
        </w:rPr>
        <w:t>2531</w:t>
      </w:r>
      <w:r w:rsidRPr="008B1B1A">
        <w:rPr>
          <w:rFonts w:ascii="Times New Roman" w:eastAsia="Times New Roman" w:hAnsi="Times New Roman"/>
          <w:kern w:val="0"/>
          <w:sz w:val="24"/>
          <w:szCs w:val="24"/>
          <w:lang w:val="en-US" w:eastAsia="bg-BG"/>
        </w:rPr>
        <w:t>/0</w:t>
      </w:r>
      <w:r w:rsidRPr="008B1B1A">
        <w:rPr>
          <w:rFonts w:ascii="Times New Roman" w:eastAsia="Times New Roman" w:hAnsi="Times New Roman"/>
          <w:kern w:val="0"/>
          <w:sz w:val="24"/>
          <w:szCs w:val="24"/>
          <w:lang w:eastAsia="bg-BG"/>
        </w:rPr>
        <w:t>7</w:t>
      </w:r>
      <w:r w:rsidRPr="008B1B1A">
        <w:rPr>
          <w:rFonts w:ascii="Times New Roman" w:eastAsia="Times New Roman" w:hAnsi="Times New Roman"/>
          <w:kern w:val="0"/>
          <w:sz w:val="24"/>
          <w:szCs w:val="24"/>
          <w:lang w:val="en-US" w:eastAsia="bg-BG"/>
        </w:rPr>
        <w:t>.12.202</w:t>
      </w:r>
      <w:r w:rsidRPr="008B1B1A">
        <w:rPr>
          <w:rFonts w:ascii="Times New Roman" w:eastAsia="Times New Roman" w:hAnsi="Times New Roman"/>
          <w:kern w:val="0"/>
          <w:sz w:val="24"/>
          <w:szCs w:val="24"/>
          <w:lang w:eastAsia="bg-BG"/>
        </w:rPr>
        <w:t>3</w:t>
      </w:r>
      <w:r w:rsidRPr="008B1B1A">
        <w:rPr>
          <w:rFonts w:ascii="Times New Roman" w:eastAsia="Times New Roman" w:hAnsi="Times New Roman"/>
          <w:kern w:val="0"/>
          <w:sz w:val="24"/>
          <w:szCs w:val="24"/>
          <w:lang w:val="en-US" w:eastAsia="bg-BG"/>
        </w:rPr>
        <w:t xml:space="preserve"> г. </w:t>
      </w:r>
      <w:r w:rsidRPr="008B1B1A">
        <w:rPr>
          <w:rFonts w:ascii="Times New Roman" w:eastAsia="Times New Roman" w:hAnsi="Times New Roman"/>
          <w:kern w:val="0"/>
          <w:sz w:val="24"/>
          <w:szCs w:val="24"/>
          <w:lang w:eastAsia="bg-BG"/>
        </w:rPr>
        <w:t>на</w:t>
      </w:r>
      <w:r w:rsidRPr="008B1B1A">
        <w:rPr>
          <w:rFonts w:ascii="Times New Roman" w:eastAsia="Times New Roman" w:hAnsi="Times New Roman"/>
          <w:kern w:val="0"/>
          <w:sz w:val="24"/>
          <w:szCs w:val="24"/>
          <w:lang w:val="en-US" w:eastAsia="bg-BG"/>
        </w:rPr>
        <w:t xml:space="preserve"> </w:t>
      </w:r>
      <w:r w:rsidRPr="008B1B1A">
        <w:rPr>
          <w:rFonts w:ascii="Times New Roman" w:eastAsia="Times New Roman" w:hAnsi="Times New Roman"/>
          <w:kern w:val="0"/>
          <w:sz w:val="24"/>
          <w:szCs w:val="24"/>
          <w:lang w:eastAsia="bg-BG"/>
        </w:rPr>
        <w:t>Г</w:t>
      </w:r>
      <w:r w:rsidR="00EF0F73">
        <w:rPr>
          <w:rFonts w:ascii="Times New Roman" w:eastAsia="Times New Roman" w:hAnsi="Times New Roman"/>
          <w:kern w:val="0"/>
          <w:sz w:val="24"/>
          <w:szCs w:val="24"/>
          <w:lang w:eastAsia="bg-BG"/>
        </w:rPr>
        <w:t>.</w:t>
      </w:r>
      <w:r w:rsidRPr="008B1B1A">
        <w:rPr>
          <w:rFonts w:ascii="Times New Roman" w:eastAsia="Times New Roman" w:hAnsi="Times New Roman"/>
          <w:kern w:val="0"/>
          <w:sz w:val="24"/>
          <w:szCs w:val="24"/>
          <w:lang w:eastAsia="bg-BG"/>
        </w:rPr>
        <w:t xml:space="preserve"> А</w:t>
      </w:r>
      <w:r w:rsidR="00EF0F73">
        <w:rPr>
          <w:rFonts w:ascii="Times New Roman" w:eastAsia="Times New Roman" w:hAnsi="Times New Roman"/>
          <w:kern w:val="0"/>
          <w:sz w:val="24"/>
          <w:szCs w:val="24"/>
          <w:lang w:eastAsia="bg-BG"/>
        </w:rPr>
        <w:t>.</w:t>
      </w:r>
      <w:r w:rsidRPr="008B1B1A">
        <w:rPr>
          <w:rFonts w:ascii="Times New Roman" w:eastAsia="Times New Roman" w:hAnsi="Times New Roman"/>
          <w:kern w:val="0"/>
          <w:sz w:val="24"/>
          <w:szCs w:val="24"/>
          <w:lang w:val="en-US" w:eastAsia="bg-BG"/>
        </w:rPr>
        <w:t xml:space="preserve"> от </w:t>
      </w:r>
      <w:r w:rsidR="00EF0F73">
        <w:rPr>
          <w:rFonts w:ascii="Times New Roman" w:eastAsia="Times New Roman" w:hAnsi="Times New Roman"/>
          <w:kern w:val="0"/>
          <w:sz w:val="24"/>
          <w:szCs w:val="24"/>
          <w:lang w:eastAsia="bg-BG"/>
        </w:rPr>
        <w:t>…………….</w:t>
      </w:r>
      <w:r w:rsidRPr="008B1B1A">
        <w:rPr>
          <w:rFonts w:ascii="Times New Roman" w:eastAsia="Times New Roman" w:hAnsi="Times New Roman"/>
          <w:kern w:val="0"/>
          <w:sz w:val="24"/>
          <w:szCs w:val="24"/>
          <w:lang w:eastAsia="bg-BG"/>
        </w:rPr>
        <w:t>, в размер на 200 лв., за лечение.</w:t>
      </w:r>
    </w:p>
    <w:p w14:paraId="152DBC5D" w14:textId="2F0A9CB6" w:rsidR="00BC2B6E" w:rsidRPr="008B1B1A" w:rsidRDefault="00BC2B6E" w:rsidP="00BC2B6E">
      <w:pPr>
        <w:suppressAutoHyphens w:val="0"/>
        <w:autoSpaceDN/>
        <w:spacing w:after="0" w:line="240" w:lineRule="auto"/>
        <w:ind w:firstLine="720"/>
        <w:jc w:val="both"/>
        <w:textAlignment w:val="auto"/>
        <w:rPr>
          <w:rFonts w:ascii="Times New Roman" w:eastAsia="Times New Roman" w:hAnsi="Times New Roman"/>
          <w:kern w:val="0"/>
          <w:sz w:val="24"/>
          <w:szCs w:val="24"/>
          <w:lang w:eastAsia="bg-BG"/>
        </w:rPr>
      </w:pPr>
      <w:r w:rsidRPr="008B1B1A">
        <w:rPr>
          <w:rFonts w:ascii="Times New Roman" w:eastAsia="Times New Roman" w:hAnsi="Times New Roman"/>
          <w:b/>
          <w:bCs/>
          <w:kern w:val="0"/>
          <w:sz w:val="24"/>
          <w:szCs w:val="24"/>
          <w:lang w:eastAsia="bg-BG"/>
        </w:rPr>
        <w:t>1.2.</w:t>
      </w:r>
      <w:r w:rsidRPr="008B1B1A">
        <w:rPr>
          <w:rFonts w:ascii="Times New Roman" w:eastAsia="Times New Roman" w:hAnsi="Times New Roman"/>
          <w:kern w:val="0"/>
          <w:sz w:val="24"/>
          <w:szCs w:val="24"/>
          <w:lang w:eastAsia="bg-BG"/>
        </w:rPr>
        <w:t xml:space="preserve"> по </w:t>
      </w:r>
      <w:r w:rsidRPr="008B1B1A">
        <w:rPr>
          <w:rFonts w:ascii="Times New Roman" w:eastAsia="Times New Roman" w:hAnsi="Times New Roman"/>
          <w:kern w:val="0"/>
          <w:sz w:val="24"/>
          <w:szCs w:val="24"/>
          <w:lang w:val="en-US" w:eastAsia="bg-BG"/>
        </w:rPr>
        <w:t>Заявление с Вх.№ 94-</w:t>
      </w:r>
      <w:r w:rsidRPr="008B1B1A">
        <w:rPr>
          <w:rFonts w:ascii="Times New Roman" w:eastAsia="Times New Roman" w:hAnsi="Times New Roman"/>
          <w:kern w:val="0"/>
          <w:sz w:val="24"/>
          <w:szCs w:val="24"/>
          <w:lang w:eastAsia="bg-BG"/>
        </w:rPr>
        <w:t>2572</w:t>
      </w:r>
      <w:r w:rsidRPr="008B1B1A">
        <w:rPr>
          <w:rFonts w:ascii="Times New Roman" w:eastAsia="Times New Roman" w:hAnsi="Times New Roman"/>
          <w:kern w:val="0"/>
          <w:sz w:val="24"/>
          <w:szCs w:val="24"/>
          <w:lang w:val="en-US" w:eastAsia="bg-BG"/>
        </w:rPr>
        <w:t>/</w:t>
      </w:r>
      <w:r w:rsidRPr="008B1B1A">
        <w:rPr>
          <w:rFonts w:ascii="Times New Roman" w:eastAsia="Times New Roman" w:hAnsi="Times New Roman"/>
          <w:kern w:val="0"/>
          <w:sz w:val="24"/>
          <w:szCs w:val="24"/>
          <w:lang w:eastAsia="bg-BG"/>
        </w:rPr>
        <w:t>14</w:t>
      </w:r>
      <w:r w:rsidRPr="008B1B1A">
        <w:rPr>
          <w:rFonts w:ascii="Times New Roman" w:eastAsia="Times New Roman" w:hAnsi="Times New Roman"/>
          <w:kern w:val="0"/>
          <w:sz w:val="24"/>
          <w:szCs w:val="24"/>
          <w:lang w:val="en-US" w:eastAsia="bg-BG"/>
        </w:rPr>
        <w:t>.12.202</w:t>
      </w:r>
      <w:r w:rsidRPr="008B1B1A">
        <w:rPr>
          <w:rFonts w:ascii="Times New Roman" w:eastAsia="Times New Roman" w:hAnsi="Times New Roman"/>
          <w:kern w:val="0"/>
          <w:sz w:val="24"/>
          <w:szCs w:val="24"/>
          <w:lang w:eastAsia="bg-BG"/>
        </w:rPr>
        <w:t>3</w:t>
      </w:r>
      <w:r w:rsidRPr="008B1B1A">
        <w:rPr>
          <w:rFonts w:ascii="Times New Roman" w:eastAsia="Times New Roman" w:hAnsi="Times New Roman"/>
          <w:kern w:val="0"/>
          <w:sz w:val="24"/>
          <w:szCs w:val="24"/>
          <w:lang w:val="en-US" w:eastAsia="bg-BG"/>
        </w:rPr>
        <w:t xml:space="preserve"> г. </w:t>
      </w:r>
      <w:r w:rsidRPr="008B1B1A">
        <w:rPr>
          <w:rFonts w:ascii="Times New Roman" w:eastAsia="Times New Roman" w:hAnsi="Times New Roman"/>
          <w:kern w:val="0"/>
          <w:sz w:val="24"/>
          <w:szCs w:val="24"/>
          <w:lang w:eastAsia="bg-BG"/>
        </w:rPr>
        <w:t>на</w:t>
      </w:r>
      <w:r w:rsidRPr="008B1B1A">
        <w:rPr>
          <w:rFonts w:ascii="Times New Roman" w:eastAsia="Times New Roman" w:hAnsi="Times New Roman"/>
          <w:kern w:val="0"/>
          <w:sz w:val="24"/>
          <w:szCs w:val="24"/>
          <w:lang w:val="en-US" w:eastAsia="bg-BG"/>
        </w:rPr>
        <w:t xml:space="preserve"> </w:t>
      </w:r>
      <w:r w:rsidRPr="008B1B1A">
        <w:rPr>
          <w:rFonts w:ascii="Times New Roman" w:eastAsia="Times New Roman" w:hAnsi="Times New Roman"/>
          <w:kern w:val="0"/>
          <w:sz w:val="24"/>
          <w:szCs w:val="24"/>
          <w:lang w:eastAsia="bg-BG"/>
        </w:rPr>
        <w:t>Л</w:t>
      </w:r>
      <w:r w:rsidR="00EF0F73">
        <w:rPr>
          <w:rFonts w:ascii="Times New Roman" w:eastAsia="Times New Roman" w:hAnsi="Times New Roman"/>
          <w:kern w:val="0"/>
          <w:sz w:val="24"/>
          <w:szCs w:val="24"/>
          <w:lang w:eastAsia="bg-BG"/>
        </w:rPr>
        <w:t>.</w:t>
      </w:r>
      <w:r w:rsidRPr="008B1B1A">
        <w:rPr>
          <w:rFonts w:ascii="Times New Roman" w:eastAsia="Times New Roman" w:hAnsi="Times New Roman"/>
          <w:kern w:val="0"/>
          <w:sz w:val="24"/>
          <w:szCs w:val="24"/>
          <w:lang w:eastAsia="bg-BG"/>
        </w:rPr>
        <w:t xml:space="preserve"> Х</w:t>
      </w:r>
      <w:r w:rsidR="00EF0F73">
        <w:rPr>
          <w:rFonts w:ascii="Times New Roman" w:eastAsia="Times New Roman" w:hAnsi="Times New Roman"/>
          <w:kern w:val="0"/>
          <w:sz w:val="24"/>
          <w:szCs w:val="24"/>
          <w:lang w:eastAsia="bg-BG"/>
        </w:rPr>
        <w:t>.</w:t>
      </w:r>
      <w:r w:rsidRPr="008B1B1A">
        <w:rPr>
          <w:rFonts w:ascii="Times New Roman" w:eastAsia="Times New Roman" w:hAnsi="Times New Roman"/>
          <w:kern w:val="0"/>
          <w:sz w:val="24"/>
          <w:szCs w:val="24"/>
          <w:lang w:val="en-US" w:eastAsia="bg-BG"/>
        </w:rPr>
        <w:t xml:space="preserve"> от </w:t>
      </w:r>
      <w:r w:rsidR="00EF0F73">
        <w:rPr>
          <w:rFonts w:ascii="Times New Roman" w:eastAsia="Times New Roman" w:hAnsi="Times New Roman"/>
          <w:kern w:val="0"/>
          <w:sz w:val="24"/>
          <w:szCs w:val="24"/>
          <w:lang w:eastAsia="bg-BG"/>
        </w:rPr>
        <w:t>…………</w:t>
      </w:r>
      <w:r w:rsidRPr="008B1B1A">
        <w:rPr>
          <w:rFonts w:ascii="Times New Roman" w:eastAsia="Times New Roman" w:hAnsi="Times New Roman"/>
          <w:kern w:val="0"/>
          <w:sz w:val="24"/>
          <w:szCs w:val="24"/>
          <w:lang w:eastAsia="bg-BG"/>
        </w:rPr>
        <w:t>, в размер на 150 лв., за лечение.</w:t>
      </w:r>
    </w:p>
    <w:p w14:paraId="16A006CB" w14:textId="280B856B" w:rsidR="00BC2B6E" w:rsidRPr="008B1B1A" w:rsidRDefault="00BC2B6E" w:rsidP="00BC2B6E">
      <w:pPr>
        <w:suppressAutoHyphens w:val="0"/>
        <w:autoSpaceDN/>
        <w:spacing w:after="0" w:line="240" w:lineRule="auto"/>
        <w:ind w:firstLine="720"/>
        <w:jc w:val="both"/>
        <w:textAlignment w:val="auto"/>
        <w:rPr>
          <w:rFonts w:ascii="Times New Roman" w:eastAsia="Times New Roman" w:hAnsi="Times New Roman"/>
          <w:kern w:val="0"/>
          <w:sz w:val="24"/>
          <w:szCs w:val="24"/>
          <w:lang w:eastAsia="bg-BG"/>
        </w:rPr>
      </w:pPr>
      <w:r w:rsidRPr="008B1B1A">
        <w:rPr>
          <w:rFonts w:ascii="Times New Roman" w:eastAsia="Times New Roman" w:hAnsi="Times New Roman"/>
          <w:b/>
          <w:bCs/>
          <w:kern w:val="0"/>
          <w:sz w:val="24"/>
          <w:szCs w:val="24"/>
          <w:lang w:eastAsia="bg-BG"/>
        </w:rPr>
        <w:t>1.3.</w:t>
      </w:r>
      <w:r w:rsidRPr="008B1B1A">
        <w:rPr>
          <w:rFonts w:ascii="Times New Roman" w:eastAsia="Times New Roman" w:hAnsi="Times New Roman"/>
          <w:kern w:val="0"/>
          <w:sz w:val="24"/>
          <w:szCs w:val="24"/>
          <w:lang w:eastAsia="bg-BG"/>
        </w:rPr>
        <w:t xml:space="preserve"> по </w:t>
      </w:r>
      <w:r w:rsidRPr="008B1B1A">
        <w:rPr>
          <w:rFonts w:ascii="Times New Roman" w:eastAsia="Times New Roman" w:hAnsi="Times New Roman"/>
          <w:kern w:val="0"/>
          <w:sz w:val="24"/>
          <w:szCs w:val="24"/>
          <w:lang w:val="en-US" w:eastAsia="bg-BG"/>
        </w:rPr>
        <w:t xml:space="preserve">Заявление с Вх.№ </w:t>
      </w:r>
      <w:r w:rsidRPr="008B1B1A">
        <w:rPr>
          <w:rFonts w:ascii="Times New Roman" w:eastAsia="Times New Roman" w:hAnsi="Times New Roman"/>
          <w:kern w:val="0"/>
          <w:sz w:val="24"/>
          <w:szCs w:val="24"/>
          <w:lang w:eastAsia="bg-BG"/>
        </w:rPr>
        <w:t>10-296</w:t>
      </w:r>
      <w:r w:rsidRPr="008B1B1A">
        <w:rPr>
          <w:rFonts w:ascii="Times New Roman" w:eastAsia="Times New Roman" w:hAnsi="Times New Roman"/>
          <w:kern w:val="0"/>
          <w:sz w:val="24"/>
          <w:szCs w:val="24"/>
          <w:lang w:val="en-US" w:eastAsia="bg-BG"/>
        </w:rPr>
        <w:t>/</w:t>
      </w:r>
      <w:r w:rsidRPr="008B1B1A">
        <w:rPr>
          <w:rFonts w:ascii="Times New Roman" w:eastAsia="Times New Roman" w:hAnsi="Times New Roman"/>
          <w:kern w:val="0"/>
          <w:sz w:val="24"/>
          <w:szCs w:val="24"/>
          <w:lang w:eastAsia="bg-BG"/>
        </w:rPr>
        <w:t>14</w:t>
      </w:r>
      <w:r w:rsidRPr="008B1B1A">
        <w:rPr>
          <w:rFonts w:ascii="Times New Roman" w:eastAsia="Times New Roman" w:hAnsi="Times New Roman"/>
          <w:kern w:val="0"/>
          <w:sz w:val="24"/>
          <w:szCs w:val="24"/>
          <w:lang w:val="en-US" w:eastAsia="bg-BG"/>
        </w:rPr>
        <w:t>.12.202</w:t>
      </w:r>
      <w:r w:rsidRPr="008B1B1A">
        <w:rPr>
          <w:rFonts w:ascii="Times New Roman" w:eastAsia="Times New Roman" w:hAnsi="Times New Roman"/>
          <w:kern w:val="0"/>
          <w:sz w:val="24"/>
          <w:szCs w:val="24"/>
          <w:lang w:eastAsia="bg-BG"/>
        </w:rPr>
        <w:t>3</w:t>
      </w:r>
      <w:r w:rsidRPr="008B1B1A">
        <w:rPr>
          <w:rFonts w:ascii="Times New Roman" w:eastAsia="Times New Roman" w:hAnsi="Times New Roman"/>
          <w:kern w:val="0"/>
          <w:sz w:val="24"/>
          <w:szCs w:val="24"/>
          <w:lang w:val="en-US" w:eastAsia="bg-BG"/>
        </w:rPr>
        <w:t xml:space="preserve"> г. </w:t>
      </w:r>
      <w:r w:rsidRPr="008B1B1A">
        <w:rPr>
          <w:rFonts w:ascii="Times New Roman" w:eastAsia="Times New Roman" w:hAnsi="Times New Roman"/>
          <w:kern w:val="0"/>
          <w:sz w:val="24"/>
          <w:szCs w:val="24"/>
          <w:lang w:eastAsia="bg-BG"/>
        </w:rPr>
        <w:t>на</w:t>
      </w:r>
      <w:r w:rsidRPr="008B1B1A">
        <w:rPr>
          <w:rFonts w:ascii="Times New Roman" w:eastAsia="Times New Roman" w:hAnsi="Times New Roman"/>
          <w:kern w:val="0"/>
          <w:sz w:val="24"/>
          <w:szCs w:val="24"/>
          <w:lang w:val="en-US" w:eastAsia="bg-BG"/>
        </w:rPr>
        <w:t xml:space="preserve"> </w:t>
      </w:r>
      <w:r w:rsidRPr="008B1B1A">
        <w:rPr>
          <w:rFonts w:ascii="Times New Roman" w:eastAsia="Times New Roman" w:hAnsi="Times New Roman"/>
          <w:kern w:val="0"/>
          <w:sz w:val="24"/>
          <w:szCs w:val="24"/>
          <w:lang w:eastAsia="bg-BG"/>
        </w:rPr>
        <w:t>М</w:t>
      </w:r>
      <w:r w:rsidR="00EF0F73">
        <w:rPr>
          <w:rFonts w:ascii="Times New Roman" w:eastAsia="Times New Roman" w:hAnsi="Times New Roman"/>
          <w:kern w:val="0"/>
          <w:sz w:val="24"/>
          <w:szCs w:val="24"/>
          <w:lang w:eastAsia="bg-BG"/>
        </w:rPr>
        <w:t>.</w:t>
      </w:r>
      <w:r w:rsidRPr="008B1B1A">
        <w:rPr>
          <w:rFonts w:ascii="Times New Roman" w:eastAsia="Times New Roman" w:hAnsi="Times New Roman"/>
          <w:kern w:val="0"/>
          <w:sz w:val="24"/>
          <w:szCs w:val="24"/>
          <w:lang w:eastAsia="bg-BG"/>
        </w:rPr>
        <w:t xml:space="preserve"> Г</w:t>
      </w:r>
      <w:r w:rsidR="00EF0F73">
        <w:rPr>
          <w:rFonts w:ascii="Times New Roman" w:eastAsia="Times New Roman" w:hAnsi="Times New Roman"/>
          <w:kern w:val="0"/>
          <w:sz w:val="24"/>
          <w:szCs w:val="24"/>
          <w:lang w:eastAsia="bg-BG"/>
        </w:rPr>
        <w:t>.</w:t>
      </w:r>
      <w:r w:rsidRPr="008B1B1A">
        <w:rPr>
          <w:rFonts w:ascii="Times New Roman" w:eastAsia="Times New Roman" w:hAnsi="Times New Roman"/>
          <w:kern w:val="0"/>
          <w:sz w:val="24"/>
          <w:szCs w:val="24"/>
          <w:lang w:val="en-US" w:eastAsia="bg-BG"/>
        </w:rPr>
        <w:t xml:space="preserve"> от </w:t>
      </w:r>
      <w:r w:rsidR="00EF0F73">
        <w:rPr>
          <w:rFonts w:ascii="Times New Roman" w:eastAsia="Times New Roman" w:hAnsi="Times New Roman"/>
          <w:kern w:val="0"/>
          <w:sz w:val="24"/>
          <w:szCs w:val="24"/>
          <w:lang w:eastAsia="bg-BG"/>
        </w:rPr>
        <w:t>…………</w:t>
      </w:r>
      <w:r w:rsidRPr="008B1B1A">
        <w:rPr>
          <w:rFonts w:ascii="Times New Roman" w:eastAsia="Times New Roman" w:hAnsi="Times New Roman"/>
          <w:kern w:val="0"/>
          <w:sz w:val="24"/>
          <w:szCs w:val="24"/>
          <w:lang w:eastAsia="bg-BG"/>
        </w:rPr>
        <w:t>, в размер на 300 лв., за лечение.</w:t>
      </w:r>
    </w:p>
    <w:p w14:paraId="14314668" w14:textId="016B86BB" w:rsidR="00BC2B6E" w:rsidRPr="008B1B1A" w:rsidRDefault="00BC2B6E" w:rsidP="00BC2B6E">
      <w:pPr>
        <w:suppressAutoHyphens w:val="0"/>
        <w:autoSpaceDN/>
        <w:spacing w:after="0" w:line="240" w:lineRule="auto"/>
        <w:ind w:firstLine="720"/>
        <w:jc w:val="both"/>
        <w:textAlignment w:val="auto"/>
        <w:rPr>
          <w:rFonts w:ascii="Times New Roman" w:eastAsia="Times New Roman" w:hAnsi="Times New Roman"/>
          <w:kern w:val="0"/>
          <w:sz w:val="24"/>
          <w:szCs w:val="24"/>
          <w:lang w:eastAsia="bg-BG"/>
        </w:rPr>
      </w:pPr>
      <w:r w:rsidRPr="008B1B1A">
        <w:rPr>
          <w:rFonts w:ascii="Times New Roman" w:eastAsia="Times New Roman" w:hAnsi="Times New Roman"/>
          <w:b/>
          <w:bCs/>
          <w:kern w:val="0"/>
          <w:sz w:val="24"/>
          <w:szCs w:val="24"/>
          <w:lang w:eastAsia="bg-BG"/>
        </w:rPr>
        <w:t>1.4.</w:t>
      </w:r>
      <w:r w:rsidRPr="008B1B1A">
        <w:rPr>
          <w:rFonts w:ascii="Times New Roman" w:eastAsia="Times New Roman" w:hAnsi="Times New Roman"/>
          <w:kern w:val="0"/>
          <w:sz w:val="24"/>
          <w:szCs w:val="24"/>
          <w:lang w:eastAsia="bg-BG"/>
        </w:rPr>
        <w:t xml:space="preserve"> по Заявление с в</w:t>
      </w:r>
      <w:r w:rsidRPr="008B1B1A">
        <w:rPr>
          <w:rFonts w:ascii="Times New Roman" w:eastAsia="Times New Roman" w:hAnsi="Times New Roman"/>
          <w:kern w:val="0"/>
          <w:sz w:val="24"/>
          <w:szCs w:val="24"/>
          <w:lang w:val="en-US" w:eastAsia="bg-BG"/>
        </w:rPr>
        <w:t>х.№ 94-</w:t>
      </w:r>
      <w:r w:rsidRPr="008B1B1A">
        <w:rPr>
          <w:rFonts w:ascii="Times New Roman" w:eastAsia="Times New Roman" w:hAnsi="Times New Roman"/>
          <w:kern w:val="0"/>
          <w:sz w:val="24"/>
          <w:szCs w:val="24"/>
          <w:lang w:eastAsia="bg-BG"/>
        </w:rPr>
        <w:t>61</w:t>
      </w:r>
      <w:r w:rsidRPr="008B1B1A">
        <w:rPr>
          <w:rFonts w:ascii="Times New Roman" w:eastAsia="Times New Roman" w:hAnsi="Times New Roman"/>
          <w:kern w:val="0"/>
          <w:sz w:val="24"/>
          <w:szCs w:val="24"/>
          <w:lang w:val="en-US" w:eastAsia="bg-BG"/>
        </w:rPr>
        <w:t>/</w:t>
      </w:r>
      <w:r w:rsidRPr="008B1B1A">
        <w:rPr>
          <w:rFonts w:ascii="Times New Roman" w:eastAsia="Times New Roman" w:hAnsi="Times New Roman"/>
          <w:kern w:val="0"/>
          <w:sz w:val="24"/>
          <w:szCs w:val="24"/>
          <w:lang w:eastAsia="bg-BG"/>
        </w:rPr>
        <w:t>15</w:t>
      </w:r>
      <w:r w:rsidRPr="008B1B1A">
        <w:rPr>
          <w:rFonts w:ascii="Times New Roman" w:eastAsia="Times New Roman" w:hAnsi="Times New Roman"/>
          <w:kern w:val="0"/>
          <w:sz w:val="24"/>
          <w:szCs w:val="24"/>
          <w:lang w:val="en-US" w:eastAsia="bg-BG"/>
        </w:rPr>
        <w:t>.</w:t>
      </w:r>
      <w:r w:rsidRPr="008B1B1A">
        <w:rPr>
          <w:rFonts w:ascii="Times New Roman" w:eastAsia="Times New Roman" w:hAnsi="Times New Roman"/>
          <w:kern w:val="0"/>
          <w:sz w:val="24"/>
          <w:szCs w:val="24"/>
          <w:lang w:eastAsia="bg-BG"/>
        </w:rPr>
        <w:t>01</w:t>
      </w:r>
      <w:r w:rsidRPr="008B1B1A">
        <w:rPr>
          <w:rFonts w:ascii="Times New Roman" w:eastAsia="Times New Roman" w:hAnsi="Times New Roman"/>
          <w:kern w:val="0"/>
          <w:sz w:val="24"/>
          <w:szCs w:val="24"/>
          <w:lang w:val="en-US" w:eastAsia="bg-BG"/>
        </w:rPr>
        <w:t>.202</w:t>
      </w:r>
      <w:r w:rsidRPr="008B1B1A">
        <w:rPr>
          <w:rFonts w:ascii="Times New Roman" w:eastAsia="Times New Roman" w:hAnsi="Times New Roman"/>
          <w:kern w:val="0"/>
          <w:sz w:val="24"/>
          <w:szCs w:val="24"/>
          <w:lang w:eastAsia="bg-BG"/>
        </w:rPr>
        <w:t>4</w:t>
      </w:r>
      <w:r w:rsidRPr="008B1B1A">
        <w:rPr>
          <w:rFonts w:ascii="Times New Roman" w:eastAsia="Times New Roman" w:hAnsi="Times New Roman"/>
          <w:kern w:val="0"/>
          <w:sz w:val="24"/>
          <w:szCs w:val="24"/>
          <w:lang w:val="en-US" w:eastAsia="bg-BG"/>
        </w:rPr>
        <w:t xml:space="preserve"> г. </w:t>
      </w:r>
      <w:r w:rsidRPr="008B1B1A">
        <w:rPr>
          <w:rFonts w:ascii="Times New Roman" w:eastAsia="Times New Roman" w:hAnsi="Times New Roman"/>
          <w:kern w:val="0"/>
          <w:sz w:val="24"/>
          <w:szCs w:val="24"/>
          <w:lang w:eastAsia="bg-BG"/>
        </w:rPr>
        <w:t>на Н</w:t>
      </w:r>
      <w:r w:rsidR="00EF0F73">
        <w:rPr>
          <w:rFonts w:ascii="Times New Roman" w:eastAsia="Times New Roman" w:hAnsi="Times New Roman"/>
          <w:kern w:val="0"/>
          <w:sz w:val="24"/>
          <w:szCs w:val="24"/>
          <w:lang w:eastAsia="bg-BG"/>
        </w:rPr>
        <w:t>.</w:t>
      </w:r>
      <w:r w:rsidRPr="008B1B1A">
        <w:rPr>
          <w:rFonts w:ascii="Times New Roman" w:eastAsia="Times New Roman" w:hAnsi="Times New Roman"/>
          <w:kern w:val="0"/>
          <w:sz w:val="24"/>
          <w:szCs w:val="24"/>
          <w:lang w:eastAsia="bg-BG"/>
        </w:rPr>
        <w:t xml:space="preserve"> Ю</w:t>
      </w:r>
      <w:r w:rsidR="00EF0F73">
        <w:rPr>
          <w:rFonts w:ascii="Times New Roman" w:eastAsia="Times New Roman" w:hAnsi="Times New Roman"/>
          <w:kern w:val="0"/>
          <w:sz w:val="24"/>
          <w:szCs w:val="24"/>
          <w:lang w:eastAsia="bg-BG"/>
        </w:rPr>
        <w:t>.</w:t>
      </w:r>
      <w:r w:rsidRPr="008B1B1A">
        <w:rPr>
          <w:rFonts w:ascii="Times New Roman" w:eastAsia="Times New Roman" w:hAnsi="Times New Roman"/>
          <w:kern w:val="0"/>
          <w:sz w:val="24"/>
          <w:szCs w:val="24"/>
          <w:lang w:val="en-US" w:eastAsia="bg-BG"/>
        </w:rPr>
        <w:t xml:space="preserve"> от </w:t>
      </w:r>
      <w:r w:rsidR="00EF0F73">
        <w:rPr>
          <w:rFonts w:ascii="Times New Roman" w:eastAsia="Times New Roman" w:hAnsi="Times New Roman"/>
          <w:kern w:val="0"/>
          <w:sz w:val="24"/>
          <w:szCs w:val="24"/>
          <w:lang w:eastAsia="bg-BG"/>
        </w:rPr>
        <w:t>…………</w:t>
      </w:r>
      <w:proofErr w:type="gramStart"/>
      <w:r w:rsidR="00EF0F73">
        <w:rPr>
          <w:rFonts w:ascii="Times New Roman" w:eastAsia="Times New Roman" w:hAnsi="Times New Roman"/>
          <w:kern w:val="0"/>
          <w:sz w:val="24"/>
          <w:szCs w:val="24"/>
          <w:lang w:eastAsia="bg-BG"/>
        </w:rPr>
        <w:t>.</w:t>
      </w:r>
      <w:r w:rsidRPr="008B1B1A">
        <w:rPr>
          <w:rFonts w:ascii="Times New Roman" w:eastAsia="Times New Roman" w:hAnsi="Times New Roman"/>
          <w:kern w:val="0"/>
          <w:sz w:val="24"/>
          <w:szCs w:val="24"/>
          <w:lang w:val="en-US" w:eastAsia="bg-BG"/>
        </w:rPr>
        <w:t xml:space="preserve">, </w:t>
      </w:r>
      <w:r w:rsidRPr="008B1B1A">
        <w:rPr>
          <w:rFonts w:ascii="Times New Roman" w:eastAsia="Times New Roman" w:hAnsi="Times New Roman"/>
          <w:kern w:val="0"/>
          <w:sz w:val="24"/>
          <w:szCs w:val="24"/>
          <w:lang w:eastAsia="bg-BG"/>
        </w:rPr>
        <w:t xml:space="preserve"> в</w:t>
      </w:r>
      <w:proofErr w:type="gramEnd"/>
      <w:r w:rsidRPr="008B1B1A">
        <w:rPr>
          <w:rFonts w:ascii="Times New Roman" w:eastAsia="Times New Roman" w:hAnsi="Times New Roman"/>
          <w:kern w:val="0"/>
          <w:sz w:val="24"/>
          <w:szCs w:val="24"/>
          <w:lang w:eastAsia="bg-BG"/>
        </w:rPr>
        <w:t xml:space="preserve"> размер на 300 лв., за лечение;</w:t>
      </w:r>
    </w:p>
    <w:p w14:paraId="4166C126" w14:textId="7E7620A1" w:rsidR="00BC2B6E" w:rsidRPr="008B1B1A" w:rsidRDefault="00BC2B6E" w:rsidP="00BC2B6E">
      <w:pPr>
        <w:suppressAutoHyphens w:val="0"/>
        <w:autoSpaceDN/>
        <w:spacing w:after="0" w:line="240" w:lineRule="auto"/>
        <w:ind w:firstLine="720"/>
        <w:jc w:val="both"/>
        <w:textAlignment w:val="auto"/>
        <w:rPr>
          <w:rFonts w:ascii="Times New Roman" w:eastAsia="Times New Roman" w:hAnsi="Times New Roman"/>
          <w:kern w:val="0"/>
          <w:sz w:val="24"/>
          <w:szCs w:val="24"/>
          <w:lang w:eastAsia="bg-BG"/>
        </w:rPr>
      </w:pPr>
      <w:r w:rsidRPr="008B1B1A">
        <w:rPr>
          <w:rFonts w:ascii="Times New Roman" w:eastAsia="Times New Roman" w:hAnsi="Times New Roman"/>
          <w:b/>
          <w:bCs/>
          <w:kern w:val="0"/>
          <w:sz w:val="24"/>
          <w:szCs w:val="24"/>
          <w:lang w:eastAsia="bg-BG"/>
        </w:rPr>
        <w:t>1.5.</w:t>
      </w:r>
      <w:r w:rsidRPr="008B1B1A">
        <w:rPr>
          <w:rFonts w:ascii="Times New Roman" w:eastAsia="Times New Roman" w:hAnsi="Times New Roman"/>
          <w:kern w:val="0"/>
          <w:sz w:val="24"/>
          <w:szCs w:val="24"/>
          <w:lang w:eastAsia="bg-BG"/>
        </w:rPr>
        <w:t xml:space="preserve"> по Заявление с в</w:t>
      </w:r>
      <w:r w:rsidRPr="008B1B1A">
        <w:rPr>
          <w:rFonts w:ascii="Times New Roman" w:eastAsia="Times New Roman" w:hAnsi="Times New Roman"/>
          <w:kern w:val="0"/>
          <w:sz w:val="24"/>
          <w:szCs w:val="24"/>
          <w:lang w:val="en-US" w:eastAsia="bg-BG"/>
        </w:rPr>
        <w:t>х.№ 94-</w:t>
      </w:r>
      <w:r w:rsidRPr="008B1B1A">
        <w:rPr>
          <w:rFonts w:ascii="Times New Roman" w:eastAsia="Times New Roman" w:hAnsi="Times New Roman"/>
          <w:kern w:val="0"/>
          <w:sz w:val="24"/>
          <w:szCs w:val="24"/>
          <w:lang w:eastAsia="bg-BG"/>
        </w:rPr>
        <w:t>58</w:t>
      </w:r>
      <w:r w:rsidRPr="008B1B1A">
        <w:rPr>
          <w:rFonts w:ascii="Times New Roman" w:eastAsia="Times New Roman" w:hAnsi="Times New Roman"/>
          <w:kern w:val="0"/>
          <w:sz w:val="24"/>
          <w:szCs w:val="24"/>
          <w:lang w:val="en-US" w:eastAsia="bg-BG"/>
        </w:rPr>
        <w:t>/</w:t>
      </w:r>
      <w:r w:rsidRPr="008B1B1A">
        <w:rPr>
          <w:rFonts w:ascii="Times New Roman" w:eastAsia="Times New Roman" w:hAnsi="Times New Roman"/>
          <w:kern w:val="0"/>
          <w:sz w:val="24"/>
          <w:szCs w:val="24"/>
          <w:lang w:eastAsia="bg-BG"/>
        </w:rPr>
        <w:t>15</w:t>
      </w:r>
      <w:r w:rsidRPr="008B1B1A">
        <w:rPr>
          <w:rFonts w:ascii="Times New Roman" w:eastAsia="Times New Roman" w:hAnsi="Times New Roman"/>
          <w:kern w:val="0"/>
          <w:sz w:val="24"/>
          <w:szCs w:val="24"/>
          <w:lang w:val="en-US" w:eastAsia="bg-BG"/>
        </w:rPr>
        <w:t>.</w:t>
      </w:r>
      <w:r w:rsidRPr="008B1B1A">
        <w:rPr>
          <w:rFonts w:ascii="Times New Roman" w:eastAsia="Times New Roman" w:hAnsi="Times New Roman"/>
          <w:kern w:val="0"/>
          <w:sz w:val="24"/>
          <w:szCs w:val="24"/>
          <w:lang w:eastAsia="bg-BG"/>
        </w:rPr>
        <w:t>01</w:t>
      </w:r>
      <w:r w:rsidRPr="008B1B1A">
        <w:rPr>
          <w:rFonts w:ascii="Times New Roman" w:eastAsia="Times New Roman" w:hAnsi="Times New Roman"/>
          <w:kern w:val="0"/>
          <w:sz w:val="24"/>
          <w:szCs w:val="24"/>
          <w:lang w:val="en-US" w:eastAsia="bg-BG"/>
        </w:rPr>
        <w:t>.202</w:t>
      </w:r>
      <w:r w:rsidRPr="008B1B1A">
        <w:rPr>
          <w:rFonts w:ascii="Times New Roman" w:eastAsia="Times New Roman" w:hAnsi="Times New Roman"/>
          <w:kern w:val="0"/>
          <w:sz w:val="24"/>
          <w:szCs w:val="24"/>
          <w:lang w:eastAsia="bg-BG"/>
        </w:rPr>
        <w:t>4</w:t>
      </w:r>
      <w:r w:rsidRPr="008B1B1A">
        <w:rPr>
          <w:rFonts w:ascii="Times New Roman" w:eastAsia="Times New Roman" w:hAnsi="Times New Roman"/>
          <w:kern w:val="0"/>
          <w:sz w:val="24"/>
          <w:szCs w:val="24"/>
          <w:lang w:val="en-US" w:eastAsia="bg-BG"/>
        </w:rPr>
        <w:t xml:space="preserve"> г. </w:t>
      </w:r>
      <w:r w:rsidRPr="008B1B1A">
        <w:rPr>
          <w:rFonts w:ascii="Times New Roman" w:eastAsia="Times New Roman" w:hAnsi="Times New Roman"/>
          <w:kern w:val="0"/>
          <w:sz w:val="24"/>
          <w:szCs w:val="24"/>
          <w:lang w:eastAsia="bg-BG"/>
        </w:rPr>
        <w:t>о</w:t>
      </w:r>
      <w:r w:rsidRPr="008B1B1A">
        <w:rPr>
          <w:rFonts w:ascii="Times New Roman" w:eastAsia="Times New Roman" w:hAnsi="Times New Roman"/>
          <w:kern w:val="0"/>
          <w:sz w:val="24"/>
          <w:szCs w:val="24"/>
          <w:lang w:val="en-US" w:eastAsia="bg-BG"/>
        </w:rPr>
        <w:t>т</w:t>
      </w:r>
      <w:r w:rsidRPr="008B1B1A">
        <w:rPr>
          <w:rFonts w:ascii="Times New Roman" w:eastAsia="Times New Roman" w:hAnsi="Times New Roman"/>
          <w:kern w:val="0"/>
          <w:sz w:val="24"/>
          <w:szCs w:val="24"/>
          <w:lang w:eastAsia="bg-BG"/>
        </w:rPr>
        <w:t xml:space="preserve"> К</w:t>
      </w:r>
      <w:r w:rsidR="00EF0F73">
        <w:rPr>
          <w:rFonts w:ascii="Times New Roman" w:eastAsia="Times New Roman" w:hAnsi="Times New Roman"/>
          <w:kern w:val="0"/>
          <w:sz w:val="24"/>
          <w:szCs w:val="24"/>
          <w:lang w:eastAsia="bg-BG"/>
        </w:rPr>
        <w:t>.</w:t>
      </w:r>
      <w:r w:rsidRPr="008B1B1A">
        <w:rPr>
          <w:rFonts w:ascii="Times New Roman" w:eastAsia="Times New Roman" w:hAnsi="Times New Roman"/>
          <w:kern w:val="0"/>
          <w:sz w:val="24"/>
          <w:szCs w:val="24"/>
          <w:lang w:eastAsia="bg-BG"/>
        </w:rPr>
        <w:t xml:space="preserve"> Д</w:t>
      </w:r>
      <w:r w:rsidR="00EF0F73">
        <w:rPr>
          <w:rFonts w:ascii="Times New Roman" w:eastAsia="Times New Roman" w:hAnsi="Times New Roman"/>
          <w:kern w:val="0"/>
          <w:sz w:val="24"/>
          <w:szCs w:val="24"/>
          <w:lang w:eastAsia="bg-BG"/>
        </w:rPr>
        <w:t xml:space="preserve">. </w:t>
      </w:r>
      <w:r w:rsidRPr="008B1B1A">
        <w:rPr>
          <w:rFonts w:ascii="Times New Roman" w:eastAsia="Times New Roman" w:hAnsi="Times New Roman"/>
          <w:kern w:val="0"/>
          <w:sz w:val="24"/>
          <w:szCs w:val="24"/>
          <w:lang w:val="en-US" w:eastAsia="bg-BG"/>
        </w:rPr>
        <w:t xml:space="preserve">от </w:t>
      </w:r>
      <w:r w:rsidR="00EF0F73">
        <w:rPr>
          <w:rFonts w:ascii="Times New Roman" w:eastAsia="Times New Roman" w:hAnsi="Times New Roman"/>
          <w:kern w:val="0"/>
          <w:sz w:val="24"/>
          <w:szCs w:val="24"/>
          <w:lang w:eastAsia="bg-BG"/>
        </w:rPr>
        <w:t>……</w:t>
      </w:r>
      <w:proofErr w:type="gramStart"/>
      <w:r w:rsidR="00EF0F73">
        <w:rPr>
          <w:rFonts w:ascii="Times New Roman" w:eastAsia="Times New Roman" w:hAnsi="Times New Roman"/>
          <w:kern w:val="0"/>
          <w:sz w:val="24"/>
          <w:szCs w:val="24"/>
          <w:lang w:eastAsia="bg-BG"/>
        </w:rPr>
        <w:t>.</w:t>
      </w:r>
      <w:r w:rsidRPr="008B1B1A">
        <w:rPr>
          <w:rFonts w:ascii="Times New Roman" w:eastAsia="Times New Roman" w:hAnsi="Times New Roman"/>
          <w:kern w:val="0"/>
          <w:sz w:val="24"/>
          <w:szCs w:val="24"/>
          <w:lang w:val="en-US" w:eastAsia="bg-BG"/>
        </w:rPr>
        <w:t xml:space="preserve">, </w:t>
      </w:r>
      <w:r w:rsidRPr="008B1B1A">
        <w:rPr>
          <w:rFonts w:ascii="Times New Roman" w:eastAsia="Times New Roman" w:hAnsi="Times New Roman"/>
          <w:kern w:val="0"/>
          <w:sz w:val="24"/>
          <w:szCs w:val="24"/>
          <w:lang w:eastAsia="bg-BG"/>
        </w:rPr>
        <w:t xml:space="preserve"> в</w:t>
      </w:r>
      <w:proofErr w:type="gramEnd"/>
      <w:r w:rsidRPr="008B1B1A">
        <w:rPr>
          <w:rFonts w:ascii="Times New Roman" w:eastAsia="Times New Roman" w:hAnsi="Times New Roman"/>
          <w:kern w:val="0"/>
          <w:sz w:val="24"/>
          <w:szCs w:val="24"/>
          <w:lang w:eastAsia="bg-BG"/>
        </w:rPr>
        <w:t xml:space="preserve"> размер на 150 лв. Помощта се предоставя в натура - чрез закупуване на хранителни продукти от общината за К</w:t>
      </w:r>
      <w:r w:rsidR="00EF0F73">
        <w:rPr>
          <w:rFonts w:ascii="Times New Roman" w:eastAsia="Times New Roman" w:hAnsi="Times New Roman"/>
          <w:kern w:val="0"/>
          <w:sz w:val="24"/>
          <w:szCs w:val="24"/>
          <w:lang w:eastAsia="bg-BG"/>
        </w:rPr>
        <w:t>.</w:t>
      </w:r>
      <w:r w:rsidRPr="008B1B1A">
        <w:rPr>
          <w:rFonts w:ascii="Times New Roman" w:eastAsia="Times New Roman" w:hAnsi="Times New Roman"/>
          <w:kern w:val="0"/>
          <w:sz w:val="24"/>
          <w:szCs w:val="24"/>
          <w:lang w:eastAsia="bg-BG"/>
        </w:rPr>
        <w:t xml:space="preserve"> Д</w:t>
      </w:r>
      <w:r w:rsidR="00EF0F73">
        <w:rPr>
          <w:rFonts w:ascii="Times New Roman" w:eastAsia="Times New Roman" w:hAnsi="Times New Roman"/>
          <w:kern w:val="0"/>
          <w:sz w:val="24"/>
          <w:szCs w:val="24"/>
          <w:lang w:eastAsia="bg-BG"/>
        </w:rPr>
        <w:t>.</w:t>
      </w:r>
      <w:r w:rsidRPr="008B1B1A">
        <w:rPr>
          <w:rFonts w:ascii="Times New Roman" w:eastAsia="Times New Roman" w:hAnsi="Times New Roman"/>
          <w:kern w:val="0"/>
          <w:sz w:val="24"/>
          <w:szCs w:val="24"/>
          <w:lang w:eastAsia="bg-BG"/>
        </w:rPr>
        <w:t>, М</w:t>
      </w:r>
      <w:r w:rsidR="00EF0F73">
        <w:rPr>
          <w:rFonts w:ascii="Times New Roman" w:eastAsia="Times New Roman" w:hAnsi="Times New Roman"/>
          <w:kern w:val="0"/>
          <w:sz w:val="24"/>
          <w:szCs w:val="24"/>
          <w:lang w:eastAsia="bg-BG"/>
        </w:rPr>
        <w:t>.</w:t>
      </w:r>
      <w:r w:rsidRPr="008B1B1A">
        <w:rPr>
          <w:rFonts w:ascii="Times New Roman" w:eastAsia="Times New Roman" w:hAnsi="Times New Roman"/>
          <w:kern w:val="0"/>
          <w:sz w:val="24"/>
          <w:szCs w:val="24"/>
          <w:lang w:eastAsia="bg-BG"/>
        </w:rPr>
        <w:t xml:space="preserve"> М</w:t>
      </w:r>
      <w:r w:rsidR="00EF0F73">
        <w:rPr>
          <w:rFonts w:ascii="Times New Roman" w:eastAsia="Times New Roman" w:hAnsi="Times New Roman"/>
          <w:kern w:val="0"/>
          <w:sz w:val="24"/>
          <w:szCs w:val="24"/>
          <w:lang w:eastAsia="bg-BG"/>
        </w:rPr>
        <w:t>.</w:t>
      </w:r>
      <w:r w:rsidRPr="008B1B1A">
        <w:rPr>
          <w:rFonts w:ascii="Times New Roman" w:eastAsia="Times New Roman" w:hAnsi="Times New Roman"/>
          <w:kern w:val="0"/>
          <w:sz w:val="24"/>
          <w:szCs w:val="24"/>
          <w:lang w:eastAsia="bg-BG"/>
        </w:rPr>
        <w:t xml:space="preserve"> и техните деца, като продуктите се предоставят на М</w:t>
      </w:r>
      <w:r w:rsidR="00EF0F73">
        <w:rPr>
          <w:rFonts w:ascii="Times New Roman" w:eastAsia="Times New Roman" w:hAnsi="Times New Roman"/>
          <w:kern w:val="0"/>
          <w:sz w:val="24"/>
          <w:szCs w:val="24"/>
          <w:lang w:eastAsia="bg-BG"/>
        </w:rPr>
        <w:t>.</w:t>
      </w:r>
      <w:r w:rsidRPr="008B1B1A">
        <w:rPr>
          <w:rFonts w:ascii="Times New Roman" w:eastAsia="Times New Roman" w:hAnsi="Times New Roman"/>
          <w:kern w:val="0"/>
          <w:sz w:val="24"/>
          <w:szCs w:val="24"/>
          <w:lang w:eastAsia="bg-BG"/>
        </w:rPr>
        <w:t xml:space="preserve"> М</w:t>
      </w:r>
      <w:r w:rsidR="00EF0F73">
        <w:rPr>
          <w:rFonts w:ascii="Times New Roman" w:eastAsia="Times New Roman" w:hAnsi="Times New Roman"/>
          <w:kern w:val="0"/>
          <w:sz w:val="24"/>
          <w:szCs w:val="24"/>
          <w:lang w:eastAsia="bg-BG"/>
        </w:rPr>
        <w:t>.</w:t>
      </w:r>
      <w:r w:rsidRPr="008B1B1A">
        <w:rPr>
          <w:rFonts w:ascii="Times New Roman" w:eastAsia="Times New Roman" w:hAnsi="Times New Roman"/>
          <w:kern w:val="0"/>
          <w:sz w:val="24"/>
          <w:szCs w:val="24"/>
          <w:lang w:eastAsia="bg-BG"/>
        </w:rPr>
        <w:t xml:space="preserve"> и/или К</w:t>
      </w:r>
      <w:r w:rsidR="00EF0F73">
        <w:rPr>
          <w:rFonts w:ascii="Times New Roman" w:eastAsia="Times New Roman" w:hAnsi="Times New Roman"/>
          <w:kern w:val="0"/>
          <w:sz w:val="24"/>
          <w:szCs w:val="24"/>
          <w:lang w:eastAsia="bg-BG"/>
        </w:rPr>
        <w:t>.</w:t>
      </w:r>
      <w:r w:rsidRPr="008B1B1A">
        <w:rPr>
          <w:rFonts w:ascii="Times New Roman" w:eastAsia="Times New Roman" w:hAnsi="Times New Roman"/>
          <w:kern w:val="0"/>
          <w:sz w:val="24"/>
          <w:szCs w:val="24"/>
          <w:lang w:eastAsia="bg-BG"/>
        </w:rPr>
        <w:t xml:space="preserve"> Д</w:t>
      </w:r>
      <w:r w:rsidR="00EF0F73">
        <w:rPr>
          <w:rFonts w:ascii="Times New Roman" w:eastAsia="Times New Roman" w:hAnsi="Times New Roman"/>
          <w:kern w:val="0"/>
          <w:sz w:val="24"/>
          <w:szCs w:val="24"/>
          <w:lang w:eastAsia="bg-BG"/>
        </w:rPr>
        <w:t>.</w:t>
      </w:r>
      <w:r w:rsidRPr="008B1B1A">
        <w:rPr>
          <w:rFonts w:ascii="Times New Roman" w:eastAsia="Times New Roman" w:hAnsi="Times New Roman"/>
          <w:kern w:val="0"/>
          <w:sz w:val="24"/>
          <w:szCs w:val="24"/>
          <w:lang w:eastAsia="bg-BG"/>
        </w:rPr>
        <w:t>;</w:t>
      </w:r>
    </w:p>
    <w:p w14:paraId="1E0C9F94" w14:textId="7A0F6A92" w:rsidR="00BC2B6E" w:rsidRPr="008B1B1A" w:rsidRDefault="00BC2B6E" w:rsidP="00BC2B6E">
      <w:pPr>
        <w:suppressAutoHyphens w:val="0"/>
        <w:autoSpaceDN/>
        <w:spacing w:after="0" w:line="240" w:lineRule="auto"/>
        <w:ind w:firstLine="720"/>
        <w:jc w:val="both"/>
        <w:textAlignment w:val="auto"/>
        <w:rPr>
          <w:rFonts w:ascii="Times New Roman" w:eastAsia="Times New Roman" w:hAnsi="Times New Roman"/>
          <w:kern w:val="0"/>
          <w:sz w:val="24"/>
          <w:szCs w:val="24"/>
          <w:lang w:eastAsia="bg-BG"/>
        </w:rPr>
      </w:pPr>
      <w:r w:rsidRPr="008B1B1A">
        <w:rPr>
          <w:rFonts w:ascii="Times New Roman" w:eastAsia="Times New Roman" w:hAnsi="Times New Roman"/>
          <w:b/>
          <w:bCs/>
          <w:kern w:val="0"/>
          <w:sz w:val="24"/>
          <w:szCs w:val="24"/>
          <w:lang w:eastAsia="bg-BG"/>
        </w:rPr>
        <w:t>1.6.</w:t>
      </w:r>
      <w:r w:rsidRPr="008B1B1A">
        <w:rPr>
          <w:rFonts w:ascii="Times New Roman" w:eastAsia="Times New Roman" w:hAnsi="Times New Roman"/>
          <w:kern w:val="0"/>
          <w:sz w:val="24"/>
          <w:szCs w:val="24"/>
          <w:lang w:eastAsia="bg-BG"/>
        </w:rPr>
        <w:t xml:space="preserve"> по Заявление с в</w:t>
      </w:r>
      <w:r w:rsidRPr="008B1B1A">
        <w:rPr>
          <w:rFonts w:ascii="Times New Roman" w:eastAsia="Times New Roman" w:hAnsi="Times New Roman"/>
          <w:kern w:val="0"/>
          <w:sz w:val="24"/>
          <w:szCs w:val="24"/>
          <w:lang w:val="en-US" w:eastAsia="bg-BG"/>
        </w:rPr>
        <w:t>х.№ 94-</w:t>
      </w:r>
      <w:r w:rsidRPr="008B1B1A">
        <w:rPr>
          <w:rFonts w:ascii="Times New Roman" w:eastAsia="Times New Roman" w:hAnsi="Times New Roman"/>
          <w:kern w:val="0"/>
          <w:sz w:val="24"/>
          <w:szCs w:val="24"/>
          <w:lang w:eastAsia="bg-BG"/>
        </w:rPr>
        <w:t>69</w:t>
      </w:r>
      <w:r w:rsidRPr="008B1B1A">
        <w:rPr>
          <w:rFonts w:ascii="Times New Roman" w:eastAsia="Times New Roman" w:hAnsi="Times New Roman"/>
          <w:kern w:val="0"/>
          <w:sz w:val="24"/>
          <w:szCs w:val="24"/>
          <w:lang w:val="en-US" w:eastAsia="bg-BG"/>
        </w:rPr>
        <w:t>/</w:t>
      </w:r>
      <w:r w:rsidRPr="008B1B1A">
        <w:rPr>
          <w:rFonts w:ascii="Times New Roman" w:eastAsia="Times New Roman" w:hAnsi="Times New Roman"/>
          <w:kern w:val="0"/>
          <w:sz w:val="24"/>
          <w:szCs w:val="24"/>
          <w:lang w:eastAsia="bg-BG"/>
        </w:rPr>
        <w:t>16</w:t>
      </w:r>
      <w:r w:rsidRPr="008B1B1A">
        <w:rPr>
          <w:rFonts w:ascii="Times New Roman" w:eastAsia="Times New Roman" w:hAnsi="Times New Roman"/>
          <w:kern w:val="0"/>
          <w:sz w:val="24"/>
          <w:szCs w:val="24"/>
          <w:lang w:val="en-US" w:eastAsia="bg-BG"/>
        </w:rPr>
        <w:t>.</w:t>
      </w:r>
      <w:r w:rsidRPr="008B1B1A">
        <w:rPr>
          <w:rFonts w:ascii="Times New Roman" w:eastAsia="Times New Roman" w:hAnsi="Times New Roman"/>
          <w:kern w:val="0"/>
          <w:sz w:val="24"/>
          <w:szCs w:val="24"/>
          <w:lang w:eastAsia="bg-BG"/>
        </w:rPr>
        <w:t>01</w:t>
      </w:r>
      <w:r w:rsidRPr="008B1B1A">
        <w:rPr>
          <w:rFonts w:ascii="Times New Roman" w:eastAsia="Times New Roman" w:hAnsi="Times New Roman"/>
          <w:kern w:val="0"/>
          <w:sz w:val="24"/>
          <w:szCs w:val="24"/>
          <w:lang w:val="en-US" w:eastAsia="bg-BG"/>
        </w:rPr>
        <w:t>.202</w:t>
      </w:r>
      <w:r w:rsidRPr="008B1B1A">
        <w:rPr>
          <w:rFonts w:ascii="Times New Roman" w:eastAsia="Times New Roman" w:hAnsi="Times New Roman"/>
          <w:kern w:val="0"/>
          <w:sz w:val="24"/>
          <w:szCs w:val="24"/>
          <w:lang w:eastAsia="bg-BG"/>
        </w:rPr>
        <w:t>4</w:t>
      </w:r>
      <w:r w:rsidRPr="008B1B1A">
        <w:rPr>
          <w:rFonts w:ascii="Times New Roman" w:eastAsia="Times New Roman" w:hAnsi="Times New Roman"/>
          <w:kern w:val="0"/>
          <w:sz w:val="24"/>
          <w:szCs w:val="24"/>
          <w:lang w:val="en-US" w:eastAsia="bg-BG"/>
        </w:rPr>
        <w:t xml:space="preserve"> г. </w:t>
      </w:r>
      <w:r w:rsidRPr="008B1B1A">
        <w:rPr>
          <w:rFonts w:ascii="Times New Roman" w:eastAsia="Times New Roman" w:hAnsi="Times New Roman"/>
          <w:kern w:val="0"/>
          <w:sz w:val="24"/>
          <w:szCs w:val="24"/>
          <w:lang w:eastAsia="bg-BG"/>
        </w:rPr>
        <w:t>на Е</w:t>
      </w:r>
      <w:r w:rsidR="00EF0F73">
        <w:rPr>
          <w:rFonts w:ascii="Times New Roman" w:eastAsia="Times New Roman" w:hAnsi="Times New Roman"/>
          <w:kern w:val="0"/>
          <w:sz w:val="24"/>
          <w:szCs w:val="24"/>
          <w:lang w:eastAsia="bg-BG"/>
        </w:rPr>
        <w:t>.</w:t>
      </w:r>
      <w:r w:rsidRPr="008B1B1A">
        <w:rPr>
          <w:rFonts w:ascii="Times New Roman" w:eastAsia="Times New Roman" w:hAnsi="Times New Roman"/>
          <w:kern w:val="0"/>
          <w:sz w:val="24"/>
          <w:szCs w:val="24"/>
          <w:lang w:eastAsia="bg-BG"/>
        </w:rPr>
        <w:t xml:space="preserve"> Я</w:t>
      </w:r>
      <w:r w:rsidR="00EF0F73">
        <w:rPr>
          <w:rFonts w:ascii="Times New Roman" w:eastAsia="Times New Roman" w:hAnsi="Times New Roman"/>
          <w:kern w:val="0"/>
          <w:sz w:val="24"/>
          <w:szCs w:val="24"/>
          <w:lang w:eastAsia="bg-BG"/>
        </w:rPr>
        <w:t>.</w:t>
      </w:r>
      <w:r w:rsidRPr="008B1B1A">
        <w:rPr>
          <w:rFonts w:ascii="Times New Roman" w:eastAsia="Times New Roman" w:hAnsi="Times New Roman"/>
          <w:kern w:val="0"/>
          <w:sz w:val="24"/>
          <w:szCs w:val="24"/>
          <w:lang w:val="en-US" w:eastAsia="bg-BG"/>
        </w:rPr>
        <w:t xml:space="preserve"> от </w:t>
      </w:r>
      <w:r w:rsidR="00EF0F73">
        <w:rPr>
          <w:rFonts w:ascii="Times New Roman" w:eastAsia="Times New Roman" w:hAnsi="Times New Roman"/>
          <w:kern w:val="0"/>
          <w:sz w:val="24"/>
          <w:szCs w:val="24"/>
          <w:lang w:eastAsia="bg-BG"/>
        </w:rPr>
        <w:t>……</w:t>
      </w:r>
      <w:proofErr w:type="gramStart"/>
      <w:r w:rsidR="00EF0F73">
        <w:rPr>
          <w:rFonts w:ascii="Times New Roman" w:eastAsia="Times New Roman" w:hAnsi="Times New Roman"/>
          <w:kern w:val="0"/>
          <w:sz w:val="24"/>
          <w:szCs w:val="24"/>
          <w:lang w:eastAsia="bg-BG"/>
        </w:rPr>
        <w:t>…..</w:t>
      </w:r>
      <w:proofErr w:type="gramEnd"/>
      <w:r w:rsidRPr="008B1B1A">
        <w:rPr>
          <w:rFonts w:ascii="Times New Roman" w:eastAsia="Times New Roman" w:hAnsi="Times New Roman"/>
          <w:kern w:val="0"/>
          <w:sz w:val="24"/>
          <w:szCs w:val="24"/>
          <w:lang w:val="en-US" w:eastAsia="bg-BG"/>
        </w:rPr>
        <w:t xml:space="preserve">, </w:t>
      </w:r>
      <w:r w:rsidRPr="008B1B1A">
        <w:rPr>
          <w:rFonts w:ascii="Times New Roman" w:eastAsia="Times New Roman" w:hAnsi="Times New Roman"/>
          <w:kern w:val="0"/>
          <w:sz w:val="24"/>
          <w:szCs w:val="24"/>
          <w:lang w:eastAsia="bg-BG"/>
        </w:rPr>
        <w:t xml:space="preserve"> в размер на 300 лв., за лечение;</w:t>
      </w:r>
    </w:p>
    <w:p w14:paraId="6552C342" w14:textId="77777777" w:rsidR="00BC2B6E" w:rsidRPr="008B1B1A" w:rsidRDefault="00BC2B6E" w:rsidP="00BC2B6E">
      <w:pPr>
        <w:suppressAutoHyphens w:val="0"/>
        <w:autoSpaceDN/>
        <w:spacing w:after="0" w:line="240" w:lineRule="auto"/>
        <w:ind w:left="360"/>
        <w:jc w:val="both"/>
        <w:textAlignment w:val="auto"/>
        <w:rPr>
          <w:rFonts w:ascii="Times New Roman" w:eastAsia="Times New Roman" w:hAnsi="Times New Roman"/>
          <w:kern w:val="0"/>
          <w:sz w:val="24"/>
          <w:szCs w:val="24"/>
          <w:lang w:eastAsia="bg-BG"/>
        </w:rPr>
      </w:pPr>
      <w:r w:rsidRPr="008B1B1A">
        <w:rPr>
          <w:rFonts w:ascii="Times New Roman" w:eastAsia="Times New Roman" w:hAnsi="Times New Roman"/>
          <w:b/>
          <w:kern w:val="0"/>
          <w:sz w:val="24"/>
          <w:szCs w:val="24"/>
          <w:lang w:eastAsia="bg-BG"/>
        </w:rPr>
        <w:t>2.</w:t>
      </w:r>
      <w:r w:rsidRPr="008B1B1A">
        <w:rPr>
          <w:rFonts w:ascii="Times New Roman" w:eastAsia="Times New Roman" w:hAnsi="Times New Roman"/>
          <w:kern w:val="0"/>
          <w:sz w:val="24"/>
          <w:szCs w:val="24"/>
          <w:lang w:eastAsia="bg-BG"/>
        </w:rPr>
        <w:t xml:space="preserve"> Разчета по т.1 да се включи в началния бюджет на Община Никопол за 2024 г. </w:t>
      </w:r>
    </w:p>
    <w:p w14:paraId="7D1A8649" w14:textId="77777777" w:rsidR="00BC2B6E" w:rsidRPr="008B1B1A" w:rsidRDefault="00BC2B6E" w:rsidP="00BC2B6E">
      <w:pPr>
        <w:suppressAutoHyphens w:val="0"/>
        <w:autoSpaceDN/>
        <w:spacing w:after="0" w:line="240" w:lineRule="auto"/>
        <w:jc w:val="both"/>
        <w:textAlignment w:val="auto"/>
        <w:rPr>
          <w:rFonts w:ascii="Times New Roman" w:eastAsia="Times New Roman" w:hAnsi="Times New Roman"/>
          <w:kern w:val="0"/>
          <w:sz w:val="24"/>
          <w:szCs w:val="24"/>
          <w:lang w:eastAsia="bg-BG"/>
        </w:rPr>
      </w:pPr>
    </w:p>
    <w:p w14:paraId="7D9E94C1" w14:textId="77777777" w:rsidR="00BC2B6E" w:rsidRPr="008B1B1A" w:rsidRDefault="00BC2B6E" w:rsidP="00BC2B6E">
      <w:pPr>
        <w:suppressAutoHyphens w:val="0"/>
        <w:autoSpaceDN/>
        <w:spacing w:after="0" w:line="240" w:lineRule="auto"/>
        <w:textAlignment w:val="auto"/>
        <w:rPr>
          <w:rFonts w:ascii="Times New Roman" w:eastAsia="Times New Roman" w:hAnsi="Times New Roman"/>
          <w:b/>
          <w:kern w:val="0"/>
          <w:sz w:val="24"/>
          <w:szCs w:val="24"/>
          <w:lang w:eastAsia="bg-BG"/>
        </w:rPr>
      </w:pPr>
    </w:p>
    <w:p w14:paraId="47BDA23B" w14:textId="77777777" w:rsidR="00BC2B6E" w:rsidRPr="008B1B1A" w:rsidRDefault="00BC2B6E" w:rsidP="00BC2B6E">
      <w:pPr>
        <w:suppressAutoHyphens w:val="0"/>
        <w:autoSpaceDN/>
        <w:spacing w:after="0" w:line="240" w:lineRule="auto"/>
        <w:jc w:val="both"/>
        <w:textAlignment w:val="auto"/>
        <w:rPr>
          <w:rFonts w:ascii="Times New Roman" w:eastAsia="Times New Roman" w:hAnsi="Times New Roman"/>
          <w:b/>
          <w:bCs/>
          <w:kern w:val="0"/>
          <w:sz w:val="24"/>
          <w:szCs w:val="24"/>
          <w:lang w:eastAsia="bg-BG"/>
        </w:rPr>
      </w:pPr>
      <w:r w:rsidRPr="008B1B1A">
        <w:rPr>
          <w:rFonts w:ascii="Times New Roman" w:eastAsia="Times New Roman" w:hAnsi="Times New Roman"/>
          <w:b/>
          <w:bCs/>
          <w:kern w:val="0"/>
          <w:sz w:val="24"/>
          <w:szCs w:val="24"/>
          <w:lang w:eastAsia="bg-BG"/>
        </w:rPr>
        <w:t>ИВЕЛИН САВОВ -</w:t>
      </w:r>
    </w:p>
    <w:p w14:paraId="51057D7C" w14:textId="77777777" w:rsidR="00BC2B6E" w:rsidRPr="008B1B1A" w:rsidRDefault="00BC2B6E" w:rsidP="00BC2B6E">
      <w:pPr>
        <w:suppressAutoHyphens w:val="0"/>
        <w:autoSpaceDN/>
        <w:spacing w:after="0" w:line="240" w:lineRule="auto"/>
        <w:jc w:val="both"/>
        <w:textAlignment w:val="auto"/>
        <w:rPr>
          <w:rFonts w:ascii="Times New Roman" w:eastAsia="Times New Roman" w:hAnsi="Times New Roman"/>
          <w:b/>
          <w:bCs/>
          <w:kern w:val="0"/>
          <w:sz w:val="24"/>
          <w:szCs w:val="24"/>
          <w:lang w:eastAsia="bg-BG"/>
        </w:rPr>
      </w:pPr>
      <w:r w:rsidRPr="008B1B1A">
        <w:rPr>
          <w:rFonts w:ascii="Times New Roman" w:eastAsia="Times New Roman" w:hAnsi="Times New Roman"/>
          <w:b/>
          <w:bCs/>
          <w:kern w:val="0"/>
          <w:sz w:val="24"/>
          <w:szCs w:val="24"/>
          <w:lang w:eastAsia="bg-BG"/>
        </w:rPr>
        <w:t xml:space="preserve">Председател на </w:t>
      </w:r>
    </w:p>
    <w:p w14:paraId="5AABE5E5" w14:textId="77777777" w:rsidR="00BC2B6E" w:rsidRPr="008B1B1A" w:rsidRDefault="00BC2B6E" w:rsidP="00BC2B6E">
      <w:pPr>
        <w:suppressAutoHyphens w:val="0"/>
        <w:autoSpaceDN/>
        <w:spacing w:after="0" w:line="240" w:lineRule="auto"/>
        <w:jc w:val="both"/>
        <w:textAlignment w:val="auto"/>
        <w:rPr>
          <w:rFonts w:ascii="Times New Roman" w:eastAsia="Times New Roman" w:hAnsi="Times New Roman"/>
          <w:b/>
          <w:bCs/>
          <w:kern w:val="0"/>
          <w:sz w:val="24"/>
          <w:szCs w:val="24"/>
          <w:lang w:eastAsia="bg-BG"/>
        </w:rPr>
      </w:pPr>
      <w:r w:rsidRPr="008B1B1A">
        <w:rPr>
          <w:rFonts w:ascii="Times New Roman" w:eastAsia="Times New Roman" w:hAnsi="Times New Roman"/>
          <w:b/>
          <w:bCs/>
          <w:kern w:val="0"/>
          <w:sz w:val="24"/>
          <w:szCs w:val="24"/>
          <w:lang w:eastAsia="bg-BG"/>
        </w:rPr>
        <w:t>Общински Съвет – Никопол</w:t>
      </w:r>
    </w:p>
    <w:p w14:paraId="384D6076" w14:textId="77777777" w:rsidR="00C502E9" w:rsidRPr="008B1B1A" w:rsidRDefault="00C502E9" w:rsidP="00BC2B6E">
      <w:pPr>
        <w:suppressAutoHyphens w:val="0"/>
        <w:autoSpaceDN/>
        <w:spacing w:after="0" w:line="240" w:lineRule="auto"/>
        <w:jc w:val="both"/>
        <w:textAlignment w:val="auto"/>
        <w:rPr>
          <w:rFonts w:ascii="Times New Roman" w:eastAsia="Times New Roman" w:hAnsi="Times New Roman"/>
          <w:b/>
          <w:bCs/>
          <w:kern w:val="0"/>
          <w:sz w:val="24"/>
          <w:szCs w:val="24"/>
          <w:lang w:eastAsia="bg-BG"/>
        </w:rPr>
      </w:pPr>
    </w:p>
    <w:p w14:paraId="047F0B6B" w14:textId="77777777" w:rsidR="00BC2B6E" w:rsidRPr="008B1B1A" w:rsidRDefault="00BC2B6E" w:rsidP="00BC2B6E">
      <w:pPr>
        <w:keepNext/>
        <w:suppressAutoHyphens w:val="0"/>
        <w:autoSpaceDN/>
        <w:spacing w:after="0" w:line="240" w:lineRule="auto"/>
        <w:jc w:val="center"/>
        <w:textAlignment w:val="auto"/>
        <w:outlineLvl w:val="7"/>
        <w:rPr>
          <w:rFonts w:ascii="Times New Roman" w:eastAsia="Times New Roman" w:hAnsi="Times New Roman"/>
          <w:b/>
          <w:kern w:val="0"/>
          <w:sz w:val="24"/>
          <w:szCs w:val="24"/>
          <w:lang w:val="ru-RU" w:eastAsia="bg-BG"/>
        </w:rPr>
      </w:pPr>
      <w:r w:rsidRPr="008B1B1A">
        <w:rPr>
          <w:rFonts w:ascii="Times New Roman" w:eastAsia="Times New Roman" w:hAnsi="Times New Roman"/>
          <w:b/>
          <w:kern w:val="0"/>
          <w:sz w:val="24"/>
          <w:szCs w:val="24"/>
          <w:lang w:eastAsia="bg-BG"/>
        </w:rPr>
        <w:t>О Б Щ И Н С К И   С Ъ В Е Т  –  Н И К О П О Л</w:t>
      </w:r>
    </w:p>
    <w:p w14:paraId="18E5A8EB" w14:textId="77777777" w:rsidR="00BC2B6E" w:rsidRPr="008B1B1A" w:rsidRDefault="00BC2B6E" w:rsidP="00BC2B6E">
      <w:pPr>
        <w:suppressAutoHyphens w:val="0"/>
        <w:autoSpaceDN/>
        <w:spacing w:after="0" w:line="240" w:lineRule="auto"/>
        <w:textAlignment w:val="auto"/>
        <w:rPr>
          <w:rFonts w:ascii="Times New Roman" w:eastAsia="Times New Roman" w:hAnsi="Times New Roman"/>
          <w:kern w:val="0"/>
          <w:sz w:val="24"/>
          <w:szCs w:val="24"/>
          <w:lang w:val="ru-RU" w:eastAsia="bg-BG"/>
        </w:rPr>
      </w:pPr>
      <w:r w:rsidRPr="008B1B1A">
        <w:rPr>
          <w:rFonts w:ascii="Times New Roman" w:eastAsia="Times New Roman" w:hAnsi="Times New Roman"/>
          <w:noProof/>
          <w:kern w:val="0"/>
          <w:sz w:val="24"/>
          <w:szCs w:val="24"/>
          <w:lang w:eastAsia="bg-BG"/>
        </w:rPr>
        <mc:AlternateContent>
          <mc:Choice Requires="wps">
            <w:drawing>
              <wp:anchor distT="0" distB="0" distL="114300" distR="114300" simplePos="0" relativeHeight="251671552" behindDoc="0" locked="0" layoutInCell="1" allowOverlap="1" wp14:anchorId="712E3301" wp14:editId="1467AEB1">
                <wp:simplePos x="0" y="0"/>
                <wp:positionH relativeFrom="column">
                  <wp:posOffset>-127000</wp:posOffset>
                </wp:positionH>
                <wp:positionV relativeFrom="paragraph">
                  <wp:posOffset>109855</wp:posOffset>
                </wp:positionV>
                <wp:extent cx="6629400" cy="0"/>
                <wp:effectExtent l="10795" t="13970" r="8255" b="5080"/>
                <wp:wrapNone/>
                <wp:docPr id="750370859" name="Право съединение 7503708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294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6DEB4EB" id="Право съединение 750370859" o:spid="_x0000_s1026" style="position:absolute;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pt,8.65pt" to="512pt,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"/>
            </w:pict>
          </mc:Fallback>
        </mc:AlternateContent>
      </w:r>
    </w:p>
    <w:p w14:paraId="3D8DF6D2" w14:textId="77777777" w:rsidR="00BC2B6E" w:rsidRPr="008B1B1A" w:rsidRDefault="00BC2B6E" w:rsidP="00BC2B6E">
      <w:pPr>
        <w:suppressAutoHyphens w:val="0"/>
        <w:autoSpaceDN/>
        <w:spacing w:after="0" w:line="240" w:lineRule="auto"/>
        <w:textAlignment w:val="auto"/>
        <w:rPr>
          <w:rFonts w:ascii="Times New Roman" w:eastAsia="Times New Roman" w:hAnsi="Times New Roman"/>
          <w:b/>
          <w:kern w:val="0"/>
          <w:sz w:val="24"/>
          <w:szCs w:val="24"/>
          <w:lang w:eastAsia="bg-BG"/>
        </w:rPr>
      </w:pPr>
    </w:p>
    <w:p w14:paraId="0A4299A7" w14:textId="77777777" w:rsidR="00BC2B6E" w:rsidRPr="008B1B1A" w:rsidRDefault="00BC2B6E" w:rsidP="00BC2B6E">
      <w:pPr>
        <w:suppressAutoHyphens w:val="0"/>
        <w:autoSpaceDN/>
        <w:spacing w:after="0" w:line="240" w:lineRule="auto"/>
        <w:jc w:val="center"/>
        <w:textAlignment w:val="auto"/>
        <w:rPr>
          <w:rFonts w:ascii="Times New Roman" w:eastAsia="Times New Roman" w:hAnsi="Times New Roman"/>
          <w:b/>
          <w:kern w:val="0"/>
          <w:sz w:val="24"/>
          <w:szCs w:val="24"/>
          <w:lang w:eastAsia="bg-BG"/>
        </w:rPr>
      </w:pPr>
      <w:r w:rsidRPr="008B1B1A">
        <w:rPr>
          <w:rFonts w:ascii="Times New Roman" w:eastAsia="Times New Roman" w:hAnsi="Times New Roman"/>
          <w:b/>
          <w:kern w:val="0"/>
          <w:sz w:val="24"/>
          <w:szCs w:val="24"/>
          <w:lang w:eastAsia="bg-BG"/>
        </w:rPr>
        <w:t>ПРЕПИС-ИЗВЛЕЧЕНИЕ!</w:t>
      </w:r>
    </w:p>
    <w:p w14:paraId="380D5A75" w14:textId="77777777" w:rsidR="00BC2B6E" w:rsidRPr="008B1B1A" w:rsidRDefault="00BC2B6E" w:rsidP="00BC2B6E">
      <w:pPr>
        <w:suppressAutoHyphens w:val="0"/>
        <w:autoSpaceDN/>
        <w:spacing w:after="0" w:line="240" w:lineRule="auto"/>
        <w:jc w:val="center"/>
        <w:textAlignment w:val="auto"/>
        <w:rPr>
          <w:rFonts w:ascii="Times New Roman" w:eastAsia="Times New Roman" w:hAnsi="Times New Roman"/>
          <w:b/>
          <w:kern w:val="0"/>
          <w:sz w:val="24"/>
          <w:szCs w:val="24"/>
          <w:lang w:eastAsia="bg-BG"/>
        </w:rPr>
      </w:pPr>
      <w:r w:rsidRPr="008B1B1A">
        <w:rPr>
          <w:rFonts w:ascii="Times New Roman" w:eastAsia="Times New Roman" w:hAnsi="Times New Roman"/>
          <w:b/>
          <w:kern w:val="0"/>
          <w:sz w:val="24"/>
          <w:szCs w:val="24"/>
          <w:lang w:eastAsia="bg-BG"/>
        </w:rPr>
        <w:t>от Протокол №</w:t>
      </w:r>
      <w:r w:rsidRPr="008B1B1A">
        <w:rPr>
          <w:rFonts w:ascii="Times New Roman" w:eastAsia="Times New Roman" w:hAnsi="Times New Roman"/>
          <w:b/>
          <w:kern w:val="0"/>
          <w:sz w:val="24"/>
          <w:szCs w:val="24"/>
          <w:lang w:val="ru-RU" w:eastAsia="bg-BG"/>
        </w:rPr>
        <w:t xml:space="preserve"> </w:t>
      </w:r>
      <w:r w:rsidRPr="008B1B1A">
        <w:rPr>
          <w:rFonts w:ascii="Times New Roman" w:eastAsia="Times New Roman" w:hAnsi="Times New Roman"/>
          <w:b/>
          <w:kern w:val="0"/>
          <w:sz w:val="24"/>
          <w:szCs w:val="24"/>
          <w:lang w:eastAsia="bg-BG"/>
        </w:rPr>
        <w:t>5</w:t>
      </w:r>
    </w:p>
    <w:p w14:paraId="73541C95" w14:textId="77777777" w:rsidR="00BC2B6E" w:rsidRPr="008B1B1A" w:rsidRDefault="00BC2B6E" w:rsidP="00BC2B6E">
      <w:pPr>
        <w:suppressAutoHyphens w:val="0"/>
        <w:autoSpaceDN/>
        <w:spacing w:after="0" w:line="240" w:lineRule="auto"/>
        <w:jc w:val="center"/>
        <w:textAlignment w:val="auto"/>
        <w:rPr>
          <w:rFonts w:ascii="Times New Roman" w:eastAsia="Times New Roman" w:hAnsi="Times New Roman"/>
          <w:b/>
          <w:kern w:val="0"/>
          <w:sz w:val="24"/>
          <w:szCs w:val="24"/>
          <w:lang w:eastAsia="bg-BG"/>
        </w:rPr>
      </w:pPr>
      <w:r w:rsidRPr="008B1B1A">
        <w:rPr>
          <w:rFonts w:ascii="Times New Roman" w:eastAsia="Times New Roman" w:hAnsi="Times New Roman"/>
          <w:b/>
          <w:kern w:val="0"/>
          <w:sz w:val="24"/>
          <w:szCs w:val="24"/>
          <w:lang w:eastAsia="bg-BG"/>
        </w:rPr>
        <w:t xml:space="preserve">от проведеното  заседание на </w:t>
      </w:r>
      <w:r w:rsidRPr="008B1B1A">
        <w:rPr>
          <w:rFonts w:ascii="Times New Roman" w:eastAsia="Times New Roman" w:hAnsi="Times New Roman"/>
          <w:b/>
          <w:kern w:val="0"/>
          <w:sz w:val="24"/>
          <w:szCs w:val="24"/>
          <w:lang w:val="ru-RU" w:eastAsia="bg-BG"/>
        </w:rPr>
        <w:t>25</w:t>
      </w:r>
      <w:r w:rsidRPr="008B1B1A">
        <w:rPr>
          <w:rFonts w:ascii="Times New Roman" w:eastAsia="Times New Roman" w:hAnsi="Times New Roman"/>
          <w:b/>
          <w:kern w:val="0"/>
          <w:sz w:val="24"/>
          <w:szCs w:val="24"/>
          <w:lang w:eastAsia="bg-BG"/>
        </w:rPr>
        <w:t>.01.2024г.</w:t>
      </w:r>
    </w:p>
    <w:p w14:paraId="7CD97769" w14:textId="77777777" w:rsidR="00BC2B6E" w:rsidRPr="008B1B1A" w:rsidRDefault="00BC2B6E" w:rsidP="00BC2B6E">
      <w:pPr>
        <w:suppressAutoHyphens w:val="0"/>
        <w:autoSpaceDN/>
        <w:spacing w:after="0" w:line="240" w:lineRule="auto"/>
        <w:jc w:val="center"/>
        <w:textAlignment w:val="auto"/>
        <w:rPr>
          <w:rFonts w:ascii="Times New Roman" w:eastAsia="Times New Roman" w:hAnsi="Times New Roman"/>
          <w:b/>
          <w:kern w:val="0"/>
          <w:sz w:val="24"/>
          <w:szCs w:val="24"/>
          <w:lang w:val="ru-RU" w:eastAsia="bg-BG"/>
        </w:rPr>
      </w:pPr>
      <w:r w:rsidRPr="008B1B1A">
        <w:rPr>
          <w:rFonts w:ascii="Times New Roman" w:eastAsia="Times New Roman" w:hAnsi="Times New Roman"/>
          <w:b/>
          <w:kern w:val="0"/>
          <w:sz w:val="24"/>
          <w:szCs w:val="24"/>
          <w:lang w:eastAsia="bg-BG"/>
        </w:rPr>
        <w:t>трета точка от дневния ред</w:t>
      </w:r>
    </w:p>
    <w:p w14:paraId="3DC6FDF1" w14:textId="77777777" w:rsidR="00BC2B6E" w:rsidRPr="008B1B1A" w:rsidRDefault="00BC2B6E" w:rsidP="00BC2B6E">
      <w:pPr>
        <w:suppressAutoHyphens w:val="0"/>
        <w:autoSpaceDN/>
        <w:spacing w:after="0" w:line="240" w:lineRule="auto"/>
        <w:textAlignment w:val="auto"/>
        <w:rPr>
          <w:rFonts w:ascii="Times New Roman" w:eastAsia="Times New Roman" w:hAnsi="Times New Roman"/>
          <w:b/>
          <w:kern w:val="0"/>
          <w:sz w:val="24"/>
          <w:szCs w:val="24"/>
          <w:lang w:val="ru-RU" w:eastAsia="bg-BG"/>
        </w:rPr>
      </w:pPr>
    </w:p>
    <w:p w14:paraId="1608D7B3" w14:textId="77777777" w:rsidR="00BC2B6E" w:rsidRPr="008B1B1A" w:rsidRDefault="00BC2B6E" w:rsidP="00BC2B6E">
      <w:pPr>
        <w:suppressAutoHyphens w:val="0"/>
        <w:autoSpaceDN/>
        <w:spacing w:after="0" w:line="240" w:lineRule="auto"/>
        <w:jc w:val="center"/>
        <w:textAlignment w:val="auto"/>
        <w:rPr>
          <w:rFonts w:ascii="Times New Roman" w:eastAsia="Times New Roman" w:hAnsi="Times New Roman"/>
          <w:b/>
          <w:kern w:val="0"/>
          <w:sz w:val="24"/>
          <w:szCs w:val="24"/>
          <w:lang w:eastAsia="bg-BG"/>
        </w:rPr>
      </w:pPr>
      <w:r w:rsidRPr="008B1B1A">
        <w:rPr>
          <w:rFonts w:ascii="Times New Roman" w:eastAsia="Times New Roman" w:hAnsi="Times New Roman"/>
          <w:b/>
          <w:kern w:val="0"/>
          <w:sz w:val="24"/>
          <w:szCs w:val="24"/>
          <w:lang w:eastAsia="bg-BG"/>
        </w:rPr>
        <w:t>РЕШЕНИЕ</w:t>
      </w:r>
    </w:p>
    <w:p w14:paraId="6C47BD00" w14:textId="77777777" w:rsidR="00BC2B6E" w:rsidRPr="008B1B1A" w:rsidRDefault="00BC2B6E" w:rsidP="00BC2B6E">
      <w:pPr>
        <w:suppressAutoHyphens w:val="0"/>
        <w:autoSpaceDN/>
        <w:spacing w:after="0" w:line="240" w:lineRule="auto"/>
        <w:jc w:val="center"/>
        <w:textAlignment w:val="auto"/>
        <w:rPr>
          <w:rFonts w:ascii="Times New Roman" w:eastAsia="Times New Roman" w:hAnsi="Times New Roman"/>
          <w:b/>
          <w:kern w:val="0"/>
          <w:sz w:val="24"/>
          <w:szCs w:val="24"/>
          <w:lang w:eastAsia="bg-BG"/>
        </w:rPr>
      </w:pPr>
      <w:r w:rsidRPr="008B1B1A">
        <w:rPr>
          <w:rFonts w:ascii="Times New Roman" w:eastAsia="Times New Roman" w:hAnsi="Times New Roman"/>
          <w:b/>
          <w:kern w:val="0"/>
          <w:sz w:val="24"/>
          <w:szCs w:val="24"/>
          <w:lang w:eastAsia="bg-BG"/>
        </w:rPr>
        <w:t>№45/25.01.2024г.</w:t>
      </w:r>
    </w:p>
    <w:p w14:paraId="172A9413" w14:textId="77777777" w:rsidR="00BC2B6E" w:rsidRPr="008B1B1A" w:rsidRDefault="00BC2B6E" w:rsidP="00BC2B6E">
      <w:pPr>
        <w:suppressAutoHyphens w:val="0"/>
        <w:autoSpaceDN/>
        <w:spacing w:after="0" w:line="240" w:lineRule="auto"/>
        <w:jc w:val="center"/>
        <w:textAlignment w:val="auto"/>
        <w:rPr>
          <w:rFonts w:ascii="Times New Roman" w:eastAsia="Times New Roman" w:hAnsi="Times New Roman"/>
          <w:b/>
          <w:kern w:val="0"/>
          <w:sz w:val="24"/>
          <w:szCs w:val="24"/>
          <w:lang w:eastAsia="bg-BG"/>
        </w:rPr>
      </w:pPr>
    </w:p>
    <w:p w14:paraId="577F661B" w14:textId="77777777" w:rsidR="00BC2B6E" w:rsidRPr="008B1B1A" w:rsidRDefault="00BC2B6E" w:rsidP="00BC2B6E">
      <w:pPr>
        <w:suppressAutoHyphens w:val="0"/>
        <w:autoSpaceDN/>
        <w:spacing w:after="0" w:line="240" w:lineRule="auto"/>
        <w:textAlignment w:val="auto"/>
        <w:rPr>
          <w:rFonts w:ascii="Times New Roman" w:eastAsia="Times New Roman" w:hAnsi="Times New Roman"/>
          <w:b/>
          <w:kern w:val="0"/>
          <w:sz w:val="24"/>
          <w:szCs w:val="24"/>
          <w:lang w:eastAsia="bg-BG"/>
        </w:rPr>
      </w:pPr>
    </w:p>
    <w:p w14:paraId="4D7D0568" w14:textId="77777777" w:rsidR="00BC2B6E" w:rsidRPr="008B1B1A" w:rsidRDefault="00BC2B6E" w:rsidP="00BC2B6E">
      <w:pPr>
        <w:suppressAutoHyphens w:val="0"/>
        <w:autoSpaceDN/>
        <w:spacing w:after="0" w:line="240" w:lineRule="auto"/>
        <w:ind w:left="1" w:firstLine="707"/>
        <w:jc w:val="both"/>
        <w:textAlignment w:val="auto"/>
        <w:rPr>
          <w:rFonts w:ascii="Times New Roman" w:hAnsi="Times New Roman"/>
          <w:sz w:val="24"/>
          <w:szCs w:val="24"/>
        </w:rPr>
      </w:pPr>
      <w:r w:rsidRPr="008B1B1A">
        <w:rPr>
          <w:rFonts w:ascii="Times New Roman" w:eastAsia="Times New Roman" w:hAnsi="Times New Roman"/>
          <w:b/>
          <w:kern w:val="0"/>
          <w:sz w:val="24"/>
          <w:szCs w:val="24"/>
          <w:u w:val="single"/>
          <w:lang w:eastAsia="bg-BG"/>
        </w:rPr>
        <w:t>ОТНОСНО:</w:t>
      </w:r>
      <w:r w:rsidRPr="008B1B1A">
        <w:rPr>
          <w:rFonts w:ascii="Times New Roman" w:eastAsia="Times New Roman" w:hAnsi="Times New Roman"/>
          <w:kern w:val="0"/>
          <w:sz w:val="24"/>
          <w:szCs w:val="24"/>
          <w:lang w:eastAsia="bg-BG"/>
        </w:rPr>
        <w:t xml:space="preserve">  </w:t>
      </w:r>
      <w:r w:rsidRPr="008B1B1A">
        <w:rPr>
          <w:rFonts w:ascii="Times New Roman" w:hAnsi="Times New Roman"/>
          <w:kern w:val="2"/>
          <w:sz w:val="24"/>
          <w:szCs w:val="28"/>
          <w14:ligatures w14:val="standardContextual"/>
        </w:rPr>
        <w:t xml:space="preserve">Удължаване срока на възлагането на задължение за обществена услуга, предоставяна по проект „Грижа в дома в община Никопол“ по </w:t>
      </w:r>
      <w:bookmarkStart w:id="1" w:name="_Hlk126828100"/>
      <w:r w:rsidRPr="008B1B1A">
        <w:rPr>
          <w:rFonts w:ascii="Times New Roman" w:hAnsi="Times New Roman"/>
          <w:kern w:val="2"/>
          <w:sz w:val="24"/>
          <w:szCs w:val="28"/>
          <w14:ligatures w14:val="standardContextual"/>
        </w:rPr>
        <w:t xml:space="preserve">Процедура чрез директно предоставяне на безвъзмездна финансова помощ BG05SFPR002-2.001 „Грижа в дома“ </w:t>
      </w:r>
      <w:bookmarkEnd w:id="1"/>
      <w:r w:rsidRPr="008B1B1A">
        <w:rPr>
          <w:rFonts w:ascii="Times New Roman" w:hAnsi="Times New Roman"/>
          <w:kern w:val="2"/>
          <w:sz w:val="24"/>
          <w:szCs w:val="28"/>
          <w14:ligatures w14:val="standardContextual"/>
        </w:rPr>
        <w:t>по Програма „Развитие на човешките ресурси“ 2021-2027 г.</w:t>
      </w:r>
    </w:p>
    <w:p w14:paraId="50453A53" w14:textId="77777777" w:rsidR="00BC2B6E" w:rsidRPr="008B1B1A" w:rsidRDefault="00BC2B6E" w:rsidP="00BC2B6E">
      <w:pPr>
        <w:suppressAutoHyphens w:val="0"/>
        <w:autoSpaceDN/>
        <w:spacing w:after="0" w:line="240" w:lineRule="auto"/>
        <w:ind w:firstLine="708"/>
        <w:jc w:val="both"/>
        <w:textAlignment w:val="auto"/>
        <w:rPr>
          <w:rFonts w:ascii="Times New Roman" w:eastAsia="Times New Roman" w:hAnsi="Times New Roman"/>
          <w:kern w:val="0"/>
          <w:sz w:val="24"/>
          <w:szCs w:val="24"/>
          <w:lang w:eastAsia="bg-BG"/>
        </w:rPr>
      </w:pPr>
      <w:r w:rsidRPr="008B1B1A">
        <w:rPr>
          <w:rFonts w:ascii="Times New Roman" w:eastAsia="Times New Roman" w:hAnsi="Times New Roman"/>
          <w:kern w:val="0"/>
          <w:sz w:val="24"/>
          <w:szCs w:val="24"/>
          <w:lang w:eastAsia="bg-BG"/>
        </w:rPr>
        <w:t xml:space="preserve">На основание чл.21, ал.1, т.23 и ал.2, във вр. с чл.20, вр. с чл.17, ал.1, т.7 от Закона за местното самоуправление и местната администрация и </w:t>
      </w:r>
      <w:bookmarkStart w:id="2" w:name="_Hlk71622343"/>
      <w:r w:rsidRPr="008B1B1A">
        <w:rPr>
          <w:rFonts w:ascii="Times New Roman" w:eastAsia="Times New Roman" w:hAnsi="Times New Roman"/>
          <w:kern w:val="0"/>
          <w:sz w:val="24"/>
          <w:szCs w:val="24"/>
          <w:lang w:eastAsia="bg-BG"/>
        </w:rPr>
        <w:t xml:space="preserve">Решение на ЕК за УОИИ от 20.12.2011 г., както и изменените условия за кандидатстване по операцията, </w:t>
      </w:r>
      <w:bookmarkEnd w:id="2"/>
      <w:r w:rsidRPr="008B1B1A">
        <w:rPr>
          <w:rFonts w:ascii="Times New Roman" w:eastAsia="Times New Roman" w:hAnsi="Times New Roman"/>
          <w:kern w:val="0"/>
          <w:sz w:val="24"/>
          <w:szCs w:val="24"/>
          <w:lang w:eastAsia="bg-BG"/>
        </w:rPr>
        <w:t xml:space="preserve">Общински съвет- Никопол </w:t>
      </w:r>
    </w:p>
    <w:p w14:paraId="0ADB704D" w14:textId="77777777" w:rsidR="00BC2B6E" w:rsidRPr="008B1B1A" w:rsidRDefault="00BC2B6E" w:rsidP="00BC2B6E">
      <w:pPr>
        <w:suppressAutoHyphens w:val="0"/>
        <w:autoSpaceDN/>
        <w:spacing w:after="0" w:line="240" w:lineRule="auto"/>
        <w:jc w:val="both"/>
        <w:textAlignment w:val="auto"/>
        <w:rPr>
          <w:rFonts w:ascii="Times New Roman" w:eastAsia="Times New Roman" w:hAnsi="Times New Roman"/>
          <w:kern w:val="0"/>
          <w:sz w:val="24"/>
          <w:szCs w:val="24"/>
          <w:lang w:eastAsia="bg-BG"/>
        </w:rPr>
      </w:pPr>
    </w:p>
    <w:p w14:paraId="1F6FEDE6" w14:textId="77777777" w:rsidR="00BC2B6E" w:rsidRPr="008B1B1A" w:rsidRDefault="00BC2B6E" w:rsidP="00BC2B6E">
      <w:pPr>
        <w:suppressAutoHyphens w:val="0"/>
        <w:autoSpaceDN/>
        <w:spacing w:after="0" w:line="240" w:lineRule="auto"/>
        <w:jc w:val="center"/>
        <w:textAlignment w:val="auto"/>
        <w:rPr>
          <w:rFonts w:ascii="Times New Roman" w:eastAsia="Times New Roman" w:hAnsi="Times New Roman"/>
          <w:b/>
          <w:kern w:val="0"/>
          <w:sz w:val="24"/>
          <w:szCs w:val="24"/>
          <w:lang w:eastAsia="bg-BG"/>
        </w:rPr>
      </w:pPr>
      <w:r w:rsidRPr="008B1B1A">
        <w:rPr>
          <w:rFonts w:ascii="Times New Roman" w:eastAsia="Times New Roman" w:hAnsi="Times New Roman"/>
          <w:b/>
          <w:kern w:val="0"/>
          <w:sz w:val="24"/>
          <w:szCs w:val="24"/>
          <w:lang w:eastAsia="bg-BG"/>
        </w:rPr>
        <w:t>Р Е Ш И:</w:t>
      </w:r>
    </w:p>
    <w:p w14:paraId="240665AD" w14:textId="77777777" w:rsidR="00BC2B6E" w:rsidRPr="008B1B1A" w:rsidRDefault="00BC2B6E" w:rsidP="00BC2B6E">
      <w:pPr>
        <w:suppressAutoHyphens w:val="0"/>
        <w:autoSpaceDN/>
        <w:spacing w:after="0" w:line="240" w:lineRule="auto"/>
        <w:ind w:firstLine="720"/>
        <w:jc w:val="both"/>
        <w:textAlignment w:val="auto"/>
        <w:rPr>
          <w:rFonts w:ascii="Times New Roman" w:eastAsia="Times New Roman" w:hAnsi="Times New Roman"/>
          <w:kern w:val="0"/>
          <w:sz w:val="24"/>
          <w:szCs w:val="24"/>
          <w:lang w:eastAsia="bg-BG"/>
        </w:rPr>
      </w:pPr>
    </w:p>
    <w:p w14:paraId="24775E83" w14:textId="77777777" w:rsidR="00BC2B6E" w:rsidRPr="008B1B1A" w:rsidRDefault="00BC2B6E" w:rsidP="00BC2B6E">
      <w:pPr>
        <w:numPr>
          <w:ilvl w:val="0"/>
          <w:numId w:val="1"/>
        </w:numPr>
        <w:suppressAutoHyphens w:val="0"/>
        <w:autoSpaceDN/>
        <w:spacing w:after="0" w:line="240" w:lineRule="auto"/>
        <w:jc w:val="both"/>
        <w:textAlignment w:val="auto"/>
        <w:rPr>
          <w:rFonts w:ascii="Times New Roman" w:eastAsia="Times New Roman" w:hAnsi="Times New Roman"/>
          <w:b/>
          <w:kern w:val="0"/>
          <w:sz w:val="24"/>
          <w:szCs w:val="24"/>
          <w:lang w:eastAsia="bg-BG"/>
        </w:rPr>
      </w:pPr>
      <w:bookmarkStart w:id="3" w:name="_Hlk155706096"/>
      <w:r w:rsidRPr="008B1B1A">
        <w:rPr>
          <w:rFonts w:ascii="Times New Roman" w:eastAsia="Times New Roman" w:hAnsi="Times New Roman"/>
          <w:kern w:val="0"/>
          <w:sz w:val="24"/>
          <w:szCs w:val="24"/>
          <w:lang w:eastAsia="bg-BG"/>
        </w:rPr>
        <w:t>Общински съвет – Никопол в качеството си на „Възложител“, чрез Кмета на Община Никопол, възлага</w:t>
      </w:r>
      <w:bookmarkEnd w:id="3"/>
      <w:r w:rsidRPr="008B1B1A">
        <w:rPr>
          <w:rFonts w:ascii="Times New Roman" w:eastAsia="Times New Roman" w:hAnsi="Times New Roman"/>
          <w:kern w:val="0"/>
          <w:sz w:val="24"/>
          <w:szCs w:val="24"/>
          <w:lang w:eastAsia="bg-BG"/>
        </w:rPr>
        <w:t xml:space="preserve"> на:</w:t>
      </w:r>
    </w:p>
    <w:p w14:paraId="12719811" w14:textId="77777777" w:rsidR="00BC2B6E" w:rsidRPr="008B1B1A" w:rsidRDefault="00BC2B6E" w:rsidP="00BC2B6E">
      <w:pPr>
        <w:numPr>
          <w:ilvl w:val="0"/>
          <w:numId w:val="3"/>
        </w:numPr>
        <w:suppressAutoHyphens w:val="0"/>
        <w:autoSpaceDN/>
        <w:spacing w:after="0" w:line="240" w:lineRule="auto"/>
        <w:ind w:left="426" w:hanging="426"/>
        <w:jc w:val="both"/>
        <w:textAlignment w:val="auto"/>
        <w:rPr>
          <w:rFonts w:ascii="Times New Roman" w:eastAsia="Times New Roman" w:hAnsi="Times New Roman"/>
          <w:kern w:val="0"/>
          <w:sz w:val="24"/>
          <w:szCs w:val="24"/>
          <w:lang w:eastAsia="bg-BG"/>
        </w:rPr>
      </w:pPr>
      <w:r w:rsidRPr="008B1B1A">
        <w:rPr>
          <w:rFonts w:ascii="Times New Roman" w:eastAsia="Times New Roman" w:hAnsi="Times New Roman"/>
          <w:kern w:val="0"/>
          <w:sz w:val="24"/>
          <w:szCs w:val="24"/>
          <w:lang w:eastAsia="bg-BG"/>
        </w:rPr>
        <w:t xml:space="preserve">Дирекция „Икономически дейности“ в Общинска администрация Никопол </w:t>
      </w:r>
      <w:bookmarkStart w:id="4" w:name="_Hlk126824630"/>
      <w:r w:rsidRPr="008B1B1A">
        <w:rPr>
          <w:rFonts w:ascii="Times New Roman" w:eastAsia="Times New Roman" w:hAnsi="Times New Roman"/>
          <w:kern w:val="0"/>
          <w:sz w:val="24"/>
          <w:szCs w:val="24"/>
          <w:lang w:eastAsia="bg-BG"/>
        </w:rPr>
        <w:t xml:space="preserve">да предоставя мобилна интегрирана здравно-социална услуга „грижа в дома“ в дома на потребителите по </w:t>
      </w:r>
      <w:bookmarkStart w:id="5" w:name="_Hlk126824532"/>
      <w:r w:rsidRPr="008B1B1A">
        <w:rPr>
          <w:rFonts w:ascii="Times New Roman" w:eastAsia="Times New Roman" w:hAnsi="Times New Roman"/>
          <w:kern w:val="0"/>
          <w:sz w:val="24"/>
          <w:szCs w:val="24"/>
          <w:lang w:eastAsia="bg-BG"/>
        </w:rPr>
        <w:t>проект „Грижа в дома в община Никопол“</w:t>
      </w:r>
      <w:bookmarkEnd w:id="5"/>
      <w:r w:rsidRPr="008B1B1A">
        <w:rPr>
          <w:rFonts w:ascii="Times New Roman" w:eastAsia="Times New Roman" w:hAnsi="Times New Roman"/>
          <w:kern w:val="0"/>
          <w:sz w:val="24"/>
          <w:szCs w:val="24"/>
          <w:lang w:eastAsia="bg-BG"/>
        </w:rPr>
        <w:t xml:space="preserve">, Договор </w:t>
      </w:r>
      <w:bookmarkStart w:id="6" w:name="_Hlk126824477"/>
      <w:r w:rsidRPr="008B1B1A">
        <w:rPr>
          <w:rFonts w:ascii="Times New Roman" w:eastAsia="Times New Roman" w:hAnsi="Times New Roman"/>
          <w:kern w:val="0"/>
          <w:sz w:val="24"/>
          <w:szCs w:val="24"/>
          <w:lang w:eastAsia="bg-BG"/>
        </w:rPr>
        <w:t xml:space="preserve">BG05SFPR002-2.001-0143-С01 </w:t>
      </w:r>
      <w:bookmarkEnd w:id="6"/>
      <w:r w:rsidRPr="008B1B1A">
        <w:rPr>
          <w:rFonts w:ascii="Times New Roman" w:eastAsia="Times New Roman" w:hAnsi="Times New Roman"/>
          <w:kern w:val="0"/>
          <w:sz w:val="24"/>
          <w:szCs w:val="24"/>
          <w:lang w:eastAsia="bg-BG"/>
        </w:rPr>
        <w:t>по Процедура чрез директно предоставяне на безвъзмездна финансова помощ BG05SFPR002-2.001 „ГРИЖА В ДОМА“ по Програма „Развитие на човешките ресурси“ 2021-2027 г.</w:t>
      </w:r>
    </w:p>
    <w:bookmarkEnd w:id="4"/>
    <w:p w14:paraId="2AE37ACD" w14:textId="77777777" w:rsidR="00BC2B6E" w:rsidRPr="008B1B1A" w:rsidRDefault="00BC2B6E" w:rsidP="00BC2B6E">
      <w:pPr>
        <w:numPr>
          <w:ilvl w:val="0"/>
          <w:numId w:val="3"/>
        </w:numPr>
        <w:suppressAutoHyphens w:val="0"/>
        <w:autoSpaceDN/>
        <w:spacing w:after="0" w:line="240" w:lineRule="auto"/>
        <w:ind w:left="426" w:hanging="426"/>
        <w:jc w:val="both"/>
        <w:textAlignment w:val="auto"/>
        <w:rPr>
          <w:rFonts w:ascii="Times New Roman" w:eastAsia="Times New Roman" w:hAnsi="Times New Roman"/>
          <w:kern w:val="0"/>
          <w:sz w:val="24"/>
          <w:szCs w:val="24"/>
          <w:lang w:eastAsia="bg-BG"/>
        </w:rPr>
      </w:pPr>
      <w:r w:rsidRPr="008B1B1A">
        <w:rPr>
          <w:rFonts w:ascii="Times New Roman" w:eastAsia="Times New Roman" w:hAnsi="Times New Roman"/>
          <w:kern w:val="0"/>
          <w:sz w:val="24"/>
          <w:szCs w:val="24"/>
          <w:lang w:eastAsia="bg-BG"/>
        </w:rPr>
        <w:t>Изпълнението на услугата „грижа в дома“ се възлага на оператора за срок от 15 месеца, считано от 01.03.2023 г.;</w:t>
      </w:r>
    </w:p>
    <w:p w14:paraId="73EACDE8" w14:textId="77777777" w:rsidR="00BC2B6E" w:rsidRPr="008B1B1A" w:rsidRDefault="00BC2B6E" w:rsidP="00BC2B6E">
      <w:pPr>
        <w:numPr>
          <w:ilvl w:val="0"/>
          <w:numId w:val="3"/>
        </w:numPr>
        <w:suppressAutoHyphens w:val="0"/>
        <w:autoSpaceDN/>
        <w:spacing w:after="0" w:line="240" w:lineRule="auto"/>
        <w:ind w:left="426" w:hanging="426"/>
        <w:jc w:val="both"/>
        <w:textAlignment w:val="auto"/>
        <w:rPr>
          <w:rFonts w:ascii="Times New Roman" w:eastAsia="Times New Roman" w:hAnsi="Times New Roman"/>
          <w:b/>
          <w:kern w:val="0"/>
          <w:sz w:val="24"/>
          <w:szCs w:val="24"/>
          <w:lang w:eastAsia="bg-BG"/>
        </w:rPr>
      </w:pPr>
      <w:r w:rsidRPr="008B1B1A">
        <w:rPr>
          <w:rFonts w:ascii="Times New Roman" w:eastAsia="Times New Roman" w:hAnsi="Times New Roman"/>
          <w:kern w:val="0"/>
          <w:sz w:val="24"/>
          <w:szCs w:val="24"/>
          <w:lang w:eastAsia="bg-BG"/>
        </w:rPr>
        <w:t>Грижа в дома да се предоставя на територията на община Никопол;</w:t>
      </w:r>
    </w:p>
    <w:p w14:paraId="11EA2968" w14:textId="77777777" w:rsidR="00BC2B6E" w:rsidRPr="008B1B1A" w:rsidRDefault="00BC2B6E" w:rsidP="00BC2B6E">
      <w:pPr>
        <w:numPr>
          <w:ilvl w:val="0"/>
          <w:numId w:val="3"/>
        </w:numPr>
        <w:suppressAutoHyphens w:val="0"/>
        <w:autoSpaceDN/>
        <w:spacing w:after="0" w:line="240" w:lineRule="auto"/>
        <w:ind w:left="426" w:hanging="426"/>
        <w:jc w:val="both"/>
        <w:textAlignment w:val="auto"/>
        <w:rPr>
          <w:rFonts w:ascii="Times New Roman" w:eastAsia="Times New Roman" w:hAnsi="Times New Roman"/>
          <w:b/>
          <w:kern w:val="0"/>
          <w:sz w:val="24"/>
          <w:szCs w:val="24"/>
          <w:lang w:eastAsia="bg-BG"/>
        </w:rPr>
      </w:pPr>
      <w:r w:rsidRPr="008B1B1A">
        <w:rPr>
          <w:rFonts w:ascii="Times New Roman" w:eastAsia="Times New Roman" w:hAnsi="Times New Roman"/>
          <w:kern w:val="0"/>
          <w:sz w:val="24"/>
          <w:szCs w:val="24"/>
          <w:lang w:eastAsia="bg-BG"/>
        </w:rPr>
        <w:t xml:space="preserve">Дирекция „Икономически дейности“, в качеството си на доставчик на услугата </w:t>
      </w:r>
      <w:r w:rsidRPr="008B1B1A">
        <w:rPr>
          <w:rFonts w:ascii="Times New Roman" w:eastAsia="Times New Roman" w:hAnsi="Times New Roman"/>
          <w:kern w:val="0"/>
          <w:sz w:val="24"/>
          <w:szCs w:val="24"/>
          <w:lang w:eastAsia="en-GB"/>
        </w:rPr>
        <w:t xml:space="preserve">(оператор) </w:t>
      </w:r>
      <w:r w:rsidRPr="008B1B1A">
        <w:rPr>
          <w:rFonts w:ascii="Times New Roman" w:eastAsia="Times New Roman" w:hAnsi="Times New Roman"/>
          <w:kern w:val="0"/>
          <w:sz w:val="24"/>
          <w:szCs w:val="24"/>
          <w:lang w:eastAsia="bg-BG"/>
        </w:rPr>
        <w:t>се задължава да предостави услугата</w:t>
      </w:r>
      <w:r w:rsidRPr="008B1B1A">
        <w:rPr>
          <w:rFonts w:ascii="Times New Roman" w:eastAsia="Times New Roman" w:hAnsi="Times New Roman"/>
          <w:kern w:val="0"/>
          <w:sz w:val="24"/>
          <w:szCs w:val="24"/>
          <w:lang w:val="en-US" w:eastAsia="bg-BG"/>
        </w:rPr>
        <w:t xml:space="preserve"> </w:t>
      </w:r>
      <w:r w:rsidRPr="008B1B1A">
        <w:rPr>
          <w:rFonts w:ascii="Times New Roman" w:eastAsia="Times New Roman" w:hAnsi="Times New Roman"/>
          <w:kern w:val="0"/>
          <w:sz w:val="24"/>
          <w:szCs w:val="24"/>
          <w:lang w:eastAsia="bg-BG"/>
        </w:rPr>
        <w:t xml:space="preserve">при стриктно спазване на административния договор BG05SFPR002-2.001-0143-С01 и Анекса към него за изпълнение на Проект „Грижа в дома в община Никопол“, Ръководството за бенефициента за изпълнение и управление на проекти по процедура BG05SFPR002-2.001 „Грижа в дома“ , </w:t>
      </w:r>
      <w:r w:rsidRPr="008B1B1A">
        <w:rPr>
          <w:rFonts w:ascii="Times New Roman" w:eastAsia="Times New Roman" w:hAnsi="Times New Roman"/>
          <w:kern w:val="0"/>
          <w:sz w:val="24"/>
          <w:szCs w:val="24"/>
          <w:lang w:eastAsia="en-GB"/>
        </w:rPr>
        <w:t>Методиката за предоставяне на интегрирана здравно-социална услуга „Грижа в дома“, както и</w:t>
      </w:r>
      <w:r w:rsidRPr="008B1B1A">
        <w:rPr>
          <w:rFonts w:ascii="Times New Roman" w:eastAsia="Times New Roman" w:hAnsi="Times New Roman"/>
          <w:kern w:val="0"/>
          <w:sz w:val="24"/>
          <w:szCs w:val="20"/>
          <w:lang w:val="en-US" w:eastAsia="bg-BG"/>
        </w:rPr>
        <w:t xml:space="preserve"> </w:t>
      </w:r>
      <w:r w:rsidRPr="008B1B1A">
        <w:rPr>
          <w:rFonts w:ascii="Times New Roman" w:eastAsia="Times New Roman" w:hAnsi="Times New Roman"/>
          <w:kern w:val="0"/>
          <w:sz w:val="24"/>
          <w:szCs w:val="20"/>
          <w:lang w:eastAsia="bg-BG"/>
        </w:rPr>
        <w:t>вътрешните правила и процедури за предоставяне на услугата;</w:t>
      </w:r>
    </w:p>
    <w:p w14:paraId="5F433274" w14:textId="77777777" w:rsidR="00BC2B6E" w:rsidRPr="008B1B1A" w:rsidRDefault="00BC2B6E" w:rsidP="00BC2B6E">
      <w:pPr>
        <w:numPr>
          <w:ilvl w:val="0"/>
          <w:numId w:val="3"/>
        </w:numPr>
        <w:suppressAutoHyphens w:val="0"/>
        <w:autoSpaceDN/>
        <w:spacing w:after="0" w:line="240" w:lineRule="auto"/>
        <w:ind w:left="426" w:hanging="283"/>
        <w:jc w:val="both"/>
        <w:textAlignment w:val="auto"/>
        <w:rPr>
          <w:rFonts w:ascii="Times New Roman" w:eastAsia="Times New Roman" w:hAnsi="Times New Roman"/>
          <w:kern w:val="0"/>
          <w:sz w:val="24"/>
          <w:szCs w:val="24"/>
          <w:lang w:eastAsia="bg-BG"/>
        </w:rPr>
      </w:pPr>
      <w:r w:rsidRPr="008B1B1A">
        <w:rPr>
          <w:rFonts w:ascii="Times New Roman" w:eastAsia="Times New Roman" w:hAnsi="Times New Roman"/>
          <w:kern w:val="0"/>
          <w:sz w:val="24"/>
          <w:szCs w:val="24"/>
          <w:lang w:eastAsia="bg-BG"/>
        </w:rPr>
        <w:t>Общински съвет – Никопол в качеството си на „Възложител“, чрез Кмета на Община Никопол, възлага на Дирекция „Административно обслужване и правни дейности“ в Общинска администрация Никопол да осъществява контрол за срок от 15 месеца, считано от 01.03.2023 г. по предоставянето на почасовата интегрирана здравно-социална услуга в дома на потребителите „грижа в дома“ по проект „Грижа в дома в община Никопол“, Договор BG05SFPR002-2.001-0143-С01 по Процедура чрез директно предоставяне на безвъзмездна финансова помощ BG05SFPR002-2.001 „ГРИЖА В ДОМА“ по Програма „Развитие на човешките ресурси“ 2021-2027 г.</w:t>
      </w:r>
    </w:p>
    <w:p w14:paraId="2FF36468" w14:textId="77777777" w:rsidR="00BC2B6E" w:rsidRPr="008B1B1A" w:rsidRDefault="00BC2B6E" w:rsidP="00BC2B6E">
      <w:pPr>
        <w:numPr>
          <w:ilvl w:val="0"/>
          <w:numId w:val="1"/>
        </w:numPr>
        <w:suppressAutoHyphens w:val="0"/>
        <w:autoSpaceDN/>
        <w:spacing w:after="0" w:line="240" w:lineRule="auto"/>
        <w:jc w:val="both"/>
        <w:textAlignment w:val="auto"/>
        <w:rPr>
          <w:rFonts w:ascii="Times New Roman" w:eastAsia="Times New Roman" w:hAnsi="Times New Roman"/>
          <w:kern w:val="0"/>
          <w:sz w:val="24"/>
          <w:szCs w:val="24"/>
          <w:lang w:eastAsia="en-GB"/>
        </w:rPr>
      </w:pPr>
      <w:r w:rsidRPr="008B1B1A">
        <w:rPr>
          <w:rFonts w:ascii="Times New Roman" w:eastAsia="Times New Roman" w:hAnsi="Times New Roman"/>
          <w:kern w:val="0"/>
          <w:sz w:val="24"/>
          <w:szCs w:val="24"/>
          <w:lang w:eastAsia="bg-BG"/>
        </w:rPr>
        <w:t>Възлагането по т.1 да се извърши със Заповед на Кмета на Община Никопол,</w:t>
      </w:r>
      <w:r w:rsidRPr="008B1B1A">
        <w:rPr>
          <w:rFonts w:ascii="Times New Roman" w:eastAsia="Times New Roman" w:hAnsi="Times New Roman"/>
          <w:kern w:val="0"/>
          <w:sz w:val="24"/>
          <w:szCs w:val="24"/>
          <w:lang w:eastAsia="en-GB"/>
        </w:rPr>
        <w:t xml:space="preserve"> съдържаща всички необходими реквизити, съгласно чл.4 от Решението за услуга от общ икономически интерес (УОИИ), а именно:</w:t>
      </w:r>
    </w:p>
    <w:p w14:paraId="275FC293" w14:textId="77777777" w:rsidR="00BC2B6E" w:rsidRPr="008B1B1A" w:rsidRDefault="00BC2B6E" w:rsidP="00BC2B6E">
      <w:pPr>
        <w:numPr>
          <w:ilvl w:val="0"/>
          <w:numId w:val="2"/>
        </w:numPr>
        <w:suppressAutoHyphens w:val="0"/>
        <w:autoSpaceDN/>
        <w:spacing w:after="0" w:line="240" w:lineRule="auto"/>
        <w:ind w:left="993" w:hanging="142"/>
        <w:jc w:val="both"/>
        <w:textAlignment w:val="auto"/>
        <w:rPr>
          <w:rFonts w:ascii="Times New Roman" w:eastAsia="Times New Roman" w:hAnsi="Times New Roman"/>
          <w:kern w:val="0"/>
          <w:sz w:val="24"/>
          <w:szCs w:val="24"/>
          <w:lang w:eastAsia="en-GB"/>
        </w:rPr>
      </w:pPr>
      <w:r w:rsidRPr="008B1B1A">
        <w:rPr>
          <w:rFonts w:ascii="Times New Roman" w:eastAsia="Times New Roman" w:hAnsi="Times New Roman"/>
          <w:kern w:val="0"/>
          <w:sz w:val="24"/>
          <w:szCs w:val="24"/>
          <w:lang w:eastAsia="en-GB"/>
        </w:rPr>
        <w:t>Съдържание на задълженията за обществена услуга;</w:t>
      </w:r>
    </w:p>
    <w:p w14:paraId="1FB83E3F" w14:textId="77777777" w:rsidR="00BC2B6E" w:rsidRPr="008B1B1A" w:rsidRDefault="00BC2B6E" w:rsidP="00BC2B6E">
      <w:pPr>
        <w:numPr>
          <w:ilvl w:val="0"/>
          <w:numId w:val="2"/>
        </w:numPr>
        <w:suppressAutoHyphens w:val="0"/>
        <w:autoSpaceDN/>
        <w:spacing w:after="0" w:line="240" w:lineRule="auto"/>
        <w:jc w:val="both"/>
        <w:textAlignment w:val="auto"/>
        <w:rPr>
          <w:rFonts w:ascii="Times New Roman" w:eastAsia="Times New Roman" w:hAnsi="Times New Roman"/>
          <w:kern w:val="0"/>
          <w:sz w:val="24"/>
          <w:szCs w:val="24"/>
          <w:lang w:eastAsia="en-GB"/>
        </w:rPr>
      </w:pPr>
      <w:r w:rsidRPr="008B1B1A">
        <w:rPr>
          <w:rFonts w:ascii="Times New Roman" w:eastAsia="Times New Roman" w:hAnsi="Times New Roman"/>
          <w:kern w:val="0"/>
          <w:sz w:val="24"/>
          <w:szCs w:val="24"/>
          <w:lang w:eastAsia="en-GB"/>
        </w:rPr>
        <w:t>Продължителност на задълженията за обществена услуга;</w:t>
      </w:r>
    </w:p>
    <w:p w14:paraId="7A38BD3E" w14:textId="77777777" w:rsidR="00BC2B6E" w:rsidRPr="008B1B1A" w:rsidRDefault="00BC2B6E" w:rsidP="00BC2B6E">
      <w:pPr>
        <w:numPr>
          <w:ilvl w:val="0"/>
          <w:numId w:val="2"/>
        </w:numPr>
        <w:suppressAutoHyphens w:val="0"/>
        <w:autoSpaceDN/>
        <w:spacing w:after="0" w:line="240" w:lineRule="auto"/>
        <w:jc w:val="both"/>
        <w:textAlignment w:val="auto"/>
        <w:rPr>
          <w:rFonts w:ascii="Times New Roman" w:eastAsia="Times New Roman" w:hAnsi="Times New Roman"/>
          <w:kern w:val="0"/>
          <w:sz w:val="24"/>
          <w:szCs w:val="24"/>
          <w:lang w:eastAsia="en-GB"/>
        </w:rPr>
      </w:pPr>
      <w:r w:rsidRPr="008B1B1A">
        <w:rPr>
          <w:rFonts w:ascii="Times New Roman" w:eastAsia="Times New Roman" w:hAnsi="Times New Roman"/>
          <w:kern w:val="0"/>
          <w:sz w:val="24"/>
          <w:szCs w:val="24"/>
          <w:lang w:eastAsia="en-GB"/>
        </w:rPr>
        <w:t>Територия, на която ще се предоставя патронажната грижа;</w:t>
      </w:r>
    </w:p>
    <w:p w14:paraId="6DC0E2DD" w14:textId="77777777" w:rsidR="00BC2B6E" w:rsidRPr="008B1B1A" w:rsidRDefault="00BC2B6E" w:rsidP="00BC2B6E">
      <w:pPr>
        <w:numPr>
          <w:ilvl w:val="0"/>
          <w:numId w:val="2"/>
        </w:numPr>
        <w:suppressAutoHyphens w:val="0"/>
        <w:autoSpaceDN/>
        <w:spacing w:after="0" w:line="240" w:lineRule="auto"/>
        <w:jc w:val="both"/>
        <w:textAlignment w:val="auto"/>
        <w:rPr>
          <w:rFonts w:ascii="Times New Roman" w:eastAsia="Times New Roman" w:hAnsi="Times New Roman"/>
          <w:kern w:val="0"/>
          <w:sz w:val="24"/>
          <w:szCs w:val="24"/>
          <w:lang w:eastAsia="en-GB"/>
        </w:rPr>
      </w:pPr>
      <w:r w:rsidRPr="008B1B1A">
        <w:rPr>
          <w:rFonts w:ascii="Times New Roman" w:eastAsia="Times New Roman" w:hAnsi="Times New Roman"/>
          <w:kern w:val="0"/>
          <w:sz w:val="24"/>
          <w:szCs w:val="24"/>
          <w:lang w:eastAsia="en-GB"/>
        </w:rPr>
        <w:t>Описание на компенсационния механизъм и параметрите за изчисляване, контролиране и преглед на компенсацията.</w:t>
      </w:r>
    </w:p>
    <w:p w14:paraId="1BCC357E" w14:textId="77777777" w:rsidR="00BC2B6E" w:rsidRPr="008B1B1A" w:rsidRDefault="00BC2B6E" w:rsidP="00BC2B6E">
      <w:pPr>
        <w:numPr>
          <w:ilvl w:val="0"/>
          <w:numId w:val="1"/>
        </w:numPr>
        <w:suppressAutoHyphens w:val="0"/>
        <w:autoSpaceDN/>
        <w:spacing w:after="0" w:line="240" w:lineRule="auto"/>
        <w:jc w:val="both"/>
        <w:textAlignment w:val="auto"/>
        <w:rPr>
          <w:rFonts w:ascii="Times New Roman" w:eastAsia="Times New Roman" w:hAnsi="Times New Roman"/>
          <w:kern w:val="0"/>
          <w:sz w:val="24"/>
          <w:szCs w:val="24"/>
          <w:lang w:eastAsia="en-GB"/>
        </w:rPr>
      </w:pPr>
      <w:r w:rsidRPr="008B1B1A">
        <w:rPr>
          <w:rFonts w:ascii="Times New Roman" w:eastAsia="Times New Roman" w:hAnsi="Times New Roman"/>
          <w:kern w:val="0"/>
          <w:sz w:val="24"/>
          <w:szCs w:val="24"/>
          <w:lang w:eastAsia="en-GB"/>
        </w:rPr>
        <w:t>Финансираната по Проекта услуга „грижа в дома“ да продължи да се ползва от потребителите без заплащане на такса.</w:t>
      </w:r>
    </w:p>
    <w:p w14:paraId="042CEA55" w14:textId="77777777" w:rsidR="00BC2B6E" w:rsidRPr="008B1B1A" w:rsidRDefault="00BC2B6E" w:rsidP="00BC2B6E">
      <w:pPr>
        <w:numPr>
          <w:ilvl w:val="0"/>
          <w:numId w:val="1"/>
        </w:numPr>
        <w:suppressAutoHyphens w:val="0"/>
        <w:autoSpaceDN/>
        <w:spacing w:after="0" w:line="240" w:lineRule="auto"/>
        <w:jc w:val="both"/>
        <w:textAlignment w:val="auto"/>
        <w:rPr>
          <w:rFonts w:ascii="Times New Roman" w:eastAsia="Times New Roman" w:hAnsi="Times New Roman"/>
          <w:kern w:val="0"/>
          <w:sz w:val="24"/>
          <w:szCs w:val="24"/>
          <w:lang w:eastAsia="en-GB"/>
        </w:rPr>
      </w:pPr>
      <w:r w:rsidRPr="008B1B1A">
        <w:rPr>
          <w:rFonts w:ascii="Times New Roman" w:eastAsia="Times New Roman" w:hAnsi="Times New Roman"/>
          <w:kern w:val="0"/>
          <w:sz w:val="24"/>
          <w:szCs w:val="24"/>
          <w:lang w:eastAsia="en-GB"/>
        </w:rPr>
        <w:t xml:space="preserve">Да продължи воденето на отделна аналитична счетоводна отчетност, във връзка с предоставянето на УОИИ по проекта; да се осъществява контрол за липса на свръхкомпенсация, съгласно чл. 6 от Решение 2012/21/ЕС. Контролът за </w:t>
      </w:r>
      <w:r w:rsidRPr="008B1B1A">
        <w:rPr>
          <w:rFonts w:ascii="Times New Roman" w:eastAsia="Times New Roman" w:hAnsi="Times New Roman"/>
          <w:kern w:val="0"/>
          <w:sz w:val="24"/>
          <w:szCs w:val="24"/>
          <w:lang w:eastAsia="en-GB"/>
        </w:rPr>
        <w:lastRenderedPageBreak/>
        <w:t xml:space="preserve">свръхкомпенсация да включва проверка от страна на общината за действителните разходи и приходи, свързани с услугата, изпълнение на възложената услуга с определените качествени параметри и съответно налагане на санкции, ако има такива. </w:t>
      </w:r>
    </w:p>
    <w:p w14:paraId="4A268443" w14:textId="77777777" w:rsidR="00BC2B6E" w:rsidRPr="008B1B1A" w:rsidRDefault="00BC2B6E" w:rsidP="00BC2B6E">
      <w:pPr>
        <w:numPr>
          <w:ilvl w:val="0"/>
          <w:numId w:val="1"/>
        </w:numPr>
        <w:suppressAutoHyphens w:val="0"/>
        <w:autoSpaceDN/>
        <w:spacing w:after="0" w:line="240" w:lineRule="auto"/>
        <w:contextualSpacing/>
        <w:jc w:val="both"/>
        <w:textAlignment w:val="auto"/>
        <w:rPr>
          <w:rFonts w:ascii="Times New Roman" w:eastAsia="Times New Roman" w:hAnsi="Times New Roman"/>
          <w:kern w:val="0"/>
          <w:sz w:val="24"/>
          <w:szCs w:val="24"/>
          <w:lang w:eastAsia="en-GB"/>
        </w:rPr>
      </w:pPr>
      <w:r w:rsidRPr="008B1B1A">
        <w:rPr>
          <w:rFonts w:ascii="Times New Roman" w:eastAsia="Times New Roman" w:hAnsi="Times New Roman"/>
          <w:kern w:val="0"/>
          <w:sz w:val="24"/>
          <w:szCs w:val="24"/>
          <w:lang w:eastAsia="en-GB"/>
        </w:rPr>
        <w:t xml:space="preserve">При предоставянето на </w:t>
      </w:r>
      <w:r w:rsidRPr="008B1B1A">
        <w:rPr>
          <w:rFonts w:ascii="Times New Roman" w:eastAsia="Times New Roman" w:hAnsi="Times New Roman"/>
          <w:kern w:val="0"/>
          <w:sz w:val="24"/>
          <w:szCs w:val="24"/>
          <w:lang w:eastAsia="bg-BG"/>
        </w:rPr>
        <w:t>мобилната почасова интегрирана здравно-социална услуга „грижа в дома“ в дома на потребителите да се спазват изискванията за защита на личните данни съобразно разпоредбите на Регламент</w:t>
      </w:r>
      <w:r w:rsidRPr="008B1B1A">
        <w:rPr>
          <w:rFonts w:ascii="Times New Roman" w:eastAsia="Times New Roman" w:hAnsi="Times New Roman"/>
          <w:kern w:val="0"/>
          <w:sz w:val="24"/>
          <w:szCs w:val="24"/>
          <w:lang w:eastAsia="en-GB"/>
        </w:rPr>
        <w:t>(ЕС) 2016/679 на Европейския парламент и на съвета от 27 април 2016 г. относно защитата на физическите лица във връзка с обработването на лични данни и относно свободното движение на такива данни и за отмяна на Директива 95/46/ЕО, както и приложимото национално законодателство.</w:t>
      </w:r>
    </w:p>
    <w:p w14:paraId="42ACDFD2" w14:textId="77777777" w:rsidR="00BC2B6E" w:rsidRPr="008B1B1A" w:rsidRDefault="00BC2B6E" w:rsidP="00BC2B6E">
      <w:pPr>
        <w:suppressAutoHyphens w:val="0"/>
        <w:autoSpaceDN/>
        <w:spacing w:after="0" w:line="259" w:lineRule="auto"/>
        <w:ind w:firstLine="708"/>
        <w:jc w:val="both"/>
        <w:textAlignment w:val="auto"/>
        <w:rPr>
          <w:rFonts w:ascii="Times New Roman" w:eastAsia="Times New Roman" w:hAnsi="Times New Roman"/>
          <w:kern w:val="0"/>
          <w:sz w:val="24"/>
          <w:szCs w:val="24"/>
          <w:lang w:eastAsia="bg-BG"/>
        </w:rPr>
      </w:pPr>
    </w:p>
    <w:p w14:paraId="6B846FD6" w14:textId="77777777" w:rsidR="00BC2B6E" w:rsidRDefault="00BC2B6E" w:rsidP="00BC2B6E">
      <w:pPr>
        <w:suppressAutoHyphens w:val="0"/>
        <w:autoSpaceDN/>
        <w:spacing w:after="0" w:line="240" w:lineRule="auto"/>
        <w:textAlignment w:val="auto"/>
        <w:rPr>
          <w:rFonts w:ascii="Times New Roman" w:eastAsia="Times New Roman" w:hAnsi="Times New Roman"/>
          <w:b/>
          <w:kern w:val="0"/>
          <w:sz w:val="24"/>
          <w:szCs w:val="24"/>
          <w:lang w:eastAsia="bg-BG"/>
        </w:rPr>
      </w:pPr>
    </w:p>
    <w:p w14:paraId="22A3C5AB" w14:textId="77777777" w:rsidR="00C261B1" w:rsidRPr="008B1B1A" w:rsidRDefault="00C261B1" w:rsidP="00BC2B6E">
      <w:pPr>
        <w:suppressAutoHyphens w:val="0"/>
        <w:autoSpaceDN/>
        <w:spacing w:after="0" w:line="240" w:lineRule="auto"/>
        <w:textAlignment w:val="auto"/>
        <w:rPr>
          <w:rFonts w:ascii="Times New Roman" w:eastAsia="Times New Roman" w:hAnsi="Times New Roman"/>
          <w:b/>
          <w:kern w:val="0"/>
          <w:sz w:val="24"/>
          <w:szCs w:val="24"/>
          <w:lang w:eastAsia="bg-BG"/>
        </w:rPr>
      </w:pPr>
    </w:p>
    <w:p w14:paraId="52C35941" w14:textId="77777777" w:rsidR="00BC2B6E" w:rsidRPr="008B1B1A" w:rsidRDefault="00BC2B6E" w:rsidP="00BC2B6E">
      <w:pPr>
        <w:suppressAutoHyphens w:val="0"/>
        <w:autoSpaceDN/>
        <w:spacing w:after="0" w:line="240" w:lineRule="auto"/>
        <w:jc w:val="both"/>
        <w:textAlignment w:val="auto"/>
        <w:rPr>
          <w:rFonts w:ascii="Times New Roman" w:eastAsia="Times New Roman" w:hAnsi="Times New Roman"/>
          <w:kern w:val="0"/>
          <w:sz w:val="24"/>
          <w:szCs w:val="24"/>
          <w:lang w:eastAsia="bg-BG"/>
        </w:rPr>
      </w:pPr>
      <w:r w:rsidRPr="008B1B1A">
        <w:rPr>
          <w:rFonts w:ascii="Times New Roman" w:eastAsia="Times New Roman" w:hAnsi="Times New Roman"/>
          <w:kern w:val="0"/>
          <w:sz w:val="24"/>
          <w:szCs w:val="24"/>
          <w:lang w:eastAsia="bg-BG"/>
        </w:rPr>
        <w:t>ИВЕЛИН САВОВ -</w:t>
      </w:r>
    </w:p>
    <w:p w14:paraId="2B43FDD6" w14:textId="77777777" w:rsidR="00BC2B6E" w:rsidRPr="008B1B1A" w:rsidRDefault="00BC2B6E" w:rsidP="00BC2B6E">
      <w:pPr>
        <w:suppressAutoHyphens w:val="0"/>
        <w:autoSpaceDN/>
        <w:spacing w:after="0" w:line="240" w:lineRule="auto"/>
        <w:jc w:val="both"/>
        <w:textAlignment w:val="auto"/>
        <w:rPr>
          <w:rFonts w:ascii="Times New Roman" w:eastAsia="Times New Roman" w:hAnsi="Times New Roman"/>
          <w:kern w:val="0"/>
          <w:sz w:val="24"/>
          <w:szCs w:val="24"/>
          <w:lang w:eastAsia="bg-BG"/>
        </w:rPr>
      </w:pPr>
      <w:r w:rsidRPr="008B1B1A">
        <w:rPr>
          <w:rFonts w:ascii="Times New Roman" w:eastAsia="Times New Roman" w:hAnsi="Times New Roman"/>
          <w:kern w:val="0"/>
          <w:sz w:val="24"/>
          <w:szCs w:val="24"/>
          <w:lang w:eastAsia="bg-BG"/>
        </w:rPr>
        <w:t xml:space="preserve">Председател на </w:t>
      </w:r>
    </w:p>
    <w:p w14:paraId="1216CE97" w14:textId="4B9CF82D" w:rsidR="00BC2B6E" w:rsidRPr="008B1B1A" w:rsidRDefault="00BC2B6E" w:rsidP="008B1B1A">
      <w:pPr>
        <w:suppressAutoHyphens w:val="0"/>
        <w:autoSpaceDN/>
        <w:spacing w:after="0" w:line="240" w:lineRule="auto"/>
        <w:jc w:val="both"/>
        <w:textAlignment w:val="auto"/>
        <w:rPr>
          <w:rFonts w:ascii="Times New Roman" w:eastAsia="Times New Roman" w:hAnsi="Times New Roman"/>
          <w:kern w:val="0"/>
          <w:sz w:val="24"/>
          <w:szCs w:val="24"/>
          <w:lang w:eastAsia="bg-BG"/>
        </w:rPr>
      </w:pPr>
      <w:r w:rsidRPr="008B1B1A">
        <w:rPr>
          <w:rFonts w:ascii="Times New Roman" w:eastAsia="Times New Roman" w:hAnsi="Times New Roman"/>
          <w:kern w:val="0"/>
          <w:sz w:val="24"/>
          <w:szCs w:val="24"/>
          <w:lang w:eastAsia="bg-BG"/>
        </w:rPr>
        <w:t>Общински Съвет – Никопол</w:t>
      </w:r>
    </w:p>
    <w:p w14:paraId="100028E9" w14:textId="77777777" w:rsidR="00BC2B6E" w:rsidRDefault="00BC2B6E" w:rsidP="00BC2B6E">
      <w:pPr>
        <w:suppressAutoHyphens w:val="0"/>
        <w:autoSpaceDN/>
        <w:spacing w:line="259" w:lineRule="auto"/>
        <w:textAlignment w:val="auto"/>
        <w:rPr>
          <w:rFonts w:asciiTheme="minorHAnsi" w:eastAsiaTheme="minorHAnsi" w:hAnsiTheme="minorHAnsi" w:cstheme="minorBidi"/>
          <w:kern w:val="2"/>
          <w:sz w:val="20"/>
          <w:szCs w:val="20"/>
          <w14:ligatures w14:val="standardContextual"/>
        </w:rPr>
      </w:pPr>
    </w:p>
    <w:p w14:paraId="423CC727" w14:textId="77777777" w:rsidR="00C261B1" w:rsidRPr="008B1B1A" w:rsidRDefault="00C261B1" w:rsidP="00BC2B6E">
      <w:pPr>
        <w:suppressAutoHyphens w:val="0"/>
        <w:autoSpaceDN/>
        <w:spacing w:line="259" w:lineRule="auto"/>
        <w:textAlignment w:val="auto"/>
        <w:rPr>
          <w:rFonts w:asciiTheme="minorHAnsi" w:eastAsiaTheme="minorHAnsi" w:hAnsiTheme="minorHAnsi" w:cstheme="minorBidi"/>
          <w:kern w:val="2"/>
          <w:sz w:val="20"/>
          <w:szCs w:val="20"/>
          <w14:ligatures w14:val="standardContextual"/>
        </w:rPr>
      </w:pPr>
    </w:p>
    <w:p w14:paraId="6CAFD574" w14:textId="77777777" w:rsidR="008B6E2A" w:rsidRPr="008B1B1A" w:rsidRDefault="008B6E2A" w:rsidP="008B6E2A">
      <w:pPr>
        <w:keepNext/>
        <w:spacing w:after="0" w:line="240" w:lineRule="auto"/>
        <w:jc w:val="center"/>
        <w:outlineLvl w:val="7"/>
        <w:rPr>
          <w:rFonts w:ascii="Times New Roman" w:eastAsia="Times New Roman" w:hAnsi="Times New Roman"/>
          <w:b/>
          <w:kern w:val="0"/>
          <w:sz w:val="24"/>
          <w:szCs w:val="24"/>
          <w:lang w:val="ru-RU" w:eastAsia="bg-BG"/>
        </w:rPr>
      </w:pPr>
      <w:r w:rsidRPr="008B1B1A">
        <w:rPr>
          <w:rFonts w:ascii="Times New Roman" w:eastAsia="Times New Roman" w:hAnsi="Times New Roman"/>
          <w:b/>
          <w:kern w:val="0"/>
          <w:sz w:val="24"/>
          <w:szCs w:val="24"/>
          <w:lang w:eastAsia="bg-BG"/>
        </w:rPr>
        <w:t>О Б Щ И Н С К И   С Ъ В Е Т  –  Н И К О П О Л</w:t>
      </w:r>
    </w:p>
    <w:p w14:paraId="309CB9D4" w14:textId="77777777" w:rsidR="008B6E2A" w:rsidRPr="008B1B1A" w:rsidRDefault="008B6E2A" w:rsidP="008B6E2A">
      <w:pPr>
        <w:spacing w:after="0" w:line="240" w:lineRule="auto"/>
        <w:rPr>
          <w:rFonts w:ascii="Times New Roman" w:eastAsia="Times New Roman" w:hAnsi="Times New Roman"/>
          <w:kern w:val="0"/>
          <w:sz w:val="24"/>
          <w:szCs w:val="24"/>
          <w:lang w:val="ru-RU" w:eastAsia="bg-BG"/>
        </w:rPr>
      </w:pPr>
      <w:r w:rsidRPr="008B1B1A">
        <w:rPr>
          <w:rFonts w:ascii="Times New Roman" w:eastAsia="Times New Roman" w:hAnsi="Times New Roman"/>
          <w:noProof/>
          <w:kern w:val="0"/>
          <w:sz w:val="24"/>
          <w:szCs w:val="24"/>
          <w:lang w:eastAsia="bg-BG"/>
        </w:rPr>
        <mc:AlternateContent>
          <mc:Choice Requires="wps">
            <w:drawing>
              <wp:anchor distT="0" distB="0" distL="114300" distR="114300" simplePos="0" relativeHeight="251673600" behindDoc="0" locked="0" layoutInCell="1" allowOverlap="1" wp14:anchorId="053A1634" wp14:editId="2072861C">
                <wp:simplePos x="0" y="0"/>
                <wp:positionH relativeFrom="column">
                  <wp:posOffset>-127000</wp:posOffset>
                </wp:positionH>
                <wp:positionV relativeFrom="paragraph">
                  <wp:posOffset>109855</wp:posOffset>
                </wp:positionV>
                <wp:extent cx="6629400" cy="0"/>
                <wp:effectExtent l="10795" t="13970" r="8255" b="5080"/>
                <wp:wrapNone/>
                <wp:docPr id="1959806134" name="Право съединение 19598061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294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F57D709" id="Право съединение 1959806134" o:spid="_x0000_s1026" style="position:absolute;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pt,8.65pt" to="512pt,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"/>
            </w:pict>
          </mc:Fallback>
        </mc:AlternateContent>
      </w:r>
    </w:p>
    <w:p w14:paraId="0791C912" w14:textId="77777777" w:rsidR="008B6E2A" w:rsidRPr="008B1B1A" w:rsidRDefault="008B6E2A" w:rsidP="008B6E2A">
      <w:pPr>
        <w:spacing w:after="0" w:line="240" w:lineRule="auto"/>
        <w:rPr>
          <w:rFonts w:ascii="Times New Roman" w:eastAsia="Times New Roman" w:hAnsi="Times New Roman"/>
          <w:b/>
          <w:kern w:val="0"/>
          <w:sz w:val="24"/>
          <w:szCs w:val="24"/>
          <w:lang w:eastAsia="bg-BG"/>
        </w:rPr>
      </w:pPr>
    </w:p>
    <w:p w14:paraId="7EDB5CDA" w14:textId="77777777" w:rsidR="008B6E2A" w:rsidRPr="008B1B1A" w:rsidRDefault="008B6E2A" w:rsidP="008B6E2A">
      <w:pPr>
        <w:spacing w:after="0" w:line="240" w:lineRule="auto"/>
        <w:jc w:val="center"/>
        <w:rPr>
          <w:rFonts w:ascii="Times New Roman" w:eastAsia="Times New Roman" w:hAnsi="Times New Roman"/>
          <w:b/>
          <w:kern w:val="0"/>
          <w:sz w:val="24"/>
          <w:szCs w:val="24"/>
          <w:lang w:eastAsia="bg-BG"/>
        </w:rPr>
      </w:pPr>
      <w:r w:rsidRPr="008B1B1A">
        <w:rPr>
          <w:rFonts w:ascii="Times New Roman" w:eastAsia="Times New Roman" w:hAnsi="Times New Roman"/>
          <w:b/>
          <w:kern w:val="0"/>
          <w:sz w:val="24"/>
          <w:szCs w:val="24"/>
          <w:lang w:eastAsia="bg-BG"/>
        </w:rPr>
        <w:t>ПРЕПИС-ИЗВЛЕЧЕНИЕ!</w:t>
      </w:r>
    </w:p>
    <w:p w14:paraId="40860291" w14:textId="77777777" w:rsidR="008B6E2A" w:rsidRPr="008B1B1A" w:rsidRDefault="008B6E2A" w:rsidP="008B6E2A">
      <w:pPr>
        <w:spacing w:after="0" w:line="240" w:lineRule="auto"/>
        <w:jc w:val="center"/>
        <w:rPr>
          <w:rFonts w:ascii="Times New Roman" w:eastAsia="Times New Roman" w:hAnsi="Times New Roman"/>
          <w:b/>
          <w:kern w:val="0"/>
          <w:sz w:val="24"/>
          <w:szCs w:val="24"/>
          <w:lang w:eastAsia="bg-BG"/>
        </w:rPr>
      </w:pPr>
      <w:r w:rsidRPr="008B1B1A">
        <w:rPr>
          <w:rFonts w:ascii="Times New Roman" w:eastAsia="Times New Roman" w:hAnsi="Times New Roman"/>
          <w:b/>
          <w:kern w:val="0"/>
          <w:sz w:val="24"/>
          <w:szCs w:val="24"/>
          <w:lang w:eastAsia="bg-BG"/>
        </w:rPr>
        <w:t>от Протокол №</w:t>
      </w:r>
      <w:r w:rsidRPr="008B1B1A">
        <w:rPr>
          <w:rFonts w:ascii="Times New Roman" w:eastAsia="Times New Roman" w:hAnsi="Times New Roman"/>
          <w:b/>
          <w:kern w:val="0"/>
          <w:sz w:val="24"/>
          <w:szCs w:val="24"/>
          <w:lang w:val="ru-RU" w:eastAsia="bg-BG"/>
        </w:rPr>
        <w:t xml:space="preserve"> </w:t>
      </w:r>
      <w:r w:rsidRPr="008B1B1A">
        <w:rPr>
          <w:rFonts w:ascii="Times New Roman" w:eastAsia="Times New Roman" w:hAnsi="Times New Roman"/>
          <w:b/>
          <w:kern w:val="0"/>
          <w:sz w:val="24"/>
          <w:szCs w:val="24"/>
          <w:lang w:eastAsia="bg-BG"/>
        </w:rPr>
        <w:t>5</w:t>
      </w:r>
    </w:p>
    <w:p w14:paraId="701D59C0" w14:textId="77777777" w:rsidR="008B6E2A" w:rsidRPr="008B1B1A" w:rsidRDefault="008B6E2A" w:rsidP="008B6E2A">
      <w:pPr>
        <w:spacing w:after="0" w:line="240" w:lineRule="auto"/>
        <w:jc w:val="center"/>
        <w:rPr>
          <w:rFonts w:ascii="Times New Roman" w:eastAsia="Times New Roman" w:hAnsi="Times New Roman"/>
          <w:b/>
          <w:kern w:val="0"/>
          <w:sz w:val="24"/>
          <w:szCs w:val="24"/>
          <w:lang w:eastAsia="bg-BG"/>
        </w:rPr>
      </w:pPr>
      <w:r w:rsidRPr="008B1B1A">
        <w:rPr>
          <w:rFonts w:ascii="Times New Roman" w:eastAsia="Times New Roman" w:hAnsi="Times New Roman"/>
          <w:b/>
          <w:kern w:val="0"/>
          <w:sz w:val="24"/>
          <w:szCs w:val="24"/>
          <w:lang w:eastAsia="bg-BG"/>
        </w:rPr>
        <w:t xml:space="preserve">от проведеното  заседание на </w:t>
      </w:r>
      <w:r w:rsidRPr="008B1B1A">
        <w:rPr>
          <w:rFonts w:ascii="Times New Roman" w:eastAsia="Times New Roman" w:hAnsi="Times New Roman"/>
          <w:b/>
          <w:kern w:val="0"/>
          <w:sz w:val="24"/>
          <w:szCs w:val="24"/>
          <w:lang w:val="ru-RU" w:eastAsia="bg-BG"/>
        </w:rPr>
        <w:t>25</w:t>
      </w:r>
      <w:r w:rsidRPr="008B1B1A">
        <w:rPr>
          <w:rFonts w:ascii="Times New Roman" w:eastAsia="Times New Roman" w:hAnsi="Times New Roman"/>
          <w:b/>
          <w:kern w:val="0"/>
          <w:sz w:val="24"/>
          <w:szCs w:val="24"/>
          <w:lang w:eastAsia="bg-BG"/>
        </w:rPr>
        <w:t>.01.2024г.</w:t>
      </w:r>
    </w:p>
    <w:p w14:paraId="31091C3A" w14:textId="77777777" w:rsidR="008B6E2A" w:rsidRPr="008B1B1A" w:rsidRDefault="008B6E2A" w:rsidP="008B6E2A">
      <w:pPr>
        <w:spacing w:after="0" w:line="240" w:lineRule="auto"/>
        <w:jc w:val="center"/>
        <w:rPr>
          <w:rFonts w:ascii="Times New Roman" w:eastAsia="Times New Roman" w:hAnsi="Times New Roman"/>
          <w:b/>
          <w:kern w:val="0"/>
          <w:sz w:val="24"/>
          <w:szCs w:val="24"/>
          <w:lang w:val="ru-RU" w:eastAsia="bg-BG"/>
        </w:rPr>
      </w:pPr>
      <w:r w:rsidRPr="008B1B1A">
        <w:rPr>
          <w:rFonts w:ascii="Times New Roman" w:eastAsia="Times New Roman" w:hAnsi="Times New Roman"/>
          <w:b/>
          <w:kern w:val="0"/>
          <w:sz w:val="24"/>
          <w:szCs w:val="24"/>
          <w:lang w:eastAsia="bg-BG"/>
        </w:rPr>
        <w:t>четвърта точка от дневния ред</w:t>
      </w:r>
    </w:p>
    <w:p w14:paraId="458CB21D" w14:textId="77777777" w:rsidR="008B6E2A" w:rsidRPr="008B1B1A" w:rsidRDefault="008B6E2A" w:rsidP="008B6E2A">
      <w:pPr>
        <w:spacing w:after="0" w:line="240" w:lineRule="auto"/>
        <w:rPr>
          <w:rFonts w:ascii="Times New Roman" w:eastAsia="Times New Roman" w:hAnsi="Times New Roman"/>
          <w:b/>
          <w:kern w:val="0"/>
          <w:sz w:val="24"/>
          <w:szCs w:val="24"/>
          <w:lang w:val="ru-RU" w:eastAsia="bg-BG"/>
        </w:rPr>
      </w:pPr>
    </w:p>
    <w:p w14:paraId="4199E298" w14:textId="77777777" w:rsidR="008B6E2A" w:rsidRPr="008B1B1A" w:rsidRDefault="008B6E2A" w:rsidP="008B6E2A">
      <w:pPr>
        <w:spacing w:after="0" w:line="240" w:lineRule="auto"/>
        <w:jc w:val="center"/>
        <w:rPr>
          <w:rFonts w:ascii="Times New Roman" w:eastAsia="Times New Roman" w:hAnsi="Times New Roman"/>
          <w:b/>
          <w:kern w:val="0"/>
          <w:sz w:val="24"/>
          <w:szCs w:val="24"/>
          <w:lang w:eastAsia="bg-BG"/>
        </w:rPr>
      </w:pPr>
      <w:r w:rsidRPr="008B1B1A">
        <w:rPr>
          <w:rFonts w:ascii="Times New Roman" w:eastAsia="Times New Roman" w:hAnsi="Times New Roman"/>
          <w:b/>
          <w:kern w:val="0"/>
          <w:sz w:val="24"/>
          <w:szCs w:val="24"/>
          <w:lang w:eastAsia="bg-BG"/>
        </w:rPr>
        <w:t>РЕШЕНИЕ</w:t>
      </w:r>
    </w:p>
    <w:p w14:paraId="4796B5D0" w14:textId="77777777" w:rsidR="008B6E2A" w:rsidRPr="008B1B1A" w:rsidRDefault="008B6E2A" w:rsidP="008B6E2A">
      <w:pPr>
        <w:spacing w:after="0" w:line="240" w:lineRule="auto"/>
        <w:jc w:val="center"/>
        <w:rPr>
          <w:rFonts w:ascii="Times New Roman" w:eastAsia="Times New Roman" w:hAnsi="Times New Roman"/>
          <w:b/>
          <w:kern w:val="0"/>
          <w:sz w:val="24"/>
          <w:szCs w:val="24"/>
          <w:lang w:eastAsia="bg-BG"/>
        </w:rPr>
      </w:pPr>
      <w:r w:rsidRPr="008B1B1A">
        <w:rPr>
          <w:rFonts w:ascii="Times New Roman" w:eastAsia="Times New Roman" w:hAnsi="Times New Roman"/>
          <w:b/>
          <w:kern w:val="0"/>
          <w:sz w:val="24"/>
          <w:szCs w:val="24"/>
          <w:lang w:eastAsia="bg-BG"/>
        </w:rPr>
        <w:t>№46/25.01.2024г.</w:t>
      </w:r>
    </w:p>
    <w:p w14:paraId="7BC9C92C" w14:textId="77777777" w:rsidR="008B6E2A" w:rsidRPr="008B1B1A" w:rsidRDefault="008B6E2A" w:rsidP="008B6E2A">
      <w:pPr>
        <w:spacing w:after="0" w:line="240" w:lineRule="auto"/>
        <w:jc w:val="center"/>
        <w:rPr>
          <w:rFonts w:ascii="Times New Roman" w:eastAsia="Times New Roman" w:hAnsi="Times New Roman"/>
          <w:b/>
          <w:kern w:val="0"/>
          <w:sz w:val="24"/>
          <w:szCs w:val="24"/>
          <w:lang w:eastAsia="bg-BG"/>
        </w:rPr>
      </w:pPr>
    </w:p>
    <w:p w14:paraId="07378A4F" w14:textId="77777777" w:rsidR="008B6E2A" w:rsidRPr="008B1B1A" w:rsidRDefault="008B6E2A" w:rsidP="008B6E2A">
      <w:pPr>
        <w:spacing w:after="0" w:line="240" w:lineRule="auto"/>
        <w:rPr>
          <w:rFonts w:ascii="Times New Roman" w:eastAsia="Times New Roman" w:hAnsi="Times New Roman"/>
          <w:b/>
          <w:kern w:val="0"/>
          <w:sz w:val="24"/>
          <w:szCs w:val="24"/>
          <w:lang w:eastAsia="bg-BG"/>
        </w:rPr>
      </w:pPr>
    </w:p>
    <w:p w14:paraId="78C1ACC5" w14:textId="77777777" w:rsidR="008B6E2A" w:rsidRPr="008B1B1A" w:rsidRDefault="008B6E2A" w:rsidP="008B6E2A">
      <w:pPr>
        <w:spacing w:after="0" w:line="240" w:lineRule="auto"/>
        <w:ind w:left="1" w:firstLine="707"/>
        <w:jc w:val="both"/>
        <w:rPr>
          <w:rFonts w:ascii="Times New Roman" w:eastAsia="Times New Roman" w:hAnsi="Times New Roman"/>
          <w:b/>
          <w:kern w:val="0"/>
          <w:sz w:val="24"/>
          <w:szCs w:val="24"/>
          <w:lang w:eastAsia="bg-BG"/>
        </w:rPr>
      </w:pPr>
      <w:r w:rsidRPr="008B1B1A">
        <w:rPr>
          <w:rFonts w:ascii="Times New Roman" w:eastAsia="Times New Roman" w:hAnsi="Times New Roman"/>
          <w:b/>
          <w:kern w:val="0"/>
          <w:sz w:val="24"/>
          <w:szCs w:val="24"/>
          <w:u w:val="single"/>
          <w:lang w:eastAsia="bg-BG"/>
        </w:rPr>
        <w:t>ОТНОСНО:</w:t>
      </w:r>
      <w:r w:rsidRPr="008B1B1A">
        <w:rPr>
          <w:rFonts w:ascii="Times New Roman" w:eastAsia="Times New Roman" w:hAnsi="Times New Roman"/>
          <w:bCs/>
          <w:kern w:val="0"/>
          <w:sz w:val="24"/>
          <w:szCs w:val="24"/>
          <w:lang w:eastAsia="bg-BG"/>
        </w:rPr>
        <w:t xml:space="preserve">  </w:t>
      </w:r>
      <w:bookmarkStart w:id="7" w:name="_Hlk111464829"/>
      <w:r w:rsidRPr="008B1B1A">
        <w:rPr>
          <w:rStyle w:val="a4"/>
          <w:rFonts w:ascii="Times New Roman" w:hAnsi="Times New Roman"/>
          <w:b w:val="0"/>
          <w:sz w:val="24"/>
          <w:szCs w:val="24"/>
        </w:rPr>
        <w:t>Приемане на Годишна програма за развитие на читалищната дейност и Календар на културни събития в Община Никопол през 2024 г.</w:t>
      </w:r>
      <w:bookmarkEnd w:id="7"/>
    </w:p>
    <w:p w14:paraId="390E0AFC" w14:textId="77777777" w:rsidR="008B6E2A" w:rsidRPr="008B1B1A" w:rsidRDefault="008B6E2A" w:rsidP="008B6E2A">
      <w:pPr>
        <w:spacing w:after="0" w:line="240" w:lineRule="auto"/>
        <w:ind w:firstLine="708"/>
        <w:jc w:val="both"/>
        <w:rPr>
          <w:rFonts w:ascii="Times New Roman" w:eastAsia="Times New Roman" w:hAnsi="Times New Roman"/>
          <w:kern w:val="0"/>
          <w:sz w:val="24"/>
          <w:szCs w:val="24"/>
          <w:lang w:eastAsia="bg-BG"/>
        </w:rPr>
      </w:pPr>
      <w:r w:rsidRPr="008B1B1A">
        <w:rPr>
          <w:rFonts w:ascii="Times New Roman" w:eastAsia="Times New Roman" w:hAnsi="Times New Roman"/>
          <w:bCs/>
          <w:kern w:val="0"/>
          <w:sz w:val="24"/>
          <w:szCs w:val="24"/>
          <w:lang w:eastAsia="bg-BG"/>
        </w:rPr>
        <w:t xml:space="preserve">На основание чл. 21, ал.1 т. 23 и ал. 2 от Закона за местното самоуправление и местната администрация  и 26 а, ал. 2 от Закона за народните читалища, </w:t>
      </w:r>
      <w:r w:rsidRPr="008B1B1A">
        <w:rPr>
          <w:rFonts w:ascii="Times New Roman" w:eastAsia="Times New Roman" w:hAnsi="Times New Roman"/>
          <w:kern w:val="0"/>
          <w:sz w:val="24"/>
          <w:szCs w:val="24"/>
          <w:lang w:eastAsia="bg-BG"/>
        </w:rPr>
        <w:t xml:space="preserve">Общински съвет- Никопол </w:t>
      </w:r>
    </w:p>
    <w:p w14:paraId="6AC8447B" w14:textId="77777777" w:rsidR="008B6E2A" w:rsidRPr="008B1B1A" w:rsidRDefault="008B6E2A" w:rsidP="008B6E2A">
      <w:pPr>
        <w:spacing w:after="0" w:line="240" w:lineRule="auto"/>
        <w:jc w:val="both"/>
        <w:rPr>
          <w:rFonts w:ascii="Times New Roman" w:eastAsia="Times New Roman" w:hAnsi="Times New Roman"/>
          <w:kern w:val="0"/>
          <w:sz w:val="24"/>
          <w:szCs w:val="24"/>
          <w:lang w:eastAsia="bg-BG"/>
        </w:rPr>
      </w:pPr>
    </w:p>
    <w:p w14:paraId="1FF801D8" w14:textId="77777777" w:rsidR="008B6E2A" w:rsidRPr="008B1B1A" w:rsidRDefault="008B6E2A" w:rsidP="008B6E2A">
      <w:pPr>
        <w:spacing w:after="0" w:line="240" w:lineRule="auto"/>
        <w:jc w:val="center"/>
        <w:rPr>
          <w:rFonts w:ascii="Times New Roman" w:eastAsia="Times New Roman" w:hAnsi="Times New Roman"/>
          <w:b/>
          <w:kern w:val="0"/>
          <w:sz w:val="24"/>
          <w:szCs w:val="24"/>
          <w:lang w:eastAsia="bg-BG"/>
        </w:rPr>
      </w:pPr>
      <w:r w:rsidRPr="008B1B1A">
        <w:rPr>
          <w:rFonts w:ascii="Times New Roman" w:eastAsia="Times New Roman" w:hAnsi="Times New Roman"/>
          <w:b/>
          <w:kern w:val="0"/>
          <w:sz w:val="24"/>
          <w:szCs w:val="24"/>
          <w:lang w:eastAsia="bg-BG"/>
        </w:rPr>
        <w:t>Р Е Ш И:</w:t>
      </w:r>
    </w:p>
    <w:p w14:paraId="086B8953" w14:textId="77777777" w:rsidR="008B6E2A" w:rsidRPr="008B1B1A" w:rsidRDefault="008B6E2A" w:rsidP="008B6E2A">
      <w:pPr>
        <w:spacing w:after="0" w:line="240" w:lineRule="auto"/>
        <w:ind w:firstLine="708"/>
        <w:jc w:val="both"/>
        <w:rPr>
          <w:rFonts w:ascii="Times New Roman" w:eastAsia="Times New Roman" w:hAnsi="Times New Roman"/>
          <w:b/>
          <w:bCs/>
          <w:kern w:val="0"/>
          <w:sz w:val="24"/>
          <w:szCs w:val="24"/>
          <w:lang w:eastAsia="bg-BG"/>
        </w:rPr>
      </w:pPr>
    </w:p>
    <w:p w14:paraId="207FDE11" w14:textId="77777777" w:rsidR="008B6E2A" w:rsidRPr="008B1B1A" w:rsidRDefault="008B6E2A" w:rsidP="008B6E2A">
      <w:pPr>
        <w:spacing w:after="0" w:line="240" w:lineRule="auto"/>
        <w:ind w:firstLine="360"/>
        <w:jc w:val="both"/>
        <w:rPr>
          <w:rFonts w:ascii="Times New Roman" w:eastAsia="Times New Roman" w:hAnsi="Times New Roman"/>
          <w:bCs/>
          <w:kern w:val="0"/>
          <w:sz w:val="24"/>
          <w:szCs w:val="24"/>
          <w:lang w:eastAsia="bg-BG"/>
        </w:rPr>
      </w:pPr>
      <w:r w:rsidRPr="008B1B1A">
        <w:rPr>
          <w:rFonts w:ascii="Times New Roman" w:eastAsia="Times New Roman" w:hAnsi="Times New Roman"/>
          <w:b/>
          <w:kern w:val="0"/>
          <w:sz w:val="24"/>
          <w:szCs w:val="24"/>
          <w:lang w:eastAsia="bg-BG"/>
        </w:rPr>
        <w:t>1.</w:t>
      </w:r>
      <w:r w:rsidRPr="008B1B1A">
        <w:rPr>
          <w:rFonts w:ascii="Times New Roman" w:eastAsia="Times New Roman" w:hAnsi="Times New Roman"/>
          <w:bCs/>
          <w:kern w:val="0"/>
          <w:sz w:val="24"/>
          <w:szCs w:val="24"/>
          <w:lang w:eastAsia="bg-BG"/>
        </w:rPr>
        <w:t>Общински съвет – Никопол приема Годишна програма за развитие на читалищната дейност в Община Никопол за календарната 2024 г.</w:t>
      </w:r>
    </w:p>
    <w:p w14:paraId="6476EC65" w14:textId="77777777" w:rsidR="008B6E2A" w:rsidRPr="008B1B1A" w:rsidRDefault="008B6E2A" w:rsidP="008B6E2A">
      <w:pPr>
        <w:spacing w:after="0" w:line="240" w:lineRule="auto"/>
        <w:ind w:firstLine="360"/>
        <w:jc w:val="both"/>
        <w:rPr>
          <w:rFonts w:ascii="Times New Roman" w:eastAsia="Times New Roman" w:hAnsi="Times New Roman"/>
          <w:bCs/>
          <w:kern w:val="0"/>
          <w:sz w:val="24"/>
          <w:szCs w:val="24"/>
          <w:lang w:eastAsia="bg-BG"/>
        </w:rPr>
      </w:pPr>
      <w:r w:rsidRPr="008B1B1A">
        <w:rPr>
          <w:rFonts w:ascii="Times New Roman" w:eastAsia="Times New Roman" w:hAnsi="Times New Roman"/>
          <w:b/>
          <w:kern w:val="0"/>
          <w:sz w:val="24"/>
          <w:szCs w:val="24"/>
          <w:lang w:eastAsia="bg-BG"/>
        </w:rPr>
        <w:t>2.</w:t>
      </w:r>
      <w:r w:rsidRPr="008B1B1A">
        <w:rPr>
          <w:rFonts w:ascii="Times New Roman" w:eastAsia="Times New Roman" w:hAnsi="Times New Roman"/>
          <w:bCs/>
          <w:kern w:val="0"/>
          <w:sz w:val="24"/>
          <w:szCs w:val="24"/>
          <w:lang w:eastAsia="bg-BG"/>
        </w:rPr>
        <w:t>Общински съвет – Никопол приема Календар на културните събития в Община Никопол през 2024 г.</w:t>
      </w:r>
    </w:p>
    <w:p w14:paraId="228ABA44" w14:textId="77777777" w:rsidR="008B6E2A" w:rsidRDefault="008B6E2A" w:rsidP="008B6E2A">
      <w:pPr>
        <w:spacing w:after="0" w:line="240" w:lineRule="auto"/>
        <w:rPr>
          <w:rFonts w:ascii="Times New Roman" w:eastAsia="Times New Roman" w:hAnsi="Times New Roman"/>
          <w:kern w:val="0"/>
          <w:sz w:val="24"/>
          <w:szCs w:val="24"/>
          <w:lang w:eastAsia="bg-BG"/>
        </w:rPr>
      </w:pPr>
    </w:p>
    <w:p w14:paraId="12F7EF9B" w14:textId="77777777" w:rsidR="00C261B1" w:rsidRPr="008B1B1A" w:rsidRDefault="00C261B1" w:rsidP="008B6E2A">
      <w:pPr>
        <w:spacing w:after="0" w:line="240" w:lineRule="auto"/>
        <w:rPr>
          <w:rFonts w:ascii="Times New Roman" w:eastAsia="Times New Roman" w:hAnsi="Times New Roman"/>
          <w:kern w:val="0"/>
          <w:sz w:val="24"/>
          <w:szCs w:val="24"/>
          <w:lang w:eastAsia="bg-BG"/>
        </w:rPr>
      </w:pPr>
    </w:p>
    <w:p w14:paraId="248EA24D" w14:textId="77777777" w:rsidR="008B1B1A" w:rsidRPr="008B1B1A" w:rsidRDefault="008B1B1A" w:rsidP="008B6E2A">
      <w:pPr>
        <w:spacing w:after="0" w:line="240" w:lineRule="auto"/>
        <w:rPr>
          <w:rFonts w:ascii="Times New Roman" w:eastAsia="Times New Roman" w:hAnsi="Times New Roman"/>
          <w:b/>
          <w:kern w:val="0"/>
          <w:sz w:val="24"/>
          <w:szCs w:val="24"/>
          <w:lang w:eastAsia="bg-BG"/>
        </w:rPr>
      </w:pPr>
    </w:p>
    <w:p w14:paraId="3F189354" w14:textId="77777777" w:rsidR="008B6E2A" w:rsidRPr="008B1B1A" w:rsidRDefault="008B6E2A" w:rsidP="008B6E2A">
      <w:pPr>
        <w:spacing w:after="0" w:line="240" w:lineRule="auto"/>
        <w:jc w:val="both"/>
        <w:rPr>
          <w:rFonts w:ascii="Times New Roman" w:eastAsia="Times New Roman" w:hAnsi="Times New Roman"/>
          <w:b/>
          <w:bCs/>
          <w:kern w:val="0"/>
          <w:sz w:val="24"/>
          <w:szCs w:val="24"/>
          <w:lang w:eastAsia="bg-BG"/>
        </w:rPr>
      </w:pPr>
      <w:r w:rsidRPr="008B1B1A">
        <w:rPr>
          <w:rFonts w:ascii="Times New Roman" w:eastAsia="Times New Roman" w:hAnsi="Times New Roman"/>
          <w:b/>
          <w:bCs/>
          <w:kern w:val="0"/>
          <w:sz w:val="24"/>
          <w:szCs w:val="24"/>
          <w:lang w:eastAsia="bg-BG"/>
        </w:rPr>
        <w:t>ИВЕЛИН САВОВ -</w:t>
      </w:r>
    </w:p>
    <w:p w14:paraId="2CD8CD94" w14:textId="77777777" w:rsidR="008B6E2A" w:rsidRPr="008B1B1A" w:rsidRDefault="008B6E2A" w:rsidP="008B6E2A">
      <w:pPr>
        <w:spacing w:after="0" w:line="240" w:lineRule="auto"/>
        <w:jc w:val="both"/>
        <w:rPr>
          <w:rFonts w:ascii="Times New Roman" w:eastAsia="Times New Roman" w:hAnsi="Times New Roman"/>
          <w:b/>
          <w:bCs/>
          <w:kern w:val="0"/>
          <w:sz w:val="24"/>
          <w:szCs w:val="24"/>
          <w:lang w:eastAsia="bg-BG"/>
        </w:rPr>
      </w:pPr>
      <w:r w:rsidRPr="008B1B1A">
        <w:rPr>
          <w:rFonts w:ascii="Times New Roman" w:eastAsia="Times New Roman" w:hAnsi="Times New Roman"/>
          <w:b/>
          <w:bCs/>
          <w:kern w:val="0"/>
          <w:sz w:val="24"/>
          <w:szCs w:val="24"/>
          <w:lang w:eastAsia="bg-BG"/>
        </w:rPr>
        <w:t xml:space="preserve">Председател на </w:t>
      </w:r>
    </w:p>
    <w:p w14:paraId="145370A6" w14:textId="77777777" w:rsidR="008B6E2A" w:rsidRPr="008B1B1A" w:rsidRDefault="008B6E2A" w:rsidP="008B6E2A">
      <w:pPr>
        <w:spacing w:after="0" w:line="240" w:lineRule="auto"/>
        <w:jc w:val="both"/>
        <w:rPr>
          <w:rFonts w:ascii="Times New Roman" w:eastAsia="Times New Roman" w:hAnsi="Times New Roman"/>
          <w:b/>
          <w:bCs/>
          <w:kern w:val="0"/>
          <w:sz w:val="24"/>
          <w:szCs w:val="24"/>
          <w:lang w:eastAsia="bg-BG"/>
        </w:rPr>
      </w:pPr>
      <w:r w:rsidRPr="008B1B1A">
        <w:rPr>
          <w:rFonts w:ascii="Times New Roman" w:eastAsia="Times New Roman" w:hAnsi="Times New Roman"/>
          <w:b/>
          <w:bCs/>
          <w:kern w:val="0"/>
          <w:sz w:val="24"/>
          <w:szCs w:val="24"/>
          <w:lang w:eastAsia="bg-BG"/>
        </w:rPr>
        <w:t>Общински Съвет – Никопол</w:t>
      </w:r>
    </w:p>
    <w:p w14:paraId="60154786" w14:textId="77777777" w:rsidR="008B6E2A" w:rsidRDefault="008B6E2A" w:rsidP="008B6E2A"/>
    <w:p w14:paraId="364B78A5" w14:textId="77777777" w:rsidR="008B6E2A" w:rsidRDefault="008B6E2A" w:rsidP="008B6E2A"/>
    <w:p w14:paraId="527B8248" w14:textId="77777777" w:rsidR="008B6E2A" w:rsidRDefault="008B6E2A" w:rsidP="008B6E2A"/>
    <w:p w14:paraId="6741DB72" w14:textId="5CC1BE28" w:rsidR="008B6E2A" w:rsidRPr="00B87664" w:rsidRDefault="00000000" w:rsidP="008B6E2A">
      <w:pPr>
        <w:spacing w:after="0" w:line="240" w:lineRule="auto"/>
        <w:rPr>
          <w:rFonts w:ascii="Times New Roman" w:eastAsia="Times New Roman" w:hAnsi="Times New Roman"/>
          <w:kern w:val="0"/>
          <w:sz w:val="24"/>
          <w:szCs w:val="24"/>
          <w:lang w:eastAsia="bg-BG"/>
        </w:rPr>
      </w:pPr>
      <w:r>
        <w:rPr>
          <w:rFonts w:ascii="Times New Roman" w:eastAsia="Times New Roman" w:hAnsi="Times New Roman"/>
          <w:noProof/>
          <w:kern w:val="0"/>
          <w:sz w:val="20"/>
          <w:szCs w:val="20"/>
          <w:lang w:eastAsia="bg-BG"/>
        </w:rPr>
        <w:object w:dxaOrig="1440" w:dyaOrig="1440" w14:anchorId="7E8B8D53">
          <v:shape id="_x0000_s1026" type="#_x0000_t75" style="position:absolute;margin-left:221.5pt;margin-top:4.35pt;width:38.55pt;height:54pt;z-index:251674624">
            <v:imagedata r:id="rId16" o:title=""/>
          </v:shape>
          <o:OLEObject Type="Embed" ProgID="CorelDraw.Graphic.8" ShapeID="_x0000_s1026" DrawAspect="Content" ObjectID="_1768115971" r:id="rId17"/>
        </w:object>
      </w:r>
    </w:p>
    <w:p w14:paraId="648C95B4" w14:textId="77777777" w:rsidR="008B6E2A" w:rsidRPr="00B87664" w:rsidRDefault="008B6E2A" w:rsidP="008B6E2A">
      <w:pPr>
        <w:spacing w:after="0" w:line="240" w:lineRule="auto"/>
        <w:rPr>
          <w:rFonts w:ascii="Times New Roman" w:eastAsia="Times New Roman" w:hAnsi="Times New Roman"/>
          <w:kern w:val="0"/>
          <w:sz w:val="24"/>
          <w:szCs w:val="24"/>
          <w:lang w:eastAsia="bg-BG"/>
        </w:rPr>
      </w:pPr>
    </w:p>
    <w:p w14:paraId="00580CCF" w14:textId="3E04E493" w:rsidR="008B6E2A" w:rsidRPr="00B87664" w:rsidRDefault="008B6E2A" w:rsidP="008B6E2A">
      <w:pPr>
        <w:spacing w:after="0" w:line="240" w:lineRule="auto"/>
        <w:jc w:val="center"/>
        <w:rPr>
          <w:rFonts w:ascii="Times New Roman" w:eastAsia="Times New Roman" w:hAnsi="Times New Roman"/>
          <w:b/>
          <w:bCs/>
          <w:kern w:val="0"/>
          <w:sz w:val="20"/>
          <w:szCs w:val="20"/>
          <w:lang w:eastAsia="bg-BG"/>
        </w:rPr>
      </w:pPr>
    </w:p>
    <w:p w14:paraId="4CF022B0" w14:textId="77777777" w:rsidR="008B6E2A" w:rsidRPr="00B87664" w:rsidRDefault="008B6E2A" w:rsidP="008B6E2A">
      <w:pPr>
        <w:spacing w:after="0" w:line="240" w:lineRule="auto"/>
        <w:jc w:val="center"/>
        <w:rPr>
          <w:rFonts w:ascii="Times New Roman" w:eastAsia="Times New Roman" w:hAnsi="Times New Roman"/>
          <w:b/>
          <w:bCs/>
          <w:kern w:val="0"/>
          <w:sz w:val="20"/>
          <w:szCs w:val="20"/>
          <w:lang w:eastAsia="bg-BG"/>
        </w:rPr>
      </w:pPr>
    </w:p>
    <w:p w14:paraId="336F8A57" w14:textId="77777777" w:rsidR="008B6E2A" w:rsidRPr="00B87664" w:rsidRDefault="008B6E2A" w:rsidP="008B6E2A">
      <w:pPr>
        <w:spacing w:after="0" w:line="240" w:lineRule="auto"/>
        <w:jc w:val="center"/>
        <w:outlineLvl w:val="0"/>
        <w:rPr>
          <w:rFonts w:ascii="Times New Roman" w:eastAsia="Times New Roman" w:hAnsi="Times New Roman"/>
          <w:b/>
          <w:bCs/>
          <w:kern w:val="0"/>
          <w:sz w:val="20"/>
          <w:szCs w:val="20"/>
          <w:lang w:eastAsia="bg-BG"/>
        </w:rPr>
      </w:pPr>
    </w:p>
    <w:p w14:paraId="591AE9A5" w14:textId="77777777" w:rsidR="008B6E2A" w:rsidRPr="00B87664" w:rsidRDefault="008B6E2A" w:rsidP="008B6E2A">
      <w:pPr>
        <w:spacing w:after="0" w:line="240" w:lineRule="auto"/>
        <w:jc w:val="center"/>
        <w:outlineLvl w:val="0"/>
        <w:rPr>
          <w:rFonts w:ascii="Times New Roman" w:eastAsia="Times New Roman" w:hAnsi="Times New Roman"/>
          <w:b/>
          <w:bCs/>
          <w:kern w:val="0"/>
          <w:sz w:val="20"/>
          <w:szCs w:val="20"/>
          <w:lang w:eastAsia="bg-BG"/>
        </w:rPr>
      </w:pPr>
      <w:r w:rsidRPr="00B87664">
        <w:rPr>
          <w:rFonts w:ascii="Times New Roman" w:eastAsia="Times New Roman" w:hAnsi="Times New Roman"/>
          <w:b/>
          <w:bCs/>
          <w:kern w:val="0"/>
          <w:sz w:val="20"/>
          <w:szCs w:val="20"/>
          <w:lang w:eastAsia="bg-BG"/>
        </w:rPr>
        <w:t>РЕПУБЛИКА БЪЛГАРИЯ</w:t>
      </w:r>
    </w:p>
    <w:p w14:paraId="78824810" w14:textId="77777777" w:rsidR="008B6E2A" w:rsidRPr="00B87664" w:rsidRDefault="008B6E2A" w:rsidP="008B6E2A">
      <w:pPr>
        <w:pBdr>
          <w:bottom w:val="single" w:sz="4" w:space="1" w:color="auto"/>
        </w:pBdr>
        <w:spacing w:after="0" w:line="240" w:lineRule="auto"/>
        <w:jc w:val="center"/>
        <w:outlineLvl w:val="0"/>
        <w:rPr>
          <w:rFonts w:ascii="Times New Roman" w:eastAsia="Times New Roman" w:hAnsi="Times New Roman"/>
          <w:b/>
          <w:bCs/>
          <w:kern w:val="0"/>
          <w:sz w:val="20"/>
          <w:szCs w:val="20"/>
          <w:lang w:eastAsia="bg-BG"/>
        </w:rPr>
      </w:pPr>
      <w:r w:rsidRPr="00B87664">
        <w:rPr>
          <w:rFonts w:ascii="Times New Roman" w:eastAsia="Times New Roman" w:hAnsi="Times New Roman"/>
          <w:b/>
          <w:bCs/>
          <w:kern w:val="0"/>
          <w:sz w:val="20"/>
          <w:szCs w:val="20"/>
          <w:lang w:eastAsia="bg-BG"/>
        </w:rPr>
        <w:t>ОБЛАСТ ПЛЕВЕН</w:t>
      </w:r>
    </w:p>
    <w:p w14:paraId="391387F2" w14:textId="77777777" w:rsidR="008B6E2A" w:rsidRPr="00B87664" w:rsidRDefault="008B6E2A" w:rsidP="008B6E2A">
      <w:pPr>
        <w:pBdr>
          <w:bottom w:val="single" w:sz="4" w:space="1" w:color="auto"/>
        </w:pBdr>
        <w:spacing w:after="0" w:line="240" w:lineRule="auto"/>
        <w:jc w:val="center"/>
        <w:outlineLvl w:val="0"/>
        <w:rPr>
          <w:rFonts w:ascii="Times New Roman" w:eastAsia="Times New Roman" w:hAnsi="Times New Roman"/>
          <w:b/>
          <w:kern w:val="0"/>
          <w:sz w:val="20"/>
          <w:szCs w:val="20"/>
          <w:lang w:eastAsia="bg-BG"/>
        </w:rPr>
      </w:pPr>
      <w:r w:rsidRPr="00B87664">
        <w:rPr>
          <w:rFonts w:ascii="Times New Roman" w:eastAsia="Times New Roman" w:hAnsi="Times New Roman"/>
          <w:b/>
          <w:kern w:val="0"/>
          <w:sz w:val="20"/>
          <w:szCs w:val="20"/>
          <w:lang w:eastAsia="bg-BG"/>
        </w:rPr>
        <w:t>ОБЩИНА НИКОПОЛ</w:t>
      </w:r>
    </w:p>
    <w:p w14:paraId="3D532BC0" w14:textId="77777777" w:rsidR="008B6E2A" w:rsidRPr="00B87664" w:rsidRDefault="008B6E2A" w:rsidP="008B6E2A">
      <w:pPr>
        <w:spacing w:after="0" w:line="240" w:lineRule="auto"/>
        <w:jc w:val="center"/>
        <w:rPr>
          <w:rFonts w:ascii="Times New Roman" w:eastAsia="Times New Roman" w:hAnsi="Times New Roman"/>
          <w:b/>
          <w:bCs/>
          <w:kern w:val="0"/>
          <w:sz w:val="20"/>
          <w:szCs w:val="20"/>
          <w:lang w:eastAsia="bg-BG"/>
        </w:rPr>
      </w:pPr>
    </w:p>
    <w:p w14:paraId="3AC2409D" w14:textId="77777777" w:rsidR="008B6E2A" w:rsidRPr="00B87664" w:rsidRDefault="008B6E2A" w:rsidP="008B6E2A">
      <w:pPr>
        <w:spacing w:after="0" w:line="240" w:lineRule="auto"/>
        <w:jc w:val="center"/>
        <w:rPr>
          <w:rFonts w:ascii="Bodoni MT Condensed" w:eastAsia="Times New Roman" w:hAnsi="Bodoni MT Condensed"/>
          <w:b/>
          <w:bCs/>
          <w:kern w:val="0"/>
          <w:sz w:val="44"/>
          <w:szCs w:val="44"/>
          <w:lang w:val="ru-RU" w:eastAsia="bg-BG"/>
        </w:rPr>
      </w:pPr>
    </w:p>
    <w:p w14:paraId="49359509" w14:textId="77777777" w:rsidR="008B6E2A" w:rsidRPr="00B87664" w:rsidRDefault="008B6E2A" w:rsidP="008B6E2A">
      <w:pPr>
        <w:spacing w:after="0" w:line="240" w:lineRule="auto"/>
        <w:jc w:val="center"/>
        <w:rPr>
          <w:rFonts w:ascii="Bodoni MT Condensed" w:eastAsia="Times New Roman" w:hAnsi="Bodoni MT Condensed"/>
          <w:b/>
          <w:bCs/>
          <w:kern w:val="0"/>
          <w:sz w:val="44"/>
          <w:szCs w:val="44"/>
          <w:lang w:val="ru-RU" w:eastAsia="bg-BG"/>
        </w:rPr>
      </w:pPr>
    </w:p>
    <w:p w14:paraId="27A3577B" w14:textId="77777777" w:rsidR="008B6E2A" w:rsidRPr="00B87664" w:rsidRDefault="008B6E2A" w:rsidP="008B6E2A">
      <w:pPr>
        <w:spacing w:after="0" w:line="240" w:lineRule="auto"/>
        <w:jc w:val="center"/>
        <w:rPr>
          <w:rFonts w:ascii="Bodoni MT Condensed" w:eastAsia="Times New Roman" w:hAnsi="Bodoni MT Condensed"/>
          <w:b/>
          <w:bCs/>
          <w:kern w:val="0"/>
          <w:sz w:val="44"/>
          <w:szCs w:val="44"/>
          <w:lang w:val="ru-RU" w:eastAsia="bg-BG"/>
        </w:rPr>
      </w:pPr>
    </w:p>
    <w:p w14:paraId="405FE206" w14:textId="77777777" w:rsidR="008B6E2A" w:rsidRPr="00B87664" w:rsidRDefault="008B6E2A" w:rsidP="008B6E2A">
      <w:pPr>
        <w:spacing w:after="0" w:line="240" w:lineRule="auto"/>
        <w:jc w:val="center"/>
        <w:rPr>
          <w:rFonts w:ascii="Bodoni MT Condensed" w:eastAsia="Times New Roman" w:hAnsi="Bodoni MT Condensed"/>
          <w:b/>
          <w:bCs/>
          <w:kern w:val="0"/>
          <w:sz w:val="44"/>
          <w:szCs w:val="44"/>
          <w:lang w:val="ru-RU" w:eastAsia="bg-BG"/>
        </w:rPr>
      </w:pPr>
    </w:p>
    <w:p w14:paraId="396EDFF0" w14:textId="77777777" w:rsidR="008B6E2A" w:rsidRPr="00B87664" w:rsidRDefault="008B6E2A" w:rsidP="008B6E2A">
      <w:pPr>
        <w:spacing w:after="0" w:line="240" w:lineRule="auto"/>
        <w:jc w:val="center"/>
        <w:rPr>
          <w:rFonts w:ascii="Bodoni MT Condensed" w:eastAsia="Times New Roman" w:hAnsi="Bodoni MT Condensed"/>
          <w:b/>
          <w:bCs/>
          <w:kern w:val="0"/>
          <w:sz w:val="44"/>
          <w:szCs w:val="44"/>
          <w:lang w:val="ru-RU" w:eastAsia="bg-BG"/>
        </w:rPr>
      </w:pPr>
    </w:p>
    <w:p w14:paraId="6D91D945" w14:textId="77777777" w:rsidR="008B6E2A" w:rsidRPr="00B87664" w:rsidRDefault="008B6E2A" w:rsidP="008B6E2A">
      <w:pPr>
        <w:spacing w:after="0" w:line="240" w:lineRule="auto"/>
        <w:jc w:val="center"/>
        <w:rPr>
          <w:rFonts w:ascii="Bodoni MT Condensed" w:eastAsia="Times New Roman" w:hAnsi="Bodoni MT Condensed"/>
          <w:b/>
          <w:bCs/>
          <w:kern w:val="0"/>
          <w:sz w:val="44"/>
          <w:szCs w:val="44"/>
          <w:lang w:val="ru-RU" w:eastAsia="bg-BG"/>
        </w:rPr>
      </w:pPr>
    </w:p>
    <w:p w14:paraId="0F49192A" w14:textId="77777777" w:rsidR="008B6E2A" w:rsidRPr="00B87664" w:rsidRDefault="008B6E2A" w:rsidP="008B6E2A">
      <w:pPr>
        <w:spacing w:after="0" w:line="240" w:lineRule="auto"/>
        <w:jc w:val="center"/>
        <w:rPr>
          <w:rFonts w:ascii="Bodoni MT Condensed" w:eastAsia="Times New Roman" w:hAnsi="Bodoni MT Condensed"/>
          <w:b/>
          <w:bCs/>
          <w:kern w:val="0"/>
          <w:sz w:val="44"/>
          <w:szCs w:val="44"/>
          <w:lang w:val="ru-RU" w:eastAsia="bg-BG"/>
        </w:rPr>
      </w:pPr>
    </w:p>
    <w:p w14:paraId="025725B8" w14:textId="77777777" w:rsidR="008B6E2A" w:rsidRPr="00B87664" w:rsidRDefault="008B6E2A" w:rsidP="008B6E2A">
      <w:pPr>
        <w:spacing w:after="0" w:line="240" w:lineRule="auto"/>
        <w:jc w:val="center"/>
        <w:outlineLvl w:val="0"/>
        <w:rPr>
          <w:rFonts w:ascii="Times New Roman" w:eastAsia="Times New Roman" w:hAnsi="Times New Roman"/>
          <w:b/>
          <w:kern w:val="0"/>
          <w:sz w:val="44"/>
          <w:szCs w:val="44"/>
          <w:lang w:eastAsia="bg-BG"/>
        </w:rPr>
      </w:pPr>
      <w:r w:rsidRPr="00B87664">
        <w:rPr>
          <w:rFonts w:ascii="Times New Roman" w:eastAsia="Times New Roman" w:hAnsi="Times New Roman"/>
          <w:b/>
          <w:kern w:val="0"/>
          <w:sz w:val="44"/>
          <w:szCs w:val="44"/>
          <w:lang w:eastAsia="bg-BG"/>
        </w:rPr>
        <w:t xml:space="preserve">ГОДИШНА </w:t>
      </w:r>
      <w:r w:rsidRPr="00B87664">
        <w:rPr>
          <w:rFonts w:ascii="Bodoni MT Condensed" w:eastAsia="Times New Roman" w:hAnsi="Bodoni MT Condensed"/>
          <w:b/>
          <w:kern w:val="0"/>
          <w:sz w:val="44"/>
          <w:szCs w:val="44"/>
          <w:lang w:eastAsia="bg-BG"/>
        </w:rPr>
        <w:t xml:space="preserve"> </w:t>
      </w:r>
      <w:r w:rsidRPr="00B87664">
        <w:rPr>
          <w:rFonts w:ascii="Times New Roman" w:eastAsia="Times New Roman" w:hAnsi="Times New Roman"/>
          <w:b/>
          <w:kern w:val="0"/>
          <w:sz w:val="44"/>
          <w:szCs w:val="44"/>
          <w:lang w:eastAsia="bg-BG"/>
        </w:rPr>
        <w:t>ПРОГРАМА</w:t>
      </w:r>
    </w:p>
    <w:p w14:paraId="644EC5EE" w14:textId="77777777" w:rsidR="008B6E2A" w:rsidRPr="00B87664" w:rsidRDefault="008B6E2A" w:rsidP="008B6E2A">
      <w:pPr>
        <w:spacing w:after="0" w:line="240" w:lineRule="auto"/>
        <w:jc w:val="center"/>
        <w:rPr>
          <w:rFonts w:ascii="Times New Roman" w:eastAsia="Times New Roman" w:hAnsi="Times New Roman"/>
          <w:b/>
          <w:kern w:val="0"/>
          <w:sz w:val="44"/>
          <w:szCs w:val="44"/>
          <w:lang w:eastAsia="bg-BG"/>
        </w:rPr>
      </w:pPr>
      <w:r w:rsidRPr="00B87664">
        <w:rPr>
          <w:rFonts w:ascii="Bodoni MT Condensed" w:eastAsia="Times New Roman" w:hAnsi="Bodoni MT Condensed"/>
          <w:b/>
          <w:kern w:val="0"/>
          <w:sz w:val="44"/>
          <w:szCs w:val="44"/>
          <w:lang w:eastAsia="bg-BG"/>
        </w:rPr>
        <w:t xml:space="preserve"> </w:t>
      </w:r>
      <w:r w:rsidRPr="00B87664">
        <w:rPr>
          <w:rFonts w:ascii="Times New Roman" w:eastAsia="Times New Roman" w:hAnsi="Times New Roman"/>
          <w:b/>
          <w:kern w:val="0"/>
          <w:sz w:val="44"/>
          <w:szCs w:val="44"/>
          <w:lang w:eastAsia="bg-BG"/>
        </w:rPr>
        <w:t xml:space="preserve">ЗА </w:t>
      </w:r>
      <w:r w:rsidRPr="00B87664">
        <w:rPr>
          <w:rFonts w:ascii="Bodoni MT Condensed" w:eastAsia="Times New Roman" w:hAnsi="Bodoni MT Condensed"/>
          <w:b/>
          <w:kern w:val="0"/>
          <w:sz w:val="44"/>
          <w:szCs w:val="44"/>
          <w:lang w:eastAsia="bg-BG"/>
        </w:rPr>
        <w:t xml:space="preserve"> </w:t>
      </w:r>
      <w:r w:rsidRPr="00B87664">
        <w:rPr>
          <w:rFonts w:ascii="Times New Roman" w:eastAsia="Times New Roman" w:hAnsi="Times New Roman"/>
          <w:b/>
          <w:kern w:val="0"/>
          <w:sz w:val="44"/>
          <w:szCs w:val="44"/>
          <w:lang w:eastAsia="bg-BG"/>
        </w:rPr>
        <w:t xml:space="preserve">РАЗВИТИЕ </w:t>
      </w:r>
      <w:r w:rsidRPr="00B87664">
        <w:rPr>
          <w:rFonts w:ascii="Bodoni MT Condensed" w:eastAsia="Times New Roman" w:hAnsi="Bodoni MT Condensed"/>
          <w:b/>
          <w:kern w:val="0"/>
          <w:sz w:val="44"/>
          <w:szCs w:val="44"/>
          <w:lang w:eastAsia="bg-BG"/>
        </w:rPr>
        <w:t xml:space="preserve"> </w:t>
      </w:r>
      <w:r w:rsidRPr="00B87664">
        <w:rPr>
          <w:rFonts w:ascii="Times New Roman" w:eastAsia="Times New Roman" w:hAnsi="Times New Roman"/>
          <w:b/>
          <w:kern w:val="0"/>
          <w:sz w:val="44"/>
          <w:szCs w:val="44"/>
          <w:lang w:eastAsia="bg-BG"/>
        </w:rPr>
        <w:t xml:space="preserve">НА </w:t>
      </w:r>
      <w:r w:rsidRPr="00B87664">
        <w:rPr>
          <w:rFonts w:ascii="Bodoni MT Condensed" w:eastAsia="Times New Roman" w:hAnsi="Bodoni MT Condensed"/>
          <w:b/>
          <w:kern w:val="0"/>
          <w:sz w:val="44"/>
          <w:szCs w:val="44"/>
          <w:lang w:eastAsia="bg-BG"/>
        </w:rPr>
        <w:t xml:space="preserve"> </w:t>
      </w:r>
      <w:r w:rsidRPr="00B87664">
        <w:rPr>
          <w:rFonts w:ascii="Times New Roman" w:eastAsia="Times New Roman" w:hAnsi="Times New Roman"/>
          <w:b/>
          <w:kern w:val="0"/>
          <w:sz w:val="44"/>
          <w:szCs w:val="44"/>
          <w:lang w:eastAsia="bg-BG"/>
        </w:rPr>
        <w:t>ЧИТАЛИЩНАТА</w:t>
      </w:r>
      <w:r w:rsidRPr="00B87664">
        <w:rPr>
          <w:rFonts w:ascii="Bodoni MT Condensed" w:eastAsia="Times New Roman" w:hAnsi="Bodoni MT Condensed"/>
          <w:b/>
          <w:kern w:val="0"/>
          <w:sz w:val="44"/>
          <w:szCs w:val="44"/>
          <w:lang w:eastAsia="bg-BG"/>
        </w:rPr>
        <w:t xml:space="preserve"> </w:t>
      </w:r>
      <w:r w:rsidRPr="00B87664">
        <w:rPr>
          <w:rFonts w:ascii="Times New Roman" w:eastAsia="Times New Roman" w:hAnsi="Times New Roman"/>
          <w:b/>
          <w:kern w:val="0"/>
          <w:sz w:val="44"/>
          <w:szCs w:val="44"/>
          <w:lang w:eastAsia="bg-BG"/>
        </w:rPr>
        <w:t xml:space="preserve">ДЕЙНОСТ </w:t>
      </w:r>
      <w:r w:rsidRPr="00B87664">
        <w:rPr>
          <w:rFonts w:ascii="Bodoni MT Condensed" w:eastAsia="Times New Roman" w:hAnsi="Bodoni MT Condensed"/>
          <w:b/>
          <w:kern w:val="0"/>
          <w:sz w:val="44"/>
          <w:szCs w:val="44"/>
          <w:lang w:eastAsia="bg-BG"/>
        </w:rPr>
        <w:t xml:space="preserve"> </w:t>
      </w:r>
      <w:r w:rsidRPr="00B87664">
        <w:rPr>
          <w:rFonts w:ascii="Times New Roman" w:eastAsia="Times New Roman" w:hAnsi="Times New Roman"/>
          <w:b/>
          <w:kern w:val="0"/>
          <w:sz w:val="44"/>
          <w:szCs w:val="44"/>
          <w:lang w:eastAsia="bg-BG"/>
        </w:rPr>
        <w:t xml:space="preserve">В </w:t>
      </w:r>
      <w:r w:rsidRPr="00B87664">
        <w:rPr>
          <w:rFonts w:ascii="Bodoni MT Condensed" w:eastAsia="Times New Roman" w:hAnsi="Bodoni MT Condensed"/>
          <w:b/>
          <w:kern w:val="0"/>
          <w:sz w:val="44"/>
          <w:szCs w:val="44"/>
          <w:lang w:eastAsia="bg-BG"/>
        </w:rPr>
        <w:t xml:space="preserve"> </w:t>
      </w:r>
      <w:r w:rsidRPr="00B87664">
        <w:rPr>
          <w:rFonts w:ascii="Times New Roman" w:eastAsia="Times New Roman" w:hAnsi="Times New Roman"/>
          <w:b/>
          <w:kern w:val="0"/>
          <w:sz w:val="44"/>
          <w:szCs w:val="44"/>
          <w:lang w:eastAsia="bg-BG"/>
        </w:rPr>
        <w:t xml:space="preserve">ОБЩИНА </w:t>
      </w:r>
      <w:r w:rsidRPr="00B87664">
        <w:rPr>
          <w:rFonts w:ascii="Bodoni MT Condensed" w:eastAsia="Times New Roman" w:hAnsi="Bodoni MT Condensed"/>
          <w:b/>
          <w:kern w:val="0"/>
          <w:sz w:val="44"/>
          <w:szCs w:val="44"/>
          <w:lang w:eastAsia="bg-BG"/>
        </w:rPr>
        <w:t xml:space="preserve"> </w:t>
      </w:r>
      <w:r w:rsidRPr="00B87664">
        <w:rPr>
          <w:rFonts w:ascii="Times New Roman" w:eastAsia="Times New Roman" w:hAnsi="Times New Roman"/>
          <w:b/>
          <w:kern w:val="0"/>
          <w:sz w:val="44"/>
          <w:szCs w:val="44"/>
          <w:lang w:eastAsia="bg-BG"/>
        </w:rPr>
        <w:t>НИКОПОЛ</w:t>
      </w:r>
    </w:p>
    <w:p w14:paraId="3D0C1D3F" w14:textId="77777777" w:rsidR="008B6E2A" w:rsidRPr="00B87664" w:rsidRDefault="008B6E2A" w:rsidP="008B6E2A">
      <w:pPr>
        <w:spacing w:after="0" w:line="240" w:lineRule="auto"/>
        <w:jc w:val="center"/>
        <w:outlineLvl w:val="0"/>
        <w:rPr>
          <w:rFonts w:ascii="Bodoni MT Condensed" w:eastAsia="Times New Roman" w:hAnsi="Bodoni MT Condensed"/>
          <w:b/>
          <w:kern w:val="0"/>
          <w:sz w:val="44"/>
          <w:szCs w:val="44"/>
          <w:lang w:eastAsia="bg-BG"/>
        </w:rPr>
      </w:pPr>
      <w:r w:rsidRPr="00B87664">
        <w:rPr>
          <w:rFonts w:ascii="Bodoni MT Condensed" w:eastAsia="Times New Roman" w:hAnsi="Bodoni MT Condensed"/>
          <w:b/>
          <w:kern w:val="0"/>
          <w:sz w:val="44"/>
          <w:szCs w:val="44"/>
          <w:lang w:eastAsia="bg-BG"/>
        </w:rPr>
        <w:t xml:space="preserve"> </w:t>
      </w:r>
      <w:r w:rsidRPr="00B87664">
        <w:rPr>
          <w:rFonts w:ascii="Times New Roman" w:eastAsia="Times New Roman" w:hAnsi="Times New Roman"/>
          <w:b/>
          <w:kern w:val="0"/>
          <w:sz w:val="44"/>
          <w:szCs w:val="44"/>
          <w:lang w:eastAsia="bg-BG"/>
        </w:rPr>
        <w:t>ЗА</w:t>
      </w:r>
      <w:r w:rsidRPr="00B87664">
        <w:rPr>
          <w:rFonts w:ascii="Bodoni MT Condensed" w:eastAsia="Times New Roman" w:hAnsi="Bodoni MT Condensed"/>
          <w:b/>
          <w:kern w:val="0"/>
          <w:sz w:val="44"/>
          <w:szCs w:val="44"/>
          <w:lang w:eastAsia="bg-BG"/>
        </w:rPr>
        <w:t xml:space="preserve"> </w:t>
      </w:r>
      <w:r w:rsidRPr="00B87664">
        <w:rPr>
          <w:rFonts w:eastAsia="Times New Roman"/>
          <w:b/>
          <w:kern w:val="0"/>
          <w:sz w:val="44"/>
          <w:szCs w:val="44"/>
          <w:lang w:eastAsia="bg-BG"/>
        </w:rPr>
        <w:t xml:space="preserve"> </w:t>
      </w:r>
      <w:r w:rsidRPr="00B87664">
        <w:rPr>
          <w:rFonts w:ascii="Times New Roman" w:eastAsia="Times New Roman" w:hAnsi="Times New Roman"/>
          <w:b/>
          <w:kern w:val="0"/>
          <w:sz w:val="44"/>
          <w:szCs w:val="44"/>
          <w:lang w:eastAsia="bg-BG"/>
        </w:rPr>
        <w:t xml:space="preserve">2024 </w:t>
      </w:r>
      <w:r w:rsidRPr="00B87664">
        <w:rPr>
          <w:rFonts w:eastAsia="Times New Roman"/>
          <w:b/>
          <w:kern w:val="0"/>
          <w:sz w:val="44"/>
          <w:szCs w:val="44"/>
          <w:lang w:eastAsia="bg-BG"/>
        </w:rPr>
        <w:t xml:space="preserve"> </w:t>
      </w:r>
      <w:r w:rsidRPr="00B87664">
        <w:rPr>
          <w:rFonts w:ascii="Times New Roman" w:eastAsia="Times New Roman" w:hAnsi="Times New Roman"/>
          <w:b/>
          <w:kern w:val="0"/>
          <w:sz w:val="44"/>
          <w:szCs w:val="44"/>
          <w:lang w:eastAsia="bg-BG"/>
        </w:rPr>
        <w:t>ГОДИНА</w:t>
      </w:r>
    </w:p>
    <w:p w14:paraId="14CAC5F1" w14:textId="77777777" w:rsidR="008B6E2A" w:rsidRPr="00B87664" w:rsidRDefault="008B6E2A" w:rsidP="008B6E2A">
      <w:pPr>
        <w:spacing w:after="0" w:line="240" w:lineRule="auto"/>
        <w:jc w:val="center"/>
        <w:rPr>
          <w:rFonts w:ascii="Times New Roman" w:eastAsia="Times New Roman" w:hAnsi="Times New Roman"/>
          <w:kern w:val="0"/>
          <w:sz w:val="44"/>
          <w:szCs w:val="44"/>
          <w:lang w:eastAsia="bg-BG"/>
        </w:rPr>
      </w:pPr>
    </w:p>
    <w:p w14:paraId="4218700A" w14:textId="77777777" w:rsidR="008B6E2A" w:rsidRPr="00B87664" w:rsidRDefault="008B6E2A" w:rsidP="008B6E2A">
      <w:pPr>
        <w:spacing w:after="0" w:line="240" w:lineRule="auto"/>
        <w:jc w:val="center"/>
        <w:rPr>
          <w:rFonts w:ascii="Times New Roman" w:eastAsia="Times New Roman" w:hAnsi="Times New Roman"/>
          <w:kern w:val="0"/>
          <w:sz w:val="44"/>
          <w:szCs w:val="44"/>
          <w:lang w:eastAsia="bg-BG"/>
        </w:rPr>
      </w:pPr>
    </w:p>
    <w:p w14:paraId="3E8F0008" w14:textId="77777777" w:rsidR="008B6E2A" w:rsidRPr="00B87664" w:rsidRDefault="008B6E2A" w:rsidP="008B6E2A">
      <w:pPr>
        <w:spacing w:after="0" w:line="240" w:lineRule="auto"/>
        <w:jc w:val="center"/>
        <w:rPr>
          <w:rFonts w:ascii="Times New Roman" w:eastAsia="Times New Roman" w:hAnsi="Times New Roman"/>
          <w:kern w:val="0"/>
          <w:sz w:val="44"/>
          <w:szCs w:val="44"/>
          <w:lang w:eastAsia="bg-BG"/>
        </w:rPr>
      </w:pPr>
    </w:p>
    <w:p w14:paraId="0F0108ED" w14:textId="77777777" w:rsidR="008B6E2A" w:rsidRPr="00B87664" w:rsidRDefault="008B6E2A" w:rsidP="008B6E2A">
      <w:pPr>
        <w:spacing w:after="0" w:line="240" w:lineRule="auto"/>
        <w:jc w:val="center"/>
        <w:rPr>
          <w:rFonts w:ascii="Times New Roman" w:eastAsia="Times New Roman" w:hAnsi="Times New Roman"/>
          <w:kern w:val="0"/>
          <w:sz w:val="44"/>
          <w:szCs w:val="44"/>
          <w:lang w:eastAsia="bg-BG"/>
        </w:rPr>
      </w:pPr>
    </w:p>
    <w:p w14:paraId="35C033A8" w14:textId="77777777" w:rsidR="008B6E2A" w:rsidRPr="00B87664" w:rsidRDefault="008B6E2A" w:rsidP="008B6E2A">
      <w:pPr>
        <w:spacing w:after="0" w:line="240" w:lineRule="auto"/>
        <w:jc w:val="center"/>
        <w:outlineLvl w:val="0"/>
        <w:rPr>
          <w:rFonts w:ascii="Times New Roman" w:eastAsia="Times New Roman" w:hAnsi="Times New Roman"/>
          <w:i/>
          <w:kern w:val="0"/>
          <w:sz w:val="44"/>
          <w:szCs w:val="44"/>
          <w:lang w:eastAsia="bg-BG"/>
        </w:rPr>
      </w:pPr>
      <w:r w:rsidRPr="00B87664">
        <w:rPr>
          <w:rFonts w:ascii="Times New Roman" w:eastAsia="Times New Roman" w:hAnsi="Times New Roman"/>
          <w:i/>
          <w:kern w:val="0"/>
          <w:sz w:val="44"/>
          <w:szCs w:val="44"/>
          <w:lang w:eastAsia="bg-BG"/>
        </w:rPr>
        <w:t>Съставена</w:t>
      </w:r>
      <w:r w:rsidRPr="00B87664">
        <w:rPr>
          <w:rFonts w:ascii="Bodoni MT Condensed" w:eastAsia="Times New Roman" w:hAnsi="Bodoni MT Condensed"/>
          <w:i/>
          <w:kern w:val="0"/>
          <w:sz w:val="44"/>
          <w:szCs w:val="44"/>
          <w:lang w:eastAsia="bg-BG"/>
        </w:rPr>
        <w:t xml:space="preserve"> </w:t>
      </w:r>
      <w:r w:rsidRPr="00B87664">
        <w:rPr>
          <w:rFonts w:ascii="Times New Roman" w:eastAsia="Times New Roman" w:hAnsi="Times New Roman"/>
          <w:i/>
          <w:kern w:val="0"/>
          <w:sz w:val="44"/>
          <w:szCs w:val="44"/>
          <w:lang w:eastAsia="bg-BG"/>
        </w:rPr>
        <w:t>съгласно</w:t>
      </w:r>
      <w:r w:rsidRPr="00B87664">
        <w:rPr>
          <w:rFonts w:ascii="Bodoni MT Condensed" w:eastAsia="Times New Roman" w:hAnsi="Bodoni MT Condensed"/>
          <w:i/>
          <w:kern w:val="0"/>
          <w:sz w:val="44"/>
          <w:szCs w:val="44"/>
          <w:lang w:eastAsia="bg-BG"/>
        </w:rPr>
        <w:t xml:space="preserve"> </w:t>
      </w:r>
      <w:r w:rsidRPr="00B87664">
        <w:rPr>
          <w:rFonts w:ascii="Times New Roman" w:eastAsia="Times New Roman" w:hAnsi="Times New Roman"/>
          <w:i/>
          <w:kern w:val="0"/>
          <w:sz w:val="44"/>
          <w:szCs w:val="44"/>
          <w:lang w:eastAsia="bg-BG"/>
        </w:rPr>
        <w:t>чл</w:t>
      </w:r>
      <w:r w:rsidRPr="00B87664">
        <w:rPr>
          <w:rFonts w:ascii="Bodoni MT Condensed" w:eastAsia="Times New Roman" w:hAnsi="Bodoni MT Condensed"/>
          <w:i/>
          <w:kern w:val="0"/>
          <w:sz w:val="44"/>
          <w:szCs w:val="44"/>
          <w:lang w:eastAsia="bg-BG"/>
        </w:rPr>
        <w:t>.</w:t>
      </w:r>
      <w:r w:rsidRPr="00B87664">
        <w:rPr>
          <w:rFonts w:eastAsia="Times New Roman"/>
          <w:i/>
          <w:kern w:val="0"/>
          <w:sz w:val="44"/>
          <w:szCs w:val="44"/>
          <w:lang w:eastAsia="bg-BG"/>
        </w:rPr>
        <w:t xml:space="preserve"> </w:t>
      </w:r>
      <w:r w:rsidRPr="00B87664">
        <w:rPr>
          <w:rFonts w:ascii="Bodoni MT Condensed" w:eastAsia="Times New Roman" w:hAnsi="Bodoni MT Condensed"/>
          <w:i/>
          <w:kern w:val="0"/>
          <w:sz w:val="44"/>
          <w:szCs w:val="44"/>
          <w:lang w:eastAsia="bg-BG"/>
        </w:rPr>
        <w:t>26</w:t>
      </w:r>
      <w:r w:rsidRPr="00B87664">
        <w:rPr>
          <w:rFonts w:ascii="Times New Roman" w:eastAsia="Times New Roman" w:hAnsi="Times New Roman"/>
          <w:i/>
          <w:kern w:val="0"/>
          <w:sz w:val="44"/>
          <w:szCs w:val="44"/>
          <w:lang w:eastAsia="bg-BG"/>
        </w:rPr>
        <w:t>а</w:t>
      </w:r>
      <w:r w:rsidRPr="00B87664">
        <w:rPr>
          <w:rFonts w:ascii="Bodoni MT Condensed" w:eastAsia="Times New Roman" w:hAnsi="Bodoni MT Condensed"/>
          <w:i/>
          <w:kern w:val="0"/>
          <w:sz w:val="44"/>
          <w:szCs w:val="44"/>
          <w:lang w:eastAsia="bg-BG"/>
        </w:rPr>
        <w:t xml:space="preserve">, </w:t>
      </w:r>
      <w:r w:rsidRPr="00B87664">
        <w:rPr>
          <w:rFonts w:ascii="Times New Roman" w:eastAsia="Times New Roman" w:hAnsi="Times New Roman"/>
          <w:i/>
          <w:kern w:val="0"/>
          <w:sz w:val="44"/>
          <w:szCs w:val="44"/>
          <w:lang w:eastAsia="bg-BG"/>
        </w:rPr>
        <w:t>ал</w:t>
      </w:r>
      <w:r w:rsidRPr="00B87664">
        <w:rPr>
          <w:rFonts w:ascii="Bodoni MT Condensed" w:eastAsia="Times New Roman" w:hAnsi="Bodoni MT Condensed"/>
          <w:i/>
          <w:kern w:val="0"/>
          <w:sz w:val="44"/>
          <w:szCs w:val="44"/>
          <w:lang w:eastAsia="bg-BG"/>
        </w:rPr>
        <w:t>.</w:t>
      </w:r>
      <w:r w:rsidRPr="00B87664">
        <w:rPr>
          <w:rFonts w:eastAsia="Times New Roman"/>
          <w:i/>
          <w:kern w:val="0"/>
          <w:sz w:val="44"/>
          <w:szCs w:val="44"/>
          <w:lang w:eastAsia="bg-BG"/>
        </w:rPr>
        <w:t xml:space="preserve"> </w:t>
      </w:r>
      <w:r w:rsidRPr="00B87664">
        <w:rPr>
          <w:rFonts w:ascii="Bodoni MT Condensed" w:eastAsia="Times New Roman" w:hAnsi="Bodoni MT Condensed"/>
          <w:i/>
          <w:kern w:val="0"/>
          <w:sz w:val="44"/>
          <w:szCs w:val="44"/>
          <w:lang w:eastAsia="bg-BG"/>
        </w:rPr>
        <w:t xml:space="preserve">2 </w:t>
      </w:r>
      <w:r w:rsidRPr="00B87664">
        <w:rPr>
          <w:rFonts w:ascii="Times New Roman" w:eastAsia="Times New Roman" w:hAnsi="Times New Roman"/>
          <w:i/>
          <w:kern w:val="0"/>
          <w:sz w:val="44"/>
          <w:szCs w:val="44"/>
          <w:lang w:eastAsia="bg-BG"/>
        </w:rPr>
        <w:t>от</w:t>
      </w:r>
      <w:r w:rsidRPr="00B87664">
        <w:rPr>
          <w:rFonts w:ascii="Bodoni MT Condensed" w:eastAsia="Times New Roman" w:hAnsi="Bodoni MT Condensed"/>
          <w:i/>
          <w:kern w:val="0"/>
          <w:sz w:val="44"/>
          <w:szCs w:val="44"/>
          <w:lang w:eastAsia="bg-BG"/>
        </w:rPr>
        <w:t xml:space="preserve"> </w:t>
      </w:r>
    </w:p>
    <w:p w14:paraId="298A796B" w14:textId="77777777" w:rsidR="008B6E2A" w:rsidRPr="00B87664" w:rsidRDefault="008B6E2A" w:rsidP="008B6E2A">
      <w:pPr>
        <w:spacing w:after="0" w:line="240" w:lineRule="auto"/>
        <w:jc w:val="center"/>
        <w:rPr>
          <w:rFonts w:ascii="Times New Roman" w:eastAsia="Times New Roman" w:hAnsi="Times New Roman"/>
          <w:i/>
          <w:kern w:val="0"/>
          <w:sz w:val="44"/>
          <w:szCs w:val="44"/>
          <w:lang w:eastAsia="bg-BG"/>
        </w:rPr>
      </w:pPr>
      <w:r w:rsidRPr="00B87664">
        <w:rPr>
          <w:rFonts w:ascii="Times New Roman" w:eastAsia="Times New Roman" w:hAnsi="Times New Roman"/>
          <w:i/>
          <w:kern w:val="0"/>
          <w:sz w:val="44"/>
          <w:szCs w:val="44"/>
          <w:lang w:eastAsia="bg-BG"/>
        </w:rPr>
        <w:t>Закона</w:t>
      </w:r>
      <w:r w:rsidRPr="00B87664">
        <w:rPr>
          <w:rFonts w:ascii="Bodoni MT Condensed" w:eastAsia="Times New Roman" w:hAnsi="Bodoni MT Condensed"/>
          <w:i/>
          <w:kern w:val="0"/>
          <w:sz w:val="44"/>
          <w:szCs w:val="44"/>
          <w:lang w:eastAsia="bg-BG"/>
        </w:rPr>
        <w:t xml:space="preserve"> </w:t>
      </w:r>
      <w:r w:rsidRPr="00B87664">
        <w:rPr>
          <w:rFonts w:ascii="Times New Roman" w:eastAsia="Times New Roman" w:hAnsi="Times New Roman"/>
          <w:i/>
          <w:kern w:val="0"/>
          <w:sz w:val="44"/>
          <w:szCs w:val="44"/>
          <w:lang w:eastAsia="bg-BG"/>
        </w:rPr>
        <w:t>за</w:t>
      </w:r>
      <w:r w:rsidRPr="00B87664">
        <w:rPr>
          <w:rFonts w:ascii="Bodoni MT Condensed" w:eastAsia="Times New Roman" w:hAnsi="Bodoni MT Condensed"/>
          <w:i/>
          <w:kern w:val="0"/>
          <w:sz w:val="44"/>
          <w:szCs w:val="44"/>
          <w:lang w:eastAsia="bg-BG"/>
        </w:rPr>
        <w:t xml:space="preserve"> </w:t>
      </w:r>
      <w:r w:rsidRPr="00B87664">
        <w:rPr>
          <w:rFonts w:ascii="Times New Roman" w:eastAsia="Times New Roman" w:hAnsi="Times New Roman"/>
          <w:i/>
          <w:kern w:val="0"/>
          <w:sz w:val="44"/>
          <w:szCs w:val="44"/>
          <w:lang w:eastAsia="bg-BG"/>
        </w:rPr>
        <w:t>народните</w:t>
      </w:r>
      <w:r w:rsidRPr="00B87664">
        <w:rPr>
          <w:rFonts w:ascii="Bodoni MT Condensed" w:eastAsia="Times New Roman" w:hAnsi="Bodoni MT Condensed"/>
          <w:i/>
          <w:kern w:val="0"/>
          <w:sz w:val="44"/>
          <w:szCs w:val="44"/>
          <w:lang w:eastAsia="bg-BG"/>
        </w:rPr>
        <w:t xml:space="preserve"> </w:t>
      </w:r>
      <w:r w:rsidRPr="00B87664">
        <w:rPr>
          <w:rFonts w:ascii="Times New Roman" w:eastAsia="Times New Roman" w:hAnsi="Times New Roman"/>
          <w:i/>
          <w:kern w:val="0"/>
          <w:sz w:val="44"/>
          <w:szCs w:val="44"/>
          <w:lang w:eastAsia="bg-BG"/>
        </w:rPr>
        <w:t>читалища</w:t>
      </w:r>
      <w:r w:rsidRPr="00B87664">
        <w:rPr>
          <w:rFonts w:ascii="Bodoni MT Condensed" w:eastAsia="Times New Roman" w:hAnsi="Bodoni MT Condensed"/>
          <w:i/>
          <w:kern w:val="0"/>
          <w:sz w:val="44"/>
          <w:szCs w:val="44"/>
          <w:lang w:eastAsia="bg-BG"/>
        </w:rPr>
        <w:t xml:space="preserve"> </w:t>
      </w:r>
      <w:r w:rsidRPr="00B87664">
        <w:rPr>
          <w:rFonts w:ascii="Times New Roman" w:eastAsia="Times New Roman" w:hAnsi="Times New Roman"/>
          <w:i/>
          <w:kern w:val="0"/>
          <w:sz w:val="44"/>
          <w:szCs w:val="44"/>
          <w:lang w:eastAsia="bg-BG"/>
        </w:rPr>
        <w:t>и</w:t>
      </w:r>
      <w:r w:rsidRPr="00B87664">
        <w:rPr>
          <w:rFonts w:ascii="Bodoni MT Condensed" w:eastAsia="Times New Roman" w:hAnsi="Bodoni MT Condensed"/>
          <w:i/>
          <w:kern w:val="0"/>
          <w:sz w:val="44"/>
          <w:szCs w:val="44"/>
          <w:lang w:eastAsia="bg-BG"/>
        </w:rPr>
        <w:t xml:space="preserve"> </w:t>
      </w:r>
      <w:r w:rsidRPr="00B87664">
        <w:rPr>
          <w:rFonts w:ascii="Times New Roman" w:eastAsia="Times New Roman" w:hAnsi="Times New Roman"/>
          <w:i/>
          <w:kern w:val="0"/>
          <w:sz w:val="44"/>
          <w:szCs w:val="44"/>
          <w:lang w:eastAsia="bg-BG"/>
        </w:rPr>
        <w:t>приета</w:t>
      </w:r>
      <w:r w:rsidRPr="00B87664">
        <w:rPr>
          <w:rFonts w:ascii="Bodoni MT Condensed" w:eastAsia="Times New Roman" w:hAnsi="Bodoni MT Condensed"/>
          <w:i/>
          <w:kern w:val="0"/>
          <w:sz w:val="44"/>
          <w:szCs w:val="44"/>
          <w:lang w:eastAsia="bg-BG"/>
        </w:rPr>
        <w:t xml:space="preserve"> </w:t>
      </w:r>
      <w:r w:rsidRPr="00B87664">
        <w:rPr>
          <w:rFonts w:ascii="Times New Roman" w:eastAsia="Times New Roman" w:hAnsi="Times New Roman"/>
          <w:i/>
          <w:kern w:val="0"/>
          <w:sz w:val="44"/>
          <w:szCs w:val="44"/>
          <w:lang w:eastAsia="bg-BG"/>
        </w:rPr>
        <w:t>на</w:t>
      </w:r>
      <w:r w:rsidRPr="00B87664">
        <w:rPr>
          <w:rFonts w:ascii="Bodoni MT Condensed" w:eastAsia="Times New Roman" w:hAnsi="Bodoni MT Condensed"/>
          <w:i/>
          <w:kern w:val="0"/>
          <w:sz w:val="44"/>
          <w:szCs w:val="44"/>
          <w:lang w:eastAsia="bg-BG"/>
        </w:rPr>
        <w:t xml:space="preserve"> </w:t>
      </w:r>
      <w:r w:rsidRPr="00B87664">
        <w:rPr>
          <w:rFonts w:ascii="Times New Roman" w:eastAsia="Times New Roman" w:hAnsi="Times New Roman"/>
          <w:i/>
          <w:kern w:val="0"/>
          <w:sz w:val="44"/>
          <w:szCs w:val="44"/>
          <w:lang w:eastAsia="bg-BG"/>
        </w:rPr>
        <w:t>заседание</w:t>
      </w:r>
      <w:r w:rsidRPr="00B87664">
        <w:rPr>
          <w:rFonts w:ascii="Bodoni MT Condensed" w:eastAsia="Times New Roman" w:hAnsi="Bodoni MT Condensed"/>
          <w:i/>
          <w:kern w:val="0"/>
          <w:sz w:val="44"/>
          <w:szCs w:val="44"/>
          <w:lang w:eastAsia="bg-BG"/>
        </w:rPr>
        <w:t xml:space="preserve"> </w:t>
      </w:r>
      <w:r w:rsidRPr="00B87664">
        <w:rPr>
          <w:rFonts w:ascii="Times New Roman" w:eastAsia="Times New Roman" w:hAnsi="Times New Roman"/>
          <w:i/>
          <w:kern w:val="0"/>
          <w:sz w:val="44"/>
          <w:szCs w:val="44"/>
          <w:lang w:eastAsia="bg-BG"/>
        </w:rPr>
        <w:t>на</w:t>
      </w:r>
      <w:r w:rsidRPr="00B87664">
        <w:rPr>
          <w:rFonts w:ascii="Bodoni MT Condensed" w:eastAsia="Times New Roman" w:hAnsi="Bodoni MT Condensed"/>
          <w:i/>
          <w:kern w:val="0"/>
          <w:sz w:val="44"/>
          <w:szCs w:val="44"/>
          <w:lang w:eastAsia="bg-BG"/>
        </w:rPr>
        <w:t xml:space="preserve"> </w:t>
      </w:r>
      <w:r w:rsidRPr="00B87664">
        <w:rPr>
          <w:rFonts w:ascii="Times New Roman" w:eastAsia="Times New Roman" w:hAnsi="Times New Roman"/>
          <w:i/>
          <w:kern w:val="0"/>
          <w:sz w:val="44"/>
          <w:szCs w:val="44"/>
          <w:lang w:eastAsia="bg-BG"/>
        </w:rPr>
        <w:t>Общински</w:t>
      </w:r>
      <w:r w:rsidRPr="00B87664">
        <w:rPr>
          <w:rFonts w:ascii="Bodoni MT Condensed" w:eastAsia="Times New Roman" w:hAnsi="Bodoni MT Condensed"/>
          <w:i/>
          <w:kern w:val="0"/>
          <w:sz w:val="44"/>
          <w:szCs w:val="44"/>
          <w:lang w:eastAsia="bg-BG"/>
        </w:rPr>
        <w:t xml:space="preserve"> </w:t>
      </w:r>
      <w:r w:rsidRPr="00B87664">
        <w:rPr>
          <w:rFonts w:ascii="Times New Roman" w:eastAsia="Times New Roman" w:hAnsi="Times New Roman"/>
          <w:i/>
          <w:kern w:val="0"/>
          <w:sz w:val="44"/>
          <w:szCs w:val="44"/>
          <w:lang w:eastAsia="bg-BG"/>
        </w:rPr>
        <w:t>съвет</w:t>
      </w:r>
      <w:r w:rsidRPr="00B87664">
        <w:rPr>
          <w:rFonts w:ascii="Bodoni MT Condensed" w:eastAsia="Times New Roman" w:hAnsi="Bodoni MT Condensed"/>
          <w:i/>
          <w:kern w:val="0"/>
          <w:sz w:val="44"/>
          <w:szCs w:val="44"/>
          <w:lang w:eastAsia="bg-BG"/>
        </w:rPr>
        <w:t xml:space="preserve"> – </w:t>
      </w:r>
      <w:r w:rsidRPr="00B87664">
        <w:rPr>
          <w:rFonts w:ascii="Times New Roman" w:eastAsia="Times New Roman" w:hAnsi="Times New Roman"/>
          <w:i/>
          <w:kern w:val="0"/>
          <w:sz w:val="44"/>
          <w:szCs w:val="44"/>
          <w:lang w:eastAsia="bg-BG"/>
        </w:rPr>
        <w:t>Никопол</w:t>
      </w:r>
    </w:p>
    <w:p w14:paraId="4060B8FD" w14:textId="77777777" w:rsidR="008B6E2A" w:rsidRPr="00B87664" w:rsidRDefault="008B6E2A" w:rsidP="008B6E2A">
      <w:pPr>
        <w:spacing w:after="0" w:line="240" w:lineRule="auto"/>
        <w:jc w:val="center"/>
        <w:rPr>
          <w:rFonts w:ascii="Bodoni MT Condensed" w:eastAsia="Times New Roman" w:hAnsi="Bodoni MT Condensed"/>
          <w:i/>
          <w:kern w:val="0"/>
          <w:sz w:val="44"/>
          <w:szCs w:val="44"/>
          <w:lang w:eastAsia="bg-BG"/>
        </w:rPr>
      </w:pPr>
      <w:r w:rsidRPr="00B87664">
        <w:rPr>
          <w:rFonts w:ascii="Bodoni MT Condensed" w:eastAsia="Times New Roman" w:hAnsi="Bodoni MT Condensed"/>
          <w:i/>
          <w:kern w:val="0"/>
          <w:sz w:val="44"/>
          <w:szCs w:val="44"/>
          <w:lang w:eastAsia="bg-BG"/>
        </w:rPr>
        <w:t xml:space="preserve"> </w:t>
      </w:r>
      <w:r w:rsidRPr="00B87664">
        <w:rPr>
          <w:rFonts w:ascii="Times New Roman" w:eastAsia="Times New Roman" w:hAnsi="Times New Roman"/>
          <w:i/>
          <w:kern w:val="0"/>
          <w:sz w:val="44"/>
          <w:szCs w:val="44"/>
          <w:lang w:eastAsia="bg-BG"/>
        </w:rPr>
        <w:t>с</w:t>
      </w:r>
      <w:r w:rsidRPr="00B87664">
        <w:rPr>
          <w:rFonts w:ascii="Bodoni MT Condensed" w:eastAsia="Times New Roman" w:hAnsi="Bodoni MT Condensed"/>
          <w:i/>
          <w:kern w:val="0"/>
          <w:sz w:val="44"/>
          <w:szCs w:val="44"/>
          <w:lang w:eastAsia="bg-BG"/>
        </w:rPr>
        <w:t xml:space="preserve"> </w:t>
      </w:r>
      <w:r w:rsidRPr="00B87664">
        <w:rPr>
          <w:rFonts w:ascii="Times New Roman" w:eastAsia="Times New Roman" w:hAnsi="Times New Roman"/>
          <w:i/>
          <w:kern w:val="0"/>
          <w:sz w:val="44"/>
          <w:szCs w:val="44"/>
          <w:lang w:eastAsia="bg-BG"/>
        </w:rPr>
        <w:t>решение</w:t>
      </w:r>
      <w:r w:rsidRPr="00B87664">
        <w:rPr>
          <w:rFonts w:ascii="Bodoni MT Condensed" w:eastAsia="Times New Roman" w:hAnsi="Bodoni MT Condensed"/>
          <w:i/>
          <w:kern w:val="0"/>
          <w:sz w:val="44"/>
          <w:szCs w:val="44"/>
          <w:lang w:eastAsia="bg-BG"/>
        </w:rPr>
        <w:t xml:space="preserve"> </w:t>
      </w:r>
      <w:r w:rsidRPr="00B87664">
        <w:rPr>
          <w:rFonts w:ascii="Times New Roman" w:eastAsia="Times New Roman" w:hAnsi="Times New Roman"/>
          <w:i/>
          <w:kern w:val="0"/>
          <w:sz w:val="44"/>
          <w:szCs w:val="44"/>
          <w:lang w:eastAsia="bg-BG"/>
        </w:rPr>
        <w:t>№ 46</w:t>
      </w:r>
      <w:r w:rsidRPr="00B87664">
        <w:rPr>
          <w:rFonts w:ascii="Bodoni MT Condensed" w:eastAsia="Times New Roman" w:hAnsi="Bodoni MT Condensed"/>
          <w:i/>
          <w:kern w:val="0"/>
          <w:sz w:val="44"/>
          <w:szCs w:val="44"/>
          <w:lang w:eastAsia="bg-BG"/>
        </w:rPr>
        <w:t xml:space="preserve"> </w:t>
      </w:r>
      <w:r w:rsidRPr="00B87664">
        <w:rPr>
          <w:rFonts w:ascii="Times New Roman" w:eastAsia="Times New Roman" w:hAnsi="Times New Roman"/>
          <w:i/>
          <w:kern w:val="0"/>
          <w:sz w:val="44"/>
          <w:szCs w:val="44"/>
          <w:lang w:eastAsia="bg-BG"/>
        </w:rPr>
        <w:t>от 25.01.2024г.</w:t>
      </w:r>
    </w:p>
    <w:p w14:paraId="59A5A7D0" w14:textId="77777777" w:rsidR="008B6E2A" w:rsidRPr="00B87664" w:rsidRDefault="008B6E2A" w:rsidP="008B6E2A">
      <w:pPr>
        <w:spacing w:after="0" w:line="240" w:lineRule="auto"/>
        <w:rPr>
          <w:rFonts w:ascii="Times New Roman" w:eastAsia="Times New Roman" w:hAnsi="Times New Roman"/>
          <w:i/>
          <w:kern w:val="0"/>
          <w:sz w:val="44"/>
          <w:szCs w:val="44"/>
          <w:lang w:eastAsia="bg-BG"/>
        </w:rPr>
      </w:pPr>
    </w:p>
    <w:p w14:paraId="4323B19A" w14:textId="77777777" w:rsidR="008B6E2A" w:rsidRPr="00B87664" w:rsidRDefault="008B6E2A" w:rsidP="008B6E2A">
      <w:pPr>
        <w:spacing w:after="0" w:line="240" w:lineRule="auto"/>
        <w:rPr>
          <w:rFonts w:ascii="Times New Roman" w:eastAsia="Times New Roman" w:hAnsi="Times New Roman"/>
          <w:i/>
          <w:kern w:val="0"/>
          <w:sz w:val="44"/>
          <w:szCs w:val="44"/>
          <w:lang w:eastAsia="bg-BG"/>
        </w:rPr>
      </w:pPr>
    </w:p>
    <w:p w14:paraId="6A55B6FE" w14:textId="77777777" w:rsidR="008B6E2A" w:rsidRDefault="008B6E2A" w:rsidP="008B6E2A">
      <w:pPr>
        <w:spacing w:after="0" w:line="240" w:lineRule="auto"/>
        <w:rPr>
          <w:rFonts w:ascii="Times New Roman" w:eastAsia="Times New Roman" w:hAnsi="Times New Roman"/>
          <w:i/>
          <w:kern w:val="0"/>
          <w:sz w:val="44"/>
          <w:szCs w:val="44"/>
          <w:lang w:eastAsia="bg-BG"/>
        </w:rPr>
      </w:pPr>
    </w:p>
    <w:p w14:paraId="5B2957C4" w14:textId="77777777" w:rsidR="007F44D3" w:rsidRPr="00876804" w:rsidRDefault="007F44D3" w:rsidP="008B6E2A">
      <w:pPr>
        <w:spacing w:after="0" w:line="240" w:lineRule="auto"/>
        <w:rPr>
          <w:rFonts w:ascii="Times New Roman" w:eastAsia="Times New Roman" w:hAnsi="Times New Roman"/>
          <w:iCs/>
          <w:kern w:val="0"/>
          <w:sz w:val="28"/>
          <w:szCs w:val="28"/>
          <w:lang w:eastAsia="bg-BG"/>
        </w:rPr>
      </w:pPr>
    </w:p>
    <w:p w14:paraId="755A28DA" w14:textId="77777777" w:rsidR="008B6E2A" w:rsidRPr="00B87664" w:rsidRDefault="008B6E2A" w:rsidP="008B6E2A">
      <w:pPr>
        <w:spacing w:after="0" w:line="240" w:lineRule="auto"/>
        <w:ind w:firstLine="708"/>
        <w:outlineLvl w:val="0"/>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І.ОБЩА ХАРАКТЕРИСТИКА</w:t>
      </w:r>
    </w:p>
    <w:p w14:paraId="1EDE39B2" w14:textId="77777777" w:rsidR="008B6E2A" w:rsidRPr="00B87664" w:rsidRDefault="008B6E2A" w:rsidP="008B6E2A">
      <w:pPr>
        <w:spacing w:after="0" w:line="240" w:lineRule="auto"/>
        <w:rPr>
          <w:rFonts w:ascii="Times New Roman" w:eastAsia="Times New Roman" w:hAnsi="Times New Roman"/>
          <w:kern w:val="0"/>
          <w:sz w:val="24"/>
          <w:szCs w:val="24"/>
          <w:lang w:eastAsia="bg-BG"/>
        </w:rPr>
      </w:pPr>
    </w:p>
    <w:p w14:paraId="4E5816F0" w14:textId="77777777" w:rsidR="008B6E2A" w:rsidRPr="00B87664" w:rsidRDefault="008B6E2A" w:rsidP="008B6E2A">
      <w:pPr>
        <w:spacing w:after="0" w:line="240" w:lineRule="auto"/>
        <w:ind w:firstLine="708"/>
        <w:jc w:val="both"/>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Народните читалища са „традиционни самоуправляващи се български културно-просветни сдружения в населените места, които изпълняват и държавни културно просветни задачи”/</w:t>
      </w:r>
      <w:r w:rsidRPr="00B87664">
        <w:rPr>
          <w:rFonts w:ascii="Times New Roman" w:eastAsia="Times New Roman" w:hAnsi="Times New Roman"/>
          <w:i/>
          <w:kern w:val="0"/>
          <w:sz w:val="24"/>
          <w:szCs w:val="24"/>
          <w:lang w:eastAsia="bg-BG"/>
        </w:rPr>
        <w:t xml:space="preserve">Закон за народните читалища – </w:t>
      </w:r>
      <w:r w:rsidRPr="00B87664">
        <w:rPr>
          <w:rFonts w:ascii="Times New Roman" w:eastAsia="Times New Roman" w:hAnsi="Times New Roman"/>
          <w:bCs/>
          <w:i/>
          <w:color w:val="0086C6"/>
          <w:kern w:val="0"/>
          <w:sz w:val="24"/>
          <w:szCs w:val="24"/>
          <w:lang w:eastAsia="bg-BG"/>
        </w:rPr>
        <w:t>ДВ. бр.68 от 2 Август 2013г</w:t>
      </w:r>
      <w:r w:rsidRPr="00B87664">
        <w:rPr>
          <w:rFonts w:ascii="Times New Roman" w:eastAsia="Times New Roman" w:hAnsi="Times New Roman"/>
          <w:b/>
          <w:bCs/>
          <w:i/>
          <w:color w:val="0086C6"/>
          <w:kern w:val="0"/>
          <w:sz w:val="24"/>
          <w:szCs w:val="24"/>
          <w:lang w:eastAsia="bg-BG"/>
        </w:rPr>
        <w:t>./.</w:t>
      </w:r>
      <w:r w:rsidRPr="00B87664">
        <w:rPr>
          <w:rFonts w:ascii="Times New Roman" w:eastAsia="Times New Roman" w:hAnsi="Times New Roman"/>
          <w:kern w:val="0"/>
          <w:sz w:val="24"/>
          <w:szCs w:val="24"/>
          <w:lang w:eastAsia="bg-BG"/>
        </w:rPr>
        <w:t xml:space="preserve"> По своята същност и историческа даденост носят в себе си първичния образ на гражданското общество у нас. Те са пример за устойчива културна институция със специфична мисия за съхраняване и развитие на традиционните ценности на нацията.</w:t>
      </w:r>
    </w:p>
    <w:p w14:paraId="2474D4A6" w14:textId="77777777" w:rsidR="008B6E2A" w:rsidRPr="00B87664" w:rsidRDefault="008B6E2A" w:rsidP="008B6E2A">
      <w:pPr>
        <w:spacing w:after="0" w:line="240" w:lineRule="auto"/>
        <w:ind w:firstLine="708"/>
        <w:jc w:val="both"/>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Читалищата са не само обществени сдружения, но и културни институции, които се уповават на своите корени като социални, културни и образователни и информационни организации.</w:t>
      </w:r>
    </w:p>
    <w:p w14:paraId="310EA784" w14:textId="77777777" w:rsidR="008B6E2A" w:rsidRPr="00B87664" w:rsidRDefault="008B6E2A" w:rsidP="008B6E2A">
      <w:pPr>
        <w:spacing w:after="0" w:line="240" w:lineRule="auto"/>
        <w:ind w:firstLine="708"/>
        <w:jc w:val="both"/>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Основните цели, които стоят пред тях и определят насоките на развитието им са свързани с:</w:t>
      </w:r>
    </w:p>
    <w:p w14:paraId="1A3D4A2C" w14:textId="77777777" w:rsidR="008B6E2A" w:rsidRPr="00B87664" w:rsidRDefault="008B6E2A" w:rsidP="008B6E2A">
      <w:pPr>
        <w:numPr>
          <w:ilvl w:val="0"/>
          <w:numId w:val="5"/>
        </w:numPr>
        <w:suppressAutoHyphens w:val="0"/>
        <w:autoSpaceDN/>
        <w:spacing w:after="0" w:line="240" w:lineRule="auto"/>
        <w:jc w:val="both"/>
        <w:textAlignment w:val="auto"/>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Развитие и утвърждаване на духовните и културни ценности на гражданското общество;</w:t>
      </w:r>
    </w:p>
    <w:p w14:paraId="3C533DF2" w14:textId="77777777" w:rsidR="008B6E2A" w:rsidRPr="00B87664" w:rsidRDefault="008B6E2A" w:rsidP="008B6E2A">
      <w:pPr>
        <w:numPr>
          <w:ilvl w:val="0"/>
          <w:numId w:val="5"/>
        </w:numPr>
        <w:suppressAutoHyphens w:val="0"/>
        <w:autoSpaceDN/>
        <w:spacing w:after="0" w:line="240" w:lineRule="auto"/>
        <w:jc w:val="both"/>
        <w:textAlignment w:val="auto"/>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Институционално укрепване на читалищата като местни общностни центрове с културно-информационни, социални и граждански функции;</w:t>
      </w:r>
    </w:p>
    <w:p w14:paraId="607C3D16" w14:textId="77777777" w:rsidR="008B6E2A" w:rsidRPr="00B87664" w:rsidRDefault="008B6E2A" w:rsidP="008B6E2A">
      <w:pPr>
        <w:numPr>
          <w:ilvl w:val="0"/>
          <w:numId w:val="5"/>
        </w:numPr>
        <w:suppressAutoHyphens w:val="0"/>
        <w:autoSpaceDN/>
        <w:spacing w:after="0" w:line="240" w:lineRule="auto"/>
        <w:jc w:val="both"/>
        <w:textAlignment w:val="auto"/>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Подпомагане на традиционните читалищни дейности и търсене на нови съвременни форми за тяхното развитие и предаване;</w:t>
      </w:r>
    </w:p>
    <w:p w14:paraId="19405C79" w14:textId="77777777" w:rsidR="008B6E2A" w:rsidRPr="00B87664" w:rsidRDefault="008B6E2A" w:rsidP="008B6E2A">
      <w:pPr>
        <w:numPr>
          <w:ilvl w:val="0"/>
          <w:numId w:val="5"/>
        </w:numPr>
        <w:suppressAutoHyphens w:val="0"/>
        <w:autoSpaceDN/>
        <w:spacing w:after="0" w:line="240" w:lineRule="auto"/>
        <w:jc w:val="both"/>
        <w:textAlignment w:val="auto"/>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Участие при поддържането на традиционните форми на културата и фолклора и при осигуряването на трансмисията им към следващите поколения;</w:t>
      </w:r>
    </w:p>
    <w:p w14:paraId="55283B83" w14:textId="77777777" w:rsidR="008B6E2A" w:rsidRPr="00B87664" w:rsidRDefault="008B6E2A" w:rsidP="008B6E2A">
      <w:pPr>
        <w:numPr>
          <w:ilvl w:val="0"/>
          <w:numId w:val="5"/>
        </w:numPr>
        <w:suppressAutoHyphens w:val="0"/>
        <w:autoSpaceDN/>
        <w:spacing w:after="0" w:line="240" w:lineRule="auto"/>
        <w:jc w:val="both"/>
        <w:textAlignment w:val="auto"/>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Активизиране ролята на читалищата в процеси, подпомагащи местното развитие и изграждане на демократичното местно самоуправление;</w:t>
      </w:r>
    </w:p>
    <w:p w14:paraId="037FFB38" w14:textId="77777777" w:rsidR="008B6E2A" w:rsidRPr="00B87664" w:rsidRDefault="008B6E2A" w:rsidP="008B6E2A">
      <w:pPr>
        <w:numPr>
          <w:ilvl w:val="0"/>
          <w:numId w:val="5"/>
        </w:numPr>
        <w:suppressAutoHyphens w:val="0"/>
        <w:autoSpaceDN/>
        <w:spacing w:after="0" w:line="240" w:lineRule="auto"/>
        <w:jc w:val="both"/>
        <w:textAlignment w:val="auto"/>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Повишаване ролята на читалищата при социалната и трудова интеграция на различните общности в т.ч. групи в риск, в неравностойно положение, етнически общности и др.;</w:t>
      </w:r>
    </w:p>
    <w:p w14:paraId="5FD532AA" w14:textId="77777777" w:rsidR="008B6E2A" w:rsidRPr="00B87664" w:rsidRDefault="008B6E2A" w:rsidP="008B6E2A">
      <w:pPr>
        <w:numPr>
          <w:ilvl w:val="0"/>
          <w:numId w:val="5"/>
        </w:numPr>
        <w:suppressAutoHyphens w:val="0"/>
        <w:autoSpaceDN/>
        <w:spacing w:after="0" w:line="240" w:lineRule="auto"/>
        <w:jc w:val="both"/>
        <w:textAlignment w:val="auto"/>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Превръщане на читалищата в общодостъпни центрове за библиотечно и информационно осигуряване на населението, чрез ускорено навлизане в дейността им на съвременните комуникационни и информационни технологии;</w:t>
      </w:r>
    </w:p>
    <w:p w14:paraId="11057AC1" w14:textId="77777777" w:rsidR="008B6E2A" w:rsidRPr="00B87664" w:rsidRDefault="008B6E2A" w:rsidP="008B6E2A">
      <w:pPr>
        <w:numPr>
          <w:ilvl w:val="0"/>
          <w:numId w:val="5"/>
        </w:numPr>
        <w:suppressAutoHyphens w:val="0"/>
        <w:autoSpaceDN/>
        <w:spacing w:after="0" w:line="240" w:lineRule="auto"/>
        <w:jc w:val="both"/>
        <w:textAlignment w:val="auto"/>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Разширяване възможностите на читалищата за предоставяне на услуги, свързани с осигуряване на продължаващо образование, личностна реализация и ново ниво на компетентност на гражданите;</w:t>
      </w:r>
    </w:p>
    <w:p w14:paraId="1A42ED2C" w14:textId="77777777" w:rsidR="008B6E2A" w:rsidRPr="00B87664" w:rsidRDefault="008B6E2A" w:rsidP="008B6E2A">
      <w:pPr>
        <w:numPr>
          <w:ilvl w:val="0"/>
          <w:numId w:val="5"/>
        </w:numPr>
        <w:suppressAutoHyphens w:val="0"/>
        <w:autoSpaceDN/>
        <w:spacing w:after="0" w:line="240" w:lineRule="auto"/>
        <w:jc w:val="both"/>
        <w:textAlignment w:val="auto"/>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Активно участие на читалищата в процеса на интегрирането на България в Европейски съюз;</w:t>
      </w:r>
    </w:p>
    <w:p w14:paraId="14916729" w14:textId="77777777" w:rsidR="008B6E2A" w:rsidRPr="00B87664" w:rsidRDefault="008B6E2A" w:rsidP="008B6E2A">
      <w:pPr>
        <w:numPr>
          <w:ilvl w:val="0"/>
          <w:numId w:val="5"/>
        </w:numPr>
        <w:suppressAutoHyphens w:val="0"/>
        <w:autoSpaceDN/>
        <w:spacing w:after="0" w:line="240" w:lineRule="auto"/>
        <w:jc w:val="both"/>
        <w:textAlignment w:val="auto"/>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Засилване ролята на читалищата при формирането на силно и активно гражданско общество.</w:t>
      </w:r>
    </w:p>
    <w:p w14:paraId="292F4FE3" w14:textId="77777777" w:rsidR="008B6E2A" w:rsidRPr="00B87664" w:rsidRDefault="008B6E2A" w:rsidP="008B6E2A">
      <w:pPr>
        <w:spacing w:after="0" w:line="240" w:lineRule="auto"/>
        <w:ind w:left="720"/>
        <w:jc w:val="both"/>
        <w:rPr>
          <w:rFonts w:ascii="Times New Roman" w:eastAsia="Times New Roman" w:hAnsi="Times New Roman"/>
          <w:kern w:val="0"/>
          <w:sz w:val="24"/>
          <w:szCs w:val="24"/>
          <w:lang w:eastAsia="bg-BG"/>
        </w:rPr>
      </w:pPr>
    </w:p>
    <w:p w14:paraId="17186F97" w14:textId="77777777" w:rsidR="008B6E2A" w:rsidRPr="00B87664" w:rsidRDefault="008B6E2A" w:rsidP="008B6E2A">
      <w:pPr>
        <w:spacing w:after="0" w:line="240" w:lineRule="auto"/>
        <w:jc w:val="both"/>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ab/>
        <w:t>За постигане на целите си читалищата по места извършват разнообразна дейност, съобразена с потребностите и възможностите на местната общност:</w:t>
      </w:r>
    </w:p>
    <w:p w14:paraId="1F7DA935" w14:textId="77777777" w:rsidR="008B6E2A" w:rsidRPr="00B87664" w:rsidRDefault="008B6E2A" w:rsidP="008B6E2A">
      <w:pPr>
        <w:numPr>
          <w:ilvl w:val="0"/>
          <w:numId w:val="6"/>
        </w:numPr>
        <w:suppressAutoHyphens w:val="0"/>
        <w:autoSpaceDN/>
        <w:spacing w:after="0" w:line="240" w:lineRule="auto"/>
        <w:jc w:val="both"/>
        <w:textAlignment w:val="auto"/>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Уреждане и поддържане на библиотеки, читални и създаване на информационни услуги;</w:t>
      </w:r>
    </w:p>
    <w:p w14:paraId="32D11652" w14:textId="77777777" w:rsidR="008B6E2A" w:rsidRPr="00B87664" w:rsidRDefault="008B6E2A" w:rsidP="008B6E2A">
      <w:pPr>
        <w:numPr>
          <w:ilvl w:val="0"/>
          <w:numId w:val="6"/>
        </w:numPr>
        <w:suppressAutoHyphens w:val="0"/>
        <w:autoSpaceDN/>
        <w:spacing w:after="0" w:line="240" w:lineRule="auto"/>
        <w:jc w:val="both"/>
        <w:textAlignment w:val="auto"/>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Развиване и подпомагане на любителското художествено творчество;</w:t>
      </w:r>
    </w:p>
    <w:p w14:paraId="1A5206E2" w14:textId="77777777" w:rsidR="008B6E2A" w:rsidRPr="00B87664" w:rsidRDefault="008B6E2A" w:rsidP="008B6E2A">
      <w:pPr>
        <w:numPr>
          <w:ilvl w:val="0"/>
          <w:numId w:val="6"/>
        </w:numPr>
        <w:suppressAutoHyphens w:val="0"/>
        <w:autoSpaceDN/>
        <w:spacing w:after="0" w:line="240" w:lineRule="auto"/>
        <w:jc w:val="both"/>
        <w:textAlignment w:val="auto"/>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Организиране на школи, курсове, клубове, празненства, концерти, ритуали, чествания, презентации и други дейности, насочени към всички възрастови групи;</w:t>
      </w:r>
    </w:p>
    <w:p w14:paraId="57DEBD54" w14:textId="77777777" w:rsidR="008B6E2A" w:rsidRPr="00B87664" w:rsidRDefault="008B6E2A" w:rsidP="008B6E2A">
      <w:pPr>
        <w:numPr>
          <w:ilvl w:val="0"/>
          <w:numId w:val="6"/>
        </w:numPr>
        <w:suppressAutoHyphens w:val="0"/>
        <w:autoSpaceDN/>
        <w:spacing w:after="0" w:line="240" w:lineRule="auto"/>
        <w:jc w:val="both"/>
        <w:textAlignment w:val="auto"/>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Събиране и разпространяване на знания за родния край;</w:t>
      </w:r>
    </w:p>
    <w:p w14:paraId="17122652" w14:textId="77777777" w:rsidR="008B6E2A" w:rsidRPr="00B87664" w:rsidRDefault="008B6E2A" w:rsidP="008B6E2A">
      <w:pPr>
        <w:numPr>
          <w:ilvl w:val="0"/>
          <w:numId w:val="6"/>
        </w:numPr>
        <w:suppressAutoHyphens w:val="0"/>
        <w:autoSpaceDN/>
        <w:spacing w:after="0" w:line="240" w:lineRule="auto"/>
        <w:jc w:val="both"/>
        <w:textAlignment w:val="auto"/>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Създаване и съхраняване на етнографски музейни сбирки;</w:t>
      </w:r>
    </w:p>
    <w:p w14:paraId="2E54D35C" w14:textId="77777777" w:rsidR="008B6E2A" w:rsidRPr="00B87664" w:rsidRDefault="008B6E2A" w:rsidP="008B6E2A">
      <w:pPr>
        <w:numPr>
          <w:ilvl w:val="0"/>
          <w:numId w:val="6"/>
        </w:numPr>
        <w:suppressAutoHyphens w:val="0"/>
        <w:autoSpaceDN/>
        <w:spacing w:after="0" w:line="240" w:lineRule="auto"/>
        <w:jc w:val="both"/>
        <w:textAlignment w:val="auto"/>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Извършване на допълнителни дейности, подпомагащи изпълнението на основните функции на читалищата;</w:t>
      </w:r>
    </w:p>
    <w:p w14:paraId="073D3369" w14:textId="77777777" w:rsidR="008B6E2A" w:rsidRPr="00B87664" w:rsidRDefault="008B6E2A" w:rsidP="008B6E2A">
      <w:pPr>
        <w:numPr>
          <w:ilvl w:val="0"/>
          <w:numId w:val="6"/>
        </w:numPr>
        <w:suppressAutoHyphens w:val="0"/>
        <w:autoSpaceDN/>
        <w:spacing w:after="0" w:line="240" w:lineRule="auto"/>
        <w:jc w:val="both"/>
        <w:textAlignment w:val="auto"/>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Реализация на услуги в социалната сфера и изграждането на информационни мрежи за осигуряване на широк достъп за информация на всички.</w:t>
      </w:r>
    </w:p>
    <w:p w14:paraId="51EA0575" w14:textId="77777777" w:rsidR="008B6E2A" w:rsidRPr="00B87664" w:rsidRDefault="008B6E2A" w:rsidP="008B6E2A">
      <w:pPr>
        <w:spacing w:after="0" w:line="240" w:lineRule="auto"/>
        <w:jc w:val="both"/>
        <w:rPr>
          <w:rFonts w:ascii="Times New Roman" w:eastAsia="Times New Roman" w:hAnsi="Times New Roman"/>
          <w:kern w:val="0"/>
          <w:sz w:val="24"/>
          <w:szCs w:val="24"/>
          <w:lang w:eastAsia="bg-BG"/>
        </w:rPr>
      </w:pPr>
    </w:p>
    <w:p w14:paraId="19E029D4" w14:textId="77777777" w:rsidR="008B6E2A" w:rsidRPr="00B87664" w:rsidRDefault="008B6E2A" w:rsidP="008B6E2A">
      <w:pPr>
        <w:spacing w:after="0" w:line="240" w:lineRule="auto"/>
        <w:jc w:val="both"/>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На територията на общината функционират 14 читалища, а именно:</w:t>
      </w:r>
    </w:p>
    <w:p w14:paraId="47B17911" w14:textId="77777777" w:rsidR="008B6E2A" w:rsidRPr="00B87664" w:rsidRDefault="008B6E2A" w:rsidP="008B6E2A">
      <w:pPr>
        <w:spacing w:after="0" w:line="240" w:lineRule="auto"/>
        <w:jc w:val="both"/>
        <w:rPr>
          <w:rFonts w:ascii="Times New Roman" w:eastAsia="Times New Roman" w:hAnsi="Times New Roman"/>
          <w:kern w:val="0"/>
          <w:sz w:val="24"/>
          <w:szCs w:val="24"/>
          <w:lang w:eastAsia="bg-BG"/>
        </w:rPr>
      </w:pPr>
    </w:p>
    <w:p w14:paraId="7E7E4CDA" w14:textId="77777777" w:rsidR="008B6E2A" w:rsidRPr="00B87664" w:rsidRDefault="008B6E2A" w:rsidP="008B6E2A">
      <w:pPr>
        <w:numPr>
          <w:ilvl w:val="1"/>
          <w:numId w:val="6"/>
        </w:numPr>
        <w:suppressAutoHyphens w:val="0"/>
        <w:autoSpaceDN/>
        <w:spacing w:after="0" w:line="240" w:lineRule="auto"/>
        <w:textAlignment w:val="auto"/>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НЧ „Народно читалище Напредък 1871”- гр. Никопол</w:t>
      </w:r>
    </w:p>
    <w:p w14:paraId="4E573291" w14:textId="77777777" w:rsidR="008B6E2A" w:rsidRPr="00B87664" w:rsidRDefault="008B6E2A" w:rsidP="008B6E2A">
      <w:pPr>
        <w:numPr>
          <w:ilvl w:val="1"/>
          <w:numId w:val="6"/>
        </w:numPr>
        <w:suppressAutoHyphens w:val="0"/>
        <w:autoSpaceDN/>
        <w:spacing w:after="0" w:line="240" w:lineRule="auto"/>
        <w:jc w:val="both"/>
        <w:textAlignment w:val="auto"/>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НЧ „Съгласие-1907”- с. Новачене</w:t>
      </w:r>
    </w:p>
    <w:p w14:paraId="023BC9C2" w14:textId="77777777" w:rsidR="008B6E2A" w:rsidRPr="00B87664" w:rsidRDefault="008B6E2A" w:rsidP="008B6E2A">
      <w:pPr>
        <w:numPr>
          <w:ilvl w:val="1"/>
          <w:numId w:val="6"/>
        </w:numPr>
        <w:suppressAutoHyphens w:val="0"/>
        <w:autoSpaceDN/>
        <w:spacing w:after="0" w:line="240" w:lineRule="auto"/>
        <w:jc w:val="both"/>
        <w:textAlignment w:val="auto"/>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НЧ „Петър Парчевич-1927”- с. Асеново</w:t>
      </w:r>
    </w:p>
    <w:p w14:paraId="4AB7CC3A" w14:textId="77777777" w:rsidR="008B6E2A" w:rsidRPr="00B87664" w:rsidRDefault="008B6E2A" w:rsidP="008B6E2A">
      <w:pPr>
        <w:numPr>
          <w:ilvl w:val="1"/>
          <w:numId w:val="6"/>
        </w:numPr>
        <w:suppressAutoHyphens w:val="0"/>
        <w:autoSpaceDN/>
        <w:spacing w:after="0" w:line="240" w:lineRule="auto"/>
        <w:jc w:val="both"/>
        <w:textAlignment w:val="auto"/>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НЧ „Съгласие 1907”- с. Лозица</w:t>
      </w:r>
    </w:p>
    <w:p w14:paraId="0822A21F" w14:textId="77777777" w:rsidR="008B6E2A" w:rsidRPr="00B87664" w:rsidRDefault="008B6E2A" w:rsidP="008B6E2A">
      <w:pPr>
        <w:numPr>
          <w:ilvl w:val="1"/>
          <w:numId w:val="6"/>
        </w:numPr>
        <w:suppressAutoHyphens w:val="0"/>
        <w:autoSpaceDN/>
        <w:spacing w:after="0" w:line="240" w:lineRule="auto"/>
        <w:jc w:val="both"/>
        <w:textAlignment w:val="auto"/>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НЧ „Просвета 1924”- с. Любеново</w:t>
      </w:r>
    </w:p>
    <w:p w14:paraId="33B22999" w14:textId="77777777" w:rsidR="008B6E2A" w:rsidRPr="00B87664" w:rsidRDefault="008B6E2A" w:rsidP="008B6E2A">
      <w:pPr>
        <w:numPr>
          <w:ilvl w:val="1"/>
          <w:numId w:val="6"/>
        </w:numPr>
        <w:suppressAutoHyphens w:val="0"/>
        <w:autoSpaceDN/>
        <w:spacing w:after="0" w:line="240" w:lineRule="auto"/>
        <w:jc w:val="both"/>
        <w:textAlignment w:val="auto"/>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НЧ „Развитие 1900”- с. Въбел</w:t>
      </w:r>
    </w:p>
    <w:p w14:paraId="54F29E1C" w14:textId="77777777" w:rsidR="008B6E2A" w:rsidRPr="00B87664" w:rsidRDefault="008B6E2A" w:rsidP="008B6E2A">
      <w:pPr>
        <w:numPr>
          <w:ilvl w:val="1"/>
          <w:numId w:val="6"/>
        </w:numPr>
        <w:suppressAutoHyphens w:val="0"/>
        <w:autoSpaceDN/>
        <w:spacing w:after="0" w:line="240" w:lineRule="auto"/>
        <w:jc w:val="both"/>
        <w:textAlignment w:val="auto"/>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НЧ „Просвета 1927”- с. Драгаш войвода</w:t>
      </w:r>
    </w:p>
    <w:p w14:paraId="7AA8759B" w14:textId="77777777" w:rsidR="008B6E2A" w:rsidRPr="00B87664" w:rsidRDefault="008B6E2A" w:rsidP="008B6E2A">
      <w:pPr>
        <w:numPr>
          <w:ilvl w:val="1"/>
          <w:numId w:val="6"/>
        </w:numPr>
        <w:suppressAutoHyphens w:val="0"/>
        <w:autoSpaceDN/>
        <w:spacing w:after="0" w:line="240" w:lineRule="auto"/>
        <w:jc w:val="both"/>
        <w:textAlignment w:val="auto"/>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НЧ „Искра 1948” - с. Жернов</w:t>
      </w:r>
    </w:p>
    <w:p w14:paraId="2BB4A88E" w14:textId="77777777" w:rsidR="008B6E2A" w:rsidRPr="00B87664" w:rsidRDefault="008B6E2A" w:rsidP="008B6E2A">
      <w:pPr>
        <w:numPr>
          <w:ilvl w:val="1"/>
          <w:numId w:val="6"/>
        </w:numPr>
        <w:suppressAutoHyphens w:val="0"/>
        <w:autoSpaceDN/>
        <w:spacing w:after="0" w:line="240" w:lineRule="auto"/>
        <w:jc w:val="both"/>
        <w:textAlignment w:val="auto"/>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НЧ „Зора–1939” - с.Черковица</w:t>
      </w:r>
    </w:p>
    <w:p w14:paraId="4CB32321" w14:textId="77777777" w:rsidR="008B6E2A" w:rsidRPr="00B87664" w:rsidRDefault="008B6E2A" w:rsidP="008B6E2A">
      <w:pPr>
        <w:numPr>
          <w:ilvl w:val="1"/>
          <w:numId w:val="6"/>
        </w:numPr>
        <w:suppressAutoHyphens w:val="0"/>
        <w:autoSpaceDN/>
        <w:spacing w:after="0" w:line="240" w:lineRule="auto"/>
        <w:jc w:val="both"/>
        <w:textAlignment w:val="auto"/>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НЧ „Петко Симеонов-1905”- с. Муселиево</w:t>
      </w:r>
    </w:p>
    <w:p w14:paraId="0F579723" w14:textId="77777777" w:rsidR="008B6E2A" w:rsidRPr="00B87664" w:rsidRDefault="008B6E2A" w:rsidP="008B6E2A">
      <w:pPr>
        <w:numPr>
          <w:ilvl w:val="1"/>
          <w:numId w:val="6"/>
        </w:numPr>
        <w:suppressAutoHyphens w:val="0"/>
        <w:autoSpaceDN/>
        <w:spacing w:after="0" w:line="240" w:lineRule="auto"/>
        <w:jc w:val="both"/>
        <w:textAlignment w:val="auto"/>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НЧ „Съгласие 1927”- с. Дебово</w:t>
      </w:r>
    </w:p>
    <w:p w14:paraId="2E4DCDA4" w14:textId="77777777" w:rsidR="008B6E2A" w:rsidRPr="00B87664" w:rsidRDefault="008B6E2A" w:rsidP="008B6E2A">
      <w:pPr>
        <w:numPr>
          <w:ilvl w:val="1"/>
          <w:numId w:val="6"/>
        </w:numPr>
        <w:suppressAutoHyphens w:val="0"/>
        <w:autoSpaceDN/>
        <w:spacing w:after="0" w:line="240" w:lineRule="auto"/>
        <w:jc w:val="both"/>
        <w:textAlignment w:val="auto"/>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НЧ „Зора 1905”- с. Бацова махала</w:t>
      </w:r>
    </w:p>
    <w:p w14:paraId="79D6E1B2" w14:textId="77777777" w:rsidR="008B6E2A" w:rsidRPr="00B87664" w:rsidRDefault="008B6E2A" w:rsidP="008B6E2A">
      <w:pPr>
        <w:numPr>
          <w:ilvl w:val="1"/>
          <w:numId w:val="6"/>
        </w:numPr>
        <w:suppressAutoHyphens w:val="0"/>
        <w:autoSpaceDN/>
        <w:spacing w:after="0" w:line="240" w:lineRule="auto"/>
        <w:jc w:val="both"/>
        <w:textAlignment w:val="auto"/>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НЧ „Христо Ботев 1928”- с. Санадиново</w:t>
      </w:r>
    </w:p>
    <w:p w14:paraId="439D50B1" w14:textId="77777777" w:rsidR="008B6E2A" w:rsidRPr="00B87664" w:rsidRDefault="008B6E2A" w:rsidP="008B6E2A">
      <w:pPr>
        <w:numPr>
          <w:ilvl w:val="1"/>
          <w:numId w:val="6"/>
        </w:numPr>
        <w:suppressAutoHyphens w:val="0"/>
        <w:autoSpaceDN/>
        <w:spacing w:after="0" w:line="240" w:lineRule="auto"/>
        <w:jc w:val="both"/>
        <w:textAlignment w:val="auto"/>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НЧ „Христо Ботев 1928”- с. Евлогиево</w:t>
      </w:r>
    </w:p>
    <w:p w14:paraId="052D66DA" w14:textId="77777777" w:rsidR="008B6E2A" w:rsidRPr="00B87664" w:rsidRDefault="008B6E2A" w:rsidP="008B6E2A">
      <w:pPr>
        <w:spacing w:after="0" w:line="240" w:lineRule="auto"/>
        <w:ind w:firstLine="720"/>
        <w:jc w:val="both"/>
        <w:rPr>
          <w:rFonts w:ascii="Times New Roman" w:eastAsia="Times New Roman" w:hAnsi="Times New Roman"/>
          <w:kern w:val="0"/>
          <w:sz w:val="24"/>
          <w:szCs w:val="24"/>
          <w:lang w:eastAsia="bg-BG"/>
        </w:rPr>
      </w:pPr>
    </w:p>
    <w:p w14:paraId="39CF76C9" w14:textId="77777777" w:rsidR="008B6E2A" w:rsidRPr="00B87664" w:rsidRDefault="008B6E2A" w:rsidP="008B6E2A">
      <w:pPr>
        <w:spacing w:after="0" w:line="240" w:lineRule="auto"/>
        <w:ind w:firstLine="720"/>
        <w:jc w:val="both"/>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Всички читалища са съдебно регистрирани. Същите са регистрирани и в Министерството на културата.</w:t>
      </w:r>
    </w:p>
    <w:p w14:paraId="670CE2B2" w14:textId="77777777" w:rsidR="008B6E2A" w:rsidRPr="00B87664" w:rsidRDefault="008B6E2A" w:rsidP="008B6E2A">
      <w:pPr>
        <w:spacing w:after="0" w:line="240" w:lineRule="auto"/>
        <w:ind w:firstLine="720"/>
        <w:jc w:val="both"/>
        <w:rPr>
          <w:rFonts w:ascii="Times New Roman" w:eastAsia="Times New Roman" w:hAnsi="Times New Roman"/>
          <w:kern w:val="0"/>
          <w:sz w:val="24"/>
          <w:szCs w:val="24"/>
          <w:lang w:eastAsia="bg-BG"/>
        </w:rPr>
      </w:pPr>
    </w:p>
    <w:p w14:paraId="7461B328" w14:textId="77777777" w:rsidR="008B6E2A" w:rsidRPr="00B87664" w:rsidRDefault="008B6E2A" w:rsidP="008B6E2A">
      <w:pPr>
        <w:spacing w:after="0" w:line="240" w:lineRule="auto"/>
        <w:ind w:firstLine="708"/>
        <w:jc w:val="both"/>
        <w:rPr>
          <w:rFonts w:ascii="Times New Roman" w:eastAsia="Times New Roman" w:hAnsi="Times New Roman"/>
          <w:kern w:val="0"/>
          <w:sz w:val="24"/>
          <w:szCs w:val="24"/>
          <w:lang w:eastAsia="bg-BG"/>
        </w:rPr>
      </w:pPr>
      <w:r w:rsidRPr="00B87664">
        <w:rPr>
          <w:rFonts w:ascii="Times New Roman" w:eastAsia="Times New Roman" w:hAnsi="Times New Roman"/>
          <w:caps/>
          <w:kern w:val="0"/>
          <w:sz w:val="24"/>
          <w:szCs w:val="24"/>
          <w:lang w:eastAsia="bg-BG"/>
        </w:rPr>
        <w:t>С</w:t>
      </w:r>
      <w:r w:rsidRPr="00B87664">
        <w:rPr>
          <w:rFonts w:ascii="Times New Roman" w:eastAsia="Times New Roman" w:hAnsi="Times New Roman"/>
          <w:kern w:val="0"/>
          <w:sz w:val="24"/>
          <w:szCs w:val="24"/>
          <w:lang w:eastAsia="bg-BG"/>
        </w:rPr>
        <w:t>убсидията от Републиканския бюджет е основен източник на средства за читалищата. Тя им позволява да извършат възложените им от държавата функции. Закона за народните читалища ясно и категорично позволява на читалищата да осъществяват и развиват допълнителна стопанска дейност, свързана с предмета на основаната им дейност.</w:t>
      </w:r>
    </w:p>
    <w:p w14:paraId="63230655" w14:textId="77777777" w:rsidR="008B6E2A" w:rsidRPr="00B87664" w:rsidRDefault="008B6E2A" w:rsidP="008B6E2A">
      <w:pPr>
        <w:spacing w:after="0" w:line="240" w:lineRule="auto"/>
        <w:ind w:firstLine="720"/>
        <w:jc w:val="both"/>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Събирането на членски внос и такси от културно-просветна и информационна дейност, получаването на наеми от движимо и недвижимо имущество, дарения, реализирането на приходи от проектна дейност – краткосрочни и дългосрочни и други приходи са в помощ на читалищните институции за осъществяването на възложените им задачи.</w:t>
      </w:r>
    </w:p>
    <w:p w14:paraId="51B6CE02" w14:textId="77777777" w:rsidR="008B6E2A" w:rsidRPr="00B87664" w:rsidRDefault="008B6E2A" w:rsidP="008B6E2A">
      <w:pPr>
        <w:spacing w:after="0" w:line="240" w:lineRule="auto"/>
        <w:ind w:firstLine="708"/>
        <w:jc w:val="both"/>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Община Никопол финансира дейностите по настоящата Програма чрез делегираната от държавата държавна дейност „Читалища”.</w:t>
      </w:r>
    </w:p>
    <w:p w14:paraId="6D0A087A" w14:textId="77777777" w:rsidR="008B6E2A" w:rsidRPr="00B87664" w:rsidRDefault="008B6E2A" w:rsidP="008B6E2A">
      <w:pPr>
        <w:spacing w:after="0" w:line="240" w:lineRule="auto"/>
        <w:ind w:firstLine="720"/>
        <w:jc w:val="both"/>
        <w:rPr>
          <w:rFonts w:ascii="Times New Roman" w:eastAsia="Times New Roman" w:hAnsi="Times New Roman"/>
          <w:caps/>
          <w:kern w:val="0"/>
          <w:sz w:val="24"/>
          <w:szCs w:val="24"/>
          <w:lang w:eastAsia="bg-BG"/>
        </w:rPr>
      </w:pPr>
      <w:r w:rsidRPr="00B87664">
        <w:rPr>
          <w:rFonts w:ascii="Times New Roman" w:eastAsia="Times New Roman" w:hAnsi="Times New Roman"/>
          <w:kern w:val="0"/>
          <w:sz w:val="24"/>
          <w:szCs w:val="24"/>
          <w:lang w:eastAsia="bg-BG"/>
        </w:rPr>
        <w:t>Приоритет в политиката на община Никопол през 2024 г. е търсене и реализиране на възможности за проектно финансиране на дейности, свързани с реконструкция и модернизиране на читалищните сгради. Ще продължи диалогът за поддържане на добрите взаимоотношения между читалища, културни и образователни институции, местна власт, неправителствен сектор и бизнес по места за реализиране на съвместни програми и проекти. Взаимоотношенията между читалищата и останалите партньори създават условия за тяхната по-голяма самостоятелност и автономност.</w:t>
      </w:r>
    </w:p>
    <w:p w14:paraId="34F423C9" w14:textId="77777777" w:rsidR="008B6E2A" w:rsidRPr="00B87664" w:rsidRDefault="008B6E2A" w:rsidP="008B6E2A">
      <w:pPr>
        <w:spacing w:after="0" w:line="240" w:lineRule="auto"/>
        <w:ind w:firstLine="720"/>
        <w:jc w:val="both"/>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Община Никопол ще продължи да подпомага добрите инициативи на читалищните формации за участието им в различни местни, национални и международни прояви, както и осигуряване на средства при необходимост за капиталови разходи.</w:t>
      </w:r>
    </w:p>
    <w:p w14:paraId="150DAC6A" w14:textId="77777777" w:rsidR="008B6E2A" w:rsidRPr="00B87664" w:rsidRDefault="008B6E2A" w:rsidP="008B6E2A">
      <w:pPr>
        <w:spacing w:after="0" w:line="240" w:lineRule="auto"/>
        <w:ind w:firstLine="708"/>
        <w:jc w:val="both"/>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Условията за финансово обезпечаване на Годишната програма за развитие на читалищната дейност през 2024 г. в Община Никопол, както и взаимните права и задължения на общината и всяко читалище от общината се уреждат с договор между кмета на общината и съответното читалище, изготвен съобразно правомощията на Кмета на общината.</w:t>
      </w:r>
    </w:p>
    <w:p w14:paraId="489C228B" w14:textId="77777777" w:rsidR="008B6E2A" w:rsidRPr="00B87664" w:rsidRDefault="008B6E2A" w:rsidP="008B6E2A">
      <w:pPr>
        <w:spacing w:after="0" w:line="240" w:lineRule="auto"/>
        <w:ind w:firstLine="708"/>
        <w:jc w:val="both"/>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Договорните отношения по финансирането на Годишната програма за развитие на читалищната дейност приключват с изтичане на календарната година или при прекратяване дейността на читалището.</w:t>
      </w:r>
    </w:p>
    <w:p w14:paraId="28E605A4" w14:textId="77777777" w:rsidR="008B6E2A" w:rsidRPr="00B87664" w:rsidRDefault="008B6E2A" w:rsidP="008B6E2A">
      <w:pPr>
        <w:spacing w:after="0" w:line="240" w:lineRule="auto"/>
        <w:ind w:firstLine="708"/>
        <w:jc w:val="both"/>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 xml:space="preserve">Тази програма е механизъм за реализиране на читалищата като модерни, много- профилни и многоцелеви центрове за култура и образование на територията на община Никопол. Постигането на поставените цели и задачи в програмата за развитие на читалищната </w:t>
      </w:r>
      <w:r w:rsidRPr="00B87664">
        <w:rPr>
          <w:rFonts w:ascii="Times New Roman" w:eastAsia="Times New Roman" w:hAnsi="Times New Roman"/>
          <w:kern w:val="0"/>
          <w:sz w:val="24"/>
          <w:szCs w:val="24"/>
          <w:lang w:eastAsia="bg-BG"/>
        </w:rPr>
        <w:lastRenderedPageBreak/>
        <w:t xml:space="preserve">дейност в Община Никопол през 2024 г. изисква да се обединят усилията и ресурсите на всички страни, участващи в нейната реализация. </w:t>
      </w:r>
    </w:p>
    <w:p w14:paraId="1B732193" w14:textId="77777777" w:rsidR="008B6E2A" w:rsidRPr="00B87664" w:rsidRDefault="008B6E2A" w:rsidP="008B6E2A">
      <w:pPr>
        <w:spacing w:after="0" w:line="240" w:lineRule="auto"/>
        <w:ind w:firstLine="708"/>
        <w:jc w:val="both"/>
        <w:rPr>
          <w:rFonts w:ascii="Times New Roman" w:eastAsia="Times New Roman" w:hAnsi="Times New Roman"/>
          <w:kern w:val="0"/>
          <w:sz w:val="24"/>
          <w:szCs w:val="24"/>
          <w:lang w:eastAsia="bg-BG"/>
        </w:rPr>
      </w:pPr>
    </w:p>
    <w:p w14:paraId="2ADBB256" w14:textId="77777777" w:rsidR="008B6E2A" w:rsidRPr="00B87664" w:rsidRDefault="008B6E2A" w:rsidP="008B6E2A">
      <w:pPr>
        <w:spacing w:after="0" w:line="240" w:lineRule="auto"/>
        <w:ind w:firstLine="708"/>
        <w:jc w:val="both"/>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Настоящата Годишна програма е разработена въз основа на внесени предложения от председателите/секретарите на читалищата за дейността им през календарната 2024 година.</w:t>
      </w:r>
    </w:p>
    <w:p w14:paraId="49554DFB" w14:textId="77777777" w:rsidR="008B6E2A" w:rsidRPr="00B87664" w:rsidRDefault="008B6E2A" w:rsidP="008B6E2A">
      <w:pPr>
        <w:spacing w:after="0" w:line="240" w:lineRule="auto"/>
        <w:ind w:firstLine="708"/>
        <w:jc w:val="both"/>
        <w:rPr>
          <w:rFonts w:ascii="Times New Roman" w:eastAsia="Times New Roman" w:hAnsi="Times New Roman"/>
          <w:kern w:val="0"/>
          <w:sz w:val="24"/>
          <w:szCs w:val="24"/>
          <w:lang w:eastAsia="bg-BG"/>
        </w:rPr>
      </w:pPr>
    </w:p>
    <w:p w14:paraId="689D6D9F" w14:textId="77777777" w:rsidR="008B6E2A" w:rsidRPr="00B87664" w:rsidRDefault="008B6E2A" w:rsidP="008B6E2A">
      <w:pPr>
        <w:spacing w:after="0" w:line="240" w:lineRule="auto"/>
        <w:jc w:val="both"/>
        <w:outlineLvl w:val="0"/>
        <w:rPr>
          <w:rFonts w:ascii="Times New Roman" w:eastAsia="Times New Roman" w:hAnsi="Times New Roman"/>
          <w:kern w:val="0"/>
          <w:sz w:val="24"/>
          <w:szCs w:val="24"/>
          <w:lang w:eastAsia="bg-BG"/>
        </w:rPr>
      </w:pPr>
    </w:p>
    <w:p w14:paraId="7A836BFD" w14:textId="77777777" w:rsidR="008B6E2A" w:rsidRPr="00B87664" w:rsidRDefault="008B6E2A" w:rsidP="008B6E2A">
      <w:pPr>
        <w:spacing w:after="0" w:line="240" w:lineRule="auto"/>
        <w:ind w:right="991"/>
        <w:jc w:val="both"/>
        <w:outlineLvl w:val="0"/>
        <w:rPr>
          <w:rFonts w:ascii="Times New Roman" w:eastAsia="Times New Roman" w:hAnsi="Times New Roman"/>
          <w:b/>
          <w:kern w:val="0"/>
          <w:sz w:val="24"/>
          <w:szCs w:val="24"/>
          <w:lang w:eastAsia="bg-BG"/>
        </w:rPr>
      </w:pPr>
      <w:r w:rsidRPr="00B87664">
        <w:rPr>
          <w:rFonts w:ascii="Times New Roman" w:eastAsia="Times New Roman" w:hAnsi="Times New Roman"/>
          <w:b/>
          <w:kern w:val="0"/>
          <w:sz w:val="24"/>
          <w:szCs w:val="24"/>
          <w:lang w:eastAsia="bg-BG"/>
        </w:rPr>
        <w:t>ІІ. ПРИОРИТЕТИ И КАЛЕНДАРЕН ПЛАН НА ДЕЙНОСТИТЕ ЗА 2024 ГОДИНА</w:t>
      </w:r>
    </w:p>
    <w:p w14:paraId="1ED2B316" w14:textId="77777777" w:rsidR="008B6E2A" w:rsidRPr="00B87664" w:rsidRDefault="008B6E2A" w:rsidP="008B6E2A">
      <w:pPr>
        <w:spacing w:after="0" w:line="240" w:lineRule="auto"/>
        <w:jc w:val="both"/>
        <w:rPr>
          <w:rFonts w:ascii="Times New Roman" w:eastAsia="Times New Roman" w:hAnsi="Times New Roman"/>
          <w:b/>
          <w:kern w:val="0"/>
          <w:sz w:val="24"/>
          <w:szCs w:val="24"/>
          <w:lang w:eastAsia="bg-BG"/>
        </w:rPr>
      </w:pPr>
    </w:p>
    <w:p w14:paraId="142D154F" w14:textId="77777777" w:rsidR="008B6E2A" w:rsidRPr="00B87664" w:rsidRDefault="008B6E2A" w:rsidP="008B6E2A">
      <w:pPr>
        <w:spacing w:after="0" w:line="240" w:lineRule="auto"/>
        <w:ind w:firstLine="708"/>
        <w:jc w:val="both"/>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Приоритетите в дейността на читалищата в община Никопол през 2024 г. са насочени към:</w:t>
      </w:r>
    </w:p>
    <w:p w14:paraId="209721A9" w14:textId="77777777" w:rsidR="008B6E2A" w:rsidRPr="00B87664" w:rsidRDefault="008B6E2A" w:rsidP="008B6E2A">
      <w:pPr>
        <w:numPr>
          <w:ilvl w:val="0"/>
          <w:numId w:val="8"/>
        </w:numPr>
        <w:suppressAutoHyphens w:val="0"/>
        <w:autoSpaceDN/>
        <w:spacing w:after="0" w:line="240" w:lineRule="auto"/>
        <w:jc w:val="both"/>
        <w:textAlignment w:val="auto"/>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Съхраняване, опазване, обогатяване и разпространяване на духовните и културни ценности на местната общност.</w:t>
      </w:r>
    </w:p>
    <w:p w14:paraId="60F31F71" w14:textId="77777777" w:rsidR="008B6E2A" w:rsidRPr="00B87664" w:rsidRDefault="008B6E2A" w:rsidP="008B6E2A">
      <w:pPr>
        <w:numPr>
          <w:ilvl w:val="0"/>
          <w:numId w:val="8"/>
        </w:numPr>
        <w:suppressAutoHyphens w:val="0"/>
        <w:autoSpaceDN/>
        <w:spacing w:after="0" w:line="240" w:lineRule="auto"/>
        <w:jc w:val="both"/>
        <w:textAlignment w:val="auto"/>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Институционално укрепване на читалището като местен център с културно-информационни, образователни, социални и граждански функции.</w:t>
      </w:r>
    </w:p>
    <w:p w14:paraId="6A0A2417" w14:textId="77777777" w:rsidR="008B6E2A" w:rsidRPr="00B87664" w:rsidRDefault="008B6E2A" w:rsidP="008B6E2A">
      <w:pPr>
        <w:numPr>
          <w:ilvl w:val="0"/>
          <w:numId w:val="8"/>
        </w:numPr>
        <w:suppressAutoHyphens w:val="0"/>
        <w:autoSpaceDN/>
        <w:spacing w:after="0" w:line="240" w:lineRule="auto"/>
        <w:textAlignment w:val="auto"/>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Привличането на млади хора при поддържането на традиционните форми на фолклора и предаването им на следващите поколения, както и като фактор за насърчаване на социална промяна.</w:t>
      </w:r>
    </w:p>
    <w:p w14:paraId="221771BB" w14:textId="77777777" w:rsidR="008B6E2A" w:rsidRPr="00B87664" w:rsidRDefault="008B6E2A" w:rsidP="008B6E2A">
      <w:pPr>
        <w:numPr>
          <w:ilvl w:val="0"/>
          <w:numId w:val="8"/>
        </w:numPr>
        <w:suppressAutoHyphens w:val="0"/>
        <w:autoSpaceDN/>
        <w:spacing w:after="0" w:line="240" w:lineRule="auto"/>
        <w:jc w:val="both"/>
        <w:textAlignment w:val="auto"/>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Събиране и разпространяване на знания за родния край.</w:t>
      </w:r>
    </w:p>
    <w:p w14:paraId="7872D192" w14:textId="77777777" w:rsidR="008B6E2A" w:rsidRPr="00B87664" w:rsidRDefault="008B6E2A" w:rsidP="008B6E2A">
      <w:pPr>
        <w:numPr>
          <w:ilvl w:val="0"/>
          <w:numId w:val="8"/>
        </w:numPr>
        <w:suppressAutoHyphens w:val="0"/>
        <w:autoSpaceDN/>
        <w:spacing w:after="0" w:line="240" w:lineRule="auto"/>
        <w:jc w:val="both"/>
        <w:textAlignment w:val="auto"/>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Засилване ролята на читалището при социалната и културната интеграция на хората от различни възрасти и общности, групи в риск, хора в неравностойно положение, лица със специални потребности.</w:t>
      </w:r>
    </w:p>
    <w:p w14:paraId="67DEC88B" w14:textId="77777777" w:rsidR="008B6E2A" w:rsidRPr="00B87664" w:rsidRDefault="008B6E2A" w:rsidP="008B6E2A">
      <w:pPr>
        <w:numPr>
          <w:ilvl w:val="0"/>
          <w:numId w:val="8"/>
        </w:numPr>
        <w:suppressAutoHyphens w:val="0"/>
        <w:autoSpaceDN/>
        <w:spacing w:after="0" w:line="240" w:lineRule="auto"/>
        <w:jc w:val="both"/>
        <w:textAlignment w:val="auto"/>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Подобряване на условията за творчество, модернизация на базата и реквизита.</w:t>
      </w:r>
    </w:p>
    <w:p w14:paraId="68C07C19" w14:textId="77777777" w:rsidR="008B6E2A" w:rsidRPr="00B87664" w:rsidRDefault="008B6E2A" w:rsidP="008B6E2A">
      <w:pPr>
        <w:spacing w:after="0" w:line="240" w:lineRule="auto"/>
        <w:ind w:left="720"/>
        <w:jc w:val="both"/>
        <w:rPr>
          <w:rFonts w:ascii="Times New Roman" w:eastAsia="Times New Roman" w:hAnsi="Times New Roman"/>
          <w:kern w:val="0"/>
          <w:sz w:val="24"/>
          <w:szCs w:val="24"/>
          <w:lang w:eastAsia="bg-BG"/>
        </w:rPr>
      </w:pPr>
    </w:p>
    <w:p w14:paraId="3B65B1BC" w14:textId="77777777" w:rsidR="008B6E2A" w:rsidRPr="00B87664" w:rsidRDefault="008B6E2A" w:rsidP="008B6E2A">
      <w:pPr>
        <w:spacing w:after="0" w:line="240" w:lineRule="auto"/>
        <w:ind w:firstLine="708"/>
        <w:jc w:val="both"/>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Успешната мисия на читалището като институция се предопределя от волята за обединяване усилията на цялата общност, в т.ч. и на кметствата по места. Читалището е готовия елемент на гражданското общество и има огромен потенциал да насърчава и ускорява текущите промени в обществото, да партнира при осъществяването на местни и регионални инициативи. Предоставените от държавата и общината средства за развитие на читалищата ги задължава да отговарят на новите потребности и изисквания.</w:t>
      </w:r>
    </w:p>
    <w:p w14:paraId="47604D4B" w14:textId="77777777" w:rsidR="008B6E2A" w:rsidRPr="00B87664" w:rsidRDefault="008B6E2A" w:rsidP="008B6E2A">
      <w:pPr>
        <w:spacing w:after="0" w:line="240" w:lineRule="auto"/>
        <w:jc w:val="both"/>
        <w:rPr>
          <w:rFonts w:ascii="Times New Roman" w:eastAsia="Times New Roman" w:hAnsi="Times New Roman"/>
          <w:kern w:val="0"/>
          <w:sz w:val="24"/>
          <w:szCs w:val="24"/>
          <w:lang w:eastAsia="bg-BG"/>
        </w:rPr>
      </w:pPr>
    </w:p>
    <w:p w14:paraId="54820179" w14:textId="77777777" w:rsidR="008B6E2A" w:rsidRPr="00B87664" w:rsidRDefault="008B6E2A" w:rsidP="008B6E2A">
      <w:pPr>
        <w:spacing w:after="0" w:line="240" w:lineRule="auto"/>
        <w:jc w:val="both"/>
        <w:rPr>
          <w:rFonts w:ascii="Times New Roman" w:eastAsia="Times New Roman" w:hAnsi="Times New Roman"/>
          <w:kern w:val="0"/>
          <w:sz w:val="24"/>
          <w:szCs w:val="24"/>
          <w:lang w:eastAsia="bg-BG"/>
        </w:rPr>
      </w:pPr>
    </w:p>
    <w:p w14:paraId="1A7F66E3" w14:textId="77777777" w:rsidR="008B6E2A" w:rsidRPr="00B87664" w:rsidRDefault="008B6E2A" w:rsidP="008B6E2A">
      <w:pPr>
        <w:spacing w:after="0" w:line="240" w:lineRule="auto"/>
        <w:jc w:val="both"/>
        <w:rPr>
          <w:rFonts w:ascii="Times New Roman" w:eastAsia="Times New Roman" w:hAnsi="Times New Roman"/>
          <w:kern w:val="0"/>
          <w:sz w:val="24"/>
          <w:szCs w:val="24"/>
          <w:lang w:eastAsia="bg-BG"/>
        </w:rPr>
      </w:pPr>
    </w:p>
    <w:p w14:paraId="249AC378" w14:textId="77777777" w:rsidR="008B6E2A" w:rsidRPr="00B87664" w:rsidRDefault="008B6E2A" w:rsidP="008B6E2A">
      <w:pPr>
        <w:spacing w:after="0" w:line="240" w:lineRule="auto"/>
        <w:jc w:val="both"/>
        <w:rPr>
          <w:rFonts w:ascii="Times New Roman" w:eastAsia="Times New Roman" w:hAnsi="Times New Roman"/>
          <w:kern w:val="0"/>
          <w:sz w:val="24"/>
          <w:szCs w:val="24"/>
          <w:lang w:eastAsia="bg-BG"/>
        </w:rPr>
      </w:pPr>
    </w:p>
    <w:p w14:paraId="6049A47D" w14:textId="77777777" w:rsidR="008B6E2A" w:rsidRPr="00B87664" w:rsidRDefault="008B6E2A" w:rsidP="008B6E2A">
      <w:pPr>
        <w:spacing w:after="0" w:line="240" w:lineRule="auto"/>
        <w:jc w:val="both"/>
        <w:rPr>
          <w:rFonts w:ascii="Times New Roman" w:eastAsia="Times New Roman" w:hAnsi="Times New Roman"/>
          <w:kern w:val="0"/>
          <w:sz w:val="24"/>
          <w:szCs w:val="24"/>
          <w:lang w:eastAsia="bg-BG"/>
        </w:rPr>
      </w:pPr>
    </w:p>
    <w:p w14:paraId="04383DB5" w14:textId="77777777" w:rsidR="008B6E2A" w:rsidRPr="00B87664" w:rsidRDefault="008B6E2A" w:rsidP="008B6E2A">
      <w:pPr>
        <w:spacing w:after="0" w:line="240" w:lineRule="auto"/>
        <w:jc w:val="both"/>
        <w:rPr>
          <w:rFonts w:ascii="Times New Roman" w:eastAsia="Times New Roman" w:hAnsi="Times New Roman"/>
          <w:kern w:val="0"/>
          <w:sz w:val="24"/>
          <w:szCs w:val="24"/>
          <w:lang w:eastAsia="bg-BG"/>
        </w:rPr>
      </w:pPr>
    </w:p>
    <w:p w14:paraId="7CA40A9D" w14:textId="77777777" w:rsidR="008B6E2A" w:rsidRPr="00B87664" w:rsidRDefault="008B6E2A" w:rsidP="008B6E2A">
      <w:pPr>
        <w:spacing w:after="0" w:line="240" w:lineRule="auto"/>
        <w:jc w:val="both"/>
        <w:rPr>
          <w:rFonts w:ascii="Times New Roman" w:eastAsia="Times New Roman" w:hAnsi="Times New Roman"/>
          <w:kern w:val="0"/>
          <w:sz w:val="24"/>
          <w:szCs w:val="24"/>
          <w:lang w:eastAsia="bg-BG"/>
        </w:rPr>
      </w:pPr>
    </w:p>
    <w:p w14:paraId="3C381C47" w14:textId="77777777" w:rsidR="008B6E2A" w:rsidRPr="00B87664" w:rsidRDefault="008B6E2A" w:rsidP="008B6E2A">
      <w:pPr>
        <w:spacing w:after="0" w:line="240" w:lineRule="auto"/>
        <w:jc w:val="both"/>
        <w:rPr>
          <w:rFonts w:ascii="Times New Roman" w:eastAsia="Times New Roman" w:hAnsi="Times New Roman"/>
          <w:kern w:val="0"/>
          <w:sz w:val="24"/>
          <w:szCs w:val="24"/>
          <w:lang w:eastAsia="bg-BG"/>
        </w:rPr>
      </w:pPr>
    </w:p>
    <w:p w14:paraId="4FA1915B" w14:textId="77777777" w:rsidR="008B6E2A" w:rsidRPr="00B87664" w:rsidRDefault="008B6E2A" w:rsidP="008B6E2A">
      <w:pPr>
        <w:spacing w:after="0" w:line="240" w:lineRule="auto"/>
        <w:jc w:val="both"/>
        <w:rPr>
          <w:rFonts w:ascii="Times New Roman" w:eastAsia="Times New Roman" w:hAnsi="Times New Roman"/>
          <w:kern w:val="0"/>
          <w:sz w:val="24"/>
          <w:szCs w:val="24"/>
          <w:lang w:eastAsia="bg-BG"/>
        </w:rPr>
      </w:pPr>
    </w:p>
    <w:p w14:paraId="0452276E" w14:textId="77777777" w:rsidR="008B6E2A" w:rsidRPr="00B87664" w:rsidRDefault="008B6E2A" w:rsidP="008B6E2A">
      <w:pPr>
        <w:spacing w:after="0" w:line="240" w:lineRule="auto"/>
        <w:jc w:val="both"/>
        <w:rPr>
          <w:rFonts w:ascii="Times New Roman" w:eastAsia="Times New Roman" w:hAnsi="Times New Roman"/>
          <w:kern w:val="0"/>
          <w:sz w:val="24"/>
          <w:szCs w:val="24"/>
          <w:lang w:eastAsia="bg-BG"/>
        </w:rPr>
      </w:pPr>
    </w:p>
    <w:p w14:paraId="5EBF527E" w14:textId="77777777" w:rsidR="008B6E2A" w:rsidRPr="00B87664" w:rsidRDefault="008B6E2A" w:rsidP="008B6E2A">
      <w:pPr>
        <w:spacing w:after="0" w:line="240" w:lineRule="auto"/>
        <w:jc w:val="both"/>
        <w:rPr>
          <w:rFonts w:ascii="Times New Roman" w:eastAsia="Times New Roman" w:hAnsi="Times New Roman"/>
          <w:kern w:val="0"/>
          <w:sz w:val="24"/>
          <w:szCs w:val="24"/>
          <w:lang w:eastAsia="bg-BG"/>
        </w:rPr>
      </w:pPr>
    </w:p>
    <w:p w14:paraId="6CCC9A11" w14:textId="77777777" w:rsidR="008B6E2A" w:rsidRPr="00B87664" w:rsidRDefault="008B6E2A" w:rsidP="008B6E2A">
      <w:pPr>
        <w:spacing w:after="0" w:line="240" w:lineRule="auto"/>
        <w:jc w:val="both"/>
        <w:rPr>
          <w:rFonts w:ascii="Times New Roman" w:eastAsia="Times New Roman" w:hAnsi="Times New Roman"/>
          <w:kern w:val="0"/>
          <w:sz w:val="24"/>
          <w:szCs w:val="24"/>
          <w:lang w:eastAsia="bg-BG"/>
        </w:rPr>
      </w:pPr>
    </w:p>
    <w:p w14:paraId="003F6668" w14:textId="77777777" w:rsidR="008B6E2A" w:rsidRPr="00B87664" w:rsidRDefault="008B6E2A" w:rsidP="008B6E2A">
      <w:pPr>
        <w:spacing w:after="0" w:line="240" w:lineRule="auto"/>
        <w:jc w:val="both"/>
        <w:rPr>
          <w:rFonts w:ascii="Times New Roman" w:eastAsia="Times New Roman" w:hAnsi="Times New Roman"/>
          <w:kern w:val="0"/>
          <w:sz w:val="24"/>
          <w:szCs w:val="24"/>
          <w:lang w:eastAsia="bg-BG"/>
        </w:rPr>
      </w:pPr>
    </w:p>
    <w:p w14:paraId="1B484A5F" w14:textId="77777777" w:rsidR="008B6E2A" w:rsidRDefault="008B6E2A" w:rsidP="008B6E2A">
      <w:pPr>
        <w:spacing w:after="0" w:line="240" w:lineRule="auto"/>
        <w:jc w:val="both"/>
        <w:rPr>
          <w:rFonts w:ascii="Times New Roman" w:eastAsia="Times New Roman" w:hAnsi="Times New Roman"/>
          <w:kern w:val="0"/>
          <w:sz w:val="24"/>
          <w:szCs w:val="24"/>
          <w:lang w:eastAsia="bg-BG"/>
        </w:rPr>
      </w:pPr>
    </w:p>
    <w:p w14:paraId="3F59E6E5" w14:textId="77777777" w:rsidR="008B6E2A" w:rsidRPr="00B87664" w:rsidRDefault="008B6E2A" w:rsidP="008B6E2A">
      <w:pPr>
        <w:spacing w:after="0" w:line="240" w:lineRule="auto"/>
        <w:jc w:val="both"/>
        <w:rPr>
          <w:rFonts w:ascii="Times New Roman" w:eastAsia="Times New Roman" w:hAnsi="Times New Roman"/>
          <w:kern w:val="0"/>
          <w:sz w:val="24"/>
          <w:szCs w:val="24"/>
          <w:lang w:eastAsia="bg-BG"/>
        </w:rPr>
      </w:pPr>
    </w:p>
    <w:p w14:paraId="76FBB2E2" w14:textId="77777777" w:rsidR="008B6E2A" w:rsidRPr="00B87664" w:rsidRDefault="008B6E2A" w:rsidP="008B6E2A">
      <w:pPr>
        <w:spacing w:after="0" w:line="240" w:lineRule="auto"/>
        <w:jc w:val="both"/>
        <w:rPr>
          <w:rFonts w:ascii="Times New Roman" w:eastAsia="Times New Roman" w:hAnsi="Times New Roman"/>
          <w:kern w:val="0"/>
          <w:sz w:val="24"/>
          <w:szCs w:val="24"/>
          <w:lang w:eastAsia="bg-BG"/>
        </w:rPr>
      </w:pP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24"/>
        <w:gridCol w:w="6164"/>
        <w:gridCol w:w="2343"/>
      </w:tblGrid>
      <w:tr w:rsidR="008B6E2A" w:rsidRPr="00B87664" w14:paraId="50C39A1F" w14:textId="77777777" w:rsidTr="00F62A68">
        <w:tc>
          <w:tcPr>
            <w:tcW w:w="1524" w:type="dxa"/>
            <w:shd w:val="clear" w:color="auto" w:fill="auto"/>
          </w:tcPr>
          <w:p w14:paraId="310A842F" w14:textId="77777777" w:rsidR="008B6E2A" w:rsidRPr="00B87664" w:rsidRDefault="008B6E2A" w:rsidP="00F62A68">
            <w:pPr>
              <w:spacing w:after="0" w:line="240" w:lineRule="auto"/>
              <w:jc w:val="center"/>
              <w:rPr>
                <w:rFonts w:ascii="Times New Roman" w:eastAsia="Times New Roman" w:hAnsi="Times New Roman"/>
                <w:b/>
                <w:kern w:val="0"/>
                <w:sz w:val="24"/>
                <w:szCs w:val="24"/>
                <w:lang w:eastAsia="bg-BG"/>
              </w:rPr>
            </w:pPr>
            <w:r w:rsidRPr="00B87664">
              <w:rPr>
                <w:rFonts w:ascii="Times New Roman" w:eastAsia="Times New Roman" w:hAnsi="Times New Roman"/>
                <w:b/>
                <w:kern w:val="0"/>
                <w:sz w:val="24"/>
                <w:szCs w:val="24"/>
                <w:lang w:eastAsia="bg-BG"/>
              </w:rPr>
              <w:t>№</w:t>
            </w:r>
          </w:p>
        </w:tc>
        <w:tc>
          <w:tcPr>
            <w:tcW w:w="6164" w:type="dxa"/>
            <w:shd w:val="clear" w:color="auto" w:fill="auto"/>
          </w:tcPr>
          <w:p w14:paraId="7B7DD11E" w14:textId="77777777" w:rsidR="008B6E2A" w:rsidRPr="00B87664" w:rsidRDefault="008B6E2A" w:rsidP="00F62A68">
            <w:pPr>
              <w:spacing w:after="0" w:line="240" w:lineRule="auto"/>
              <w:jc w:val="center"/>
              <w:rPr>
                <w:rFonts w:ascii="Times New Roman" w:eastAsia="Times New Roman" w:hAnsi="Times New Roman"/>
                <w:b/>
                <w:kern w:val="0"/>
                <w:sz w:val="24"/>
                <w:szCs w:val="24"/>
                <w:lang w:eastAsia="bg-BG"/>
              </w:rPr>
            </w:pPr>
            <w:r w:rsidRPr="00B87664">
              <w:rPr>
                <w:rFonts w:ascii="Times New Roman" w:eastAsia="Times New Roman" w:hAnsi="Times New Roman"/>
                <w:b/>
                <w:kern w:val="0"/>
                <w:sz w:val="24"/>
                <w:szCs w:val="24"/>
                <w:lang w:eastAsia="bg-BG"/>
              </w:rPr>
              <w:t>дейност</w:t>
            </w:r>
          </w:p>
        </w:tc>
        <w:tc>
          <w:tcPr>
            <w:tcW w:w="2343" w:type="dxa"/>
            <w:shd w:val="clear" w:color="auto" w:fill="auto"/>
          </w:tcPr>
          <w:p w14:paraId="24CC6822" w14:textId="77777777" w:rsidR="008B6E2A" w:rsidRPr="00B87664" w:rsidRDefault="008B6E2A" w:rsidP="00F62A68">
            <w:pPr>
              <w:spacing w:after="0" w:line="240" w:lineRule="auto"/>
              <w:jc w:val="center"/>
              <w:rPr>
                <w:rFonts w:ascii="Times New Roman" w:eastAsia="Times New Roman" w:hAnsi="Times New Roman"/>
                <w:b/>
                <w:kern w:val="0"/>
                <w:sz w:val="24"/>
                <w:szCs w:val="24"/>
                <w:lang w:eastAsia="bg-BG"/>
              </w:rPr>
            </w:pPr>
            <w:r w:rsidRPr="00B87664">
              <w:rPr>
                <w:rFonts w:ascii="Times New Roman" w:eastAsia="Times New Roman" w:hAnsi="Times New Roman"/>
                <w:b/>
                <w:kern w:val="0"/>
                <w:sz w:val="24"/>
                <w:szCs w:val="24"/>
                <w:lang w:eastAsia="bg-BG"/>
              </w:rPr>
              <w:t>дата/месец</w:t>
            </w:r>
          </w:p>
        </w:tc>
      </w:tr>
      <w:tr w:rsidR="008B6E2A" w:rsidRPr="00B87664" w14:paraId="3B1F2ADC" w14:textId="77777777" w:rsidTr="00F62A68">
        <w:trPr>
          <w:trHeight w:val="338"/>
        </w:trPr>
        <w:tc>
          <w:tcPr>
            <w:tcW w:w="1524" w:type="dxa"/>
            <w:shd w:val="clear" w:color="auto" w:fill="auto"/>
          </w:tcPr>
          <w:p w14:paraId="7AFC72D2" w14:textId="77777777" w:rsidR="008B6E2A" w:rsidRPr="00B87664" w:rsidRDefault="008B6E2A" w:rsidP="00F62A68">
            <w:pPr>
              <w:spacing w:after="0" w:line="240" w:lineRule="auto"/>
              <w:jc w:val="both"/>
              <w:rPr>
                <w:rFonts w:ascii="Times New Roman" w:eastAsia="Times New Roman" w:hAnsi="Times New Roman"/>
                <w:kern w:val="0"/>
                <w:sz w:val="24"/>
                <w:szCs w:val="24"/>
                <w:lang w:eastAsia="bg-BG"/>
              </w:rPr>
            </w:pPr>
          </w:p>
        </w:tc>
        <w:tc>
          <w:tcPr>
            <w:tcW w:w="6164" w:type="dxa"/>
            <w:shd w:val="clear" w:color="auto" w:fill="auto"/>
          </w:tcPr>
          <w:p w14:paraId="41CDE125" w14:textId="77777777" w:rsidR="008B6E2A" w:rsidRPr="00B87664" w:rsidRDefault="008B6E2A" w:rsidP="00F62A68">
            <w:pPr>
              <w:spacing w:after="0" w:line="240" w:lineRule="auto"/>
              <w:jc w:val="both"/>
              <w:rPr>
                <w:rFonts w:ascii="Times New Roman" w:eastAsia="Times New Roman" w:hAnsi="Times New Roman"/>
                <w:b/>
                <w:kern w:val="0"/>
                <w:sz w:val="24"/>
                <w:szCs w:val="24"/>
                <w:lang w:eastAsia="bg-BG"/>
              </w:rPr>
            </w:pPr>
            <w:r w:rsidRPr="00B87664">
              <w:rPr>
                <w:rFonts w:ascii="Times New Roman" w:eastAsia="Times New Roman" w:hAnsi="Times New Roman"/>
                <w:b/>
                <w:kern w:val="0"/>
                <w:sz w:val="24"/>
                <w:szCs w:val="24"/>
                <w:lang w:eastAsia="bg-BG"/>
              </w:rPr>
              <w:t>НЧ „Народно читалище Напредък 1871”- гр. Никопол</w:t>
            </w:r>
          </w:p>
          <w:p w14:paraId="12430FDA" w14:textId="77777777" w:rsidR="008B6E2A" w:rsidRPr="00B87664" w:rsidRDefault="008B6E2A" w:rsidP="00F62A68">
            <w:pPr>
              <w:spacing w:after="0" w:line="240" w:lineRule="auto"/>
              <w:jc w:val="both"/>
              <w:rPr>
                <w:rFonts w:ascii="Times New Roman" w:eastAsia="Times New Roman" w:hAnsi="Times New Roman"/>
                <w:b/>
                <w:kern w:val="0"/>
                <w:sz w:val="24"/>
                <w:szCs w:val="24"/>
                <w:lang w:eastAsia="bg-BG"/>
              </w:rPr>
            </w:pPr>
            <w:r w:rsidRPr="00B87664">
              <w:rPr>
                <w:rFonts w:ascii="Times New Roman" w:eastAsia="Times New Roman" w:hAnsi="Times New Roman"/>
                <w:b/>
                <w:kern w:val="0"/>
                <w:sz w:val="24"/>
                <w:szCs w:val="24"/>
                <w:lang w:eastAsia="bg-BG"/>
              </w:rPr>
              <w:t>Приоритети:</w:t>
            </w:r>
          </w:p>
          <w:p w14:paraId="31C3D5A5" w14:textId="77777777" w:rsidR="008B6E2A" w:rsidRPr="00B87664" w:rsidRDefault="008B6E2A" w:rsidP="008B6E2A">
            <w:pPr>
              <w:numPr>
                <w:ilvl w:val="0"/>
                <w:numId w:val="9"/>
              </w:numPr>
              <w:suppressAutoHyphens w:val="0"/>
              <w:autoSpaceDN/>
              <w:spacing w:after="0" w:line="240" w:lineRule="auto"/>
              <w:ind w:left="448" w:hanging="283"/>
              <w:jc w:val="both"/>
              <w:textAlignment w:val="auto"/>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lastRenderedPageBreak/>
              <w:t>Съхраняване и развитие на любителското и  художествено творчество  и привличане на млади хора.</w:t>
            </w:r>
          </w:p>
          <w:p w14:paraId="40E7DE4D" w14:textId="77777777" w:rsidR="008B6E2A" w:rsidRPr="00B87664" w:rsidRDefault="008B6E2A" w:rsidP="008B6E2A">
            <w:pPr>
              <w:numPr>
                <w:ilvl w:val="0"/>
                <w:numId w:val="9"/>
              </w:numPr>
              <w:suppressAutoHyphens w:val="0"/>
              <w:autoSpaceDN/>
              <w:spacing w:before="100" w:beforeAutospacing="1" w:after="100" w:afterAutospacing="1" w:line="240" w:lineRule="auto"/>
              <w:ind w:left="448" w:hanging="283"/>
              <w:jc w:val="both"/>
              <w:textAlignment w:val="auto"/>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Укрепване на читалището като общодостъпен център за библиотечно и информационно осигуряване,  чрез ускорено навлизане на информационните технологии;</w:t>
            </w:r>
          </w:p>
          <w:p w14:paraId="1A481521" w14:textId="77777777" w:rsidR="008B6E2A" w:rsidRPr="00B87664" w:rsidRDefault="008B6E2A" w:rsidP="008B6E2A">
            <w:pPr>
              <w:numPr>
                <w:ilvl w:val="0"/>
                <w:numId w:val="9"/>
              </w:numPr>
              <w:suppressAutoHyphens w:val="0"/>
              <w:autoSpaceDN/>
              <w:spacing w:before="100" w:beforeAutospacing="1" w:after="100" w:afterAutospacing="1" w:line="240" w:lineRule="auto"/>
              <w:ind w:left="448" w:hanging="283"/>
              <w:jc w:val="both"/>
              <w:textAlignment w:val="auto"/>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Осигуряване на добри условия за развитие на младежко участие на територията на общината и съхранение и развитие на културното наследство. То е огледало на неговата културна и национална идентичност, съхранява историческата памет на човешките общности, а неговата научна и културна стойност прави различима съответната страна, подобрява нейния имидж. Опазването и зачитането на това наследство, е израз на уважението към самия народ и израз на правото му на място сред останалите народи.</w:t>
            </w:r>
          </w:p>
          <w:p w14:paraId="5A5F4EB4" w14:textId="77777777" w:rsidR="008B6E2A" w:rsidRPr="00B87664" w:rsidRDefault="008B6E2A" w:rsidP="008B6E2A">
            <w:pPr>
              <w:numPr>
                <w:ilvl w:val="0"/>
                <w:numId w:val="9"/>
              </w:numPr>
              <w:suppressAutoHyphens w:val="0"/>
              <w:autoSpaceDN/>
              <w:spacing w:before="100" w:beforeAutospacing="1" w:after="100" w:afterAutospacing="1" w:line="240" w:lineRule="auto"/>
              <w:ind w:left="448" w:hanging="283"/>
              <w:jc w:val="both"/>
              <w:textAlignment w:val="auto"/>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Подобряване и поддържане на материалната база, чрез  кандидатстване и реализиране на проекти с външно финансиране.</w:t>
            </w:r>
          </w:p>
          <w:p w14:paraId="155B46AE" w14:textId="77777777" w:rsidR="008B6E2A" w:rsidRPr="00B87664" w:rsidRDefault="008B6E2A" w:rsidP="008B6E2A">
            <w:pPr>
              <w:numPr>
                <w:ilvl w:val="0"/>
                <w:numId w:val="9"/>
              </w:numPr>
              <w:suppressAutoHyphens w:val="0"/>
              <w:autoSpaceDN/>
              <w:spacing w:before="100" w:beforeAutospacing="1" w:after="100" w:afterAutospacing="1" w:line="240" w:lineRule="auto"/>
              <w:ind w:left="448" w:hanging="283"/>
              <w:jc w:val="both"/>
              <w:textAlignment w:val="auto"/>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Общите насоки за дейността на читалището предлагат важни образователни възможности и възможности за доброволчески дейности за младите и възрастните хора и поощрява диалога между различните култури и поколения.</w:t>
            </w:r>
          </w:p>
          <w:p w14:paraId="69B33B47" w14:textId="77777777" w:rsidR="008B6E2A" w:rsidRPr="00B87664" w:rsidRDefault="008B6E2A" w:rsidP="008B6E2A">
            <w:pPr>
              <w:numPr>
                <w:ilvl w:val="0"/>
                <w:numId w:val="9"/>
              </w:numPr>
              <w:suppressAutoHyphens w:val="0"/>
              <w:autoSpaceDN/>
              <w:spacing w:before="100" w:beforeAutospacing="1" w:after="100" w:afterAutospacing="1" w:line="240" w:lineRule="auto"/>
              <w:ind w:left="448" w:hanging="283"/>
              <w:jc w:val="both"/>
              <w:textAlignment w:val="auto"/>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Амбицията на читалището е в общината да утвърди мястото си на културен и информационен център в съвременното социо-културно пространство. Основа на успешната работа е съчетаването на традицията със съвременните изисквания. Така използвайки старите традиции и съобразявайки се с новите обстоятелства да бъде надградено старото и да се съгради по доброто ново.</w:t>
            </w:r>
          </w:p>
          <w:p w14:paraId="1BF60A3B" w14:textId="77777777" w:rsidR="008B6E2A" w:rsidRPr="00B87664" w:rsidRDefault="008B6E2A" w:rsidP="008B6E2A">
            <w:pPr>
              <w:numPr>
                <w:ilvl w:val="0"/>
                <w:numId w:val="9"/>
              </w:numPr>
              <w:suppressAutoHyphens w:val="0"/>
              <w:autoSpaceDN/>
              <w:spacing w:before="100" w:beforeAutospacing="1" w:after="100" w:afterAutospacing="1" w:line="240" w:lineRule="auto"/>
              <w:ind w:left="448" w:hanging="283"/>
              <w:jc w:val="both"/>
              <w:textAlignment w:val="auto"/>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 xml:space="preserve">В плана на читалището да залегнат услуги за населението, свързани с използването на информационни и комуникационни технологии за бизнес, обучение и услуги на базата на информационните технологии </w:t>
            </w:r>
            <w:r w:rsidRPr="00B87664">
              <w:rPr>
                <w:rFonts w:ascii="Times New Roman" w:eastAsia="Times New Roman" w:hAnsi="Times New Roman"/>
                <w:kern w:val="0"/>
                <w:sz w:val="24"/>
                <w:szCs w:val="24"/>
                <w:lang w:val="en-US" w:eastAsia="bg-BG"/>
              </w:rPr>
              <w:t>(</w:t>
            </w:r>
            <w:r w:rsidRPr="00B87664">
              <w:rPr>
                <w:rFonts w:ascii="Times New Roman" w:eastAsia="Times New Roman" w:hAnsi="Times New Roman"/>
                <w:kern w:val="0"/>
                <w:sz w:val="24"/>
                <w:szCs w:val="24"/>
                <w:lang w:eastAsia="bg-BG"/>
              </w:rPr>
              <w:t>обучение, здравни съвети, подпомагане на бизнеса и др.</w:t>
            </w:r>
            <w:r w:rsidRPr="00B87664">
              <w:rPr>
                <w:rFonts w:ascii="Times New Roman" w:eastAsia="Times New Roman" w:hAnsi="Times New Roman"/>
                <w:kern w:val="0"/>
                <w:sz w:val="24"/>
                <w:szCs w:val="24"/>
                <w:lang w:val="en-US" w:eastAsia="bg-BG"/>
              </w:rPr>
              <w:t>)</w:t>
            </w:r>
          </w:p>
          <w:p w14:paraId="48F34171" w14:textId="77777777" w:rsidR="008B6E2A" w:rsidRPr="00B87664" w:rsidRDefault="008B6E2A" w:rsidP="008B6E2A">
            <w:pPr>
              <w:numPr>
                <w:ilvl w:val="0"/>
                <w:numId w:val="9"/>
              </w:numPr>
              <w:suppressAutoHyphens w:val="0"/>
              <w:autoSpaceDN/>
              <w:spacing w:before="100" w:beforeAutospacing="1" w:after="100" w:afterAutospacing="1" w:line="240" w:lineRule="auto"/>
              <w:ind w:left="448" w:hanging="283"/>
              <w:textAlignment w:val="auto"/>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 xml:space="preserve">Творчески колектив:                                                                 - народен оркестър                                                                                      -фолклорна група „Дунавски звуци“                                                       -група за стари градски народни песни                                     -детска вокална група за естрадни песни                                  -група за автентичен фолклор                                                    -български народни танци – ученици                                               -Хора и Български народни танци „Майките на Дидо“               -аниматорска група                                                                    -клуб по изобразително изкуство                                              </w:t>
            </w:r>
            <w:r w:rsidRPr="00B87664">
              <w:rPr>
                <w:rFonts w:ascii="Times New Roman" w:eastAsia="Times New Roman" w:hAnsi="Times New Roman"/>
                <w:kern w:val="0"/>
                <w:sz w:val="24"/>
                <w:szCs w:val="24"/>
                <w:lang w:eastAsia="bg-BG"/>
              </w:rPr>
              <w:lastRenderedPageBreak/>
              <w:t>-клуб по приложно изкуство                                                        -клуб „Приятели на книгата“                                                       -детска игротека                                                                          -художествено слово                                                                             -кулинарен кръжок</w:t>
            </w:r>
          </w:p>
        </w:tc>
        <w:tc>
          <w:tcPr>
            <w:tcW w:w="2343" w:type="dxa"/>
            <w:shd w:val="clear" w:color="auto" w:fill="auto"/>
          </w:tcPr>
          <w:p w14:paraId="372254E2"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p>
        </w:tc>
      </w:tr>
      <w:tr w:rsidR="008B6E2A" w:rsidRPr="00B87664" w14:paraId="1D526553" w14:textId="77777777" w:rsidTr="00F62A68">
        <w:tc>
          <w:tcPr>
            <w:tcW w:w="1524" w:type="dxa"/>
            <w:shd w:val="clear" w:color="auto" w:fill="auto"/>
          </w:tcPr>
          <w:p w14:paraId="35BBFBB6" w14:textId="77777777" w:rsidR="008B6E2A" w:rsidRPr="000442AB" w:rsidRDefault="008B6E2A" w:rsidP="00F62A68">
            <w:pPr>
              <w:spacing w:after="0" w:line="240" w:lineRule="auto"/>
              <w:jc w:val="center"/>
              <w:rPr>
                <w:rFonts w:ascii="Times New Roman" w:eastAsia="Times New Roman" w:hAnsi="Times New Roman"/>
                <w:kern w:val="0"/>
                <w:sz w:val="24"/>
                <w:szCs w:val="24"/>
                <w:lang w:eastAsia="bg-BG"/>
              </w:rPr>
            </w:pPr>
            <w:r w:rsidRPr="000442AB">
              <w:rPr>
                <w:rFonts w:ascii="Times New Roman" w:hAnsi="Times New Roman"/>
                <w:sz w:val="24"/>
                <w:szCs w:val="24"/>
              </w:rPr>
              <w:lastRenderedPageBreak/>
              <w:t>1</w:t>
            </w:r>
          </w:p>
        </w:tc>
        <w:tc>
          <w:tcPr>
            <w:tcW w:w="6164" w:type="dxa"/>
            <w:shd w:val="clear" w:color="auto" w:fill="auto"/>
          </w:tcPr>
          <w:p w14:paraId="07B43B07" w14:textId="77777777" w:rsidR="008B6E2A" w:rsidRPr="000442AB" w:rsidRDefault="008B6E2A" w:rsidP="00F62A68">
            <w:pPr>
              <w:spacing w:after="0" w:line="240" w:lineRule="auto"/>
              <w:jc w:val="both"/>
              <w:rPr>
                <w:rFonts w:ascii="Times New Roman" w:eastAsia="Times New Roman" w:hAnsi="Times New Roman"/>
                <w:kern w:val="0"/>
                <w:sz w:val="24"/>
                <w:szCs w:val="24"/>
                <w:lang w:eastAsia="bg-BG"/>
              </w:rPr>
            </w:pPr>
            <w:r w:rsidRPr="000442AB">
              <w:rPr>
                <w:rFonts w:ascii="Times New Roman" w:hAnsi="Times New Roman"/>
                <w:sz w:val="24"/>
                <w:szCs w:val="24"/>
              </w:rPr>
              <w:t>Отбелязване на Международния ден на думата „ Благодаря”</w:t>
            </w:r>
          </w:p>
        </w:tc>
        <w:tc>
          <w:tcPr>
            <w:tcW w:w="2343" w:type="dxa"/>
            <w:shd w:val="clear" w:color="auto" w:fill="auto"/>
          </w:tcPr>
          <w:p w14:paraId="28494114" w14:textId="77777777" w:rsidR="008B6E2A" w:rsidRPr="000442AB" w:rsidRDefault="008B6E2A" w:rsidP="00F62A68">
            <w:pPr>
              <w:spacing w:after="0" w:line="240" w:lineRule="auto"/>
              <w:jc w:val="center"/>
              <w:rPr>
                <w:rFonts w:ascii="Times New Roman" w:eastAsia="Times New Roman" w:hAnsi="Times New Roman"/>
                <w:kern w:val="0"/>
                <w:sz w:val="24"/>
                <w:szCs w:val="24"/>
                <w:lang w:eastAsia="bg-BG"/>
              </w:rPr>
            </w:pPr>
            <w:r w:rsidRPr="000442AB">
              <w:rPr>
                <w:rFonts w:ascii="Times New Roman" w:hAnsi="Times New Roman"/>
                <w:sz w:val="24"/>
                <w:szCs w:val="24"/>
              </w:rPr>
              <w:t>11.01.2024</w:t>
            </w:r>
          </w:p>
        </w:tc>
      </w:tr>
      <w:tr w:rsidR="008B6E2A" w:rsidRPr="00B87664" w14:paraId="4794FED9" w14:textId="77777777" w:rsidTr="00F62A68">
        <w:tc>
          <w:tcPr>
            <w:tcW w:w="1524" w:type="dxa"/>
            <w:shd w:val="clear" w:color="auto" w:fill="auto"/>
          </w:tcPr>
          <w:p w14:paraId="7D05D872" w14:textId="77777777" w:rsidR="008B6E2A" w:rsidRPr="000442AB" w:rsidRDefault="008B6E2A" w:rsidP="00F62A68">
            <w:pPr>
              <w:spacing w:after="0" w:line="240" w:lineRule="auto"/>
              <w:jc w:val="center"/>
              <w:rPr>
                <w:rFonts w:ascii="Times New Roman" w:eastAsia="Times New Roman" w:hAnsi="Times New Roman"/>
                <w:kern w:val="0"/>
                <w:sz w:val="24"/>
                <w:szCs w:val="24"/>
                <w:lang w:eastAsia="bg-BG"/>
              </w:rPr>
            </w:pPr>
            <w:r w:rsidRPr="000442AB">
              <w:rPr>
                <w:rFonts w:ascii="Times New Roman" w:hAnsi="Times New Roman"/>
                <w:sz w:val="24"/>
                <w:szCs w:val="24"/>
              </w:rPr>
              <w:t>2</w:t>
            </w:r>
          </w:p>
        </w:tc>
        <w:tc>
          <w:tcPr>
            <w:tcW w:w="6164" w:type="dxa"/>
            <w:shd w:val="clear" w:color="auto" w:fill="auto"/>
          </w:tcPr>
          <w:p w14:paraId="644D8F90" w14:textId="77777777" w:rsidR="008B6E2A" w:rsidRPr="000442AB" w:rsidRDefault="008B6E2A" w:rsidP="00F62A68">
            <w:pPr>
              <w:spacing w:after="0" w:line="240" w:lineRule="auto"/>
              <w:rPr>
                <w:rFonts w:ascii="Times New Roman" w:eastAsia="Times New Roman" w:hAnsi="Times New Roman"/>
                <w:kern w:val="0"/>
                <w:sz w:val="24"/>
                <w:szCs w:val="24"/>
                <w:lang w:eastAsia="bg-BG"/>
              </w:rPr>
            </w:pPr>
            <w:r w:rsidRPr="000442AB">
              <w:rPr>
                <w:rFonts w:ascii="Times New Roman" w:hAnsi="Times New Roman"/>
                <w:sz w:val="24"/>
                <w:szCs w:val="24"/>
              </w:rPr>
              <w:t>39</w:t>
            </w:r>
            <w:r w:rsidRPr="000442AB">
              <w:rPr>
                <w:rFonts w:ascii="Times New Roman" w:hAnsi="Times New Roman"/>
                <w:sz w:val="24"/>
                <w:szCs w:val="24"/>
                <w:lang w:val="en-US"/>
              </w:rPr>
              <w:t>6</w:t>
            </w:r>
            <w:r w:rsidRPr="000442AB">
              <w:rPr>
                <w:rFonts w:ascii="Times New Roman" w:hAnsi="Times New Roman"/>
                <w:sz w:val="24"/>
                <w:szCs w:val="24"/>
              </w:rPr>
              <w:t>г. от рождението на Шарл Перо .Френски писател и фолклорист, автор на голям брой детски приказки, сред които Спящата красавица, Синята брада, Котаракът в чизми, Пепеляшка, Малечко Палечко, Червената шапчица.</w:t>
            </w:r>
          </w:p>
        </w:tc>
        <w:tc>
          <w:tcPr>
            <w:tcW w:w="2343" w:type="dxa"/>
            <w:shd w:val="clear" w:color="auto" w:fill="auto"/>
          </w:tcPr>
          <w:p w14:paraId="0E8974C9" w14:textId="77777777" w:rsidR="008B6E2A" w:rsidRPr="000442AB" w:rsidRDefault="008B6E2A" w:rsidP="00F62A68">
            <w:pPr>
              <w:jc w:val="center"/>
              <w:rPr>
                <w:rFonts w:ascii="Times New Roman" w:hAnsi="Times New Roman"/>
                <w:sz w:val="24"/>
                <w:szCs w:val="24"/>
              </w:rPr>
            </w:pPr>
            <w:r w:rsidRPr="000442AB">
              <w:rPr>
                <w:rFonts w:ascii="Times New Roman" w:hAnsi="Times New Roman"/>
                <w:sz w:val="24"/>
                <w:szCs w:val="24"/>
              </w:rPr>
              <w:t>12.01.2024</w:t>
            </w:r>
          </w:p>
          <w:p w14:paraId="4A5204F5" w14:textId="77777777" w:rsidR="008B6E2A" w:rsidRPr="000442AB" w:rsidRDefault="008B6E2A" w:rsidP="00F62A68">
            <w:pPr>
              <w:spacing w:after="0" w:line="240" w:lineRule="auto"/>
              <w:jc w:val="center"/>
              <w:rPr>
                <w:rFonts w:ascii="Times New Roman" w:eastAsia="Times New Roman" w:hAnsi="Times New Roman"/>
                <w:kern w:val="0"/>
                <w:sz w:val="24"/>
                <w:szCs w:val="24"/>
                <w:lang w:eastAsia="bg-BG"/>
              </w:rPr>
            </w:pPr>
          </w:p>
        </w:tc>
      </w:tr>
      <w:tr w:rsidR="008B6E2A" w:rsidRPr="00B87664" w14:paraId="3AACDD86" w14:textId="77777777" w:rsidTr="00F62A68">
        <w:tc>
          <w:tcPr>
            <w:tcW w:w="1524" w:type="dxa"/>
            <w:shd w:val="clear" w:color="auto" w:fill="auto"/>
          </w:tcPr>
          <w:p w14:paraId="3A01AE7D" w14:textId="77777777" w:rsidR="008B6E2A" w:rsidRPr="000442AB" w:rsidRDefault="008B6E2A" w:rsidP="00F62A68">
            <w:pPr>
              <w:spacing w:after="0" w:line="240" w:lineRule="auto"/>
              <w:jc w:val="center"/>
              <w:rPr>
                <w:rFonts w:ascii="Times New Roman" w:eastAsia="Times New Roman" w:hAnsi="Times New Roman"/>
                <w:kern w:val="0"/>
                <w:sz w:val="24"/>
                <w:szCs w:val="24"/>
                <w:lang w:eastAsia="bg-BG"/>
              </w:rPr>
            </w:pPr>
            <w:r w:rsidRPr="000442AB">
              <w:rPr>
                <w:rFonts w:ascii="Times New Roman" w:hAnsi="Times New Roman"/>
                <w:sz w:val="24"/>
                <w:szCs w:val="24"/>
              </w:rPr>
              <w:t>3</w:t>
            </w:r>
          </w:p>
        </w:tc>
        <w:tc>
          <w:tcPr>
            <w:tcW w:w="6164" w:type="dxa"/>
            <w:shd w:val="clear" w:color="auto" w:fill="auto"/>
          </w:tcPr>
          <w:p w14:paraId="6D8FBB36" w14:textId="77777777" w:rsidR="008B6E2A" w:rsidRPr="000442AB" w:rsidRDefault="008B6E2A" w:rsidP="00F62A68">
            <w:pPr>
              <w:spacing w:after="0" w:line="240" w:lineRule="auto"/>
              <w:jc w:val="both"/>
              <w:rPr>
                <w:rFonts w:ascii="Times New Roman" w:eastAsia="Times New Roman" w:hAnsi="Times New Roman"/>
                <w:kern w:val="0"/>
                <w:sz w:val="24"/>
                <w:szCs w:val="24"/>
                <w:lang w:eastAsia="bg-BG"/>
              </w:rPr>
            </w:pPr>
            <w:r w:rsidRPr="000442AB">
              <w:rPr>
                <w:rFonts w:ascii="Times New Roman" w:hAnsi="Times New Roman"/>
                <w:sz w:val="24"/>
                <w:szCs w:val="24"/>
              </w:rPr>
              <w:t>Международен ден на даряването на книги</w:t>
            </w:r>
          </w:p>
        </w:tc>
        <w:tc>
          <w:tcPr>
            <w:tcW w:w="2343" w:type="dxa"/>
            <w:shd w:val="clear" w:color="auto" w:fill="auto"/>
          </w:tcPr>
          <w:p w14:paraId="3E0E0399" w14:textId="77777777" w:rsidR="008B6E2A" w:rsidRPr="000442AB" w:rsidRDefault="008B6E2A" w:rsidP="00F62A68">
            <w:pPr>
              <w:spacing w:after="0" w:line="240" w:lineRule="auto"/>
              <w:jc w:val="center"/>
              <w:rPr>
                <w:rFonts w:ascii="Times New Roman" w:eastAsia="Times New Roman" w:hAnsi="Times New Roman"/>
                <w:kern w:val="0"/>
                <w:sz w:val="24"/>
                <w:szCs w:val="24"/>
                <w:lang w:eastAsia="bg-BG"/>
              </w:rPr>
            </w:pPr>
            <w:r w:rsidRPr="000442AB">
              <w:rPr>
                <w:rFonts w:ascii="Times New Roman" w:hAnsi="Times New Roman"/>
                <w:sz w:val="24"/>
                <w:szCs w:val="24"/>
              </w:rPr>
              <w:t>14.02.2024</w:t>
            </w:r>
          </w:p>
        </w:tc>
      </w:tr>
      <w:tr w:rsidR="008B6E2A" w:rsidRPr="00B87664" w14:paraId="68E94071" w14:textId="77777777" w:rsidTr="00F62A68">
        <w:tc>
          <w:tcPr>
            <w:tcW w:w="1524" w:type="dxa"/>
            <w:shd w:val="clear" w:color="auto" w:fill="auto"/>
          </w:tcPr>
          <w:p w14:paraId="14BB2876" w14:textId="77777777" w:rsidR="008B6E2A" w:rsidRPr="000442AB" w:rsidRDefault="008B6E2A" w:rsidP="00F62A68">
            <w:pPr>
              <w:spacing w:after="0" w:line="240" w:lineRule="auto"/>
              <w:jc w:val="center"/>
              <w:rPr>
                <w:rFonts w:ascii="Times New Roman" w:eastAsia="Times New Roman" w:hAnsi="Times New Roman"/>
                <w:kern w:val="0"/>
                <w:sz w:val="24"/>
                <w:szCs w:val="24"/>
                <w:lang w:eastAsia="bg-BG"/>
              </w:rPr>
            </w:pPr>
            <w:r w:rsidRPr="000442AB">
              <w:rPr>
                <w:rFonts w:ascii="Times New Roman" w:hAnsi="Times New Roman"/>
                <w:sz w:val="24"/>
                <w:szCs w:val="24"/>
              </w:rPr>
              <w:t>4</w:t>
            </w:r>
          </w:p>
        </w:tc>
        <w:tc>
          <w:tcPr>
            <w:tcW w:w="6164" w:type="dxa"/>
            <w:shd w:val="clear" w:color="auto" w:fill="auto"/>
          </w:tcPr>
          <w:p w14:paraId="6B0BF4FB" w14:textId="77777777" w:rsidR="008B6E2A" w:rsidRPr="000442AB" w:rsidRDefault="008B6E2A" w:rsidP="00F62A68">
            <w:pPr>
              <w:spacing w:after="0" w:line="240" w:lineRule="auto"/>
              <w:jc w:val="both"/>
              <w:rPr>
                <w:rFonts w:ascii="Times New Roman" w:eastAsia="Times New Roman" w:hAnsi="Times New Roman"/>
                <w:kern w:val="0"/>
                <w:sz w:val="24"/>
                <w:szCs w:val="24"/>
                <w:lang w:eastAsia="bg-BG"/>
              </w:rPr>
            </w:pPr>
            <w:r w:rsidRPr="000442AB">
              <w:rPr>
                <w:rFonts w:ascii="Times New Roman" w:hAnsi="Times New Roman"/>
                <w:bCs/>
                <w:sz w:val="24"/>
                <w:szCs w:val="24"/>
              </w:rPr>
              <w:t>Работилница на Баба Марта</w:t>
            </w:r>
          </w:p>
        </w:tc>
        <w:tc>
          <w:tcPr>
            <w:tcW w:w="2343" w:type="dxa"/>
            <w:shd w:val="clear" w:color="auto" w:fill="auto"/>
          </w:tcPr>
          <w:p w14:paraId="44C23147" w14:textId="77777777" w:rsidR="008B6E2A" w:rsidRPr="000442AB" w:rsidRDefault="008B6E2A" w:rsidP="00F62A68">
            <w:pPr>
              <w:spacing w:after="0" w:line="240" w:lineRule="auto"/>
              <w:jc w:val="center"/>
              <w:rPr>
                <w:rFonts w:ascii="Times New Roman" w:eastAsia="Times New Roman" w:hAnsi="Times New Roman"/>
                <w:kern w:val="0"/>
                <w:sz w:val="24"/>
                <w:szCs w:val="24"/>
                <w:lang w:eastAsia="bg-BG"/>
              </w:rPr>
            </w:pPr>
            <w:r w:rsidRPr="000442AB">
              <w:rPr>
                <w:rFonts w:ascii="Times New Roman" w:hAnsi="Times New Roman"/>
                <w:sz w:val="24"/>
                <w:szCs w:val="24"/>
              </w:rPr>
              <w:t>14.02.2024</w:t>
            </w:r>
          </w:p>
        </w:tc>
      </w:tr>
      <w:tr w:rsidR="008B6E2A" w:rsidRPr="00B87664" w14:paraId="739F00C5" w14:textId="77777777" w:rsidTr="00F62A68">
        <w:tc>
          <w:tcPr>
            <w:tcW w:w="1524" w:type="dxa"/>
            <w:shd w:val="clear" w:color="auto" w:fill="auto"/>
          </w:tcPr>
          <w:p w14:paraId="575A0C1C" w14:textId="77777777" w:rsidR="008B6E2A" w:rsidRPr="000442AB" w:rsidRDefault="008B6E2A" w:rsidP="00F62A68">
            <w:pPr>
              <w:spacing w:after="0" w:line="240" w:lineRule="auto"/>
              <w:jc w:val="center"/>
              <w:rPr>
                <w:rFonts w:ascii="Times New Roman" w:eastAsia="Times New Roman" w:hAnsi="Times New Roman"/>
                <w:kern w:val="0"/>
                <w:sz w:val="24"/>
                <w:szCs w:val="24"/>
                <w:lang w:eastAsia="bg-BG"/>
              </w:rPr>
            </w:pPr>
            <w:r w:rsidRPr="000442AB">
              <w:rPr>
                <w:rFonts w:ascii="Times New Roman" w:hAnsi="Times New Roman"/>
                <w:sz w:val="24"/>
                <w:szCs w:val="24"/>
              </w:rPr>
              <w:t>5</w:t>
            </w:r>
          </w:p>
        </w:tc>
        <w:tc>
          <w:tcPr>
            <w:tcW w:w="6164" w:type="dxa"/>
            <w:shd w:val="clear" w:color="auto" w:fill="auto"/>
          </w:tcPr>
          <w:p w14:paraId="348F7EF1" w14:textId="77777777" w:rsidR="008B6E2A" w:rsidRPr="000442AB" w:rsidRDefault="008B6E2A" w:rsidP="00F62A68">
            <w:pPr>
              <w:spacing w:after="0" w:line="240" w:lineRule="auto"/>
              <w:jc w:val="both"/>
              <w:rPr>
                <w:rFonts w:ascii="Times New Roman" w:eastAsia="Times New Roman" w:hAnsi="Times New Roman"/>
                <w:kern w:val="0"/>
                <w:sz w:val="24"/>
                <w:szCs w:val="24"/>
                <w:lang w:eastAsia="bg-BG"/>
              </w:rPr>
            </w:pPr>
            <w:r w:rsidRPr="000442AB">
              <w:rPr>
                <w:rFonts w:ascii="Times New Roman" w:hAnsi="Times New Roman"/>
                <w:bCs/>
                <w:sz w:val="24"/>
                <w:szCs w:val="24"/>
              </w:rPr>
              <w:t xml:space="preserve">„Св. Трифон Зарезан”– зарязване на читалищната лоза с участие на граждани и ученици  </w:t>
            </w:r>
          </w:p>
        </w:tc>
        <w:tc>
          <w:tcPr>
            <w:tcW w:w="2343" w:type="dxa"/>
            <w:shd w:val="clear" w:color="auto" w:fill="auto"/>
          </w:tcPr>
          <w:p w14:paraId="0005A531" w14:textId="77777777" w:rsidR="008B6E2A" w:rsidRPr="000442AB" w:rsidRDefault="008B6E2A" w:rsidP="00F62A68">
            <w:pPr>
              <w:spacing w:after="0" w:line="240" w:lineRule="auto"/>
              <w:jc w:val="center"/>
              <w:rPr>
                <w:rFonts w:ascii="Times New Roman" w:eastAsia="Times New Roman" w:hAnsi="Times New Roman"/>
                <w:kern w:val="0"/>
                <w:sz w:val="24"/>
                <w:szCs w:val="24"/>
                <w:lang w:eastAsia="bg-BG"/>
              </w:rPr>
            </w:pPr>
            <w:r w:rsidRPr="000442AB">
              <w:rPr>
                <w:rFonts w:ascii="Times New Roman" w:hAnsi="Times New Roman"/>
                <w:sz w:val="24"/>
                <w:szCs w:val="24"/>
              </w:rPr>
              <w:t>14.02.2024</w:t>
            </w:r>
          </w:p>
        </w:tc>
      </w:tr>
      <w:tr w:rsidR="008B6E2A" w:rsidRPr="00B87664" w14:paraId="7DDC3F9D" w14:textId="77777777" w:rsidTr="00F62A68">
        <w:tc>
          <w:tcPr>
            <w:tcW w:w="1524" w:type="dxa"/>
            <w:shd w:val="clear" w:color="auto" w:fill="auto"/>
          </w:tcPr>
          <w:p w14:paraId="35ED79B5" w14:textId="77777777" w:rsidR="008B6E2A" w:rsidRPr="000442AB" w:rsidRDefault="008B6E2A" w:rsidP="00F62A68">
            <w:pPr>
              <w:spacing w:after="0" w:line="240" w:lineRule="auto"/>
              <w:jc w:val="center"/>
              <w:rPr>
                <w:rFonts w:ascii="Times New Roman" w:eastAsia="Times New Roman" w:hAnsi="Times New Roman"/>
                <w:kern w:val="0"/>
                <w:sz w:val="24"/>
                <w:szCs w:val="24"/>
                <w:lang w:eastAsia="bg-BG"/>
              </w:rPr>
            </w:pPr>
            <w:r w:rsidRPr="000442AB">
              <w:rPr>
                <w:rFonts w:ascii="Times New Roman" w:hAnsi="Times New Roman"/>
                <w:sz w:val="24"/>
                <w:szCs w:val="24"/>
              </w:rPr>
              <w:t>6</w:t>
            </w:r>
          </w:p>
        </w:tc>
        <w:tc>
          <w:tcPr>
            <w:tcW w:w="6164" w:type="dxa"/>
            <w:shd w:val="clear" w:color="auto" w:fill="auto"/>
          </w:tcPr>
          <w:p w14:paraId="7262EAFE" w14:textId="77777777" w:rsidR="008B6E2A" w:rsidRPr="000442AB" w:rsidRDefault="008B6E2A" w:rsidP="00F62A68">
            <w:pPr>
              <w:spacing w:after="0" w:line="240" w:lineRule="auto"/>
              <w:jc w:val="both"/>
              <w:rPr>
                <w:rFonts w:ascii="Times New Roman" w:eastAsia="Times New Roman" w:hAnsi="Times New Roman"/>
                <w:kern w:val="0"/>
                <w:sz w:val="24"/>
                <w:szCs w:val="24"/>
                <w:lang w:eastAsia="bg-BG"/>
              </w:rPr>
            </w:pPr>
            <w:r w:rsidRPr="000442AB">
              <w:rPr>
                <w:rFonts w:ascii="Times New Roman" w:hAnsi="Times New Roman"/>
                <w:sz w:val="24"/>
                <w:szCs w:val="24"/>
              </w:rPr>
              <w:t>Възпоменателна церемония за  гибелта на Васил Левски – 15</w:t>
            </w:r>
            <w:r w:rsidRPr="000442AB">
              <w:rPr>
                <w:rFonts w:ascii="Times New Roman" w:hAnsi="Times New Roman"/>
                <w:sz w:val="24"/>
                <w:szCs w:val="24"/>
                <w:lang w:val="en-US"/>
              </w:rPr>
              <w:t>1</w:t>
            </w:r>
            <w:r w:rsidRPr="000442AB">
              <w:rPr>
                <w:rFonts w:ascii="Times New Roman" w:hAnsi="Times New Roman"/>
                <w:sz w:val="24"/>
                <w:szCs w:val="24"/>
              </w:rPr>
              <w:t>г.</w:t>
            </w:r>
          </w:p>
        </w:tc>
        <w:tc>
          <w:tcPr>
            <w:tcW w:w="2343" w:type="dxa"/>
            <w:shd w:val="clear" w:color="auto" w:fill="auto"/>
          </w:tcPr>
          <w:p w14:paraId="57DE1519" w14:textId="77777777" w:rsidR="008B6E2A" w:rsidRPr="000442AB" w:rsidRDefault="008B6E2A" w:rsidP="00F62A68">
            <w:pPr>
              <w:spacing w:after="0" w:line="240" w:lineRule="auto"/>
              <w:jc w:val="center"/>
              <w:rPr>
                <w:rFonts w:ascii="Times New Roman" w:eastAsia="Times New Roman" w:hAnsi="Times New Roman"/>
                <w:kern w:val="0"/>
                <w:sz w:val="24"/>
                <w:szCs w:val="24"/>
                <w:lang w:eastAsia="bg-BG"/>
              </w:rPr>
            </w:pPr>
            <w:r w:rsidRPr="000442AB">
              <w:rPr>
                <w:rFonts w:ascii="Times New Roman" w:hAnsi="Times New Roman"/>
                <w:bCs/>
                <w:sz w:val="24"/>
                <w:szCs w:val="24"/>
              </w:rPr>
              <w:t>19.02.2024</w:t>
            </w:r>
          </w:p>
        </w:tc>
      </w:tr>
      <w:tr w:rsidR="008B6E2A" w:rsidRPr="00B87664" w14:paraId="243A5032" w14:textId="77777777" w:rsidTr="00F62A68">
        <w:tc>
          <w:tcPr>
            <w:tcW w:w="1524" w:type="dxa"/>
            <w:shd w:val="clear" w:color="auto" w:fill="auto"/>
          </w:tcPr>
          <w:p w14:paraId="05815A95" w14:textId="77777777" w:rsidR="008B6E2A" w:rsidRPr="000442AB" w:rsidRDefault="008B6E2A" w:rsidP="00F62A68">
            <w:pPr>
              <w:spacing w:after="0" w:line="240" w:lineRule="auto"/>
              <w:jc w:val="center"/>
              <w:rPr>
                <w:rFonts w:ascii="Times New Roman" w:eastAsia="Times New Roman" w:hAnsi="Times New Roman"/>
                <w:kern w:val="0"/>
                <w:sz w:val="24"/>
                <w:szCs w:val="24"/>
                <w:lang w:eastAsia="bg-BG"/>
              </w:rPr>
            </w:pPr>
            <w:r w:rsidRPr="000442AB">
              <w:rPr>
                <w:rFonts w:ascii="Times New Roman" w:hAnsi="Times New Roman"/>
                <w:sz w:val="24"/>
                <w:szCs w:val="24"/>
              </w:rPr>
              <w:t>7</w:t>
            </w:r>
          </w:p>
        </w:tc>
        <w:tc>
          <w:tcPr>
            <w:tcW w:w="6164" w:type="dxa"/>
            <w:shd w:val="clear" w:color="auto" w:fill="auto"/>
          </w:tcPr>
          <w:p w14:paraId="4E7CB303" w14:textId="77777777" w:rsidR="008B6E2A" w:rsidRPr="000442AB" w:rsidRDefault="008B6E2A" w:rsidP="00F62A68">
            <w:pPr>
              <w:spacing w:after="0" w:line="240" w:lineRule="auto"/>
              <w:jc w:val="both"/>
              <w:rPr>
                <w:rFonts w:ascii="Times New Roman" w:eastAsia="Times New Roman" w:hAnsi="Times New Roman"/>
                <w:kern w:val="0"/>
                <w:sz w:val="24"/>
                <w:szCs w:val="24"/>
                <w:lang w:eastAsia="bg-BG"/>
              </w:rPr>
            </w:pPr>
            <w:r w:rsidRPr="000442AB">
              <w:rPr>
                <w:rFonts w:ascii="Times New Roman" w:hAnsi="Times New Roman"/>
                <w:sz w:val="24"/>
                <w:szCs w:val="24"/>
              </w:rPr>
              <w:t>23</w:t>
            </w:r>
            <w:r w:rsidRPr="000442AB">
              <w:rPr>
                <w:rFonts w:ascii="Times New Roman" w:hAnsi="Times New Roman"/>
                <w:sz w:val="24"/>
                <w:szCs w:val="24"/>
                <w:lang w:val="en-US"/>
              </w:rPr>
              <w:t>8</w:t>
            </w:r>
            <w:r w:rsidRPr="000442AB">
              <w:rPr>
                <w:rFonts w:ascii="Times New Roman" w:hAnsi="Times New Roman"/>
                <w:sz w:val="24"/>
                <w:szCs w:val="24"/>
              </w:rPr>
              <w:t>г. от раждането на Вилхем Грим .Четене на приказки на децата от ДГ</w:t>
            </w:r>
            <w:r w:rsidRPr="000442AB">
              <w:rPr>
                <w:rFonts w:ascii="Times New Roman" w:hAnsi="Times New Roman"/>
                <w:bCs/>
                <w:sz w:val="24"/>
                <w:szCs w:val="24"/>
              </w:rPr>
              <w:t>„</w:t>
            </w:r>
            <w:r w:rsidRPr="000442AB">
              <w:rPr>
                <w:rFonts w:ascii="Times New Roman" w:hAnsi="Times New Roman"/>
                <w:sz w:val="24"/>
                <w:szCs w:val="24"/>
              </w:rPr>
              <w:t>Щастливо детство</w:t>
            </w:r>
            <w:r w:rsidRPr="000442AB">
              <w:rPr>
                <w:rFonts w:ascii="Times New Roman" w:hAnsi="Times New Roman"/>
                <w:bCs/>
                <w:sz w:val="24"/>
                <w:szCs w:val="24"/>
              </w:rPr>
              <w:t>”</w:t>
            </w:r>
          </w:p>
        </w:tc>
        <w:tc>
          <w:tcPr>
            <w:tcW w:w="2343" w:type="dxa"/>
            <w:shd w:val="clear" w:color="auto" w:fill="auto"/>
          </w:tcPr>
          <w:p w14:paraId="20EC4C5D" w14:textId="77777777" w:rsidR="008B6E2A" w:rsidRPr="000442AB" w:rsidRDefault="008B6E2A" w:rsidP="00F62A68">
            <w:pPr>
              <w:spacing w:after="0" w:line="240" w:lineRule="auto"/>
              <w:jc w:val="center"/>
              <w:rPr>
                <w:rFonts w:ascii="Times New Roman" w:eastAsia="Times New Roman" w:hAnsi="Times New Roman"/>
                <w:kern w:val="0"/>
                <w:sz w:val="24"/>
                <w:szCs w:val="24"/>
                <w:lang w:eastAsia="bg-BG"/>
              </w:rPr>
            </w:pPr>
            <w:r w:rsidRPr="000442AB">
              <w:rPr>
                <w:rFonts w:ascii="Times New Roman" w:hAnsi="Times New Roman"/>
                <w:sz w:val="24"/>
                <w:szCs w:val="24"/>
              </w:rPr>
              <w:t>23.02.2024</w:t>
            </w:r>
          </w:p>
        </w:tc>
      </w:tr>
      <w:tr w:rsidR="008B6E2A" w:rsidRPr="00B87664" w14:paraId="4F36EAA9" w14:textId="77777777" w:rsidTr="00F62A68">
        <w:tc>
          <w:tcPr>
            <w:tcW w:w="1524" w:type="dxa"/>
            <w:shd w:val="clear" w:color="auto" w:fill="auto"/>
          </w:tcPr>
          <w:p w14:paraId="6C2361C8" w14:textId="77777777" w:rsidR="008B6E2A" w:rsidRPr="000442AB" w:rsidRDefault="008B6E2A" w:rsidP="00F62A68">
            <w:pPr>
              <w:spacing w:after="0" w:line="240" w:lineRule="auto"/>
              <w:jc w:val="center"/>
              <w:rPr>
                <w:rFonts w:ascii="Times New Roman" w:eastAsia="Times New Roman" w:hAnsi="Times New Roman"/>
                <w:kern w:val="0"/>
                <w:sz w:val="24"/>
                <w:szCs w:val="24"/>
                <w:lang w:eastAsia="bg-BG"/>
              </w:rPr>
            </w:pPr>
            <w:r w:rsidRPr="000442AB">
              <w:rPr>
                <w:rFonts w:ascii="Times New Roman" w:hAnsi="Times New Roman"/>
                <w:sz w:val="24"/>
                <w:szCs w:val="24"/>
              </w:rPr>
              <w:t>8</w:t>
            </w:r>
          </w:p>
        </w:tc>
        <w:tc>
          <w:tcPr>
            <w:tcW w:w="6164" w:type="dxa"/>
            <w:shd w:val="clear" w:color="auto" w:fill="auto"/>
          </w:tcPr>
          <w:p w14:paraId="246B2AC5" w14:textId="77777777" w:rsidR="008B6E2A" w:rsidRPr="000442AB" w:rsidRDefault="008B6E2A" w:rsidP="00F62A68">
            <w:pPr>
              <w:spacing w:after="0" w:line="240" w:lineRule="auto"/>
              <w:jc w:val="both"/>
              <w:rPr>
                <w:rFonts w:ascii="Times New Roman" w:eastAsia="Times New Roman" w:hAnsi="Times New Roman"/>
                <w:kern w:val="0"/>
                <w:sz w:val="24"/>
                <w:szCs w:val="24"/>
                <w:lang w:eastAsia="bg-BG"/>
              </w:rPr>
            </w:pPr>
            <w:r w:rsidRPr="000442AB">
              <w:rPr>
                <w:rFonts w:ascii="Times New Roman" w:hAnsi="Times New Roman"/>
                <w:sz w:val="24"/>
                <w:szCs w:val="24"/>
              </w:rPr>
              <w:t>„Празнична утра за Баба Марта” в  3-те  ДГ</w:t>
            </w:r>
            <w:r w:rsidRPr="000442AB">
              <w:rPr>
                <w:rFonts w:ascii="Times New Roman" w:hAnsi="Times New Roman"/>
                <w:bCs/>
                <w:sz w:val="24"/>
                <w:szCs w:val="24"/>
              </w:rPr>
              <w:t>„</w:t>
            </w:r>
            <w:r w:rsidRPr="000442AB">
              <w:rPr>
                <w:rFonts w:ascii="Times New Roman" w:hAnsi="Times New Roman"/>
                <w:sz w:val="24"/>
                <w:szCs w:val="24"/>
              </w:rPr>
              <w:t>Щастливо детство</w:t>
            </w:r>
            <w:r w:rsidRPr="000442AB">
              <w:rPr>
                <w:rFonts w:ascii="Times New Roman" w:hAnsi="Times New Roman"/>
                <w:bCs/>
                <w:sz w:val="24"/>
                <w:szCs w:val="24"/>
              </w:rPr>
              <w:t>”</w:t>
            </w:r>
            <w:r w:rsidRPr="000442AB">
              <w:rPr>
                <w:rFonts w:ascii="Times New Roman" w:hAnsi="Times New Roman"/>
                <w:sz w:val="24"/>
                <w:szCs w:val="24"/>
              </w:rPr>
              <w:t xml:space="preserve"> и в читалището</w:t>
            </w:r>
          </w:p>
        </w:tc>
        <w:tc>
          <w:tcPr>
            <w:tcW w:w="2343" w:type="dxa"/>
            <w:shd w:val="clear" w:color="auto" w:fill="auto"/>
          </w:tcPr>
          <w:p w14:paraId="3E549DCF" w14:textId="77777777" w:rsidR="008B6E2A" w:rsidRPr="000442AB" w:rsidRDefault="008B6E2A" w:rsidP="00F62A68">
            <w:pPr>
              <w:spacing w:after="0" w:line="240" w:lineRule="auto"/>
              <w:jc w:val="center"/>
              <w:rPr>
                <w:rFonts w:ascii="Times New Roman" w:eastAsia="Times New Roman" w:hAnsi="Times New Roman"/>
                <w:kern w:val="0"/>
                <w:sz w:val="24"/>
                <w:szCs w:val="24"/>
                <w:lang w:eastAsia="bg-BG"/>
              </w:rPr>
            </w:pPr>
            <w:r w:rsidRPr="000442AB">
              <w:rPr>
                <w:rFonts w:ascii="Times New Roman" w:hAnsi="Times New Roman"/>
                <w:bCs/>
                <w:sz w:val="24"/>
                <w:szCs w:val="24"/>
              </w:rPr>
              <w:t>01.03.2024</w:t>
            </w:r>
          </w:p>
        </w:tc>
      </w:tr>
      <w:tr w:rsidR="008B6E2A" w:rsidRPr="00B87664" w14:paraId="41C136DA" w14:textId="77777777" w:rsidTr="00F62A68">
        <w:tc>
          <w:tcPr>
            <w:tcW w:w="1524" w:type="dxa"/>
            <w:shd w:val="clear" w:color="auto" w:fill="auto"/>
          </w:tcPr>
          <w:p w14:paraId="08D534C8" w14:textId="77777777" w:rsidR="008B6E2A" w:rsidRPr="000442AB" w:rsidRDefault="008B6E2A" w:rsidP="00F62A68">
            <w:pPr>
              <w:spacing w:after="0" w:line="240" w:lineRule="auto"/>
              <w:jc w:val="center"/>
              <w:rPr>
                <w:rFonts w:ascii="Times New Roman" w:eastAsia="Times New Roman" w:hAnsi="Times New Roman"/>
                <w:kern w:val="0"/>
                <w:sz w:val="24"/>
                <w:szCs w:val="24"/>
                <w:lang w:eastAsia="bg-BG"/>
              </w:rPr>
            </w:pPr>
            <w:r w:rsidRPr="000442AB">
              <w:rPr>
                <w:rFonts w:ascii="Times New Roman" w:hAnsi="Times New Roman"/>
                <w:sz w:val="24"/>
                <w:szCs w:val="24"/>
              </w:rPr>
              <w:t>9</w:t>
            </w:r>
          </w:p>
        </w:tc>
        <w:tc>
          <w:tcPr>
            <w:tcW w:w="6164" w:type="dxa"/>
            <w:shd w:val="clear" w:color="auto" w:fill="auto"/>
          </w:tcPr>
          <w:p w14:paraId="765698E5" w14:textId="77777777" w:rsidR="008B6E2A" w:rsidRPr="000442AB" w:rsidRDefault="008B6E2A" w:rsidP="00F62A68">
            <w:pPr>
              <w:spacing w:after="0" w:line="240" w:lineRule="auto"/>
              <w:jc w:val="both"/>
              <w:rPr>
                <w:rFonts w:ascii="Times New Roman" w:eastAsia="Times New Roman" w:hAnsi="Times New Roman"/>
                <w:kern w:val="0"/>
                <w:sz w:val="24"/>
                <w:szCs w:val="24"/>
                <w:lang w:eastAsia="bg-BG"/>
              </w:rPr>
            </w:pPr>
            <w:r w:rsidRPr="000442AB">
              <w:rPr>
                <w:rFonts w:ascii="Times New Roman" w:hAnsi="Times New Roman"/>
                <w:bCs/>
                <w:sz w:val="24"/>
                <w:szCs w:val="24"/>
              </w:rPr>
              <w:t>1 март – ден на самодееца</w:t>
            </w:r>
          </w:p>
        </w:tc>
        <w:tc>
          <w:tcPr>
            <w:tcW w:w="2343" w:type="dxa"/>
            <w:shd w:val="clear" w:color="auto" w:fill="auto"/>
          </w:tcPr>
          <w:p w14:paraId="73348AE4" w14:textId="77777777" w:rsidR="008B6E2A" w:rsidRPr="000442AB" w:rsidRDefault="008B6E2A" w:rsidP="00F62A68">
            <w:pPr>
              <w:spacing w:after="0" w:line="240" w:lineRule="auto"/>
              <w:jc w:val="center"/>
              <w:rPr>
                <w:rFonts w:ascii="Times New Roman" w:eastAsia="Times New Roman" w:hAnsi="Times New Roman"/>
                <w:bCs/>
                <w:kern w:val="0"/>
                <w:sz w:val="24"/>
                <w:szCs w:val="24"/>
                <w:lang w:eastAsia="bg-BG"/>
              </w:rPr>
            </w:pPr>
            <w:r w:rsidRPr="000442AB">
              <w:rPr>
                <w:rFonts w:ascii="Times New Roman" w:hAnsi="Times New Roman"/>
                <w:bCs/>
                <w:sz w:val="24"/>
                <w:szCs w:val="24"/>
              </w:rPr>
              <w:t>01.03.2024</w:t>
            </w:r>
          </w:p>
        </w:tc>
      </w:tr>
      <w:tr w:rsidR="008B6E2A" w:rsidRPr="00B87664" w14:paraId="5375B535" w14:textId="77777777" w:rsidTr="00F62A68">
        <w:tc>
          <w:tcPr>
            <w:tcW w:w="1524" w:type="dxa"/>
            <w:shd w:val="clear" w:color="auto" w:fill="auto"/>
          </w:tcPr>
          <w:p w14:paraId="2C6223EF" w14:textId="77777777" w:rsidR="008B6E2A" w:rsidRPr="000442AB" w:rsidRDefault="008B6E2A" w:rsidP="00F62A68">
            <w:pPr>
              <w:spacing w:after="0" w:line="240" w:lineRule="auto"/>
              <w:jc w:val="center"/>
              <w:rPr>
                <w:rFonts w:ascii="Times New Roman" w:eastAsia="Times New Roman" w:hAnsi="Times New Roman"/>
                <w:kern w:val="0"/>
                <w:sz w:val="24"/>
                <w:szCs w:val="24"/>
                <w:lang w:eastAsia="bg-BG"/>
              </w:rPr>
            </w:pPr>
            <w:r w:rsidRPr="000442AB">
              <w:rPr>
                <w:rFonts w:ascii="Times New Roman" w:hAnsi="Times New Roman"/>
                <w:sz w:val="24"/>
                <w:szCs w:val="24"/>
              </w:rPr>
              <w:t>10</w:t>
            </w:r>
          </w:p>
        </w:tc>
        <w:tc>
          <w:tcPr>
            <w:tcW w:w="6164" w:type="dxa"/>
            <w:shd w:val="clear" w:color="auto" w:fill="auto"/>
          </w:tcPr>
          <w:p w14:paraId="4C096064" w14:textId="77777777" w:rsidR="008B6E2A" w:rsidRPr="000442AB" w:rsidRDefault="008B6E2A" w:rsidP="00F62A68">
            <w:pPr>
              <w:spacing w:after="0" w:line="240" w:lineRule="auto"/>
              <w:jc w:val="both"/>
              <w:rPr>
                <w:rFonts w:ascii="Times New Roman" w:eastAsia="Times New Roman" w:hAnsi="Times New Roman"/>
                <w:kern w:val="0"/>
                <w:sz w:val="24"/>
                <w:szCs w:val="24"/>
                <w:lang w:eastAsia="bg-BG"/>
              </w:rPr>
            </w:pPr>
            <w:r w:rsidRPr="000442AB">
              <w:rPr>
                <w:rFonts w:ascii="Times New Roman" w:hAnsi="Times New Roman"/>
                <w:bCs/>
                <w:sz w:val="24"/>
                <w:szCs w:val="24"/>
              </w:rPr>
              <w:t>Трети март – Национален празник - Ден на Освобождението на България. Организиран от Община Никопол в партньорство с НЧ „Напредък -1871“ и СУ „Христо Ботев“</w:t>
            </w:r>
          </w:p>
        </w:tc>
        <w:tc>
          <w:tcPr>
            <w:tcW w:w="2343" w:type="dxa"/>
            <w:shd w:val="clear" w:color="auto" w:fill="auto"/>
          </w:tcPr>
          <w:p w14:paraId="1EC3AAA1" w14:textId="77777777" w:rsidR="008B6E2A" w:rsidRPr="000442AB" w:rsidRDefault="008B6E2A" w:rsidP="00F62A68">
            <w:pPr>
              <w:spacing w:after="0" w:line="240" w:lineRule="auto"/>
              <w:jc w:val="center"/>
              <w:rPr>
                <w:rFonts w:ascii="Times New Roman" w:eastAsia="Times New Roman" w:hAnsi="Times New Roman"/>
                <w:kern w:val="0"/>
                <w:sz w:val="24"/>
                <w:szCs w:val="24"/>
                <w:lang w:eastAsia="bg-BG"/>
              </w:rPr>
            </w:pPr>
            <w:r w:rsidRPr="000442AB">
              <w:rPr>
                <w:rFonts w:ascii="Times New Roman" w:hAnsi="Times New Roman"/>
                <w:bCs/>
                <w:sz w:val="24"/>
                <w:szCs w:val="24"/>
              </w:rPr>
              <w:t>03.03.2024 г.</w:t>
            </w:r>
          </w:p>
        </w:tc>
      </w:tr>
      <w:tr w:rsidR="008B6E2A" w:rsidRPr="00B87664" w14:paraId="4108EF39" w14:textId="77777777" w:rsidTr="00F62A68">
        <w:tc>
          <w:tcPr>
            <w:tcW w:w="1524" w:type="dxa"/>
            <w:shd w:val="clear" w:color="auto" w:fill="auto"/>
          </w:tcPr>
          <w:p w14:paraId="65B5A079" w14:textId="77777777" w:rsidR="008B6E2A" w:rsidRPr="000442AB" w:rsidRDefault="008B6E2A" w:rsidP="00F62A68">
            <w:pPr>
              <w:spacing w:after="0" w:line="240" w:lineRule="auto"/>
              <w:jc w:val="center"/>
              <w:rPr>
                <w:rFonts w:ascii="Times New Roman" w:eastAsia="Times New Roman" w:hAnsi="Times New Roman"/>
                <w:kern w:val="0"/>
                <w:sz w:val="24"/>
                <w:szCs w:val="24"/>
                <w:lang w:eastAsia="bg-BG"/>
              </w:rPr>
            </w:pPr>
            <w:r w:rsidRPr="000442AB">
              <w:rPr>
                <w:rFonts w:ascii="Times New Roman" w:hAnsi="Times New Roman"/>
                <w:sz w:val="24"/>
                <w:szCs w:val="24"/>
              </w:rPr>
              <w:t>11</w:t>
            </w:r>
          </w:p>
        </w:tc>
        <w:tc>
          <w:tcPr>
            <w:tcW w:w="6164" w:type="dxa"/>
            <w:shd w:val="clear" w:color="auto" w:fill="auto"/>
          </w:tcPr>
          <w:p w14:paraId="03DA2338" w14:textId="77777777" w:rsidR="008B6E2A" w:rsidRPr="000442AB" w:rsidRDefault="008B6E2A" w:rsidP="00F62A68">
            <w:pPr>
              <w:spacing w:after="0" w:line="240" w:lineRule="auto"/>
              <w:jc w:val="both"/>
              <w:rPr>
                <w:rFonts w:ascii="Times New Roman" w:eastAsia="Times New Roman" w:hAnsi="Times New Roman"/>
                <w:kern w:val="0"/>
                <w:sz w:val="24"/>
                <w:szCs w:val="24"/>
                <w:lang w:eastAsia="bg-BG"/>
              </w:rPr>
            </w:pPr>
            <w:r w:rsidRPr="000442AB">
              <w:rPr>
                <w:rFonts w:ascii="Times New Roman" w:hAnsi="Times New Roman"/>
                <w:bCs/>
                <w:sz w:val="24"/>
                <w:szCs w:val="24"/>
              </w:rPr>
              <w:t>8 март – ден на жената – с читалищни  членове и самодейци</w:t>
            </w:r>
          </w:p>
        </w:tc>
        <w:tc>
          <w:tcPr>
            <w:tcW w:w="2343" w:type="dxa"/>
            <w:shd w:val="clear" w:color="auto" w:fill="auto"/>
          </w:tcPr>
          <w:p w14:paraId="6285C5FA" w14:textId="77777777" w:rsidR="008B6E2A" w:rsidRPr="000442AB" w:rsidRDefault="008B6E2A" w:rsidP="00F62A68">
            <w:pPr>
              <w:spacing w:after="0" w:line="240" w:lineRule="auto"/>
              <w:jc w:val="center"/>
              <w:rPr>
                <w:rFonts w:ascii="Times New Roman" w:eastAsia="Times New Roman" w:hAnsi="Times New Roman"/>
                <w:kern w:val="0"/>
                <w:sz w:val="24"/>
                <w:szCs w:val="24"/>
                <w:lang w:eastAsia="bg-BG"/>
              </w:rPr>
            </w:pPr>
            <w:r w:rsidRPr="000442AB">
              <w:rPr>
                <w:rFonts w:ascii="Times New Roman" w:hAnsi="Times New Roman"/>
                <w:sz w:val="24"/>
                <w:szCs w:val="24"/>
              </w:rPr>
              <w:t>08.03.2024</w:t>
            </w:r>
          </w:p>
        </w:tc>
      </w:tr>
      <w:tr w:rsidR="008B6E2A" w:rsidRPr="00B87664" w14:paraId="5CB7CE75" w14:textId="77777777" w:rsidTr="00F62A68">
        <w:tc>
          <w:tcPr>
            <w:tcW w:w="1524" w:type="dxa"/>
            <w:shd w:val="clear" w:color="auto" w:fill="auto"/>
          </w:tcPr>
          <w:p w14:paraId="0ECE2AA9" w14:textId="77777777" w:rsidR="008B6E2A" w:rsidRPr="000442AB" w:rsidRDefault="008B6E2A" w:rsidP="00F62A68">
            <w:pPr>
              <w:spacing w:after="0" w:line="240" w:lineRule="auto"/>
              <w:jc w:val="center"/>
              <w:rPr>
                <w:rFonts w:ascii="Times New Roman" w:eastAsia="Times New Roman" w:hAnsi="Times New Roman"/>
                <w:kern w:val="0"/>
                <w:sz w:val="24"/>
                <w:szCs w:val="24"/>
                <w:lang w:eastAsia="bg-BG"/>
              </w:rPr>
            </w:pPr>
            <w:r w:rsidRPr="000442AB">
              <w:rPr>
                <w:rFonts w:ascii="Times New Roman" w:hAnsi="Times New Roman"/>
                <w:sz w:val="24"/>
                <w:szCs w:val="24"/>
              </w:rPr>
              <w:t>12</w:t>
            </w:r>
          </w:p>
        </w:tc>
        <w:tc>
          <w:tcPr>
            <w:tcW w:w="6164" w:type="dxa"/>
            <w:shd w:val="clear" w:color="auto" w:fill="auto"/>
          </w:tcPr>
          <w:p w14:paraId="16475DC7" w14:textId="77777777" w:rsidR="008B6E2A" w:rsidRPr="000442AB" w:rsidRDefault="008B6E2A" w:rsidP="00F62A68">
            <w:pPr>
              <w:spacing w:after="0" w:line="240" w:lineRule="auto"/>
              <w:jc w:val="both"/>
              <w:rPr>
                <w:rFonts w:ascii="Times New Roman" w:eastAsia="Times New Roman" w:hAnsi="Times New Roman"/>
                <w:kern w:val="0"/>
                <w:sz w:val="24"/>
                <w:szCs w:val="24"/>
                <w:lang w:eastAsia="bg-BG"/>
              </w:rPr>
            </w:pPr>
            <w:r w:rsidRPr="000442AB">
              <w:rPr>
                <w:rFonts w:ascii="Times New Roman" w:hAnsi="Times New Roman"/>
                <w:bCs/>
                <w:sz w:val="24"/>
                <w:szCs w:val="24"/>
              </w:rPr>
              <w:t>Световен ден на Приказките</w:t>
            </w:r>
          </w:p>
        </w:tc>
        <w:tc>
          <w:tcPr>
            <w:tcW w:w="2343" w:type="dxa"/>
            <w:shd w:val="clear" w:color="auto" w:fill="auto"/>
          </w:tcPr>
          <w:p w14:paraId="4AE5609A" w14:textId="77777777" w:rsidR="008B6E2A" w:rsidRPr="000442AB" w:rsidRDefault="008B6E2A" w:rsidP="00F62A68">
            <w:pPr>
              <w:spacing w:after="0" w:line="240" w:lineRule="auto"/>
              <w:jc w:val="center"/>
              <w:rPr>
                <w:rFonts w:ascii="Times New Roman" w:eastAsia="Times New Roman" w:hAnsi="Times New Roman"/>
                <w:kern w:val="0"/>
                <w:sz w:val="24"/>
                <w:szCs w:val="24"/>
                <w:lang w:eastAsia="bg-BG"/>
              </w:rPr>
            </w:pPr>
            <w:r w:rsidRPr="000442AB">
              <w:rPr>
                <w:rFonts w:ascii="Times New Roman" w:hAnsi="Times New Roman"/>
                <w:bCs/>
                <w:sz w:val="24"/>
                <w:szCs w:val="24"/>
              </w:rPr>
              <w:t>20.03.2024</w:t>
            </w:r>
          </w:p>
        </w:tc>
      </w:tr>
      <w:tr w:rsidR="008B6E2A" w:rsidRPr="00B87664" w14:paraId="7776C11D" w14:textId="77777777" w:rsidTr="00F62A68">
        <w:tc>
          <w:tcPr>
            <w:tcW w:w="1524" w:type="dxa"/>
            <w:shd w:val="clear" w:color="auto" w:fill="auto"/>
          </w:tcPr>
          <w:p w14:paraId="12784888" w14:textId="77777777" w:rsidR="008B6E2A" w:rsidRPr="000442AB" w:rsidRDefault="008B6E2A" w:rsidP="00F62A68">
            <w:pPr>
              <w:spacing w:after="0" w:line="240" w:lineRule="auto"/>
              <w:jc w:val="center"/>
              <w:rPr>
                <w:rFonts w:ascii="Times New Roman" w:eastAsia="Times New Roman" w:hAnsi="Times New Roman"/>
                <w:kern w:val="0"/>
                <w:sz w:val="24"/>
                <w:szCs w:val="24"/>
                <w:lang w:eastAsia="bg-BG"/>
              </w:rPr>
            </w:pPr>
            <w:r w:rsidRPr="000442AB">
              <w:rPr>
                <w:rFonts w:ascii="Times New Roman" w:hAnsi="Times New Roman"/>
                <w:sz w:val="24"/>
                <w:szCs w:val="24"/>
              </w:rPr>
              <w:t>13</w:t>
            </w:r>
          </w:p>
        </w:tc>
        <w:tc>
          <w:tcPr>
            <w:tcW w:w="6164" w:type="dxa"/>
            <w:shd w:val="clear" w:color="auto" w:fill="auto"/>
          </w:tcPr>
          <w:p w14:paraId="2B833DB5" w14:textId="77777777" w:rsidR="008B6E2A" w:rsidRPr="000442AB" w:rsidRDefault="008B6E2A" w:rsidP="00F62A68">
            <w:pPr>
              <w:spacing w:after="0" w:line="240" w:lineRule="auto"/>
              <w:jc w:val="both"/>
              <w:rPr>
                <w:rFonts w:ascii="Times New Roman" w:eastAsia="Times New Roman" w:hAnsi="Times New Roman"/>
                <w:kern w:val="0"/>
                <w:sz w:val="24"/>
                <w:szCs w:val="24"/>
                <w:lang w:eastAsia="bg-BG"/>
              </w:rPr>
            </w:pPr>
            <w:r w:rsidRPr="000442AB">
              <w:rPr>
                <w:rFonts w:ascii="Times New Roman" w:hAnsi="Times New Roman"/>
                <w:sz w:val="24"/>
                <w:szCs w:val="24"/>
              </w:rPr>
              <w:t>4</w:t>
            </w:r>
            <w:r w:rsidRPr="000442AB">
              <w:rPr>
                <w:rFonts w:ascii="Times New Roman" w:hAnsi="Times New Roman"/>
                <w:sz w:val="24"/>
                <w:szCs w:val="24"/>
                <w:lang w:val="en-US"/>
              </w:rPr>
              <w:t>50</w:t>
            </w:r>
            <w:r w:rsidRPr="000442AB">
              <w:rPr>
                <w:rFonts w:ascii="Times New Roman" w:hAnsi="Times New Roman"/>
                <w:sz w:val="24"/>
                <w:szCs w:val="24"/>
              </w:rPr>
              <w:t xml:space="preserve"> г. от смъртта на  Йосеф Каро - възпоменателна церемония</w:t>
            </w:r>
          </w:p>
        </w:tc>
        <w:tc>
          <w:tcPr>
            <w:tcW w:w="2343" w:type="dxa"/>
            <w:shd w:val="clear" w:color="auto" w:fill="auto"/>
          </w:tcPr>
          <w:p w14:paraId="64E31A59" w14:textId="77777777" w:rsidR="008B6E2A" w:rsidRPr="000442AB" w:rsidRDefault="008B6E2A" w:rsidP="00F62A68">
            <w:pPr>
              <w:spacing w:after="0" w:line="240" w:lineRule="auto"/>
              <w:jc w:val="center"/>
              <w:rPr>
                <w:rFonts w:ascii="Times New Roman" w:eastAsia="Times New Roman" w:hAnsi="Times New Roman"/>
                <w:kern w:val="0"/>
                <w:sz w:val="24"/>
                <w:szCs w:val="24"/>
                <w:lang w:eastAsia="bg-BG"/>
              </w:rPr>
            </w:pPr>
            <w:r w:rsidRPr="000442AB">
              <w:rPr>
                <w:rFonts w:ascii="Times New Roman" w:hAnsi="Times New Roman"/>
                <w:bCs/>
                <w:sz w:val="24"/>
                <w:szCs w:val="24"/>
              </w:rPr>
              <w:t>20.03.2024</w:t>
            </w:r>
          </w:p>
        </w:tc>
      </w:tr>
      <w:tr w:rsidR="008B6E2A" w:rsidRPr="00B87664" w14:paraId="7EB0460D" w14:textId="77777777" w:rsidTr="00F62A68">
        <w:tc>
          <w:tcPr>
            <w:tcW w:w="1524" w:type="dxa"/>
            <w:shd w:val="clear" w:color="auto" w:fill="auto"/>
          </w:tcPr>
          <w:p w14:paraId="21DB6E3F" w14:textId="77777777" w:rsidR="008B6E2A" w:rsidRPr="000442AB" w:rsidRDefault="008B6E2A" w:rsidP="00F62A68">
            <w:pPr>
              <w:spacing w:after="0" w:line="240" w:lineRule="auto"/>
              <w:jc w:val="center"/>
              <w:rPr>
                <w:rFonts w:ascii="Times New Roman" w:eastAsia="Times New Roman" w:hAnsi="Times New Roman"/>
                <w:kern w:val="0"/>
                <w:sz w:val="24"/>
                <w:szCs w:val="24"/>
                <w:lang w:eastAsia="bg-BG"/>
              </w:rPr>
            </w:pPr>
            <w:r w:rsidRPr="000442AB">
              <w:rPr>
                <w:rFonts w:ascii="Times New Roman" w:hAnsi="Times New Roman"/>
                <w:sz w:val="24"/>
                <w:szCs w:val="24"/>
              </w:rPr>
              <w:t>14</w:t>
            </w:r>
          </w:p>
        </w:tc>
        <w:tc>
          <w:tcPr>
            <w:tcW w:w="6164" w:type="dxa"/>
            <w:shd w:val="clear" w:color="auto" w:fill="auto"/>
          </w:tcPr>
          <w:p w14:paraId="7A213256" w14:textId="77777777" w:rsidR="008B6E2A" w:rsidRPr="000442AB" w:rsidRDefault="008B6E2A" w:rsidP="00F62A68">
            <w:pPr>
              <w:spacing w:after="0" w:line="240" w:lineRule="auto"/>
              <w:jc w:val="both"/>
              <w:rPr>
                <w:rFonts w:ascii="Times New Roman" w:eastAsia="Times New Roman" w:hAnsi="Times New Roman"/>
                <w:kern w:val="0"/>
                <w:sz w:val="24"/>
                <w:szCs w:val="24"/>
                <w:lang w:eastAsia="bg-BG"/>
              </w:rPr>
            </w:pPr>
            <w:r w:rsidRPr="000442AB">
              <w:rPr>
                <w:rFonts w:ascii="Times New Roman" w:hAnsi="Times New Roman"/>
                <w:bCs/>
                <w:sz w:val="24"/>
                <w:szCs w:val="24"/>
              </w:rPr>
              <w:t>Общо събрание на читалището</w:t>
            </w:r>
          </w:p>
        </w:tc>
        <w:tc>
          <w:tcPr>
            <w:tcW w:w="2343" w:type="dxa"/>
            <w:shd w:val="clear" w:color="auto" w:fill="auto"/>
          </w:tcPr>
          <w:p w14:paraId="66950A12" w14:textId="77777777" w:rsidR="008B6E2A" w:rsidRPr="000442AB" w:rsidRDefault="008B6E2A" w:rsidP="00F62A68">
            <w:pPr>
              <w:spacing w:after="0" w:line="240" w:lineRule="auto"/>
              <w:jc w:val="center"/>
              <w:rPr>
                <w:rFonts w:ascii="Times New Roman" w:eastAsia="Times New Roman" w:hAnsi="Times New Roman"/>
                <w:kern w:val="0"/>
                <w:sz w:val="24"/>
                <w:szCs w:val="24"/>
                <w:lang w:eastAsia="bg-BG"/>
              </w:rPr>
            </w:pPr>
            <w:r w:rsidRPr="000442AB">
              <w:rPr>
                <w:rFonts w:ascii="Times New Roman" w:hAnsi="Times New Roman"/>
                <w:sz w:val="24"/>
                <w:szCs w:val="24"/>
              </w:rPr>
              <w:t>03.2024</w:t>
            </w:r>
          </w:p>
        </w:tc>
      </w:tr>
      <w:tr w:rsidR="008B6E2A" w:rsidRPr="00B87664" w14:paraId="1089DF6D" w14:textId="77777777" w:rsidTr="00F62A68">
        <w:tc>
          <w:tcPr>
            <w:tcW w:w="1524" w:type="dxa"/>
            <w:shd w:val="clear" w:color="auto" w:fill="auto"/>
          </w:tcPr>
          <w:p w14:paraId="4B7C680B" w14:textId="77777777" w:rsidR="008B6E2A" w:rsidRPr="000442AB" w:rsidRDefault="008B6E2A" w:rsidP="00F62A68">
            <w:pPr>
              <w:spacing w:after="0" w:line="240" w:lineRule="auto"/>
              <w:jc w:val="center"/>
              <w:rPr>
                <w:rFonts w:ascii="Times New Roman" w:eastAsia="Times New Roman" w:hAnsi="Times New Roman"/>
                <w:kern w:val="0"/>
                <w:sz w:val="24"/>
                <w:szCs w:val="24"/>
                <w:lang w:eastAsia="bg-BG"/>
              </w:rPr>
            </w:pPr>
            <w:r w:rsidRPr="000442AB">
              <w:rPr>
                <w:rFonts w:ascii="Times New Roman" w:hAnsi="Times New Roman"/>
                <w:sz w:val="24"/>
                <w:szCs w:val="24"/>
              </w:rPr>
              <w:t>15</w:t>
            </w:r>
          </w:p>
        </w:tc>
        <w:tc>
          <w:tcPr>
            <w:tcW w:w="6164" w:type="dxa"/>
            <w:shd w:val="clear" w:color="auto" w:fill="auto"/>
          </w:tcPr>
          <w:p w14:paraId="7EB049A1" w14:textId="77777777" w:rsidR="008B6E2A" w:rsidRPr="000442AB" w:rsidRDefault="008B6E2A" w:rsidP="00F62A68">
            <w:pPr>
              <w:spacing w:after="0" w:line="240" w:lineRule="auto"/>
              <w:jc w:val="both"/>
              <w:rPr>
                <w:rFonts w:ascii="Times New Roman" w:eastAsia="Times New Roman" w:hAnsi="Times New Roman"/>
                <w:kern w:val="0"/>
                <w:sz w:val="24"/>
                <w:szCs w:val="24"/>
                <w:lang w:eastAsia="bg-BG"/>
              </w:rPr>
            </w:pPr>
            <w:r w:rsidRPr="000442AB">
              <w:rPr>
                <w:rFonts w:ascii="Times New Roman" w:hAnsi="Times New Roman"/>
                <w:bCs/>
                <w:sz w:val="24"/>
                <w:szCs w:val="24"/>
              </w:rPr>
              <w:t>Начало на великденската работилница /изработване на сувенири и аксесоари свързани с предстоящия празник</w:t>
            </w:r>
          </w:p>
        </w:tc>
        <w:tc>
          <w:tcPr>
            <w:tcW w:w="2343" w:type="dxa"/>
            <w:shd w:val="clear" w:color="auto" w:fill="auto"/>
          </w:tcPr>
          <w:p w14:paraId="4C05AB4F" w14:textId="77777777" w:rsidR="008B6E2A" w:rsidRPr="000442AB" w:rsidRDefault="008B6E2A" w:rsidP="00F62A68">
            <w:pPr>
              <w:spacing w:after="0" w:line="240" w:lineRule="auto"/>
              <w:jc w:val="center"/>
              <w:rPr>
                <w:rFonts w:ascii="Times New Roman" w:eastAsia="Times New Roman" w:hAnsi="Times New Roman"/>
                <w:kern w:val="0"/>
                <w:sz w:val="24"/>
                <w:szCs w:val="24"/>
                <w:lang w:eastAsia="bg-BG"/>
              </w:rPr>
            </w:pPr>
            <w:r w:rsidRPr="000442AB">
              <w:rPr>
                <w:rFonts w:ascii="Times New Roman" w:hAnsi="Times New Roman"/>
                <w:sz w:val="24"/>
                <w:szCs w:val="24"/>
              </w:rPr>
              <w:t>25.03.2024</w:t>
            </w:r>
          </w:p>
        </w:tc>
      </w:tr>
      <w:tr w:rsidR="008B6E2A" w:rsidRPr="00B87664" w14:paraId="36C99E97" w14:textId="77777777" w:rsidTr="00F62A68">
        <w:tc>
          <w:tcPr>
            <w:tcW w:w="1524" w:type="dxa"/>
            <w:shd w:val="clear" w:color="auto" w:fill="auto"/>
          </w:tcPr>
          <w:p w14:paraId="144D1764" w14:textId="77777777" w:rsidR="008B6E2A" w:rsidRPr="000442AB" w:rsidRDefault="008B6E2A" w:rsidP="00F62A68">
            <w:pPr>
              <w:spacing w:after="0" w:line="240" w:lineRule="auto"/>
              <w:jc w:val="center"/>
              <w:rPr>
                <w:rFonts w:ascii="Times New Roman" w:eastAsia="Times New Roman" w:hAnsi="Times New Roman"/>
                <w:kern w:val="0"/>
                <w:sz w:val="24"/>
                <w:szCs w:val="24"/>
                <w:lang w:eastAsia="bg-BG"/>
              </w:rPr>
            </w:pPr>
            <w:r w:rsidRPr="000442AB">
              <w:rPr>
                <w:rFonts w:ascii="Times New Roman" w:hAnsi="Times New Roman"/>
                <w:sz w:val="24"/>
                <w:szCs w:val="24"/>
              </w:rPr>
              <w:t>16</w:t>
            </w:r>
          </w:p>
        </w:tc>
        <w:tc>
          <w:tcPr>
            <w:tcW w:w="6164" w:type="dxa"/>
            <w:shd w:val="clear" w:color="auto" w:fill="auto"/>
          </w:tcPr>
          <w:p w14:paraId="6C87130B" w14:textId="77777777" w:rsidR="008B6E2A" w:rsidRPr="000442AB" w:rsidRDefault="008B6E2A" w:rsidP="00F62A68">
            <w:pPr>
              <w:spacing w:after="0" w:line="240" w:lineRule="auto"/>
              <w:jc w:val="both"/>
              <w:rPr>
                <w:rFonts w:ascii="Times New Roman" w:eastAsia="Times New Roman" w:hAnsi="Times New Roman"/>
                <w:kern w:val="0"/>
                <w:sz w:val="24"/>
                <w:szCs w:val="24"/>
                <w:lang w:eastAsia="bg-BG"/>
              </w:rPr>
            </w:pPr>
            <w:r w:rsidRPr="000442AB">
              <w:rPr>
                <w:rFonts w:ascii="Times New Roman" w:hAnsi="Times New Roman"/>
                <w:sz w:val="24"/>
                <w:szCs w:val="24"/>
              </w:rPr>
              <w:t>Седмица на детската книга –  В свят на приказки за малки и големи</w:t>
            </w:r>
          </w:p>
        </w:tc>
        <w:tc>
          <w:tcPr>
            <w:tcW w:w="2343" w:type="dxa"/>
            <w:shd w:val="clear" w:color="auto" w:fill="auto"/>
          </w:tcPr>
          <w:p w14:paraId="14F28449" w14:textId="77777777" w:rsidR="008B6E2A" w:rsidRPr="000442AB" w:rsidRDefault="008B6E2A" w:rsidP="00F62A68">
            <w:pPr>
              <w:spacing w:after="0" w:line="240" w:lineRule="auto"/>
              <w:jc w:val="center"/>
              <w:rPr>
                <w:rFonts w:ascii="Times New Roman" w:eastAsia="Times New Roman" w:hAnsi="Times New Roman"/>
                <w:kern w:val="0"/>
                <w:sz w:val="24"/>
                <w:szCs w:val="24"/>
                <w:lang w:eastAsia="bg-BG"/>
              </w:rPr>
            </w:pPr>
            <w:r w:rsidRPr="000442AB">
              <w:rPr>
                <w:rFonts w:ascii="Times New Roman" w:hAnsi="Times New Roman"/>
                <w:sz w:val="24"/>
                <w:szCs w:val="24"/>
              </w:rPr>
              <w:t>30.03- 03.04.2024</w:t>
            </w:r>
          </w:p>
        </w:tc>
      </w:tr>
      <w:tr w:rsidR="008B6E2A" w:rsidRPr="00B87664" w14:paraId="25BDE74D" w14:textId="77777777" w:rsidTr="00F62A68">
        <w:tc>
          <w:tcPr>
            <w:tcW w:w="1524" w:type="dxa"/>
            <w:shd w:val="clear" w:color="auto" w:fill="auto"/>
          </w:tcPr>
          <w:p w14:paraId="6FD5D7ED" w14:textId="77777777" w:rsidR="008B6E2A" w:rsidRPr="000442AB" w:rsidRDefault="008B6E2A" w:rsidP="00F62A68">
            <w:pPr>
              <w:spacing w:after="0" w:line="240" w:lineRule="auto"/>
              <w:jc w:val="center"/>
              <w:rPr>
                <w:rFonts w:ascii="Times New Roman" w:eastAsia="Times New Roman" w:hAnsi="Times New Roman"/>
                <w:kern w:val="0"/>
                <w:sz w:val="24"/>
                <w:szCs w:val="24"/>
                <w:lang w:eastAsia="bg-BG"/>
              </w:rPr>
            </w:pPr>
            <w:r w:rsidRPr="000442AB">
              <w:rPr>
                <w:rFonts w:ascii="Times New Roman" w:hAnsi="Times New Roman"/>
                <w:sz w:val="24"/>
                <w:szCs w:val="24"/>
              </w:rPr>
              <w:t>17</w:t>
            </w:r>
          </w:p>
        </w:tc>
        <w:tc>
          <w:tcPr>
            <w:tcW w:w="6164" w:type="dxa"/>
            <w:shd w:val="clear" w:color="auto" w:fill="auto"/>
          </w:tcPr>
          <w:p w14:paraId="79C98D77" w14:textId="77777777" w:rsidR="008B6E2A" w:rsidRPr="000442AB" w:rsidRDefault="008B6E2A" w:rsidP="00F62A68">
            <w:pPr>
              <w:spacing w:after="0" w:line="240" w:lineRule="auto"/>
              <w:jc w:val="both"/>
              <w:rPr>
                <w:rFonts w:ascii="Times New Roman" w:eastAsia="Times New Roman" w:hAnsi="Times New Roman"/>
                <w:kern w:val="0"/>
                <w:sz w:val="24"/>
                <w:szCs w:val="24"/>
                <w:lang w:eastAsia="bg-BG"/>
              </w:rPr>
            </w:pPr>
            <w:r w:rsidRPr="000442AB">
              <w:rPr>
                <w:rFonts w:ascii="Times New Roman" w:hAnsi="Times New Roman"/>
                <w:sz w:val="24"/>
                <w:szCs w:val="24"/>
              </w:rPr>
              <w:t>Сладкодумни страници – урок в библиотеката с деца от начален курс</w:t>
            </w:r>
          </w:p>
        </w:tc>
        <w:tc>
          <w:tcPr>
            <w:tcW w:w="2343" w:type="dxa"/>
            <w:shd w:val="clear" w:color="auto" w:fill="auto"/>
          </w:tcPr>
          <w:p w14:paraId="4444FD80" w14:textId="77777777" w:rsidR="008B6E2A" w:rsidRPr="000442AB" w:rsidRDefault="008B6E2A" w:rsidP="00F62A68">
            <w:pPr>
              <w:spacing w:after="0" w:line="240" w:lineRule="auto"/>
              <w:jc w:val="center"/>
              <w:rPr>
                <w:rFonts w:ascii="Times New Roman" w:eastAsia="Times New Roman" w:hAnsi="Times New Roman"/>
                <w:kern w:val="0"/>
                <w:sz w:val="24"/>
                <w:szCs w:val="24"/>
                <w:lang w:eastAsia="bg-BG"/>
              </w:rPr>
            </w:pPr>
            <w:r w:rsidRPr="000442AB">
              <w:rPr>
                <w:rFonts w:ascii="Times New Roman" w:hAnsi="Times New Roman"/>
                <w:sz w:val="24"/>
                <w:szCs w:val="24"/>
              </w:rPr>
              <w:t>05.04.2024</w:t>
            </w:r>
          </w:p>
        </w:tc>
      </w:tr>
      <w:tr w:rsidR="008B6E2A" w:rsidRPr="00B87664" w14:paraId="62AFA7BE" w14:textId="77777777" w:rsidTr="00F62A68">
        <w:tc>
          <w:tcPr>
            <w:tcW w:w="1524" w:type="dxa"/>
            <w:shd w:val="clear" w:color="auto" w:fill="auto"/>
          </w:tcPr>
          <w:p w14:paraId="015F399C" w14:textId="77777777" w:rsidR="008B6E2A" w:rsidRPr="000442AB" w:rsidRDefault="008B6E2A" w:rsidP="00F62A68">
            <w:pPr>
              <w:spacing w:after="0" w:line="240" w:lineRule="auto"/>
              <w:jc w:val="center"/>
              <w:rPr>
                <w:rFonts w:ascii="Times New Roman" w:eastAsia="Times New Roman" w:hAnsi="Times New Roman"/>
                <w:kern w:val="0"/>
                <w:sz w:val="24"/>
                <w:szCs w:val="24"/>
                <w:lang w:eastAsia="bg-BG"/>
              </w:rPr>
            </w:pPr>
            <w:r w:rsidRPr="000442AB">
              <w:rPr>
                <w:rFonts w:ascii="Times New Roman" w:hAnsi="Times New Roman"/>
                <w:sz w:val="24"/>
                <w:szCs w:val="24"/>
              </w:rPr>
              <w:t>18</w:t>
            </w:r>
          </w:p>
        </w:tc>
        <w:tc>
          <w:tcPr>
            <w:tcW w:w="6164" w:type="dxa"/>
            <w:shd w:val="clear" w:color="auto" w:fill="auto"/>
          </w:tcPr>
          <w:p w14:paraId="3D31D7D6" w14:textId="77777777" w:rsidR="008B6E2A" w:rsidRPr="000442AB" w:rsidRDefault="008B6E2A" w:rsidP="00F62A68">
            <w:pPr>
              <w:spacing w:after="0" w:line="240" w:lineRule="auto"/>
              <w:jc w:val="both"/>
              <w:rPr>
                <w:rFonts w:ascii="Times New Roman" w:eastAsia="Times New Roman" w:hAnsi="Times New Roman"/>
                <w:kern w:val="0"/>
                <w:sz w:val="24"/>
                <w:szCs w:val="24"/>
                <w:lang w:eastAsia="bg-BG"/>
              </w:rPr>
            </w:pPr>
            <w:r w:rsidRPr="000442AB">
              <w:rPr>
                <w:rFonts w:ascii="Times New Roman" w:hAnsi="Times New Roman"/>
                <w:sz w:val="24"/>
                <w:szCs w:val="24"/>
              </w:rPr>
              <w:t>14</w:t>
            </w:r>
            <w:r w:rsidRPr="000442AB">
              <w:rPr>
                <w:rFonts w:ascii="Times New Roman" w:hAnsi="Times New Roman"/>
                <w:sz w:val="24"/>
                <w:szCs w:val="24"/>
                <w:lang w:val="en-US"/>
              </w:rPr>
              <w:t>7</w:t>
            </w:r>
            <w:r w:rsidRPr="000442AB">
              <w:rPr>
                <w:rFonts w:ascii="Times New Roman" w:hAnsi="Times New Roman"/>
                <w:sz w:val="24"/>
                <w:szCs w:val="24"/>
              </w:rPr>
              <w:t xml:space="preserve"> г.</w:t>
            </w:r>
            <w:r w:rsidRPr="000442AB">
              <w:rPr>
                <w:rFonts w:ascii="Times New Roman" w:hAnsi="Times New Roman"/>
                <w:sz w:val="24"/>
                <w:szCs w:val="24"/>
                <w:lang w:val="en-US"/>
              </w:rPr>
              <w:t xml:space="preserve"> </w:t>
            </w:r>
            <w:r w:rsidRPr="000442AB">
              <w:rPr>
                <w:rFonts w:ascii="Times New Roman" w:hAnsi="Times New Roman"/>
                <w:sz w:val="24"/>
                <w:szCs w:val="24"/>
              </w:rPr>
              <w:t>Българско опълчение</w:t>
            </w:r>
            <w:r w:rsidRPr="000442AB">
              <w:rPr>
                <w:rFonts w:ascii="Times New Roman" w:hAnsi="Times New Roman"/>
                <w:sz w:val="24"/>
                <w:szCs w:val="24"/>
                <w:lang w:val="en-US"/>
              </w:rPr>
              <w:t xml:space="preserve"> </w:t>
            </w:r>
            <w:r w:rsidRPr="000442AB">
              <w:rPr>
                <w:rFonts w:ascii="Times New Roman" w:hAnsi="Times New Roman"/>
                <w:sz w:val="24"/>
                <w:szCs w:val="24"/>
              </w:rPr>
              <w:t>– възпоменателна.  церемония  за никополските опълченци</w:t>
            </w:r>
          </w:p>
        </w:tc>
        <w:tc>
          <w:tcPr>
            <w:tcW w:w="2343" w:type="dxa"/>
            <w:shd w:val="clear" w:color="auto" w:fill="auto"/>
          </w:tcPr>
          <w:p w14:paraId="3C31EF21" w14:textId="77777777" w:rsidR="008B6E2A" w:rsidRPr="000442AB" w:rsidRDefault="008B6E2A" w:rsidP="00F62A68">
            <w:pPr>
              <w:spacing w:after="0" w:line="240" w:lineRule="auto"/>
              <w:jc w:val="center"/>
              <w:rPr>
                <w:rFonts w:ascii="Times New Roman" w:eastAsia="Times New Roman" w:hAnsi="Times New Roman"/>
                <w:kern w:val="0"/>
                <w:sz w:val="24"/>
                <w:szCs w:val="24"/>
                <w:lang w:eastAsia="bg-BG"/>
              </w:rPr>
            </w:pPr>
            <w:r w:rsidRPr="000442AB">
              <w:rPr>
                <w:rFonts w:ascii="Times New Roman" w:hAnsi="Times New Roman"/>
                <w:sz w:val="24"/>
                <w:szCs w:val="24"/>
              </w:rPr>
              <w:t>22.04.2024г.</w:t>
            </w:r>
          </w:p>
        </w:tc>
      </w:tr>
      <w:tr w:rsidR="008B6E2A" w:rsidRPr="00B87664" w14:paraId="13E062B0" w14:textId="77777777" w:rsidTr="00F62A68">
        <w:tc>
          <w:tcPr>
            <w:tcW w:w="1524" w:type="dxa"/>
            <w:shd w:val="clear" w:color="auto" w:fill="auto"/>
          </w:tcPr>
          <w:p w14:paraId="07C30D4D" w14:textId="77777777" w:rsidR="008B6E2A" w:rsidRPr="000442AB" w:rsidRDefault="008B6E2A" w:rsidP="00F62A68">
            <w:pPr>
              <w:spacing w:after="0" w:line="240" w:lineRule="auto"/>
              <w:jc w:val="center"/>
              <w:rPr>
                <w:rFonts w:ascii="Times New Roman" w:eastAsia="Times New Roman" w:hAnsi="Times New Roman"/>
                <w:kern w:val="0"/>
                <w:sz w:val="24"/>
                <w:szCs w:val="24"/>
                <w:lang w:eastAsia="bg-BG"/>
              </w:rPr>
            </w:pPr>
            <w:r w:rsidRPr="000442AB">
              <w:rPr>
                <w:rFonts w:ascii="Times New Roman" w:hAnsi="Times New Roman"/>
                <w:sz w:val="24"/>
                <w:szCs w:val="24"/>
              </w:rPr>
              <w:t>19</w:t>
            </w:r>
          </w:p>
        </w:tc>
        <w:tc>
          <w:tcPr>
            <w:tcW w:w="6164" w:type="dxa"/>
            <w:shd w:val="clear" w:color="auto" w:fill="auto"/>
          </w:tcPr>
          <w:p w14:paraId="60E1FE50" w14:textId="77777777" w:rsidR="008B6E2A" w:rsidRPr="000442AB" w:rsidRDefault="008B6E2A" w:rsidP="00F62A68">
            <w:pPr>
              <w:spacing w:after="0" w:line="240" w:lineRule="auto"/>
              <w:jc w:val="both"/>
              <w:rPr>
                <w:rFonts w:ascii="Times New Roman" w:eastAsia="Times New Roman" w:hAnsi="Times New Roman"/>
                <w:kern w:val="0"/>
                <w:sz w:val="24"/>
                <w:szCs w:val="24"/>
                <w:lang w:eastAsia="bg-BG"/>
              </w:rPr>
            </w:pPr>
            <w:r w:rsidRPr="000442AB">
              <w:rPr>
                <w:rFonts w:ascii="Times New Roman" w:hAnsi="Times New Roman"/>
                <w:sz w:val="24"/>
                <w:szCs w:val="24"/>
              </w:rPr>
              <w:t>Международен ден за опазване паметниците на културата/ почистване на паметниците в гр. Никопол/</w:t>
            </w:r>
          </w:p>
        </w:tc>
        <w:tc>
          <w:tcPr>
            <w:tcW w:w="2343" w:type="dxa"/>
            <w:shd w:val="clear" w:color="auto" w:fill="auto"/>
          </w:tcPr>
          <w:p w14:paraId="58E63DDE" w14:textId="77777777" w:rsidR="008B6E2A" w:rsidRPr="000442AB" w:rsidRDefault="008B6E2A" w:rsidP="00F62A68">
            <w:pPr>
              <w:spacing w:after="0" w:line="240" w:lineRule="auto"/>
              <w:jc w:val="center"/>
              <w:rPr>
                <w:rFonts w:ascii="Times New Roman" w:eastAsia="Times New Roman" w:hAnsi="Times New Roman"/>
                <w:kern w:val="0"/>
                <w:sz w:val="24"/>
                <w:szCs w:val="24"/>
                <w:lang w:eastAsia="bg-BG"/>
              </w:rPr>
            </w:pPr>
            <w:r w:rsidRPr="000442AB">
              <w:rPr>
                <w:rFonts w:ascii="Times New Roman" w:hAnsi="Times New Roman"/>
                <w:sz w:val="24"/>
                <w:szCs w:val="24"/>
              </w:rPr>
              <w:t>18.04.2024</w:t>
            </w:r>
          </w:p>
        </w:tc>
      </w:tr>
      <w:tr w:rsidR="008B6E2A" w:rsidRPr="00B87664" w14:paraId="636359B1" w14:textId="77777777" w:rsidTr="00F62A68">
        <w:tc>
          <w:tcPr>
            <w:tcW w:w="1524" w:type="dxa"/>
            <w:shd w:val="clear" w:color="auto" w:fill="auto"/>
          </w:tcPr>
          <w:p w14:paraId="2236C924" w14:textId="77777777" w:rsidR="008B6E2A" w:rsidRPr="000442AB" w:rsidRDefault="008B6E2A" w:rsidP="00F62A68">
            <w:pPr>
              <w:spacing w:after="0" w:line="240" w:lineRule="auto"/>
              <w:jc w:val="center"/>
              <w:rPr>
                <w:rFonts w:ascii="Times New Roman" w:eastAsia="Times New Roman" w:hAnsi="Times New Roman"/>
                <w:kern w:val="0"/>
                <w:sz w:val="24"/>
                <w:szCs w:val="24"/>
                <w:lang w:eastAsia="bg-BG"/>
              </w:rPr>
            </w:pPr>
            <w:r w:rsidRPr="000442AB">
              <w:rPr>
                <w:rFonts w:ascii="Times New Roman" w:hAnsi="Times New Roman"/>
                <w:sz w:val="24"/>
                <w:szCs w:val="24"/>
              </w:rPr>
              <w:t>20</w:t>
            </w:r>
          </w:p>
        </w:tc>
        <w:tc>
          <w:tcPr>
            <w:tcW w:w="6164" w:type="dxa"/>
            <w:shd w:val="clear" w:color="auto" w:fill="auto"/>
          </w:tcPr>
          <w:p w14:paraId="2ACF1D55" w14:textId="77777777" w:rsidR="008B6E2A" w:rsidRPr="000442AB" w:rsidRDefault="008B6E2A" w:rsidP="00F62A68">
            <w:pPr>
              <w:spacing w:after="0" w:line="240" w:lineRule="auto"/>
              <w:jc w:val="both"/>
              <w:rPr>
                <w:rFonts w:ascii="Times New Roman" w:eastAsia="Times New Roman" w:hAnsi="Times New Roman"/>
                <w:kern w:val="0"/>
                <w:sz w:val="24"/>
                <w:szCs w:val="24"/>
                <w:lang w:eastAsia="bg-BG"/>
              </w:rPr>
            </w:pPr>
            <w:r w:rsidRPr="000442AB">
              <w:rPr>
                <w:rFonts w:ascii="Times New Roman" w:hAnsi="Times New Roman"/>
                <w:sz w:val="24"/>
                <w:szCs w:val="24"/>
              </w:rPr>
              <w:t>Великденски базар</w:t>
            </w:r>
            <w:r w:rsidRPr="000442AB">
              <w:rPr>
                <w:rFonts w:ascii="Times New Roman" w:hAnsi="Times New Roman"/>
                <w:sz w:val="24"/>
                <w:szCs w:val="24"/>
                <w:lang w:val="en-US"/>
              </w:rPr>
              <w:t xml:space="preserve">, </w:t>
            </w:r>
            <w:r w:rsidRPr="000442AB">
              <w:rPr>
                <w:rFonts w:ascii="Times New Roman" w:hAnsi="Times New Roman"/>
                <w:sz w:val="24"/>
                <w:szCs w:val="24"/>
              </w:rPr>
              <w:t>Отборно състезание за най- красиво боядисване на великденски яйца на 04.05.2024 с благотворителна цел. Великденско веселие за деца „Най – шарено яйце” – Боядисване на</w:t>
            </w:r>
            <w:r w:rsidRPr="000442AB">
              <w:rPr>
                <w:rFonts w:ascii="Times New Roman" w:hAnsi="Times New Roman"/>
                <w:sz w:val="24"/>
                <w:szCs w:val="24"/>
              </w:rPr>
              <w:br/>
              <w:t>яйца и игри пред читалището</w:t>
            </w:r>
          </w:p>
        </w:tc>
        <w:tc>
          <w:tcPr>
            <w:tcW w:w="2343" w:type="dxa"/>
            <w:shd w:val="clear" w:color="auto" w:fill="auto"/>
          </w:tcPr>
          <w:p w14:paraId="66A502A5" w14:textId="77777777" w:rsidR="008B6E2A" w:rsidRPr="000442AB" w:rsidRDefault="008B6E2A" w:rsidP="00F62A68">
            <w:pPr>
              <w:spacing w:after="0" w:line="240" w:lineRule="auto"/>
              <w:jc w:val="center"/>
              <w:rPr>
                <w:rFonts w:ascii="Times New Roman" w:eastAsia="Times New Roman" w:hAnsi="Times New Roman"/>
                <w:kern w:val="0"/>
                <w:sz w:val="24"/>
                <w:szCs w:val="24"/>
                <w:lang w:eastAsia="bg-BG"/>
              </w:rPr>
            </w:pPr>
            <w:r w:rsidRPr="000442AB">
              <w:rPr>
                <w:rFonts w:ascii="Times New Roman" w:hAnsi="Times New Roman"/>
                <w:sz w:val="24"/>
                <w:szCs w:val="24"/>
              </w:rPr>
              <w:t>04.05.2024</w:t>
            </w:r>
          </w:p>
        </w:tc>
      </w:tr>
      <w:tr w:rsidR="008B6E2A" w:rsidRPr="00B87664" w14:paraId="33980AA7" w14:textId="77777777" w:rsidTr="00F62A68">
        <w:tc>
          <w:tcPr>
            <w:tcW w:w="1524" w:type="dxa"/>
            <w:shd w:val="clear" w:color="auto" w:fill="auto"/>
          </w:tcPr>
          <w:p w14:paraId="7574CEC3" w14:textId="77777777" w:rsidR="008B6E2A" w:rsidRPr="000442AB" w:rsidRDefault="008B6E2A" w:rsidP="00F62A68">
            <w:pPr>
              <w:spacing w:after="0" w:line="240" w:lineRule="auto"/>
              <w:jc w:val="center"/>
              <w:rPr>
                <w:rFonts w:ascii="Times New Roman" w:eastAsia="Times New Roman" w:hAnsi="Times New Roman"/>
                <w:kern w:val="0"/>
                <w:sz w:val="24"/>
                <w:szCs w:val="24"/>
                <w:lang w:eastAsia="bg-BG"/>
              </w:rPr>
            </w:pPr>
            <w:r w:rsidRPr="000442AB">
              <w:rPr>
                <w:rFonts w:ascii="Times New Roman" w:hAnsi="Times New Roman"/>
                <w:sz w:val="24"/>
                <w:szCs w:val="24"/>
              </w:rPr>
              <w:t>21</w:t>
            </w:r>
          </w:p>
        </w:tc>
        <w:tc>
          <w:tcPr>
            <w:tcW w:w="6164" w:type="dxa"/>
            <w:shd w:val="clear" w:color="auto" w:fill="auto"/>
          </w:tcPr>
          <w:p w14:paraId="1D2D0B86" w14:textId="77777777" w:rsidR="008B6E2A" w:rsidRPr="000442AB" w:rsidRDefault="008B6E2A" w:rsidP="00F62A68">
            <w:pPr>
              <w:spacing w:after="0" w:line="240" w:lineRule="auto"/>
              <w:jc w:val="both"/>
              <w:rPr>
                <w:rFonts w:ascii="Times New Roman" w:eastAsia="Times New Roman" w:hAnsi="Times New Roman"/>
                <w:kern w:val="0"/>
                <w:sz w:val="24"/>
                <w:szCs w:val="24"/>
                <w:lang w:eastAsia="bg-BG"/>
              </w:rPr>
            </w:pPr>
            <w:r w:rsidRPr="000442AB">
              <w:rPr>
                <w:rFonts w:ascii="Times New Roman" w:hAnsi="Times New Roman"/>
                <w:sz w:val="24"/>
                <w:szCs w:val="24"/>
              </w:rPr>
              <w:t>Х</w:t>
            </w:r>
            <w:r w:rsidRPr="000442AB">
              <w:rPr>
                <w:rFonts w:ascii="Times New Roman" w:hAnsi="Times New Roman"/>
                <w:sz w:val="24"/>
                <w:szCs w:val="24"/>
                <w:lang w:val="en-US"/>
              </w:rPr>
              <w:t>VII</w:t>
            </w:r>
            <w:r w:rsidRPr="000442AB">
              <w:rPr>
                <w:rFonts w:ascii="Times New Roman" w:hAnsi="Times New Roman"/>
                <w:sz w:val="24"/>
                <w:szCs w:val="24"/>
              </w:rPr>
              <w:t xml:space="preserve"> Празник на лазарките конкурс</w:t>
            </w:r>
            <w:r w:rsidRPr="000442AB">
              <w:rPr>
                <w:rFonts w:ascii="Times New Roman" w:hAnsi="Times New Roman"/>
                <w:sz w:val="24"/>
                <w:szCs w:val="24"/>
                <w:lang w:val="en-US"/>
              </w:rPr>
              <w:t xml:space="preserve"> </w:t>
            </w:r>
            <w:r w:rsidRPr="000442AB">
              <w:rPr>
                <w:rFonts w:ascii="Times New Roman" w:hAnsi="Times New Roman"/>
                <w:sz w:val="24"/>
                <w:szCs w:val="24"/>
              </w:rPr>
              <w:t>„Най-хубава лазарка”</w:t>
            </w:r>
          </w:p>
        </w:tc>
        <w:tc>
          <w:tcPr>
            <w:tcW w:w="2343" w:type="dxa"/>
            <w:shd w:val="clear" w:color="auto" w:fill="auto"/>
          </w:tcPr>
          <w:p w14:paraId="641FD0BF" w14:textId="77777777" w:rsidR="008B6E2A" w:rsidRPr="000442AB" w:rsidRDefault="008B6E2A" w:rsidP="00F62A68">
            <w:pPr>
              <w:spacing w:after="0" w:line="240" w:lineRule="auto"/>
              <w:jc w:val="center"/>
              <w:rPr>
                <w:rFonts w:ascii="Times New Roman" w:eastAsia="Times New Roman" w:hAnsi="Times New Roman"/>
                <w:kern w:val="0"/>
                <w:sz w:val="24"/>
                <w:szCs w:val="24"/>
                <w:lang w:eastAsia="bg-BG"/>
              </w:rPr>
            </w:pPr>
            <w:r w:rsidRPr="000442AB">
              <w:rPr>
                <w:rFonts w:ascii="Times New Roman" w:hAnsi="Times New Roman"/>
                <w:sz w:val="24"/>
                <w:szCs w:val="24"/>
              </w:rPr>
              <w:t>27.04.2024</w:t>
            </w:r>
          </w:p>
        </w:tc>
      </w:tr>
      <w:tr w:rsidR="008B6E2A" w:rsidRPr="00B87664" w14:paraId="1D5A2910" w14:textId="77777777" w:rsidTr="00F62A68">
        <w:tc>
          <w:tcPr>
            <w:tcW w:w="1524" w:type="dxa"/>
            <w:shd w:val="clear" w:color="auto" w:fill="auto"/>
          </w:tcPr>
          <w:p w14:paraId="6ADD6548" w14:textId="77777777" w:rsidR="008B6E2A" w:rsidRPr="000442AB" w:rsidRDefault="008B6E2A" w:rsidP="00F62A68">
            <w:pPr>
              <w:spacing w:after="0" w:line="240" w:lineRule="auto"/>
              <w:jc w:val="center"/>
              <w:rPr>
                <w:rFonts w:ascii="Times New Roman" w:eastAsia="Times New Roman" w:hAnsi="Times New Roman"/>
                <w:kern w:val="0"/>
                <w:sz w:val="24"/>
                <w:szCs w:val="24"/>
                <w:lang w:eastAsia="bg-BG"/>
              </w:rPr>
            </w:pPr>
            <w:r w:rsidRPr="000442AB">
              <w:rPr>
                <w:rFonts w:ascii="Times New Roman" w:hAnsi="Times New Roman"/>
                <w:sz w:val="24"/>
                <w:szCs w:val="24"/>
              </w:rPr>
              <w:lastRenderedPageBreak/>
              <w:t>22</w:t>
            </w:r>
          </w:p>
        </w:tc>
        <w:tc>
          <w:tcPr>
            <w:tcW w:w="6164" w:type="dxa"/>
            <w:shd w:val="clear" w:color="auto" w:fill="auto"/>
          </w:tcPr>
          <w:p w14:paraId="4A837956" w14:textId="77777777" w:rsidR="008B6E2A" w:rsidRPr="000442AB" w:rsidRDefault="008B6E2A" w:rsidP="00F62A68">
            <w:pPr>
              <w:spacing w:after="0" w:line="240" w:lineRule="auto"/>
              <w:jc w:val="both"/>
              <w:rPr>
                <w:rFonts w:ascii="Times New Roman" w:eastAsia="Times New Roman" w:hAnsi="Times New Roman"/>
                <w:kern w:val="0"/>
                <w:sz w:val="24"/>
                <w:szCs w:val="24"/>
                <w:lang w:eastAsia="bg-BG"/>
              </w:rPr>
            </w:pPr>
            <w:r w:rsidRPr="000442AB">
              <w:rPr>
                <w:rFonts w:ascii="Times New Roman" w:hAnsi="Times New Roman"/>
                <w:bCs/>
                <w:sz w:val="24"/>
                <w:szCs w:val="24"/>
              </w:rPr>
              <w:t>373г. от отпечатването на Абагар- първата българска печатна книга</w:t>
            </w:r>
          </w:p>
        </w:tc>
        <w:tc>
          <w:tcPr>
            <w:tcW w:w="2343" w:type="dxa"/>
            <w:shd w:val="clear" w:color="auto" w:fill="auto"/>
          </w:tcPr>
          <w:p w14:paraId="30D2AD96" w14:textId="77777777" w:rsidR="008B6E2A" w:rsidRPr="000442AB" w:rsidRDefault="008B6E2A" w:rsidP="00F62A68">
            <w:pPr>
              <w:spacing w:after="0" w:line="240" w:lineRule="auto"/>
              <w:jc w:val="center"/>
              <w:rPr>
                <w:rFonts w:ascii="Times New Roman" w:eastAsia="Times New Roman" w:hAnsi="Times New Roman"/>
                <w:kern w:val="0"/>
                <w:sz w:val="24"/>
                <w:szCs w:val="24"/>
                <w:lang w:eastAsia="bg-BG"/>
              </w:rPr>
            </w:pPr>
            <w:r w:rsidRPr="000442AB">
              <w:rPr>
                <w:rFonts w:ascii="Times New Roman" w:hAnsi="Times New Roman"/>
                <w:sz w:val="24"/>
                <w:szCs w:val="24"/>
              </w:rPr>
              <w:t>07.05.2024</w:t>
            </w:r>
          </w:p>
        </w:tc>
      </w:tr>
      <w:tr w:rsidR="008B6E2A" w:rsidRPr="00B87664" w14:paraId="32809010" w14:textId="77777777" w:rsidTr="00F62A68">
        <w:tc>
          <w:tcPr>
            <w:tcW w:w="1524" w:type="dxa"/>
            <w:shd w:val="clear" w:color="auto" w:fill="auto"/>
          </w:tcPr>
          <w:p w14:paraId="26E60EED" w14:textId="77777777" w:rsidR="008B6E2A" w:rsidRPr="000442AB" w:rsidRDefault="008B6E2A" w:rsidP="00F62A68">
            <w:pPr>
              <w:spacing w:after="0" w:line="240" w:lineRule="auto"/>
              <w:jc w:val="center"/>
              <w:rPr>
                <w:rFonts w:ascii="Times New Roman" w:eastAsia="Times New Roman" w:hAnsi="Times New Roman"/>
                <w:kern w:val="0"/>
                <w:sz w:val="24"/>
                <w:szCs w:val="24"/>
                <w:lang w:eastAsia="bg-BG"/>
              </w:rPr>
            </w:pPr>
            <w:r w:rsidRPr="000442AB">
              <w:rPr>
                <w:rFonts w:ascii="Times New Roman" w:hAnsi="Times New Roman"/>
                <w:sz w:val="24"/>
                <w:szCs w:val="24"/>
              </w:rPr>
              <w:t>23</w:t>
            </w:r>
          </w:p>
        </w:tc>
        <w:tc>
          <w:tcPr>
            <w:tcW w:w="6164" w:type="dxa"/>
            <w:shd w:val="clear" w:color="auto" w:fill="auto"/>
          </w:tcPr>
          <w:p w14:paraId="62D751D8" w14:textId="77777777" w:rsidR="008B6E2A" w:rsidRPr="000442AB" w:rsidRDefault="008B6E2A" w:rsidP="00F62A68">
            <w:pPr>
              <w:spacing w:after="0" w:line="240" w:lineRule="auto"/>
              <w:jc w:val="both"/>
              <w:rPr>
                <w:rFonts w:ascii="Times New Roman" w:eastAsia="Times New Roman" w:hAnsi="Times New Roman"/>
                <w:kern w:val="0"/>
                <w:sz w:val="24"/>
                <w:szCs w:val="24"/>
                <w:lang w:eastAsia="bg-BG"/>
              </w:rPr>
            </w:pPr>
            <w:r w:rsidRPr="000442AB">
              <w:rPr>
                <w:rFonts w:ascii="Times New Roman" w:hAnsi="Times New Roman"/>
                <w:sz w:val="24"/>
                <w:szCs w:val="24"/>
              </w:rPr>
              <w:t>Ден на библиотекаря –  творческа среща с библиотекарите от общината.</w:t>
            </w:r>
          </w:p>
        </w:tc>
        <w:tc>
          <w:tcPr>
            <w:tcW w:w="2343" w:type="dxa"/>
            <w:shd w:val="clear" w:color="auto" w:fill="auto"/>
          </w:tcPr>
          <w:p w14:paraId="796BAAB3" w14:textId="77777777" w:rsidR="008B6E2A" w:rsidRPr="000442AB" w:rsidRDefault="008B6E2A" w:rsidP="00F62A68">
            <w:pPr>
              <w:spacing w:after="0" w:line="240" w:lineRule="auto"/>
              <w:jc w:val="center"/>
              <w:rPr>
                <w:rFonts w:ascii="Times New Roman" w:eastAsia="Times New Roman" w:hAnsi="Times New Roman"/>
                <w:kern w:val="0"/>
                <w:sz w:val="24"/>
                <w:szCs w:val="24"/>
                <w:lang w:eastAsia="bg-BG"/>
              </w:rPr>
            </w:pPr>
            <w:r w:rsidRPr="000442AB">
              <w:rPr>
                <w:rFonts w:ascii="Times New Roman" w:hAnsi="Times New Roman"/>
                <w:sz w:val="24"/>
                <w:szCs w:val="24"/>
              </w:rPr>
              <w:t>10.05.2024</w:t>
            </w:r>
          </w:p>
        </w:tc>
      </w:tr>
      <w:tr w:rsidR="008B6E2A" w:rsidRPr="00B87664" w14:paraId="217774D0" w14:textId="77777777" w:rsidTr="00F62A68">
        <w:tc>
          <w:tcPr>
            <w:tcW w:w="1524" w:type="dxa"/>
            <w:shd w:val="clear" w:color="auto" w:fill="auto"/>
          </w:tcPr>
          <w:p w14:paraId="0923732F" w14:textId="77777777" w:rsidR="008B6E2A" w:rsidRPr="000442AB" w:rsidRDefault="008B6E2A" w:rsidP="00F62A68">
            <w:pPr>
              <w:spacing w:after="0" w:line="240" w:lineRule="auto"/>
              <w:jc w:val="center"/>
              <w:rPr>
                <w:rFonts w:ascii="Times New Roman" w:eastAsia="Times New Roman" w:hAnsi="Times New Roman"/>
                <w:kern w:val="0"/>
                <w:sz w:val="24"/>
                <w:szCs w:val="24"/>
                <w:lang w:eastAsia="bg-BG"/>
              </w:rPr>
            </w:pPr>
            <w:r w:rsidRPr="000442AB">
              <w:rPr>
                <w:rFonts w:ascii="Times New Roman" w:hAnsi="Times New Roman"/>
                <w:sz w:val="24"/>
                <w:szCs w:val="24"/>
              </w:rPr>
              <w:t>24</w:t>
            </w:r>
          </w:p>
        </w:tc>
        <w:tc>
          <w:tcPr>
            <w:tcW w:w="6164" w:type="dxa"/>
            <w:shd w:val="clear" w:color="auto" w:fill="auto"/>
          </w:tcPr>
          <w:p w14:paraId="30067C7C" w14:textId="77777777" w:rsidR="008B6E2A" w:rsidRPr="000442AB" w:rsidRDefault="008B6E2A" w:rsidP="00F62A68">
            <w:pPr>
              <w:spacing w:after="0" w:line="240" w:lineRule="auto"/>
              <w:jc w:val="both"/>
              <w:rPr>
                <w:rFonts w:ascii="Times New Roman" w:eastAsia="Times New Roman" w:hAnsi="Times New Roman"/>
                <w:kern w:val="0"/>
                <w:sz w:val="24"/>
                <w:szCs w:val="24"/>
                <w:lang w:eastAsia="bg-BG"/>
              </w:rPr>
            </w:pPr>
            <w:r w:rsidRPr="000442AB">
              <w:rPr>
                <w:rFonts w:ascii="Times New Roman" w:hAnsi="Times New Roman"/>
                <w:sz w:val="24"/>
                <w:szCs w:val="24"/>
              </w:rPr>
              <w:t>24 май – Празник на българската просвета и култура и на славянската писменост.”.Концерт спектакъл на СУ „ Хр. Ботев” гр. Никопол</w:t>
            </w:r>
          </w:p>
        </w:tc>
        <w:tc>
          <w:tcPr>
            <w:tcW w:w="2343" w:type="dxa"/>
            <w:shd w:val="clear" w:color="auto" w:fill="auto"/>
          </w:tcPr>
          <w:p w14:paraId="03E2738C" w14:textId="77777777" w:rsidR="008B6E2A" w:rsidRPr="000442AB" w:rsidRDefault="008B6E2A" w:rsidP="00F62A68">
            <w:pPr>
              <w:spacing w:after="0" w:line="240" w:lineRule="auto"/>
              <w:jc w:val="center"/>
              <w:rPr>
                <w:rFonts w:ascii="Times New Roman" w:eastAsia="Times New Roman" w:hAnsi="Times New Roman"/>
                <w:kern w:val="0"/>
                <w:sz w:val="24"/>
                <w:szCs w:val="24"/>
                <w:lang w:eastAsia="bg-BG"/>
              </w:rPr>
            </w:pPr>
            <w:r w:rsidRPr="000442AB">
              <w:rPr>
                <w:rFonts w:ascii="Times New Roman" w:hAnsi="Times New Roman"/>
                <w:sz w:val="24"/>
                <w:szCs w:val="24"/>
              </w:rPr>
              <w:t>15.05.2024</w:t>
            </w:r>
          </w:p>
        </w:tc>
      </w:tr>
      <w:tr w:rsidR="008B6E2A" w:rsidRPr="00B87664" w14:paraId="3A709011" w14:textId="77777777" w:rsidTr="00F62A68">
        <w:tc>
          <w:tcPr>
            <w:tcW w:w="1524" w:type="dxa"/>
            <w:shd w:val="clear" w:color="auto" w:fill="auto"/>
          </w:tcPr>
          <w:p w14:paraId="7EC916D1" w14:textId="77777777" w:rsidR="008B6E2A" w:rsidRPr="000442AB" w:rsidRDefault="008B6E2A" w:rsidP="00F62A68">
            <w:pPr>
              <w:spacing w:after="0" w:line="240" w:lineRule="auto"/>
              <w:jc w:val="center"/>
              <w:rPr>
                <w:rFonts w:ascii="Times New Roman" w:eastAsia="Times New Roman" w:hAnsi="Times New Roman"/>
                <w:kern w:val="0"/>
                <w:sz w:val="24"/>
                <w:szCs w:val="24"/>
                <w:lang w:eastAsia="bg-BG"/>
              </w:rPr>
            </w:pPr>
            <w:r w:rsidRPr="000442AB">
              <w:rPr>
                <w:rFonts w:ascii="Times New Roman" w:hAnsi="Times New Roman"/>
                <w:sz w:val="24"/>
                <w:szCs w:val="24"/>
              </w:rPr>
              <w:t>25</w:t>
            </w:r>
          </w:p>
        </w:tc>
        <w:tc>
          <w:tcPr>
            <w:tcW w:w="6164" w:type="dxa"/>
            <w:shd w:val="clear" w:color="auto" w:fill="auto"/>
          </w:tcPr>
          <w:p w14:paraId="037D462B" w14:textId="77777777" w:rsidR="008B6E2A" w:rsidRPr="000442AB" w:rsidRDefault="008B6E2A" w:rsidP="00F62A68">
            <w:pPr>
              <w:spacing w:after="0" w:line="240" w:lineRule="auto"/>
              <w:jc w:val="both"/>
              <w:rPr>
                <w:rFonts w:ascii="Times New Roman" w:eastAsia="Times New Roman" w:hAnsi="Times New Roman"/>
                <w:kern w:val="0"/>
                <w:sz w:val="24"/>
                <w:szCs w:val="24"/>
                <w:lang w:eastAsia="bg-BG"/>
              </w:rPr>
            </w:pPr>
            <w:r w:rsidRPr="000442AB">
              <w:rPr>
                <w:rFonts w:ascii="Times New Roman" w:hAnsi="Times New Roman"/>
                <w:sz w:val="24"/>
                <w:szCs w:val="24"/>
                <w:lang w:val="en-US"/>
              </w:rPr>
              <w:t>80</w:t>
            </w:r>
            <w:r w:rsidRPr="000442AB">
              <w:rPr>
                <w:rFonts w:ascii="Times New Roman" w:hAnsi="Times New Roman"/>
                <w:sz w:val="24"/>
                <w:szCs w:val="24"/>
              </w:rPr>
              <w:t xml:space="preserve"> г. от раждане и публикуване на първото </w:t>
            </w:r>
            <w:proofErr w:type="gramStart"/>
            <w:r w:rsidRPr="000442AB">
              <w:rPr>
                <w:rFonts w:ascii="Times New Roman" w:hAnsi="Times New Roman"/>
                <w:sz w:val="24"/>
                <w:szCs w:val="24"/>
              </w:rPr>
              <w:t>издание  ПИПИ</w:t>
            </w:r>
            <w:proofErr w:type="gramEnd"/>
            <w:r w:rsidRPr="000442AB">
              <w:rPr>
                <w:rFonts w:ascii="Times New Roman" w:hAnsi="Times New Roman"/>
                <w:sz w:val="24"/>
                <w:szCs w:val="24"/>
              </w:rPr>
              <w:t xml:space="preserve"> Дългото чорапче</w:t>
            </w:r>
          </w:p>
        </w:tc>
        <w:tc>
          <w:tcPr>
            <w:tcW w:w="2343" w:type="dxa"/>
            <w:shd w:val="clear" w:color="auto" w:fill="auto"/>
          </w:tcPr>
          <w:p w14:paraId="77F98502" w14:textId="77777777" w:rsidR="008B6E2A" w:rsidRPr="000442AB" w:rsidRDefault="008B6E2A" w:rsidP="00F62A68">
            <w:pPr>
              <w:spacing w:after="0" w:line="240" w:lineRule="auto"/>
              <w:jc w:val="center"/>
              <w:rPr>
                <w:rFonts w:ascii="Times New Roman" w:eastAsia="Times New Roman" w:hAnsi="Times New Roman"/>
                <w:kern w:val="0"/>
                <w:sz w:val="24"/>
                <w:szCs w:val="24"/>
                <w:lang w:eastAsia="bg-BG"/>
              </w:rPr>
            </w:pPr>
            <w:r w:rsidRPr="000442AB">
              <w:rPr>
                <w:rFonts w:ascii="Times New Roman" w:hAnsi="Times New Roman"/>
                <w:sz w:val="24"/>
                <w:szCs w:val="24"/>
              </w:rPr>
              <w:t>22.05.2024</w:t>
            </w:r>
          </w:p>
        </w:tc>
      </w:tr>
      <w:tr w:rsidR="008B6E2A" w:rsidRPr="00B87664" w14:paraId="66ECFD24" w14:textId="77777777" w:rsidTr="00F62A68">
        <w:tc>
          <w:tcPr>
            <w:tcW w:w="1524" w:type="dxa"/>
            <w:shd w:val="clear" w:color="auto" w:fill="auto"/>
          </w:tcPr>
          <w:p w14:paraId="0B53BD36" w14:textId="77777777" w:rsidR="008B6E2A" w:rsidRPr="000442AB" w:rsidRDefault="008B6E2A" w:rsidP="00F62A68">
            <w:pPr>
              <w:spacing w:after="0" w:line="240" w:lineRule="auto"/>
              <w:jc w:val="center"/>
              <w:rPr>
                <w:rFonts w:ascii="Times New Roman" w:eastAsia="Times New Roman" w:hAnsi="Times New Roman"/>
                <w:kern w:val="0"/>
                <w:sz w:val="24"/>
                <w:szCs w:val="24"/>
                <w:lang w:eastAsia="bg-BG"/>
              </w:rPr>
            </w:pPr>
            <w:r w:rsidRPr="000442AB">
              <w:rPr>
                <w:rFonts w:ascii="Times New Roman" w:hAnsi="Times New Roman"/>
                <w:sz w:val="24"/>
                <w:szCs w:val="24"/>
              </w:rPr>
              <w:t>26</w:t>
            </w:r>
          </w:p>
        </w:tc>
        <w:tc>
          <w:tcPr>
            <w:tcW w:w="6164" w:type="dxa"/>
            <w:shd w:val="clear" w:color="auto" w:fill="auto"/>
          </w:tcPr>
          <w:p w14:paraId="268E7CB6" w14:textId="77777777" w:rsidR="008B6E2A" w:rsidRPr="000442AB" w:rsidRDefault="008B6E2A" w:rsidP="00F62A68">
            <w:pPr>
              <w:spacing w:after="0" w:line="240" w:lineRule="auto"/>
              <w:jc w:val="both"/>
              <w:rPr>
                <w:rFonts w:ascii="Times New Roman" w:eastAsia="Times New Roman" w:hAnsi="Times New Roman"/>
                <w:kern w:val="0"/>
                <w:sz w:val="24"/>
                <w:szCs w:val="24"/>
                <w:lang w:eastAsia="bg-BG"/>
              </w:rPr>
            </w:pPr>
            <w:r w:rsidRPr="000442AB">
              <w:rPr>
                <w:rFonts w:ascii="Times New Roman" w:hAnsi="Times New Roman"/>
                <w:sz w:val="24"/>
                <w:szCs w:val="24"/>
              </w:rPr>
              <w:t>Дарителска акция „Подари книга на читателя”</w:t>
            </w:r>
          </w:p>
        </w:tc>
        <w:tc>
          <w:tcPr>
            <w:tcW w:w="2343" w:type="dxa"/>
            <w:shd w:val="clear" w:color="auto" w:fill="auto"/>
          </w:tcPr>
          <w:p w14:paraId="43531F85" w14:textId="77777777" w:rsidR="008B6E2A" w:rsidRPr="000442AB" w:rsidRDefault="008B6E2A" w:rsidP="00F62A68">
            <w:pPr>
              <w:spacing w:after="0" w:line="240" w:lineRule="auto"/>
              <w:jc w:val="center"/>
              <w:rPr>
                <w:rFonts w:ascii="Times New Roman" w:eastAsia="Times New Roman" w:hAnsi="Times New Roman"/>
                <w:kern w:val="0"/>
                <w:sz w:val="24"/>
                <w:szCs w:val="24"/>
                <w:lang w:eastAsia="bg-BG"/>
              </w:rPr>
            </w:pPr>
            <w:r w:rsidRPr="000442AB">
              <w:rPr>
                <w:rFonts w:ascii="Times New Roman" w:hAnsi="Times New Roman"/>
                <w:sz w:val="24"/>
                <w:szCs w:val="24"/>
              </w:rPr>
              <w:t>25.05.2024</w:t>
            </w:r>
          </w:p>
        </w:tc>
      </w:tr>
      <w:tr w:rsidR="008B6E2A" w:rsidRPr="00B87664" w14:paraId="68DA305A" w14:textId="77777777" w:rsidTr="00F62A68">
        <w:trPr>
          <w:trHeight w:val="439"/>
        </w:trPr>
        <w:tc>
          <w:tcPr>
            <w:tcW w:w="1524" w:type="dxa"/>
            <w:shd w:val="clear" w:color="auto" w:fill="auto"/>
          </w:tcPr>
          <w:p w14:paraId="2CB84763" w14:textId="77777777" w:rsidR="008B6E2A" w:rsidRPr="000442AB" w:rsidRDefault="008B6E2A" w:rsidP="00F62A68">
            <w:pPr>
              <w:spacing w:after="0" w:line="240" w:lineRule="auto"/>
              <w:jc w:val="center"/>
              <w:rPr>
                <w:rFonts w:ascii="Times New Roman" w:eastAsia="Times New Roman" w:hAnsi="Times New Roman"/>
                <w:kern w:val="0"/>
                <w:sz w:val="24"/>
                <w:szCs w:val="24"/>
                <w:lang w:eastAsia="bg-BG"/>
              </w:rPr>
            </w:pPr>
            <w:r w:rsidRPr="000442AB">
              <w:rPr>
                <w:rFonts w:ascii="Times New Roman" w:hAnsi="Times New Roman"/>
                <w:sz w:val="24"/>
                <w:szCs w:val="24"/>
              </w:rPr>
              <w:t>27</w:t>
            </w:r>
          </w:p>
        </w:tc>
        <w:tc>
          <w:tcPr>
            <w:tcW w:w="6164" w:type="dxa"/>
            <w:shd w:val="clear" w:color="auto" w:fill="auto"/>
          </w:tcPr>
          <w:p w14:paraId="34977DBA" w14:textId="77777777" w:rsidR="008B6E2A" w:rsidRPr="000442AB" w:rsidRDefault="008B6E2A" w:rsidP="00F62A68">
            <w:pPr>
              <w:spacing w:after="0" w:line="240" w:lineRule="auto"/>
              <w:jc w:val="both"/>
              <w:rPr>
                <w:rFonts w:ascii="Times New Roman" w:eastAsia="Times New Roman" w:hAnsi="Times New Roman"/>
                <w:kern w:val="0"/>
                <w:sz w:val="24"/>
                <w:szCs w:val="24"/>
                <w:lang w:eastAsia="bg-BG"/>
              </w:rPr>
            </w:pPr>
            <w:r w:rsidRPr="000442AB">
              <w:rPr>
                <w:rFonts w:ascii="Times New Roman" w:hAnsi="Times New Roman"/>
                <w:sz w:val="24"/>
                <w:szCs w:val="24"/>
              </w:rPr>
              <w:t>Участие на ДТС „ Дунавски бонбони” и ТС „ Майките на Дидо” в Старопланински събор „ Балкан фолк” Велико Търново</w:t>
            </w:r>
          </w:p>
        </w:tc>
        <w:tc>
          <w:tcPr>
            <w:tcW w:w="2343" w:type="dxa"/>
            <w:shd w:val="clear" w:color="auto" w:fill="auto"/>
          </w:tcPr>
          <w:p w14:paraId="32BF1D77" w14:textId="77777777" w:rsidR="008B6E2A" w:rsidRPr="000442AB" w:rsidRDefault="008B6E2A" w:rsidP="00F62A68">
            <w:pPr>
              <w:spacing w:after="0" w:line="240" w:lineRule="auto"/>
              <w:jc w:val="center"/>
              <w:rPr>
                <w:rFonts w:ascii="Times New Roman" w:eastAsia="Times New Roman" w:hAnsi="Times New Roman"/>
                <w:kern w:val="0"/>
                <w:sz w:val="24"/>
                <w:szCs w:val="24"/>
                <w:lang w:eastAsia="bg-BG"/>
              </w:rPr>
            </w:pPr>
            <w:r w:rsidRPr="000442AB">
              <w:rPr>
                <w:rFonts w:ascii="Times New Roman" w:hAnsi="Times New Roman"/>
                <w:sz w:val="24"/>
                <w:szCs w:val="24"/>
              </w:rPr>
              <w:t>05.2024</w:t>
            </w:r>
          </w:p>
        </w:tc>
      </w:tr>
      <w:tr w:rsidR="008B6E2A" w:rsidRPr="00B87664" w14:paraId="1794AC64" w14:textId="77777777" w:rsidTr="00F62A68">
        <w:trPr>
          <w:trHeight w:val="337"/>
        </w:trPr>
        <w:tc>
          <w:tcPr>
            <w:tcW w:w="1524" w:type="dxa"/>
            <w:shd w:val="clear" w:color="auto" w:fill="auto"/>
          </w:tcPr>
          <w:p w14:paraId="157DC989" w14:textId="77777777" w:rsidR="008B6E2A" w:rsidRPr="000442AB" w:rsidRDefault="008B6E2A" w:rsidP="00F62A68">
            <w:pPr>
              <w:spacing w:after="0" w:line="240" w:lineRule="auto"/>
              <w:jc w:val="center"/>
              <w:rPr>
                <w:rFonts w:ascii="Times New Roman" w:eastAsia="Times New Roman" w:hAnsi="Times New Roman"/>
                <w:kern w:val="0"/>
                <w:sz w:val="24"/>
                <w:szCs w:val="24"/>
                <w:lang w:eastAsia="bg-BG"/>
              </w:rPr>
            </w:pPr>
            <w:r w:rsidRPr="000442AB">
              <w:rPr>
                <w:rFonts w:ascii="Times New Roman" w:hAnsi="Times New Roman"/>
                <w:sz w:val="24"/>
                <w:szCs w:val="24"/>
              </w:rPr>
              <w:t>28</w:t>
            </w:r>
          </w:p>
        </w:tc>
        <w:tc>
          <w:tcPr>
            <w:tcW w:w="6164" w:type="dxa"/>
            <w:shd w:val="clear" w:color="auto" w:fill="auto"/>
          </w:tcPr>
          <w:p w14:paraId="15A94245" w14:textId="77777777" w:rsidR="008B6E2A" w:rsidRPr="000442AB" w:rsidRDefault="008B6E2A" w:rsidP="00F62A68">
            <w:pPr>
              <w:spacing w:after="0" w:line="240" w:lineRule="auto"/>
              <w:jc w:val="both"/>
              <w:rPr>
                <w:rFonts w:ascii="Times New Roman" w:eastAsia="Times New Roman" w:hAnsi="Times New Roman"/>
                <w:kern w:val="0"/>
                <w:sz w:val="24"/>
                <w:szCs w:val="24"/>
                <w:lang w:eastAsia="bg-BG"/>
              </w:rPr>
            </w:pPr>
            <w:r w:rsidRPr="000442AB">
              <w:rPr>
                <w:rFonts w:ascii="Times New Roman" w:hAnsi="Times New Roman"/>
                <w:sz w:val="24"/>
                <w:szCs w:val="24"/>
              </w:rPr>
              <w:t>Ден на детето – детско кино в салон на читалището</w:t>
            </w:r>
          </w:p>
        </w:tc>
        <w:tc>
          <w:tcPr>
            <w:tcW w:w="2343" w:type="dxa"/>
            <w:shd w:val="clear" w:color="auto" w:fill="auto"/>
          </w:tcPr>
          <w:p w14:paraId="19601F12" w14:textId="77777777" w:rsidR="008B6E2A" w:rsidRPr="000442AB" w:rsidRDefault="008B6E2A" w:rsidP="00F62A68">
            <w:pPr>
              <w:spacing w:after="0" w:line="240" w:lineRule="auto"/>
              <w:jc w:val="center"/>
              <w:rPr>
                <w:rFonts w:ascii="Times New Roman" w:eastAsia="Times New Roman" w:hAnsi="Times New Roman"/>
                <w:kern w:val="0"/>
                <w:sz w:val="24"/>
                <w:szCs w:val="24"/>
                <w:lang w:eastAsia="bg-BG"/>
              </w:rPr>
            </w:pPr>
            <w:r w:rsidRPr="000442AB">
              <w:rPr>
                <w:rFonts w:ascii="Times New Roman" w:hAnsi="Times New Roman"/>
                <w:sz w:val="24"/>
                <w:szCs w:val="24"/>
              </w:rPr>
              <w:t>01.06.2024</w:t>
            </w:r>
          </w:p>
        </w:tc>
      </w:tr>
      <w:tr w:rsidR="008B6E2A" w:rsidRPr="00B87664" w14:paraId="5D78C291" w14:textId="77777777" w:rsidTr="00F62A68">
        <w:trPr>
          <w:trHeight w:val="286"/>
        </w:trPr>
        <w:tc>
          <w:tcPr>
            <w:tcW w:w="1524" w:type="dxa"/>
            <w:shd w:val="clear" w:color="auto" w:fill="auto"/>
          </w:tcPr>
          <w:p w14:paraId="3DA62A4E" w14:textId="77777777" w:rsidR="008B6E2A" w:rsidRPr="000442AB" w:rsidRDefault="008B6E2A" w:rsidP="00F62A68">
            <w:pPr>
              <w:spacing w:after="0" w:line="240" w:lineRule="auto"/>
              <w:jc w:val="center"/>
              <w:rPr>
                <w:rFonts w:ascii="Times New Roman" w:eastAsia="Times New Roman" w:hAnsi="Times New Roman"/>
                <w:kern w:val="0"/>
                <w:sz w:val="24"/>
                <w:szCs w:val="24"/>
                <w:lang w:eastAsia="bg-BG"/>
              </w:rPr>
            </w:pPr>
            <w:r w:rsidRPr="000442AB">
              <w:rPr>
                <w:rFonts w:ascii="Times New Roman" w:hAnsi="Times New Roman"/>
                <w:sz w:val="24"/>
                <w:szCs w:val="24"/>
              </w:rPr>
              <w:t>29</w:t>
            </w:r>
          </w:p>
        </w:tc>
        <w:tc>
          <w:tcPr>
            <w:tcW w:w="6164" w:type="dxa"/>
            <w:shd w:val="clear" w:color="auto" w:fill="auto"/>
          </w:tcPr>
          <w:p w14:paraId="2AB1D219" w14:textId="77777777" w:rsidR="008B6E2A" w:rsidRPr="000442AB" w:rsidRDefault="008B6E2A" w:rsidP="00F62A68">
            <w:pPr>
              <w:spacing w:after="0" w:line="240" w:lineRule="auto"/>
              <w:jc w:val="both"/>
              <w:rPr>
                <w:rFonts w:ascii="Times New Roman" w:eastAsia="Times New Roman" w:hAnsi="Times New Roman"/>
                <w:kern w:val="0"/>
                <w:sz w:val="24"/>
                <w:szCs w:val="24"/>
                <w:lang w:eastAsia="bg-BG"/>
              </w:rPr>
            </w:pPr>
            <w:r w:rsidRPr="000442AB">
              <w:rPr>
                <w:rFonts w:ascii="Times New Roman" w:hAnsi="Times New Roman"/>
                <w:sz w:val="24"/>
                <w:szCs w:val="24"/>
              </w:rPr>
              <w:t>Участие на ТС „ Майките на Дидо” в Национален конкурс              „ Харизмата на хорото”</w:t>
            </w:r>
          </w:p>
        </w:tc>
        <w:tc>
          <w:tcPr>
            <w:tcW w:w="2343" w:type="dxa"/>
            <w:shd w:val="clear" w:color="auto" w:fill="auto"/>
          </w:tcPr>
          <w:p w14:paraId="02D5C1CF" w14:textId="77777777" w:rsidR="008B6E2A" w:rsidRPr="000442AB" w:rsidRDefault="008B6E2A" w:rsidP="00F62A68">
            <w:pPr>
              <w:spacing w:after="0" w:line="240" w:lineRule="auto"/>
              <w:jc w:val="center"/>
              <w:rPr>
                <w:rFonts w:ascii="Times New Roman" w:eastAsia="Times New Roman" w:hAnsi="Times New Roman"/>
                <w:kern w:val="0"/>
                <w:sz w:val="24"/>
                <w:szCs w:val="24"/>
                <w:lang w:eastAsia="bg-BG"/>
              </w:rPr>
            </w:pPr>
            <w:r w:rsidRPr="000442AB">
              <w:rPr>
                <w:rFonts w:ascii="Times New Roman" w:hAnsi="Times New Roman"/>
                <w:sz w:val="24"/>
                <w:szCs w:val="24"/>
              </w:rPr>
              <w:t>06.2024</w:t>
            </w:r>
          </w:p>
        </w:tc>
      </w:tr>
      <w:tr w:rsidR="008B6E2A" w:rsidRPr="00B87664" w14:paraId="7650B125" w14:textId="77777777" w:rsidTr="00F62A68">
        <w:trPr>
          <w:trHeight w:val="286"/>
        </w:trPr>
        <w:tc>
          <w:tcPr>
            <w:tcW w:w="1524" w:type="dxa"/>
            <w:shd w:val="clear" w:color="auto" w:fill="auto"/>
          </w:tcPr>
          <w:p w14:paraId="7CCD207F" w14:textId="77777777" w:rsidR="008B6E2A" w:rsidRPr="000442AB" w:rsidRDefault="008B6E2A" w:rsidP="00F62A68">
            <w:pPr>
              <w:spacing w:after="0" w:line="240" w:lineRule="auto"/>
              <w:jc w:val="center"/>
              <w:rPr>
                <w:rFonts w:ascii="Times New Roman" w:eastAsia="Times New Roman" w:hAnsi="Times New Roman"/>
                <w:kern w:val="0"/>
                <w:sz w:val="24"/>
                <w:szCs w:val="24"/>
                <w:lang w:eastAsia="bg-BG"/>
              </w:rPr>
            </w:pPr>
            <w:r w:rsidRPr="000442AB">
              <w:rPr>
                <w:rFonts w:ascii="Times New Roman" w:hAnsi="Times New Roman"/>
                <w:sz w:val="24"/>
                <w:szCs w:val="24"/>
              </w:rPr>
              <w:t>30</w:t>
            </w:r>
          </w:p>
        </w:tc>
        <w:tc>
          <w:tcPr>
            <w:tcW w:w="6164" w:type="dxa"/>
            <w:shd w:val="clear" w:color="auto" w:fill="auto"/>
          </w:tcPr>
          <w:p w14:paraId="6464A796" w14:textId="77777777" w:rsidR="008B6E2A" w:rsidRPr="000442AB" w:rsidRDefault="008B6E2A" w:rsidP="00F62A68">
            <w:pPr>
              <w:spacing w:after="0" w:line="240" w:lineRule="auto"/>
              <w:jc w:val="both"/>
              <w:rPr>
                <w:rFonts w:ascii="Times New Roman" w:eastAsia="Times New Roman" w:hAnsi="Times New Roman"/>
                <w:kern w:val="0"/>
                <w:sz w:val="24"/>
                <w:szCs w:val="24"/>
                <w:lang w:eastAsia="bg-BG"/>
              </w:rPr>
            </w:pPr>
            <w:r w:rsidRPr="000442AB">
              <w:rPr>
                <w:rFonts w:ascii="Times New Roman" w:hAnsi="Times New Roman"/>
                <w:sz w:val="24"/>
                <w:szCs w:val="24"/>
              </w:rPr>
              <w:t>Международен ден на околната среда. За Организацията на Обединените Нации празникът се явява един от основните начини за привличане на световното внимание към проблемите на околната среда</w:t>
            </w:r>
          </w:p>
        </w:tc>
        <w:tc>
          <w:tcPr>
            <w:tcW w:w="2343" w:type="dxa"/>
            <w:shd w:val="clear" w:color="auto" w:fill="auto"/>
          </w:tcPr>
          <w:p w14:paraId="047E24A6" w14:textId="77777777" w:rsidR="008B6E2A" w:rsidRPr="000442AB" w:rsidRDefault="008B6E2A" w:rsidP="00F62A68">
            <w:pPr>
              <w:spacing w:after="0" w:line="240" w:lineRule="auto"/>
              <w:jc w:val="center"/>
              <w:rPr>
                <w:rFonts w:ascii="Times New Roman" w:eastAsia="Times New Roman" w:hAnsi="Times New Roman"/>
                <w:kern w:val="0"/>
                <w:sz w:val="24"/>
                <w:szCs w:val="24"/>
                <w:lang w:eastAsia="bg-BG"/>
              </w:rPr>
            </w:pPr>
            <w:r w:rsidRPr="000442AB">
              <w:rPr>
                <w:rFonts w:ascii="Times New Roman" w:hAnsi="Times New Roman"/>
                <w:sz w:val="24"/>
                <w:szCs w:val="24"/>
              </w:rPr>
              <w:t>05.06.2024</w:t>
            </w:r>
          </w:p>
        </w:tc>
      </w:tr>
      <w:tr w:rsidR="008B6E2A" w:rsidRPr="00B87664" w14:paraId="737E53FE" w14:textId="77777777" w:rsidTr="00F62A68">
        <w:trPr>
          <w:trHeight w:val="286"/>
        </w:trPr>
        <w:tc>
          <w:tcPr>
            <w:tcW w:w="1524" w:type="dxa"/>
            <w:shd w:val="clear" w:color="auto" w:fill="auto"/>
          </w:tcPr>
          <w:p w14:paraId="10A8C52A" w14:textId="77777777" w:rsidR="008B6E2A" w:rsidRPr="000442AB" w:rsidRDefault="008B6E2A" w:rsidP="00F62A68">
            <w:pPr>
              <w:spacing w:after="0" w:line="240" w:lineRule="auto"/>
              <w:jc w:val="center"/>
              <w:rPr>
                <w:rFonts w:ascii="Times New Roman" w:eastAsia="Times New Roman" w:hAnsi="Times New Roman"/>
                <w:kern w:val="0"/>
                <w:sz w:val="24"/>
                <w:szCs w:val="24"/>
                <w:lang w:eastAsia="bg-BG"/>
              </w:rPr>
            </w:pPr>
            <w:r w:rsidRPr="000442AB">
              <w:rPr>
                <w:rFonts w:ascii="Times New Roman" w:hAnsi="Times New Roman"/>
                <w:sz w:val="24"/>
                <w:szCs w:val="24"/>
              </w:rPr>
              <w:t>31</w:t>
            </w:r>
          </w:p>
        </w:tc>
        <w:tc>
          <w:tcPr>
            <w:tcW w:w="6164" w:type="dxa"/>
            <w:shd w:val="clear" w:color="auto" w:fill="auto"/>
          </w:tcPr>
          <w:p w14:paraId="35A0A550" w14:textId="77777777" w:rsidR="008B6E2A" w:rsidRPr="000442AB" w:rsidRDefault="008B6E2A" w:rsidP="00F62A68">
            <w:pPr>
              <w:spacing w:after="0" w:line="240" w:lineRule="auto"/>
              <w:jc w:val="both"/>
              <w:rPr>
                <w:rFonts w:ascii="Times New Roman" w:eastAsia="Times New Roman" w:hAnsi="Times New Roman"/>
                <w:kern w:val="0"/>
                <w:sz w:val="24"/>
                <w:szCs w:val="24"/>
                <w:lang w:eastAsia="bg-BG"/>
              </w:rPr>
            </w:pPr>
            <w:r w:rsidRPr="000442AB">
              <w:rPr>
                <w:rFonts w:ascii="Times New Roman" w:hAnsi="Times New Roman"/>
                <w:sz w:val="24"/>
                <w:szCs w:val="24"/>
              </w:rPr>
              <w:t>Международен ден на приятелството</w:t>
            </w:r>
          </w:p>
        </w:tc>
        <w:tc>
          <w:tcPr>
            <w:tcW w:w="2343" w:type="dxa"/>
            <w:shd w:val="clear" w:color="auto" w:fill="auto"/>
          </w:tcPr>
          <w:p w14:paraId="6EF2CBB8" w14:textId="77777777" w:rsidR="008B6E2A" w:rsidRPr="000442AB" w:rsidRDefault="008B6E2A" w:rsidP="00F62A68">
            <w:pPr>
              <w:spacing w:after="0" w:line="240" w:lineRule="auto"/>
              <w:jc w:val="center"/>
              <w:rPr>
                <w:rFonts w:ascii="Times New Roman" w:eastAsia="Times New Roman" w:hAnsi="Times New Roman"/>
                <w:kern w:val="0"/>
                <w:sz w:val="24"/>
                <w:szCs w:val="24"/>
                <w:lang w:eastAsia="bg-BG"/>
              </w:rPr>
            </w:pPr>
            <w:r w:rsidRPr="000442AB">
              <w:rPr>
                <w:rFonts w:ascii="Times New Roman" w:hAnsi="Times New Roman"/>
                <w:sz w:val="24"/>
                <w:szCs w:val="24"/>
              </w:rPr>
              <w:t>09.06.2024</w:t>
            </w:r>
          </w:p>
        </w:tc>
      </w:tr>
      <w:tr w:rsidR="008B6E2A" w:rsidRPr="00B87664" w14:paraId="42E0B82F" w14:textId="77777777" w:rsidTr="00F62A68">
        <w:trPr>
          <w:trHeight w:val="286"/>
        </w:trPr>
        <w:tc>
          <w:tcPr>
            <w:tcW w:w="1524" w:type="dxa"/>
            <w:shd w:val="clear" w:color="auto" w:fill="auto"/>
          </w:tcPr>
          <w:p w14:paraId="506924BE" w14:textId="77777777" w:rsidR="008B6E2A" w:rsidRPr="000442AB" w:rsidRDefault="008B6E2A" w:rsidP="00F62A68">
            <w:pPr>
              <w:spacing w:after="0" w:line="240" w:lineRule="auto"/>
              <w:jc w:val="center"/>
              <w:rPr>
                <w:rFonts w:ascii="Times New Roman" w:eastAsia="Times New Roman" w:hAnsi="Times New Roman"/>
                <w:kern w:val="0"/>
                <w:sz w:val="24"/>
                <w:szCs w:val="24"/>
                <w:lang w:eastAsia="bg-BG"/>
              </w:rPr>
            </w:pPr>
            <w:r w:rsidRPr="000442AB">
              <w:rPr>
                <w:rFonts w:ascii="Times New Roman" w:hAnsi="Times New Roman"/>
                <w:sz w:val="24"/>
                <w:szCs w:val="24"/>
              </w:rPr>
              <w:t>32</w:t>
            </w:r>
          </w:p>
        </w:tc>
        <w:tc>
          <w:tcPr>
            <w:tcW w:w="6164" w:type="dxa"/>
            <w:shd w:val="clear" w:color="auto" w:fill="auto"/>
          </w:tcPr>
          <w:p w14:paraId="6CB37565" w14:textId="77777777" w:rsidR="008B6E2A" w:rsidRPr="000442AB" w:rsidRDefault="008B6E2A" w:rsidP="00F62A68">
            <w:pPr>
              <w:spacing w:after="0" w:line="240" w:lineRule="auto"/>
              <w:jc w:val="both"/>
              <w:rPr>
                <w:rFonts w:ascii="Times New Roman" w:eastAsia="Times New Roman" w:hAnsi="Times New Roman"/>
                <w:kern w:val="0"/>
                <w:sz w:val="24"/>
                <w:szCs w:val="24"/>
                <w:lang w:eastAsia="bg-BG"/>
              </w:rPr>
            </w:pPr>
            <w:r w:rsidRPr="000442AB">
              <w:rPr>
                <w:rFonts w:ascii="Times New Roman" w:hAnsi="Times New Roman"/>
                <w:sz w:val="24"/>
                <w:szCs w:val="24"/>
              </w:rPr>
              <w:t>Откриване на лятна читалищна занималня</w:t>
            </w:r>
          </w:p>
        </w:tc>
        <w:tc>
          <w:tcPr>
            <w:tcW w:w="2343" w:type="dxa"/>
            <w:shd w:val="clear" w:color="auto" w:fill="auto"/>
          </w:tcPr>
          <w:p w14:paraId="3BABA4DE" w14:textId="77777777" w:rsidR="008B6E2A" w:rsidRPr="000442AB" w:rsidRDefault="008B6E2A" w:rsidP="00F62A68">
            <w:pPr>
              <w:spacing w:after="0" w:line="240" w:lineRule="auto"/>
              <w:jc w:val="center"/>
              <w:rPr>
                <w:rFonts w:ascii="Times New Roman" w:eastAsia="Times New Roman" w:hAnsi="Times New Roman"/>
                <w:kern w:val="0"/>
                <w:sz w:val="24"/>
                <w:szCs w:val="24"/>
                <w:lang w:eastAsia="bg-BG"/>
              </w:rPr>
            </w:pPr>
            <w:r w:rsidRPr="000442AB">
              <w:rPr>
                <w:rFonts w:ascii="Times New Roman" w:hAnsi="Times New Roman"/>
                <w:sz w:val="24"/>
                <w:szCs w:val="24"/>
              </w:rPr>
              <w:t>17.06.2024</w:t>
            </w:r>
          </w:p>
        </w:tc>
      </w:tr>
      <w:tr w:rsidR="008B6E2A" w:rsidRPr="00B87664" w14:paraId="5F7641CA" w14:textId="77777777" w:rsidTr="00F62A68">
        <w:trPr>
          <w:trHeight w:val="286"/>
        </w:trPr>
        <w:tc>
          <w:tcPr>
            <w:tcW w:w="1524" w:type="dxa"/>
            <w:shd w:val="clear" w:color="auto" w:fill="auto"/>
          </w:tcPr>
          <w:p w14:paraId="4206AD41" w14:textId="77777777" w:rsidR="008B6E2A" w:rsidRPr="000442AB" w:rsidRDefault="008B6E2A" w:rsidP="00F62A68">
            <w:pPr>
              <w:spacing w:after="0" w:line="240" w:lineRule="auto"/>
              <w:jc w:val="center"/>
              <w:rPr>
                <w:rFonts w:ascii="Times New Roman" w:eastAsia="Times New Roman" w:hAnsi="Times New Roman"/>
                <w:kern w:val="0"/>
                <w:sz w:val="24"/>
                <w:szCs w:val="24"/>
                <w:lang w:eastAsia="bg-BG"/>
              </w:rPr>
            </w:pPr>
            <w:r w:rsidRPr="000442AB">
              <w:rPr>
                <w:rFonts w:ascii="Times New Roman" w:hAnsi="Times New Roman"/>
                <w:sz w:val="24"/>
                <w:szCs w:val="24"/>
              </w:rPr>
              <w:t>33</w:t>
            </w:r>
          </w:p>
        </w:tc>
        <w:tc>
          <w:tcPr>
            <w:tcW w:w="6164" w:type="dxa"/>
            <w:shd w:val="clear" w:color="auto" w:fill="auto"/>
          </w:tcPr>
          <w:p w14:paraId="153169B6" w14:textId="77777777" w:rsidR="008B6E2A" w:rsidRPr="000442AB" w:rsidRDefault="008B6E2A" w:rsidP="00F62A68">
            <w:pPr>
              <w:spacing w:after="0" w:line="240" w:lineRule="auto"/>
              <w:jc w:val="both"/>
              <w:rPr>
                <w:rFonts w:ascii="Times New Roman" w:eastAsia="Times New Roman" w:hAnsi="Times New Roman"/>
                <w:kern w:val="0"/>
                <w:sz w:val="24"/>
                <w:szCs w:val="24"/>
                <w:lang w:eastAsia="bg-BG"/>
              </w:rPr>
            </w:pPr>
            <w:r w:rsidRPr="000442AB">
              <w:rPr>
                <w:rFonts w:ascii="Times New Roman" w:hAnsi="Times New Roman"/>
                <w:sz w:val="24"/>
                <w:szCs w:val="24"/>
              </w:rPr>
              <w:t>29 – ден на р. Дунав - поход до скалната църква и пленер с природни материали</w:t>
            </w:r>
          </w:p>
        </w:tc>
        <w:tc>
          <w:tcPr>
            <w:tcW w:w="2343" w:type="dxa"/>
            <w:shd w:val="clear" w:color="auto" w:fill="auto"/>
          </w:tcPr>
          <w:p w14:paraId="23B12F74" w14:textId="77777777" w:rsidR="008B6E2A" w:rsidRPr="000442AB" w:rsidRDefault="008B6E2A" w:rsidP="00F62A68">
            <w:pPr>
              <w:spacing w:after="0" w:line="240" w:lineRule="auto"/>
              <w:jc w:val="center"/>
              <w:rPr>
                <w:rFonts w:ascii="Times New Roman" w:eastAsia="Times New Roman" w:hAnsi="Times New Roman"/>
                <w:kern w:val="0"/>
                <w:sz w:val="24"/>
                <w:szCs w:val="24"/>
                <w:lang w:eastAsia="bg-BG"/>
              </w:rPr>
            </w:pPr>
            <w:r w:rsidRPr="000442AB">
              <w:rPr>
                <w:rFonts w:ascii="Times New Roman" w:hAnsi="Times New Roman"/>
                <w:sz w:val="24"/>
                <w:szCs w:val="24"/>
              </w:rPr>
              <w:t>29.06.2024</w:t>
            </w:r>
          </w:p>
        </w:tc>
      </w:tr>
      <w:tr w:rsidR="008B6E2A" w:rsidRPr="00B87664" w14:paraId="7FFDB5AB" w14:textId="77777777" w:rsidTr="00F62A68">
        <w:trPr>
          <w:trHeight w:val="286"/>
        </w:trPr>
        <w:tc>
          <w:tcPr>
            <w:tcW w:w="1524" w:type="dxa"/>
            <w:shd w:val="clear" w:color="auto" w:fill="auto"/>
          </w:tcPr>
          <w:p w14:paraId="56C6DB9E" w14:textId="77777777" w:rsidR="008B6E2A" w:rsidRPr="000442AB" w:rsidRDefault="008B6E2A" w:rsidP="00F62A68">
            <w:pPr>
              <w:spacing w:after="0" w:line="240" w:lineRule="auto"/>
              <w:jc w:val="center"/>
              <w:rPr>
                <w:rFonts w:ascii="Times New Roman" w:eastAsia="Times New Roman" w:hAnsi="Times New Roman"/>
                <w:kern w:val="0"/>
                <w:sz w:val="24"/>
                <w:szCs w:val="24"/>
                <w:lang w:eastAsia="bg-BG"/>
              </w:rPr>
            </w:pPr>
            <w:r w:rsidRPr="000442AB">
              <w:rPr>
                <w:rFonts w:ascii="Times New Roman" w:hAnsi="Times New Roman"/>
                <w:sz w:val="24"/>
                <w:szCs w:val="24"/>
              </w:rPr>
              <w:t>34</w:t>
            </w:r>
          </w:p>
        </w:tc>
        <w:tc>
          <w:tcPr>
            <w:tcW w:w="6164" w:type="dxa"/>
            <w:shd w:val="clear" w:color="auto" w:fill="auto"/>
          </w:tcPr>
          <w:p w14:paraId="25E41231" w14:textId="77777777" w:rsidR="008B6E2A" w:rsidRPr="000442AB" w:rsidRDefault="008B6E2A" w:rsidP="00F62A68">
            <w:pPr>
              <w:spacing w:after="0" w:line="240" w:lineRule="auto"/>
              <w:jc w:val="both"/>
              <w:rPr>
                <w:rFonts w:ascii="Times New Roman" w:eastAsia="Times New Roman" w:hAnsi="Times New Roman"/>
                <w:kern w:val="0"/>
                <w:sz w:val="24"/>
                <w:szCs w:val="24"/>
                <w:lang w:eastAsia="bg-BG"/>
              </w:rPr>
            </w:pPr>
            <w:r w:rsidRPr="000442AB">
              <w:rPr>
                <w:rFonts w:ascii="Times New Roman" w:hAnsi="Times New Roman"/>
                <w:sz w:val="24"/>
                <w:szCs w:val="24"/>
              </w:rPr>
              <w:t>Международен ден на шоколада и конкурс за най- вкусно ръчно направени бонбони гост сладкар Лидия Халова / лятна занималня/</w:t>
            </w:r>
          </w:p>
        </w:tc>
        <w:tc>
          <w:tcPr>
            <w:tcW w:w="2343" w:type="dxa"/>
            <w:shd w:val="clear" w:color="auto" w:fill="auto"/>
          </w:tcPr>
          <w:p w14:paraId="399ABAD1" w14:textId="77777777" w:rsidR="008B6E2A" w:rsidRPr="000442AB" w:rsidRDefault="008B6E2A" w:rsidP="00F62A68">
            <w:pPr>
              <w:spacing w:after="0" w:line="240" w:lineRule="auto"/>
              <w:jc w:val="center"/>
              <w:rPr>
                <w:rFonts w:ascii="Times New Roman" w:eastAsia="Times New Roman" w:hAnsi="Times New Roman"/>
                <w:kern w:val="0"/>
                <w:sz w:val="24"/>
                <w:szCs w:val="24"/>
                <w:lang w:eastAsia="bg-BG"/>
              </w:rPr>
            </w:pPr>
            <w:r w:rsidRPr="000442AB">
              <w:rPr>
                <w:rFonts w:ascii="Times New Roman" w:hAnsi="Times New Roman"/>
                <w:sz w:val="24"/>
                <w:szCs w:val="24"/>
              </w:rPr>
              <w:t>07.07.2024</w:t>
            </w:r>
          </w:p>
        </w:tc>
      </w:tr>
      <w:tr w:rsidR="008B6E2A" w:rsidRPr="00B87664" w14:paraId="41080FA5" w14:textId="77777777" w:rsidTr="00F62A68">
        <w:trPr>
          <w:trHeight w:val="286"/>
        </w:trPr>
        <w:tc>
          <w:tcPr>
            <w:tcW w:w="1524" w:type="dxa"/>
            <w:shd w:val="clear" w:color="auto" w:fill="auto"/>
          </w:tcPr>
          <w:p w14:paraId="432F67D8" w14:textId="77777777" w:rsidR="008B6E2A" w:rsidRPr="000442AB" w:rsidRDefault="008B6E2A" w:rsidP="00F62A68">
            <w:pPr>
              <w:spacing w:after="0" w:line="240" w:lineRule="auto"/>
              <w:jc w:val="center"/>
              <w:rPr>
                <w:rFonts w:ascii="Times New Roman" w:eastAsia="Times New Roman" w:hAnsi="Times New Roman"/>
                <w:kern w:val="0"/>
                <w:sz w:val="24"/>
                <w:szCs w:val="24"/>
                <w:lang w:eastAsia="bg-BG"/>
              </w:rPr>
            </w:pPr>
            <w:r w:rsidRPr="000442AB">
              <w:rPr>
                <w:rFonts w:ascii="Times New Roman" w:hAnsi="Times New Roman"/>
                <w:sz w:val="24"/>
                <w:szCs w:val="24"/>
              </w:rPr>
              <w:t>35</w:t>
            </w:r>
          </w:p>
        </w:tc>
        <w:tc>
          <w:tcPr>
            <w:tcW w:w="6164" w:type="dxa"/>
            <w:shd w:val="clear" w:color="auto" w:fill="auto"/>
          </w:tcPr>
          <w:p w14:paraId="0CAF93BA" w14:textId="77777777" w:rsidR="008B6E2A" w:rsidRPr="000442AB" w:rsidRDefault="008B6E2A" w:rsidP="00F62A68">
            <w:pPr>
              <w:spacing w:after="0" w:line="240" w:lineRule="auto"/>
              <w:jc w:val="both"/>
              <w:rPr>
                <w:rFonts w:ascii="Times New Roman" w:eastAsia="Times New Roman" w:hAnsi="Times New Roman"/>
                <w:kern w:val="0"/>
                <w:sz w:val="24"/>
                <w:szCs w:val="24"/>
                <w:lang w:eastAsia="bg-BG"/>
              </w:rPr>
            </w:pPr>
            <w:r w:rsidRPr="000442AB">
              <w:rPr>
                <w:rFonts w:ascii="Times New Roman" w:hAnsi="Times New Roman"/>
                <w:sz w:val="24"/>
                <w:szCs w:val="24"/>
              </w:rPr>
              <w:t>14</w:t>
            </w:r>
            <w:r w:rsidRPr="000442AB">
              <w:rPr>
                <w:rFonts w:ascii="Times New Roman" w:hAnsi="Times New Roman"/>
                <w:sz w:val="24"/>
                <w:szCs w:val="24"/>
                <w:lang w:val="en-US"/>
              </w:rPr>
              <w:t>7</w:t>
            </w:r>
            <w:r w:rsidRPr="000442AB">
              <w:rPr>
                <w:rFonts w:ascii="Times New Roman" w:hAnsi="Times New Roman"/>
                <w:sz w:val="24"/>
                <w:szCs w:val="24"/>
              </w:rPr>
              <w:t xml:space="preserve"> г. от освобождението на Никопол, поклонение на Руски паметник</w:t>
            </w:r>
          </w:p>
        </w:tc>
        <w:tc>
          <w:tcPr>
            <w:tcW w:w="2343" w:type="dxa"/>
            <w:shd w:val="clear" w:color="auto" w:fill="auto"/>
          </w:tcPr>
          <w:p w14:paraId="46C2FA45" w14:textId="77777777" w:rsidR="008B6E2A" w:rsidRPr="000442AB" w:rsidRDefault="008B6E2A" w:rsidP="00F62A68">
            <w:pPr>
              <w:spacing w:after="0" w:line="240" w:lineRule="auto"/>
              <w:jc w:val="center"/>
              <w:rPr>
                <w:rFonts w:ascii="Times New Roman" w:eastAsia="Times New Roman" w:hAnsi="Times New Roman"/>
                <w:kern w:val="0"/>
                <w:sz w:val="24"/>
                <w:szCs w:val="24"/>
                <w:lang w:eastAsia="bg-BG"/>
              </w:rPr>
            </w:pPr>
            <w:r w:rsidRPr="000442AB">
              <w:rPr>
                <w:rFonts w:ascii="Times New Roman" w:hAnsi="Times New Roman"/>
                <w:sz w:val="24"/>
                <w:szCs w:val="24"/>
              </w:rPr>
              <w:t>16.07.202</w:t>
            </w:r>
            <w:r w:rsidRPr="000442AB">
              <w:rPr>
                <w:rFonts w:ascii="Times New Roman" w:hAnsi="Times New Roman"/>
                <w:sz w:val="24"/>
                <w:szCs w:val="24"/>
                <w:lang w:val="en-US"/>
              </w:rPr>
              <w:t>4</w:t>
            </w:r>
          </w:p>
        </w:tc>
      </w:tr>
      <w:tr w:rsidR="008B6E2A" w:rsidRPr="00B87664" w14:paraId="68DBEAB4" w14:textId="77777777" w:rsidTr="00F62A68">
        <w:trPr>
          <w:trHeight w:val="286"/>
        </w:trPr>
        <w:tc>
          <w:tcPr>
            <w:tcW w:w="1524" w:type="dxa"/>
            <w:shd w:val="clear" w:color="auto" w:fill="auto"/>
          </w:tcPr>
          <w:p w14:paraId="6D4CF9F7" w14:textId="77777777" w:rsidR="008B6E2A" w:rsidRPr="000442AB" w:rsidRDefault="008B6E2A" w:rsidP="00F62A68">
            <w:pPr>
              <w:spacing w:after="0" w:line="240" w:lineRule="auto"/>
              <w:jc w:val="center"/>
              <w:rPr>
                <w:rFonts w:ascii="Times New Roman" w:eastAsia="Times New Roman" w:hAnsi="Times New Roman"/>
                <w:kern w:val="0"/>
                <w:sz w:val="24"/>
                <w:szCs w:val="24"/>
                <w:lang w:eastAsia="bg-BG"/>
              </w:rPr>
            </w:pPr>
            <w:r w:rsidRPr="000442AB">
              <w:rPr>
                <w:rFonts w:ascii="Times New Roman" w:hAnsi="Times New Roman"/>
                <w:sz w:val="24"/>
                <w:szCs w:val="24"/>
              </w:rPr>
              <w:t>36</w:t>
            </w:r>
          </w:p>
        </w:tc>
        <w:tc>
          <w:tcPr>
            <w:tcW w:w="6164" w:type="dxa"/>
            <w:shd w:val="clear" w:color="auto" w:fill="auto"/>
          </w:tcPr>
          <w:p w14:paraId="3D1E6E71" w14:textId="77777777" w:rsidR="008B6E2A" w:rsidRPr="000442AB" w:rsidRDefault="008B6E2A" w:rsidP="00F62A68">
            <w:pPr>
              <w:spacing w:after="0" w:line="240" w:lineRule="auto"/>
              <w:jc w:val="both"/>
              <w:rPr>
                <w:rFonts w:ascii="Times New Roman" w:eastAsia="Times New Roman" w:hAnsi="Times New Roman"/>
                <w:kern w:val="0"/>
                <w:sz w:val="24"/>
                <w:szCs w:val="24"/>
                <w:lang w:eastAsia="bg-BG"/>
              </w:rPr>
            </w:pPr>
            <w:r w:rsidRPr="000442AB">
              <w:rPr>
                <w:rFonts w:ascii="Times New Roman" w:hAnsi="Times New Roman"/>
                <w:sz w:val="24"/>
                <w:szCs w:val="24"/>
              </w:rPr>
              <w:t>18</w:t>
            </w:r>
            <w:r w:rsidRPr="000442AB">
              <w:rPr>
                <w:rFonts w:ascii="Times New Roman" w:hAnsi="Times New Roman"/>
                <w:sz w:val="24"/>
                <w:szCs w:val="24"/>
                <w:lang w:val="en-US"/>
              </w:rPr>
              <w:t>7</w:t>
            </w:r>
            <w:r w:rsidRPr="000442AB">
              <w:rPr>
                <w:rFonts w:ascii="Times New Roman" w:hAnsi="Times New Roman"/>
                <w:sz w:val="24"/>
                <w:szCs w:val="24"/>
              </w:rPr>
              <w:t xml:space="preserve"> г. от рождението на Апостола.</w:t>
            </w:r>
          </w:p>
        </w:tc>
        <w:tc>
          <w:tcPr>
            <w:tcW w:w="2343" w:type="dxa"/>
            <w:shd w:val="clear" w:color="auto" w:fill="auto"/>
          </w:tcPr>
          <w:p w14:paraId="537FCCAD" w14:textId="77777777" w:rsidR="008B6E2A" w:rsidRPr="000442AB" w:rsidRDefault="008B6E2A" w:rsidP="00F62A68">
            <w:pPr>
              <w:spacing w:after="0" w:line="240" w:lineRule="auto"/>
              <w:jc w:val="center"/>
              <w:rPr>
                <w:rFonts w:ascii="Times New Roman" w:eastAsia="Times New Roman" w:hAnsi="Times New Roman"/>
                <w:kern w:val="0"/>
                <w:sz w:val="24"/>
                <w:szCs w:val="24"/>
                <w:lang w:eastAsia="bg-BG"/>
              </w:rPr>
            </w:pPr>
            <w:r w:rsidRPr="000442AB">
              <w:rPr>
                <w:rFonts w:ascii="Times New Roman" w:hAnsi="Times New Roman"/>
                <w:sz w:val="24"/>
                <w:szCs w:val="24"/>
              </w:rPr>
              <w:t>18.07.202</w:t>
            </w:r>
            <w:r w:rsidRPr="000442AB">
              <w:rPr>
                <w:rFonts w:ascii="Times New Roman" w:hAnsi="Times New Roman"/>
                <w:sz w:val="24"/>
                <w:szCs w:val="24"/>
                <w:lang w:val="en-US"/>
              </w:rPr>
              <w:t>4</w:t>
            </w:r>
          </w:p>
        </w:tc>
      </w:tr>
      <w:tr w:rsidR="008B6E2A" w:rsidRPr="00B87664" w14:paraId="274734DF" w14:textId="77777777" w:rsidTr="00F62A68">
        <w:trPr>
          <w:trHeight w:val="286"/>
        </w:trPr>
        <w:tc>
          <w:tcPr>
            <w:tcW w:w="1524" w:type="dxa"/>
            <w:shd w:val="clear" w:color="auto" w:fill="auto"/>
          </w:tcPr>
          <w:p w14:paraId="57C7DDC5" w14:textId="77777777" w:rsidR="008B6E2A" w:rsidRPr="000442AB" w:rsidRDefault="008B6E2A" w:rsidP="00F62A68">
            <w:pPr>
              <w:spacing w:after="0" w:line="240" w:lineRule="auto"/>
              <w:jc w:val="center"/>
              <w:rPr>
                <w:rFonts w:ascii="Times New Roman" w:eastAsia="Times New Roman" w:hAnsi="Times New Roman"/>
                <w:kern w:val="0"/>
                <w:sz w:val="24"/>
                <w:szCs w:val="24"/>
                <w:lang w:eastAsia="bg-BG"/>
              </w:rPr>
            </w:pPr>
            <w:r w:rsidRPr="000442AB">
              <w:rPr>
                <w:rFonts w:ascii="Times New Roman" w:hAnsi="Times New Roman"/>
                <w:sz w:val="24"/>
                <w:szCs w:val="24"/>
              </w:rPr>
              <w:t>37</w:t>
            </w:r>
          </w:p>
        </w:tc>
        <w:tc>
          <w:tcPr>
            <w:tcW w:w="6164" w:type="dxa"/>
            <w:shd w:val="clear" w:color="auto" w:fill="auto"/>
          </w:tcPr>
          <w:p w14:paraId="2993BB5D" w14:textId="77777777" w:rsidR="008B6E2A" w:rsidRPr="000442AB" w:rsidRDefault="008B6E2A" w:rsidP="00F62A68">
            <w:pPr>
              <w:spacing w:after="0" w:line="240" w:lineRule="auto"/>
              <w:jc w:val="both"/>
              <w:rPr>
                <w:rFonts w:ascii="Times New Roman" w:eastAsia="Times New Roman" w:hAnsi="Times New Roman"/>
                <w:kern w:val="0"/>
                <w:sz w:val="24"/>
                <w:szCs w:val="24"/>
                <w:lang w:eastAsia="bg-BG"/>
              </w:rPr>
            </w:pPr>
            <w:r w:rsidRPr="000442AB">
              <w:rPr>
                <w:rFonts w:ascii="Times New Roman" w:hAnsi="Times New Roman"/>
                <w:sz w:val="24"/>
                <w:szCs w:val="24"/>
                <w:lang w:val="en-US"/>
              </w:rPr>
              <w:t>IV</w:t>
            </w:r>
            <w:r w:rsidRPr="000442AB">
              <w:rPr>
                <w:rFonts w:ascii="Times New Roman" w:hAnsi="Times New Roman"/>
                <w:sz w:val="24"/>
                <w:szCs w:val="24"/>
              </w:rPr>
              <w:t xml:space="preserve"> фестивал „ Дунав- хора, природа и традиции”</w:t>
            </w:r>
          </w:p>
        </w:tc>
        <w:tc>
          <w:tcPr>
            <w:tcW w:w="2343" w:type="dxa"/>
            <w:shd w:val="clear" w:color="auto" w:fill="auto"/>
          </w:tcPr>
          <w:p w14:paraId="2387AEBC" w14:textId="77777777" w:rsidR="008B6E2A" w:rsidRPr="000442AB" w:rsidRDefault="008B6E2A" w:rsidP="00F62A68">
            <w:pPr>
              <w:spacing w:after="0" w:line="240" w:lineRule="auto"/>
              <w:jc w:val="center"/>
              <w:rPr>
                <w:rFonts w:ascii="Times New Roman" w:eastAsia="Times New Roman" w:hAnsi="Times New Roman"/>
                <w:kern w:val="0"/>
                <w:sz w:val="24"/>
                <w:szCs w:val="24"/>
                <w:lang w:eastAsia="bg-BG"/>
              </w:rPr>
            </w:pPr>
            <w:r w:rsidRPr="000442AB">
              <w:rPr>
                <w:rFonts w:ascii="Times New Roman" w:hAnsi="Times New Roman"/>
                <w:sz w:val="24"/>
                <w:szCs w:val="24"/>
              </w:rPr>
              <w:t>1</w:t>
            </w:r>
            <w:r w:rsidRPr="000442AB">
              <w:rPr>
                <w:rFonts w:ascii="Times New Roman" w:hAnsi="Times New Roman"/>
                <w:sz w:val="24"/>
                <w:szCs w:val="24"/>
                <w:lang w:val="en-US"/>
              </w:rPr>
              <w:t>3</w:t>
            </w:r>
            <w:r w:rsidRPr="000442AB">
              <w:rPr>
                <w:rFonts w:ascii="Times New Roman" w:hAnsi="Times New Roman"/>
                <w:sz w:val="24"/>
                <w:szCs w:val="24"/>
              </w:rPr>
              <w:t>.07.202</w:t>
            </w:r>
            <w:r w:rsidRPr="000442AB">
              <w:rPr>
                <w:rFonts w:ascii="Times New Roman" w:hAnsi="Times New Roman"/>
                <w:sz w:val="24"/>
                <w:szCs w:val="24"/>
                <w:lang w:val="en-US"/>
              </w:rPr>
              <w:t>4</w:t>
            </w:r>
          </w:p>
        </w:tc>
      </w:tr>
      <w:tr w:rsidR="008B6E2A" w:rsidRPr="00B87664" w14:paraId="359CE17B" w14:textId="77777777" w:rsidTr="00F62A68">
        <w:trPr>
          <w:trHeight w:val="286"/>
        </w:trPr>
        <w:tc>
          <w:tcPr>
            <w:tcW w:w="1524" w:type="dxa"/>
            <w:shd w:val="clear" w:color="auto" w:fill="auto"/>
          </w:tcPr>
          <w:p w14:paraId="71C408EE" w14:textId="77777777" w:rsidR="008B6E2A" w:rsidRPr="000442AB" w:rsidRDefault="008B6E2A" w:rsidP="00F62A68">
            <w:pPr>
              <w:spacing w:after="0" w:line="240" w:lineRule="auto"/>
              <w:jc w:val="center"/>
              <w:rPr>
                <w:rFonts w:ascii="Times New Roman" w:eastAsia="Times New Roman" w:hAnsi="Times New Roman"/>
                <w:kern w:val="0"/>
                <w:sz w:val="24"/>
                <w:szCs w:val="24"/>
                <w:lang w:eastAsia="bg-BG"/>
              </w:rPr>
            </w:pPr>
            <w:r w:rsidRPr="000442AB">
              <w:rPr>
                <w:rFonts w:ascii="Times New Roman" w:hAnsi="Times New Roman"/>
                <w:sz w:val="24"/>
                <w:szCs w:val="24"/>
              </w:rPr>
              <w:t>38</w:t>
            </w:r>
          </w:p>
        </w:tc>
        <w:tc>
          <w:tcPr>
            <w:tcW w:w="6164" w:type="dxa"/>
            <w:shd w:val="clear" w:color="auto" w:fill="auto"/>
          </w:tcPr>
          <w:p w14:paraId="08977BF7" w14:textId="77777777" w:rsidR="008B6E2A" w:rsidRPr="000442AB" w:rsidRDefault="008B6E2A" w:rsidP="00F62A68">
            <w:pPr>
              <w:spacing w:after="0" w:line="240" w:lineRule="auto"/>
              <w:jc w:val="both"/>
              <w:rPr>
                <w:rFonts w:ascii="Times New Roman" w:eastAsia="Times New Roman" w:hAnsi="Times New Roman"/>
                <w:kern w:val="0"/>
                <w:sz w:val="24"/>
                <w:szCs w:val="24"/>
                <w:lang w:eastAsia="bg-BG"/>
              </w:rPr>
            </w:pPr>
            <w:r w:rsidRPr="000442AB">
              <w:rPr>
                <w:rFonts w:ascii="Times New Roman" w:hAnsi="Times New Roman"/>
                <w:sz w:val="24"/>
                <w:szCs w:val="24"/>
              </w:rPr>
              <w:t>Световен ден на динята:</w:t>
            </w:r>
          </w:p>
        </w:tc>
        <w:tc>
          <w:tcPr>
            <w:tcW w:w="2343" w:type="dxa"/>
            <w:shd w:val="clear" w:color="auto" w:fill="auto"/>
          </w:tcPr>
          <w:p w14:paraId="367B5C9E" w14:textId="77777777" w:rsidR="008B6E2A" w:rsidRPr="000442AB" w:rsidRDefault="008B6E2A" w:rsidP="00F62A68">
            <w:pPr>
              <w:spacing w:after="0" w:line="240" w:lineRule="auto"/>
              <w:jc w:val="center"/>
              <w:rPr>
                <w:rFonts w:ascii="Times New Roman" w:eastAsia="Times New Roman" w:hAnsi="Times New Roman"/>
                <w:kern w:val="0"/>
                <w:sz w:val="24"/>
                <w:szCs w:val="24"/>
                <w:lang w:eastAsia="bg-BG"/>
              </w:rPr>
            </w:pPr>
            <w:r w:rsidRPr="000442AB">
              <w:rPr>
                <w:rFonts w:ascii="Times New Roman" w:hAnsi="Times New Roman"/>
                <w:sz w:val="24"/>
                <w:szCs w:val="24"/>
              </w:rPr>
              <w:t>0</w:t>
            </w:r>
            <w:r w:rsidRPr="000442AB">
              <w:rPr>
                <w:rFonts w:ascii="Times New Roman" w:hAnsi="Times New Roman"/>
                <w:sz w:val="24"/>
                <w:szCs w:val="24"/>
                <w:lang w:val="en-US"/>
              </w:rPr>
              <w:t>2</w:t>
            </w:r>
            <w:r w:rsidRPr="000442AB">
              <w:rPr>
                <w:rFonts w:ascii="Times New Roman" w:hAnsi="Times New Roman"/>
                <w:sz w:val="24"/>
                <w:szCs w:val="24"/>
              </w:rPr>
              <w:t>.08.202</w:t>
            </w:r>
            <w:r w:rsidRPr="000442AB">
              <w:rPr>
                <w:rFonts w:ascii="Times New Roman" w:hAnsi="Times New Roman"/>
                <w:sz w:val="24"/>
                <w:szCs w:val="24"/>
                <w:lang w:val="en-US"/>
              </w:rPr>
              <w:t>4</w:t>
            </w:r>
            <w:r w:rsidRPr="000442AB">
              <w:rPr>
                <w:rFonts w:ascii="Times New Roman" w:hAnsi="Times New Roman"/>
                <w:sz w:val="24"/>
                <w:szCs w:val="24"/>
              </w:rPr>
              <w:t>г</w:t>
            </w:r>
            <w:r w:rsidRPr="000442AB">
              <w:rPr>
                <w:rFonts w:ascii="Times New Roman" w:hAnsi="Times New Roman"/>
                <w:sz w:val="24"/>
                <w:szCs w:val="24"/>
                <w:lang w:val="en-US"/>
              </w:rPr>
              <w:t>.</w:t>
            </w:r>
          </w:p>
        </w:tc>
      </w:tr>
      <w:tr w:rsidR="008B6E2A" w:rsidRPr="00B87664" w14:paraId="268D0C0C" w14:textId="77777777" w:rsidTr="00F62A68">
        <w:trPr>
          <w:trHeight w:val="291"/>
        </w:trPr>
        <w:tc>
          <w:tcPr>
            <w:tcW w:w="1524" w:type="dxa"/>
            <w:shd w:val="clear" w:color="auto" w:fill="auto"/>
          </w:tcPr>
          <w:p w14:paraId="5E82FB7B" w14:textId="77777777" w:rsidR="008B6E2A" w:rsidRPr="000442AB" w:rsidRDefault="008B6E2A" w:rsidP="00F62A68">
            <w:pPr>
              <w:spacing w:after="0" w:line="240" w:lineRule="auto"/>
              <w:jc w:val="center"/>
              <w:rPr>
                <w:rFonts w:ascii="Times New Roman" w:eastAsia="Times New Roman" w:hAnsi="Times New Roman"/>
                <w:kern w:val="0"/>
                <w:sz w:val="24"/>
                <w:szCs w:val="24"/>
                <w:lang w:eastAsia="bg-BG"/>
              </w:rPr>
            </w:pPr>
            <w:r w:rsidRPr="000442AB">
              <w:rPr>
                <w:rFonts w:ascii="Times New Roman" w:hAnsi="Times New Roman"/>
                <w:sz w:val="24"/>
                <w:szCs w:val="24"/>
              </w:rPr>
              <w:t>39</w:t>
            </w:r>
          </w:p>
        </w:tc>
        <w:tc>
          <w:tcPr>
            <w:tcW w:w="6164" w:type="dxa"/>
            <w:shd w:val="clear" w:color="auto" w:fill="auto"/>
          </w:tcPr>
          <w:p w14:paraId="61F688AE" w14:textId="77777777" w:rsidR="008B6E2A" w:rsidRPr="000442AB" w:rsidRDefault="008B6E2A" w:rsidP="00F62A68">
            <w:pPr>
              <w:spacing w:after="0" w:line="240" w:lineRule="auto"/>
              <w:jc w:val="both"/>
              <w:rPr>
                <w:rFonts w:ascii="Times New Roman" w:eastAsia="Times New Roman" w:hAnsi="Times New Roman"/>
                <w:kern w:val="0"/>
                <w:sz w:val="24"/>
                <w:szCs w:val="24"/>
                <w:lang w:eastAsia="bg-BG"/>
              </w:rPr>
            </w:pPr>
            <w:r w:rsidRPr="000442AB">
              <w:rPr>
                <w:rFonts w:ascii="Times New Roman" w:hAnsi="Times New Roman"/>
                <w:sz w:val="24"/>
                <w:szCs w:val="24"/>
              </w:rPr>
              <w:t>Възпоменателна церемония з</w:t>
            </w:r>
            <w:r w:rsidRPr="000442AB">
              <w:rPr>
                <w:rFonts w:ascii="Times New Roman" w:hAnsi="Times New Roman"/>
                <w:bCs/>
                <w:sz w:val="24"/>
                <w:szCs w:val="24"/>
              </w:rPr>
              <w:t>а Ф. Станиславов</w:t>
            </w:r>
          </w:p>
        </w:tc>
        <w:tc>
          <w:tcPr>
            <w:tcW w:w="2343" w:type="dxa"/>
            <w:shd w:val="clear" w:color="auto" w:fill="auto"/>
          </w:tcPr>
          <w:p w14:paraId="49E663BC" w14:textId="77777777" w:rsidR="008B6E2A" w:rsidRPr="000442AB" w:rsidRDefault="008B6E2A" w:rsidP="00F62A68">
            <w:pPr>
              <w:spacing w:after="0" w:line="240" w:lineRule="auto"/>
              <w:jc w:val="center"/>
              <w:rPr>
                <w:rFonts w:ascii="Times New Roman" w:eastAsia="Times New Roman" w:hAnsi="Times New Roman"/>
                <w:kern w:val="0"/>
                <w:sz w:val="24"/>
                <w:szCs w:val="24"/>
                <w:lang w:eastAsia="bg-BG"/>
              </w:rPr>
            </w:pPr>
            <w:r w:rsidRPr="000442AB">
              <w:rPr>
                <w:rFonts w:ascii="Times New Roman" w:hAnsi="Times New Roman"/>
                <w:sz w:val="24"/>
                <w:szCs w:val="24"/>
              </w:rPr>
              <w:t>08.08.202</w:t>
            </w:r>
            <w:r w:rsidRPr="000442AB">
              <w:rPr>
                <w:rFonts w:ascii="Times New Roman" w:hAnsi="Times New Roman"/>
                <w:sz w:val="24"/>
                <w:szCs w:val="24"/>
                <w:lang w:val="en-US"/>
              </w:rPr>
              <w:t>4</w:t>
            </w:r>
            <w:r w:rsidRPr="000442AB">
              <w:rPr>
                <w:rFonts w:ascii="Times New Roman" w:hAnsi="Times New Roman"/>
                <w:sz w:val="24"/>
                <w:szCs w:val="24"/>
              </w:rPr>
              <w:t>г</w:t>
            </w:r>
            <w:r w:rsidRPr="000442AB">
              <w:rPr>
                <w:rFonts w:ascii="Times New Roman" w:hAnsi="Times New Roman"/>
                <w:sz w:val="24"/>
                <w:szCs w:val="24"/>
                <w:lang w:val="en-US"/>
              </w:rPr>
              <w:t>.</w:t>
            </w:r>
          </w:p>
        </w:tc>
      </w:tr>
      <w:tr w:rsidR="008B6E2A" w:rsidRPr="00B87664" w14:paraId="782F77C6" w14:textId="77777777" w:rsidTr="00F62A68">
        <w:tc>
          <w:tcPr>
            <w:tcW w:w="1524" w:type="dxa"/>
            <w:shd w:val="clear" w:color="auto" w:fill="auto"/>
          </w:tcPr>
          <w:p w14:paraId="0C13FFA8" w14:textId="77777777" w:rsidR="008B6E2A" w:rsidRPr="000442AB" w:rsidRDefault="008B6E2A" w:rsidP="00F62A68">
            <w:pPr>
              <w:spacing w:after="0" w:line="240" w:lineRule="auto"/>
              <w:jc w:val="center"/>
              <w:rPr>
                <w:rFonts w:ascii="Times New Roman" w:eastAsia="Times New Roman" w:hAnsi="Times New Roman"/>
                <w:kern w:val="0"/>
                <w:sz w:val="24"/>
                <w:szCs w:val="24"/>
                <w:lang w:eastAsia="bg-BG"/>
              </w:rPr>
            </w:pPr>
            <w:r w:rsidRPr="000442AB">
              <w:rPr>
                <w:rFonts w:ascii="Times New Roman" w:hAnsi="Times New Roman"/>
                <w:sz w:val="24"/>
                <w:szCs w:val="24"/>
              </w:rPr>
              <w:t>40</w:t>
            </w:r>
          </w:p>
        </w:tc>
        <w:tc>
          <w:tcPr>
            <w:tcW w:w="6164" w:type="dxa"/>
            <w:shd w:val="clear" w:color="auto" w:fill="auto"/>
          </w:tcPr>
          <w:p w14:paraId="76437498" w14:textId="77777777" w:rsidR="008B6E2A" w:rsidRPr="000442AB" w:rsidRDefault="008B6E2A" w:rsidP="00F62A68">
            <w:pPr>
              <w:spacing w:after="0" w:line="240" w:lineRule="auto"/>
              <w:jc w:val="both"/>
              <w:rPr>
                <w:rFonts w:ascii="Times New Roman" w:eastAsia="Times New Roman" w:hAnsi="Times New Roman"/>
                <w:kern w:val="0"/>
                <w:sz w:val="24"/>
                <w:szCs w:val="24"/>
                <w:lang w:eastAsia="bg-BG"/>
              </w:rPr>
            </w:pPr>
            <w:r w:rsidRPr="000442AB">
              <w:rPr>
                <w:rFonts w:ascii="Times New Roman" w:hAnsi="Times New Roman"/>
                <w:sz w:val="24"/>
                <w:szCs w:val="24"/>
              </w:rPr>
              <w:t>Участие на ДТС „ Дунавски бонбони” и ТС „ Майките на Дидо” в „ Ритъмът на България” гр. Ловеч</w:t>
            </w:r>
          </w:p>
        </w:tc>
        <w:tc>
          <w:tcPr>
            <w:tcW w:w="2343" w:type="dxa"/>
            <w:shd w:val="clear" w:color="auto" w:fill="auto"/>
          </w:tcPr>
          <w:p w14:paraId="14DCDDA3" w14:textId="77777777" w:rsidR="008B6E2A" w:rsidRPr="000442AB" w:rsidRDefault="008B6E2A" w:rsidP="00F62A68">
            <w:pPr>
              <w:spacing w:after="0" w:line="240" w:lineRule="auto"/>
              <w:jc w:val="center"/>
              <w:rPr>
                <w:rFonts w:ascii="Times New Roman" w:eastAsia="Times New Roman" w:hAnsi="Times New Roman"/>
                <w:kern w:val="0"/>
                <w:sz w:val="24"/>
                <w:szCs w:val="24"/>
                <w:lang w:eastAsia="bg-BG"/>
              </w:rPr>
            </w:pPr>
            <w:r w:rsidRPr="000442AB">
              <w:rPr>
                <w:rFonts w:ascii="Times New Roman" w:hAnsi="Times New Roman"/>
                <w:sz w:val="24"/>
                <w:szCs w:val="24"/>
              </w:rPr>
              <w:t>09.202</w:t>
            </w:r>
            <w:r w:rsidRPr="000442AB">
              <w:rPr>
                <w:rFonts w:ascii="Times New Roman" w:hAnsi="Times New Roman"/>
                <w:sz w:val="24"/>
                <w:szCs w:val="24"/>
                <w:lang w:val="en-US"/>
              </w:rPr>
              <w:t>4</w:t>
            </w:r>
          </w:p>
        </w:tc>
      </w:tr>
      <w:tr w:rsidR="008B6E2A" w:rsidRPr="00B87664" w14:paraId="33DACC81" w14:textId="77777777" w:rsidTr="00F62A68">
        <w:tc>
          <w:tcPr>
            <w:tcW w:w="1524" w:type="dxa"/>
            <w:shd w:val="clear" w:color="auto" w:fill="auto"/>
          </w:tcPr>
          <w:p w14:paraId="5012E4A9" w14:textId="77777777" w:rsidR="008B6E2A" w:rsidRPr="000442AB" w:rsidRDefault="008B6E2A" w:rsidP="00F62A68">
            <w:pPr>
              <w:spacing w:after="0" w:line="240" w:lineRule="auto"/>
              <w:jc w:val="center"/>
              <w:rPr>
                <w:rFonts w:ascii="Times New Roman" w:eastAsia="Times New Roman" w:hAnsi="Times New Roman"/>
                <w:kern w:val="0"/>
                <w:sz w:val="24"/>
                <w:szCs w:val="24"/>
                <w:lang w:eastAsia="bg-BG"/>
              </w:rPr>
            </w:pPr>
            <w:r w:rsidRPr="000442AB">
              <w:rPr>
                <w:rFonts w:ascii="Times New Roman" w:hAnsi="Times New Roman"/>
                <w:sz w:val="24"/>
                <w:szCs w:val="24"/>
              </w:rPr>
              <w:t>41</w:t>
            </w:r>
          </w:p>
        </w:tc>
        <w:tc>
          <w:tcPr>
            <w:tcW w:w="6164" w:type="dxa"/>
            <w:shd w:val="clear" w:color="auto" w:fill="auto"/>
          </w:tcPr>
          <w:p w14:paraId="7FDAF970" w14:textId="77777777" w:rsidR="008B6E2A" w:rsidRPr="000442AB" w:rsidRDefault="008B6E2A" w:rsidP="00F62A68">
            <w:pPr>
              <w:spacing w:after="0" w:line="240" w:lineRule="auto"/>
              <w:jc w:val="both"/>
              <w:rPr>
                <w:rFonts w:ascii="Times New Roman" w:eastAsia="Times New Roman" w:hAnsi="Times New Roman"/>
                <w:kern w:val="0"/>
                <w:sz w:val="24"/>
                <w:szCs w:val="24"/>
                <w:lang w:eastAsia="bg-BG"/>
              </w:rPr>
            </w:pPr>
            <w:r w:rsidRPr="000442AB">
              <w:rPr>
                <w:rFonts w:ascii="Times New Roman" w:hAnsi="Times New Roman"/>
                <w:sz w:val="24"/>
                <w:szCs w:val="24"/>
              </w:rPr>
              <w:t>Ден на народните будители - общоградско празник пред паметната плоча на народните будители</w:t>
            </w:r>
          </w:p>
        </w:tc>
        <w:tc>
          <w:tcPr>
            <w:tcW w:w="2343" w:type="dxa"/>
            <w:shd w:val="clear" w:color="auto" w:fill="auto"/>
          </w:tcPr>
          <w:p w14:paraId="0EA039EC" w14:textId="77777777" w:rsidR="008B6E2A" w:rsidRPr="000442AB" w:rsidRDefault="008B6E2A" w:rsidP="00F62A68">
            <w:pPr>
              <w:spacing w:after="0" w:line="240" w:lineRule="auto"/>
              <w:jc w:val="center"/>
              <w:rPr>
                <w:rFonts w:ascii="Times New Roman" w:eastAsia="Times New Roman" w:hAnsi="Times New Roman"/>
                <w:kern w:val="0"/>
                <w:sz w:val="24"/>
                <w:szCs w:val="24"/>
                <w:lang w:eastAsia="bg-BG"/>
              </w:rPr>
            </w:pPr>
            <w:r w:rsidRPr="000442AB">
              <w:rPr>
                <w:rFonts w:ascii="Times New Roman" w:hAnsi="Times New Roman"/>
                <w:bCs/>
                <w:sz w:val="24"/>
                <w:szCs w:val="24"/>
              </w:rPr>
              <w:t>01.11.202</w:t>
            </w:r>
            <w:r w:rsidRPr="000442AB">
              <w:rPr>
                <w:rFonts w:ascii="Times New Roman" w:hAnsi="Times New Roman"/>
                <w:bCs/>
                <w:sz w:val="24"/>
                <w:szCs w:val="24"/>
                <w:lang w:val="en-US"/>
              </w:rPr>
              <w:t>4</w:t>
            </w:r>
          </w:p>
        </w:tc>
      </w:tr>
      <w:tr w:rsidR="008B6E2A" w:rsidRPr="00B87664" w14:paraId="1A3965A7" w14:textId="77777777" w:rsidTr="00F62A68">
        <w:tc>
          <w:tcPr>
            <w:tcW w:w="1524" w:type="dxa"/>
            <w:shd w:val="clear" w:color="auto" w:fill="auto"/>
          </w:tcPr>
          <w:p w14:paraId="6BE44C6C" w14:textId="77777777" w:rsidR="008B6E2A" w:rsidRPr="000442AB" w:rsidRDefault="008B6E2A" w:rsidP="00F62A68">
            <w:pPr>
              <w:spacing w:after="0" w:line="240" w:lineRule="auto"/>
              <w:jc w:val="center"/>
              <w:rPr>
                <w:rFonts w:ascii="Times New Roman" w:eastAsia="Times New Roman" w:hAnsi="Times New Roman"/>
                <w:kern w:val="0"/>
                <w:sz w:val="24"/>
                <w:szCs w:val="24"/>
                <w:lang w:eastAsia="bg-BG"/>
              </w:rPr>
            </w:pPr>
            <w:r w:rsidRPr="000442AB">
              <w:rPr>
                <w:rFonts w:ascii="Times New Roman" w:hAnsi="Times New Roman"/>
                <w:sz w:val="24"/>
                <w:szCs w:val="24"/>
              </w:rPr>
              <w:t>42</w:t>
            </w:r>
          </w:p>
        </w:tc>
        <w:tc>
          <w:tcPr>
            <w:tcW w:w="6164" w:type="dxa"/>
            <w:shd w:val="clear" w:color="auto" w:fill="auto"/>
          </w:tcPr>
          <w:p w14:paraId="3054CA17" w14:textId="77777777" w:rsidR="008B6E2A" w:rsidRPr="000442AB" w:rsidRDefault="008B6E2A" w:rsidP="00F62A68">
            <w:pPr>
              <w:spacing w:after="0" w:line="240" w:lineRule="auto"/>
              <w:jc w:val="both"/>
              <w:rPr>
                <w:rFonts w:ascii="Times New Roman" w:eastAsia="Times New Roman" w:hAnsi="Times New Roman"/>
                <w:kern w:val="0"/>
                <w:sz w:val="24"/>
                <w:szCs w:val="24"/>
                <w:lang w:eastAsia="bg-BG"/>
              </w:rPr>
            </w:pPr>
            <w:r w:rsidRPr="000442AB">
              <w:rPr>
                <w:rFonts w:ascii="Times New Roman" w:hAnsi="Times New Roman"/>
                <w:sz w:val="24"/>
                <w:szCs w:val="24"/>
              </w:rPr>
              <w:t>„ Любими приказни герои” Празник на приказките с ученици</w:t>
            </w:r>
          </w:p>
        </w:tc>
        <w:tc>
          <w:tcPr>
            <w:tcW w:w="2343" w:type="dxa"/>
            <w:shd w:val="clear" w:color="auto" w:fill="auto"/>
          </w:tcPr>
          <w:p w14:paraId="3FD99BC3" w14:textId="77777777" w:rsidR="008B6E2A" w:rsidRPr="000442AB" w:rsidRDefault="008B6E2A" w:rsidP="00F62A68">
            <w:pPr>
              <w:spacing w:after="0" w:line="240" w:lineRule="auto"/>
              <w:jc w:val="center"/>
              <w:rPr>
                <w:rFonts w:ascii="Times New Roman" w:eastAsia="Times New Roman" w:hAnsi="Times New Roman"/>
                <w:kern w:val="0"/>
                <w:sz w:val="24"/>
                <w:szCs w:val="24"/>
                <w:lang w:eastAsia="bg-BG"/>
              </w:rPr>
            </w:pPr>
            <w:r w:rsidRPr="000442AB">
              <w:rPr>
                <w:rFonts w:ascii="Times New Roman" w:hAnsi="Times New Roman"/>
                <w:sz w:val="24"/>
                <w:szCs w:val="24"/>
              </w:rPr>
              <w:t>08.11.2024</w:t>
            </w:r>
          </w:p>
        </w:tc>
      </w:tr>
      <w:tr w:rsidR="008B6E2A" w:rsidRPr="00B87664" w14:paraId="5B86A64F" w14:textId="77777777" w:rsidTr="00F62A68">
        <w:tc>
          <w:tcPr>
            <w:tcW w:w="1524" w:type="dxa"/>
            <w:shd w:val="clear" w:color="auto" w:fill="auto"/>
          </w:tcPr>
          <w:p w14:paraId="26FD7B08" w14:textId="77777777" w:rsidR="008B6E2A" w:rsidRPr="000442AB" w:rsidRDefault="008B6E2A" w:rsidP="00F62A68">
            <w:pPr>
              <w:spacing w:after="0" w:line="240" w:lineRule="auto"/>
              <w:jc w:val="center"/>
              <w:rPr>
                <w:rFonts w:ascii="Times New Roman" w:eastAsia="Times New Roman" w:hAnsi="Times New Roman"/>
                <w:kern w:val="0"/>
                <w:sz w:val="24"/>
                <w:szCs w:val="24"/>
                <w:lang w:eastAsia="bg-BG"/>
              </w:rPr>
            </w:pPr>
            <w:r w:rsidRPr="000442AB">
              <w:rPr>
                <w:rFonts w:ascii="Times New Roman" w:hAnsi="Times New Roman"/>
                <w:sz w:val="24"/>
                <w:szCs w:val="24"/>
              </w:rPr>
              <w:t>43</w:t>
            </w:r>
          </w:p>
        </w:tc>
        <w:tc>
          <w:tcPr>
            <w:tcW w:w="6164" w:type="dxa"/>
            <w:shd w:val="clear" w:color="auto" w:fill="auto"/>
          </w:tcPr>
          <w:p w14:paraId="6565A0B2" w14:textId="77777777" w:rsidR="008B6E2A" w:rsidRPr="000442AB" w:rsidRDefault="008B6E2A" w:rsidP="00F62A68">
            <w:pPr>
              <w:spacing w:after="0" w:line="240" w:lineRule="auto"/>
              <w:jc w:val="both"/>
              <w:rPr>
                <w:rFonts w:ascii="Times New Roman" w:eastAsia="Times New Roman" w:hAnsi="Times New Roman"/>
                <w:kern w:val="0"/>
                <w:sz w:val="24"/>
                <w:szCs w:val="24"/>
                <w:lang w:eastAsia="bg-BG"/>
              </w:rPr>
            </w:pPr>
            <w:r w:rsidRPr="000442AB">
              <w:rPr>
                <w:rFonts w:ascii="Times New Roman" w:hAnsi="Times New Roman"/>
                <w:sz w:val="24"/>
                <w:szCs w:val="24"/>
              </w:rPr>
              <w:t>Работилница на Дядо Коледа</w:t>
            </w:r>
          </w:p>
        </w:tc>
        <w:tc>
          <w:tcPr>
            <w:tcW w:w="2343" w:type="dxa"/>
            <w:shd w:val="clear" w:color="auto" w:fill="auto"/>
          </w:tcPr>
          <w:p w14:paraId="06D2AEC0" w14:textId="77777777" w:rsidR="008B6E2A" w:rsidRPr="000442AB" w:rsidRDefault="008B6E2A" w:rsidP="00F62A68">
            <w:pPr>
              <w:spacing w:after="0" w:line="240" w:lineRule="auto"/>
              <w:jc w:val="center"/>
              <w:rPr>
                <w:rFonts w:ascii="Times New Roman" w:eastAsia="Times New Roman" w:hAnsi="Times New Roman"/>
                <w:kern w:val="0"/>
                <w:sz w:val="24"/>
                <w:szCs w:val="24"/>
                <w:lang w:eastAsia="bg-BG"/>
              </w:rPr>
            </w:pPr>
            <w:r w:rsidRPr="000442AB">
              <w:rPr>
                <w:rFonts w:ascii="Times New Roman" w:hAnsi="Times New Roman"/>
                <w:sz w:val="24"/>
                <w:szCs w:val="24"/>
              </w:rPr>
              <w:t>11.2024</w:t>
            </w:r>
          </w:p>
        </w:tc>
      </w:tr>
      <w:tr w:rsidR="008B6E2A" w:rsidRPr="00B87664" w14:paraId="69459623" w14:textId="77777777" w:rsidTr="00F62A68">
        <w:tc>
          <w:tcPr>
            <w:tcW w:w="1524" w:type="dxa"/>
            <w:shd w:val="clear" w:color="auto" w:fill="auto"/>
          </w:tcPr>
          <w:p w14:paraId="57A70521" w14:textId="77777777" w:rsidR="008B6E2A" w:rsidRPr="000442AB" w:rsidRDefault="008B6E2A" w:rsidP="00F62A68">
            <w:pPr>
              <w:spacing w:after="0" w:line="240" w:lineRule="auto"/>
              <w:jc w:val="center"/>
              <w:rPr>
                <w:rFonts w:ascii="Times New Roman" w:eastAsia="Times New Roman" w:hAnsi="Times New Roman"/>
                <w:kern w:val="0"/>
                <w:sz w:val="24"/>
                <w:szCs w:val="24"/>
                <w:lang w:eastAsia="bg-BG"/>
              </w:rPr>
            </w:pPr>
            <w:r w:rsidRPr="000442AB">
              <w:rPr>
                <w:rFonts w:ascii="Times New Roman" w:hAnsi="Times New Roman"/>
                <w:sz w:val="24"/>
                <w:szCs w:val="24"/>
              </w:rPr>
              <w:t>44</w:t>
            </w:r>
          </w:p>
        </w:tc>
        <w:tc>
          <w:tcPr>
            <w:tcW w:w="6164" w:type="dxa"/>
            <w:shd w:val="clear" w:color="auto" w:fill="auto"/>
          </w:tcPr>
          <w:p w14:paraId="3D7CBA6D" w14:textId="77777777" w:rsidR="008B6E2A" w:rsidRPr="000442AB" w:rsidRDefault="008B6E2A" w:rsidP="00F62A68">
            <w:pPr>
              <w:spacing w:after="0" w:line="240" w:lineRule="auto"/>
              <w:jc w:val="both"/>
              <w:rPr>
                <w:rFonts w:ascii="Times New Roman" w:eastAsia="Times New Roman" w:hAnsi="Times New Roman"/>
                <w:kern w:val="0"/>
                <w:sz w:val="24"/>
                <w:szCs w:val="24"/>
                <w:lang w:eastAsia="bg-BG"/>
              </w:rPr>
            </w:pPr>
            <w:r w:rsidRPr="000442AB">
              <w:rPr>
                <w:rFonts w:ascii="Times New Roman" w:hAnsi="Times New Roman"/>
                <w:sz w:val="24"/>
                <w:szCs w:val="24"/>
              </w:rPr>
              <w:t>Участие в традиционен коледен базар</w:t>
            </w:r>
          </w:p>
        </w:tc>
        <w:tc>
          <w:tcPr>
            <w:tcW w:w="2343" w:type="dxa"/>
            <w:shd w:val="clear" w:color="auto" w:fill="auto"/>
          </w:tcPr>
          <w:p w14:paraId="7508AF9A" w14:textId="77777777" w:rsidR="008B6E2A" w:rsidRPr="000442AB" w:rsidRDefault="008B6E2A" w:rsidP="00F62A68">
            <w:pPr>
              <w:spacing w:after="0" w:line="240" w:lineRule="auto"/>
              <w:jc w:val="center"/>
              <w:rPr>
                <w:rFonts w:ascii="Times New Roman" w:eastAsia="Times New Roman" w:hAnsi="Times New Roman"/>
                <w:kern w:val="0"/>
                <w:sz w:val="24"/>
                <w:szCs w:val="24"/>
                <w:lang w:eastAsia="bg-BG"/>
              </w:rPr>
            </w:pPr>
            <w:r w:rsidRPr="000442AB">
              <w:rPr>
                <w:rFonts w:ascii="Times New Roman" w:hAnsi="Times New Roman"/>
                <w:sz w:val="24"/>
                <w:szCs w:val="24"/>
              </w:rPr>
              <w:t>12.12.2024</w:t>
            </w:r>
          </w:p>
        </w:tc>
      </w:tr>
      <w:tr w:rsidR="008B6E2A" w:rsidRPr="00B87664" w14:paraId="4C50E30B" w14:textId="77777777" w:rsidTr="00F62A68">
        <w:tc>
          <w:tcPr>
            <w:tcW w:w="1524" w:type="dxa"/>
            <w:shd w:val="clear" w:color="auto" w:fill="auto"/>
          </w:tcPr>
          <w:p w14:paraId="2D9DABD6"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p>
        </w:tc>
        <w:tc>
          <w:tcPr>
            <w:tcW w:w="6164" w:type="dxa"/>
            <w:shd w:val="clear" w:color="auto" w:fill="auto"/>
          </w:tcPr>
          <w:p w14:paraId="14D5F288" w14:textId="77777777" w:rsidR="008B6E2A" w:rsidRPr="00B87664" w:rsidRDefault="008B6E2A" w:rsidP="00F62A68">
            <w:pPr>
              <w:spacing w:after="0" w:line="240" w:lineRule="auto"/>
              <w:jc w:val="both"/>
              <w:rPr>
                <w:rFonts w:ascii="Times New Roman" w:eastAsia="Times New Roman" w:hAnsi="Times New Roman"/>
                <w:b/>
                <w:bCs/>
                <w:kern w:val="0"/>
                <w:sz w:val="24"/>
                <w:szCs w:val="24"/>
                <w:lang w:eastAsia="bg-BG"/>
              </w:rPr>
            </w:pPr>
            <w:r w:rsidRPr="00B87664">
              <w:rPr>
                <w:rFonts w:ascii="Times New Roman" w:eastAsia="Times New Roman" w:hAnsi="Times New Roman"/>
                <w:b/>
                <w:bCs/>
                <w:kern w:val="0"/>
                <w:sz w:val="24"/>
                <w:szCs w:val="24"/>
                <w:lang w:eastAsia="bg-BG"/>
              </w:rPr>
              <w:t>НЧ „Съгласие-1907”- с. Новачене</w:t>
            </w:r>
          </w:p>
          <w:p w14:paraId="6EC61150" w14:textId="77777777" w:rsidR="008B6E2A" w:rsidRPr="00B87664" w:rsidRDefault="008B6E2A" w:rsidP="00F62A68">
            <w:pPr>
              <w:spacing w:after="0" w:line="240" w:lineRule="auto"/>
              <w:jc w:val="both"/>
              <w:rPr>
                <w:rFonts w:ascii="Times New Roman" w:eastAsia="Times New Roman" w:hAnsi="Times New Roman"/>
                <w:b/>
                <w:bCs/>
                <w:kern w:val="0"/>
                <w:sz w:val="24"/>
                <w:szCs w:val="24"/>
                <w:lang w:eastAsia="bg-BG"/>
              </w:rPr>
            </w:pPr>
            <w:r w:rsidRPr="00B87664">
              <w:rPr>
                <w:rFonts w:ascii="Times New Roman" w:eastAsia="Times New Roman" w:hAnsi="Times New Roman"/>
                <w:b/>
                <w:bCs/>
                <w:kern w:val="0"/>
                <w:sz w:val="24"/>
                <w:szCs w:val="24"/>
                <w:lang w:eastAsia="bg-BG"/>
              </w:rPr>
              <w:t>Приоритети:</w:t>
            </w:r>
          </w:p>
          <w:p w14:paraId="3F9315F6" w14:textId="77777777" w:rsidR="008B6E2A" w:rsidRPr="00B87664" w:rsidRDefault="008B6E2A" w:rsidP="008B6E2A">
            <w:pPr>
              <w:numPr>
                <w:ilvl w:val="0"/>
                <w:numId w:val="7"/>
              </w:numPr>
              <w:tabs>
                <w:tab w:val="num" w:pos="165"/>
              </w:tabs>
              <w:suppressAutoHyphens w:val="0"/>
              <w:autoSpaceDN/>
              <w:spacing w:after="0" w:line="240" w:lineRule="auto"/>
              <w:ind w:left="165" w:hanging="142"/>
              <w:jc w:val="both"/>
              <w:textAlignment w:val="auto"/>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Съхраняване, опазване, обогатяване и разпространяване на културните ценности</w:t>
            </w:r>
          </w:p>
          <w:p w14:paraId="08BE476D" w14:textId="77777777" w:rsidR="008B6E2A" w:rsidRPr="00B87664" w:rsidRDefault="008B6E2A" w:rsidP="008B6E2A">
            <w:pPr>
              <w:numPr>
                <w:ilvl w:val="0"/>
                <w:numId w:val="7"/>
              </w:numPr>
              <w:tabs>
                <w:tab w:val="num" w:pos="165"/>
              </w:tabs>
              <w:suppressAutoHyphens w:val="0"/>
              <w:autoSpaceDN/>
              <w:spacing w:after="0" w:line="240" w:lineRule="auto"/>
              <w:ind w:left="165" w:hanging="142"/>
              <w:jc w:val="both"/>
              <w:textAlignment w:val="auto"/>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Запазване и разпространяване на народното творчество и обичаи.</w:t>
            </w:r>
          </w:p>
          <w:p w14:paraId="06C6D7E6" w14:textId="77777777" w:rsidR="008B6E2A" w:rsidRPr="00B87664" w:rsidRDefault="008B6E2A" w:rsidP="008B6E2A">
            <w:pPr>
              <w:numPr>
                <w:ilvl w:val="0"/>
                <w:numId w:val="7"/>
              </w:numPr>
              <w:tabs>
                <w:tab w:val="num" w:pos="165"/>
              </w:tabs>
              <w:suppressAutoHyphens w:val="0"/>
              <w:autoSpaceDN/>
              <w:spacing w:after="0" w:line="240" w:lineRule="auto"/>
              <w:ind w:left="165" w:hanging="142"/>
              <w:jc w:val="both"/>
              <w:textAlignment w:val="auto"/>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Обединяване и приобщаване на хора от различни възрасти и  етноси</w:t>
            </w:r>
          </w:p>
          <w:p w14:paraId="155547FB" w14:textId="77777777" w:rsidR="008B6E2A" w:rsidRPr="00B87664" w:rsidRDefault="008B6E2A" w:rsidP="008B6E2A">
            <w:pPr>
              <w:numPr>
                <w:ilvl w:val="0"/>
                <w:numId w:val="7"/>
              </w:numPr>
              <w:tabs>
                <w:tab w:val="num" w:pos="165"/>
              </w:tabs>
              <w:suppressAutoHyphens w:val="0"/>
              <w:autoSpaceDN/>
              <w:spacing w:after="0" w:line="240" w:lineRule="auto"/>
              <w:ind w:left="165" w:hanging="142"/>
              <w:jc w:val="both"/>
              <w:textAlignment w:val="auto"/>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lastRenderedPageBreak/>
              <w:t>Насърчаване и приобщаване на местната общност при  организиране и провеждане на културни дейности</w:t>
            </w:r>
          </w:p>
          <w:p w14:paraId="03B72F38" w14:textId="77777777" w:rsidR="008B6E2A" w:rsidRPr="00B87664" w:rsidRDefault="008B6E2A" w:rsidP="008B6E2A">
            <w:pPr>
              <w:numPr>
                <w:ilvl w:val="0"/>
                <w:numId w:val="7"/>
              </w:numPr>
              <w:tabs>
                <w:tab w:val="num" w:pos="165"/>
              </w:tabs>
              <w:suppressAutoHyphens w:val="0"/>
              <w:autoSpaceDN/>
              <w:spacing w:after="0" w:line="240" w:lineRule="auto"/>
              <w:ind w:left="165" w:hanging="142"/>
              <w:jc w:val="both"/>
              <w:textAlignment w:val="auto"/>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Отзивчивост, добро отношение и помощ към всички, посетили читалището</w:t>
            </w:r>
          </w:p>
          <w:p w14:paraId="259B3250" w14:textId="77777777" w:rsidR="008B6E2A" w:rsidRPr="00B87664" w:rsidRDefault="008B6E2A" w:rsidP="008B6E2A">
            <w:pPr>
              <w:numPr>
                <w:ilvl w:val="0"/>
                <w:numId w:val="7"/>
              </w:numPr>
              <w:tabs>
                <w:tab w:val="num" w:pos="165"/>
              </w:tabs>
              <w:suppressAutoHyphens w:val="0"/>
              <w:autoSpaceDN/>
              <w:spacing w:after="0" w:line="240" w:lineRule="auto"/>
              <w:ind w:left="165" w:hanging="142"/>
              <w:jc w:val="both"/>
              <w:textAlignment w:val="auto"/>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Творчески колектив:</w:t>
            </w:r>
          </w:p>
          <w:p w14:paraId="4DE5FF07" w14:textId="77777777" w:rsidR="008B6E2A" w:rsidRPr="00B87664" w:rsidRDefault="008B6E2A" w:rsidP="00F62A68">
            <w:pPr>
              <w:spacing w:after="0" w:line="240" w:lineRule="auto"/>
              <w:ind w:left="165"/>
              <w:jc w:val="both"/>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-оркестър</w:t>
            </w:r>
          </w:p>
          <w:p w14:paraId="0B7592D4" w14:textId="77777777" w:rsidR="008B6E2A" w:rsidRPr="00B87664" w:rsidRDefault="008B6E2A" w:rsidP="00F62A68">
            <w:pPr>
              <w:spacing w:after="0" w:line="240" w:lineRule="auto"/>
              <w:ind w:left="165"/>
              <w:jc w:val="both"/>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-група за народни песни</w:t>
            </w:r>
          </w:p>
        </w:tc>
        <w:tc>
          <w:tcPr>
            <w:tcW w:w="2343" w:type="dxa"/>
            <w:shd w:val="clear" w:color="auto" w:fill="auto"/>
          </w:tcPr>
          <w:p w14:paraId="388E75FB"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p>
        </w:tc>
      </w:tr>
      <w:tr w:rsidR="008B6E2A" w:rsidRPr="00B87664" w14:paraId="560DA647" w14:textId="77777777" w:rsidTr="00F62A68">
        <w:tc>
          <w:tcPr>
            <w:tcW w:w="1524" w:type="dxa"/>
            <w:shd w:val="clear" w:color="auto" w:fill="auto"/>
          </w:tcPr>
          <w:p w14:paraId="5622F410" w14:textId="77777777" w:rsidR="008B6E2A" w:rsidRPr="00B87664" w:rsidRDefault="008B6E2A" w:rsidP="008B6E2A">
            <w:pPr>
              <w:numPr>
                <w:ilvl w:val="0"/>
                <w:numId w:val="21"/>
              </w:numPr>
              <w:suppressAutoHyphens w:val="0"/>
              <w:autoSpaceDN/>
              <w:spacing w:after="0" w:line="240" w:lineRule="auto"/>
              <w:jc w:val="center"/>
              <w:textAlignment w:val="auto"/>
              <w:rPr>
                <w:rFonts w:ascii="Times New Roman" w:eastAsia="Times New Roman" w:hAnsi="Times New Roman"/>
                <w:kern w:val="0"/>
                <w:sz w:val="24"/>
                <w:szCs w:val="24"/>
                <w:lang w:val="en-US" w:eastAsia="bg-BG"/>
              </w:rPr>
            </w:pPr>
          </w:p>
        </w:tc>
        <w:tc>
          <w:tcPr>
            <w:tcW w:w="6164" w:type="dxa"/>
            <w:shd w:val="clear" w:color="auto" w:fill="auto"/>
          </w:tcPr>
          <w:p w14:paraId="15F9E634" w14:textId="77777777" w:rsidR="008B6E2A" w:rsidRPr="00B87664" w:rsidRDefault="008B6E2A" w:rsidP="00F62A68">
            <w:pPr>
              <w:spacing w:after="0" w:line="240" w:lineRule="auto"/>
              <w:jc w:val="both"/>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Отбелязване деня на родилната помощ- Бабин ден</w:t>
            </w:r>
          </w:p>
        </w:tc>
        <w:tc>
          <w:tcPr>
            <w:tcW w:w="2343" w:type="dxa"/>
            <w:shd w:val="clear" w:color="auto" w:fill="auto"/>
          </w:tcPr>
          <w:p w14:paraId="2F010AF2"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21.0</w:t>
            </w:r>
            <w:r w:rsidRPr="00B87664">
              <w:rPr>
                <w:rFonts w:ascii="Times New Roman" w:eastAsia="Times New Roman" w:hAnsi="Times New Roman"/>
                <w:kern w:val="0"/>
                <w:sz w:val="24"/>
                <w:szCs w:val="24"/>
                <w:lang w:val="en-US" w:eastAsia="bg-BG"/>
              </w:rPr>
              <w:t>1</w:t>
            </w:r>
            <w:r w:rsidRPr="00B87664">
              <w:rPr>
                <w:rFonts w:ascii="Times New Roman" w:eastAsia="Times New Roman" w:hAnsi="Times New Roman"/>
                <w:kern w:val="0"/>
                <w:sz w:val="24"/>
                <w:szCs w:val="24"/>
                <w:lang w:eastAsia="bg-BG"/>
              </w:rPr>
              <w:t>.2024 г.</w:t>
            </w:r>
          </w:p>
        </w:tc>
      </w:tr>
      <w:tr w:rsidR="008B6E2A" w:rsidRPr="00B87664" w14:paraId="0CB678CF" w14:textId="77777777" w:rsidTr="00F62A68">
        <w:tc>
          <w:tcPr>
            <w:tcW w:w="1524" w:type="dxa"/>
            <w:shd w:val="clear" w:color="auto" w:fill="auto"/>
          </w:tcPr>
          <w:p w14:paraId="64B0CCC1" w14:textId="77777777" w:rsidR="008B6E2A" w:rsidRPr="00B87664" w:rsidRDefault="008B6E2A" w:rsidP="008B6E2A">
            <w:pPr>
              <w:numPr>
                <w:ilvl w:val="0"/>
                <w:numId w:val="21"/>
              </w:numPr>
              <w:suppressAutoHyphens w:val="0"/>
              <w:autoSpaceDN/>
              <w:spacing w:after="0" w:line="240" w:lineRule="auto"/>
              <w:jc w:val="center"/>
              <w:textAlignment w:val="auto"/>
              <w:rPr>
                <w:rFonts w:ascii="Times New Roman" w:eastAsia="Times New Roman" w:hAnsi="Times New Roman"/>
                <w:kern w:val="0"/>
                <w:sz w:val="24"/>
                <w:szCs w:val="24"/>
                <w:lang w:val="en-US" w:eastAsia="bg-BG"/>
              </w:rPr>
            </w:pPr>
          </w:p>
        </w:tc>
        <w:tc>
          <w:tcPr>
            <w:tcW w:w="6164" w:type="dxa"/>
            <w:shd w:val="clear" w:color="auto" w:fill="auto"/>
          </w:tcPr>
          <w:p w14:paraId="6DABF595" w14:textId="77777777" w:rsidR="008B6E2A" w:rsidRPr="00B87664" w:rsidRDefault="008B6E2A" w:rsidP="00F62A68">
            <w:pPr>
              <w:spacing w:after="0" w:line="240" w:lineRule="auto"/>
              <w:jc w:val="both"/>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151 години от обесването на Васил Левски</w:t>
            </w:r>
          </w:p>
        </w:tc>
        <w:tc>
          <w:tcPr>
            <w:tcW w:w="2343" w:type="dxa"/>
            <w:shd w:val="clear" w:color="auto" w:fill="auto"/>
          </w:tcPr>
          <w:p w14:paraId="78F93D6D"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18.02.2024 г.</w:t>
            </w:r>
          </w:p>
        </w:tc>
      </w:tr>
      <w:tr w:rsidR="008B6E2A" w:rsidRPr="00B87664" w14:paraId="577F51BE" w14:textId="77777777" w:rsidTr="00F62A68">
        <w:tc>
          <w:tcPr>
            <w:tcW w:w="1524" w:type="dxa"/>
            <w:shd w:val="clear" w:color="auto" w:fill="auto"/>
          </w:tcPr>
          <w:p w14:paraId="4F455A91" w14:textId="77777777" w:rsidR="008B6E2A" w:rsidRPr="00B87664" w:rsidRDefault="008B6E2A" w:rsidP="008B6E2A">
            <w:pPr>
              <w:numPr>
                <w:ilvl w:val="0"/>
                <w:numId w:val="21"/>
              </w:numPr>
              <w:suppressAutoHyphens w:val="0"/>
              <w:autoSpaceDN/>
              <w:spacing w:after="0" w:line="240" w:lineRule="auto"/>
              <w:jc w:val="center"/>
              <w:textAlignment w:val="auto"/>
              <w:rPr>
                <w:rFonts w:ascii="Times New Roman" w:eastAsia="Times New Roman" w:hAnsi="Times New Roman"/>
                <w:kern w:val="0"/>
                <w:sz w:val="24"/>
                <w:szCs w:val="24"/>
                <w:lang w:val="en-US" w:eastAsia="bg-BG"/>
              </w:rPr>
            </w:pPr>
          </w:p>
        </w:tc>
        <w:tc>
          <w:tcPr>
            <w:tcW w:w="6164" w:type="dxa"/>
            <w:shd w:val="clear" w:color="auto" w:fill="auto"/>
          </w:tcPr>
          <w:p w14:paraId="32B03D73" w14:textId="77777777" w:rsidR="008B6E2A" w:rsidRPr="00B87664" w:rsidRDefault="008B6E2A" w:rsidP="00F62A68">
            <w:pPr>
              <w:spacing w:after="0" w:line="240" w:lineRule="auto"/>
              <w:jc w:val="both"/>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Посрещане на Баба Марта</w:t>
            </w:r>
          </w:p>
        </w:tc>
        <w:tc>
          <w:tcPr>
            <w:tcW w:w="2343" w:type="dxa"/>
            <w:shd w:val="clear" w:color="auto" w:fill="auto"/>
          </w:tcPr>
          <w:p w14:paraId="2E323746"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01.03.2024 г.</w:t>
            </w:r>
          </w:p>
        </w:tc>
      </w:tr>
      <w:tr w:rsidR="008B6E2A" w:rsidRPr="00B87664" w14:paraId="7E1A5872" w14:textId="77777777" w:rsidTr="00F62A68">
        <w:tc>
          <w:tcPr>
            <w:tcW w:w="1524" w:type="dxa"/>
            <w:shd w:val="clear" w:color="auto" w:fill="auto"/>
          </w:tcPr>
          <w:p w14:paraId="4A6FD3A5" w14:textId="77777777" w:rsidR="008B6E2A" w:rsidRPr="00B87664" w:rsidRDefault="008B6E2A" w:rsidP="008B6E2A">
            <w:pPr>
              <w:numPr>
                <w:ilvl w:val="0"/>
                <w:numId w:val="21"/>
              </w:numPr>
              <w:suppressAutoHyphens w:val="0"/>
              <w:autoSpaceDN/>
              <w:spacing w:after="0" w:line="240" w:lineRule="auto"/>
              <w:jc w:val="center"/>
              <w:textAlignment w:val="auto"/>
              <w:rPr>
                <w:rFonts w:ascii="Times New Roman" w:eastAsia="Times New Roman" w:hAnsi="Times New Roman"/>
                <w:kern w:val="0"/>
                <w:sz w:val="24"/>
                <w:szCs w:val="24"/>
                <w:lang w:eastAsia="bg-BG"/>
              </w:rPr>
            </w:pPr>
          </w:p>
        </w:tc>
        <w:tc>
          <w:tcPr>
            <w:tcW w:w="6164" w:type="dxa"/>
            <w:shd w:val="clear" w:color="auto" w:fill="auto"/>
          </w:tcPr>
          <w:p w14:paraId="3F1730D1" w14:textId="77777777" w:rsidR="008B6E2A" w:rsidRPr="00B87664" w:rsidRDefault="008B6E2A" w:rsidP="00F62A68">
            <w:pPr>
              <w:spacing w:after="0" w:line="240" w:lineRule="auto"/>
              <w:jc w:val="both"/>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 xml:space="preserve"> Тържествен концерт в чест на Националния празник на България-3 март.</w:t>
            </w:r>
          </w:p>
        </w:tc>
        <w:tc>
          <w:tcPr>
            <w:tcW w:w="2343" w:type="dxa"/>
            <w:shd w:val="clear" w:color="auto" w:fill="auto"/>
          </w:tcPr>
          <w:p w14:paraId="77B88D86"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03.03.2024 г.</w:t>
            </w:r>
          </w:p>
        </w:tc>
      </w:tr>
      <w:tr w:rsidR="008B6E2A" w:rsidRPr="00B87664" w14:paraId="1B40DB21" w14:textId="77777777" w:rsidTr="00F62A68">
        <w:tc>
          <w:tcPr>
            <w:tcW w:w="1524" w:type="dxa"/>
            <w:shd w:val="clear" w:color="auto" w:fill="auto"/>
          </w:tcPr>
          <w:p w14:paraId="53BFF68A" w14:textId="77777777" w:rsidR="008B6E2A" w:rsidRPr="00B87664" w:rsidRDefault="008B6E2A" w:rsidP="008B6E2A">
            <w:pPr>
              <w:numPr>
                <w:ilvl w:val="0"/>
                <w:numId w:val="21"/>
              </w:numPr>
              <w:suppressAutoHyphens w:val="0"/>
              <w:autoSpaceDN/>
              <w:spacing w:after="0" w:line="240" w:lineRule="auto"/>
              <w:jc w:val="center"/>
              <w:textAlignment w:val="auto"/>
              <w:rPr>
                <w:rFonts w:ascii="Times New Roman" w:eastAsia="Times New Roman" w:hAnsi="Times New Roman"/>
                <w:kern w:val="0"/>
                <w:sz w:val="24"/>
                <w:szCs w:val="24"/>
                <w:lang w:eastAsia="bg-BG"/>
              </w:rPr>
            </w:pPr>
          </w:p>
        </w:tc>
        <w:tc>
          <w:tcPr>
            <w:tcW w:w="6164" w:type="dxa"/>
            <w:shd w:val="clear" w:color="auto" w:fill="auto"/>
          </w:tcPr>
          <w:p w14:paraId="0661DFFB" w14:textId="77777777" w:rsidR="008B6E2A" w:rsidRPr="00B87664" w:rsidRDefault="008B6E2A" w:rsidP="00F62A68">
            <w:pPr>
              <w:spacing w:after="0" w:line="240" w:lineRule="auto"/>
              <w:jc w:val="both"/>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 xml:space="preserve">Поднасяне на венци и цветя </w:t>
            </w:r>
          </w:p>
        </w:tc>
        <w:tc>
          <w:tcPr>
            <w:tcW w:w="2343" w:type="dxa"/>
            <w:shd w:val="clear" w:color="auto" w:fill="auto"/>
          </w:tcPr>
          <w:p w14:paraId="73DA5D79"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03.03.2024 г.</w:t>
            </w:r>
          </w:p>
        </w:tc>
      </w:tr>
      <w:tr w:rsidR="008B6E2A" w:rsidRPr="00B87664" w14:paraId="496A1168" w14:textId="77777777" w:rsidTr="00F62A68">
        <w:tc>
          <w:tcPr>
            <w:tcW w:w="1524" w:type="dxa"/>
            <w:shd w:val="clear" w:color="auto" w:fill="auto"/>
          </w:tcPr>
          <w:p w14:paraId="22233152" w14:textId="77777777" w:rsidR="008B6E2A" w:rsidRPr="00B87664" w:rsidRDefault="008B6E2A" w:rsidP="008B6E2A">
            <w:pPr>
              <w:numPr>
                <w:ilvl w:val="0"/>
                <w:numId w:val="21"/>
              </w:numPr>
              <w:suppressAutoHyphens w:val="0"/>
              <w:autoSpaceDN/>
              <w:spacing w:after="0" w:line="240" w:lineRule="auto"/>
              <w:jc w:val="center"/>
              <w:textAlignment w:val="auto"/>
              <w:rPr>
                <w:rFonts w:ascii="Times New Roman" w:eastAsia="Times New Roman" w:hAnsi="Times New Roman"/>
                <w:kern w:val="0"/>
                <w:sz w:val="24"/>
                <w:szCs w:val="24"/>
                <w:lang w:eastAsia="bg-BG"/>
              </w:rPr>
            </w:pPr>
          </w:p>
        </w:tc>
        <w:tc>
          <w:tcPr>
            <w:tcW w:w="6164" w:type="dxa"/>
            <w:shd w:val="clear" w:color="auto" w:fill="auto"/>
          </w:tcPr>
          <w:p w14:paraId="3B27D056" w14:textId="77777777" w:rsidR="008B6E2A" w:rsidRPr="00B87664" w:rsidRDefault="008B6E2A" w:rsidP="00F62A68">
            <w:pPr>
              <w:spacing w:after="0" w:line="240" w:lineRule="auto"/>
              <w:jc w:val="both"/>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8 март – празник на жените</w:t>
            </w:r>
          </w:p>
        </w:tc>
        <w:tc>
          <w:tcPr>
            <w:tcW w:w="2343" w:type="dxa"/>
            <w:shd w:val="clear" w:color="auto" w:fill="auto"/>
          </w:tcPr>
          <w:p w14:paraId="017039E7"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08.03.2024 г.</w:t>
            </w:r>
          </w:p>
        </w:tc>
      </w:tr>
      <w:tr w:rsidR="008B6E2A" w:rsidRPr="00B87664" w14:paraId="66071EAB" w14:textId="77777777" w:rsidTr="00F62A68">
        <w:tc>
          <w:tcPr>
            <w:tcW w:w="1524" w:type="dxa"/>
            <w:shd w:val="clear" w:color="auto" w:fill="auto"/>
          </w:tcPr>
          <w:p w14:paraId="052AAF5C" w14:textId="77777777" w:rsidR="008B6E2A" w:rsidRPr="00B87664" w:rsidRDefault="008B6E2A" w:rsidP="008B6E2A">
            <w:pPr>
              <w:numPr>
                <w:ilvl w:val="0"/>
                <w:numId w:val="21"/>
              </w:numPr>
              <w:suppressAutoHyphens w:val="0"/>
              <w:autoSpaceDN/>
              <w:spacing w:after="0" w:line="240" w:lineRule="auto"/>
              <w:jc w:val="center"/>
              <w:textAlignment w:val="auto"/>
              <w:rPr>
                <w:rFonts w:ascii="Times New Roman" w:eastAsia="Times New Roman" w:hAnsi="Times New Roman"/>
                <w:kern w:val="0"/>
                <w:sz w:val="24"/>
                <w:szCs w:val="24"/>
                <w:lang w:eastAsia="bg-BG"/>
              </w:rPr>
            </w:pPr>
          </w:p>
        </w:tc>
        <w:tc>
          <w:tcPr>
            <w:tcW w:w="6164" w:type="dxa"/>
            <w:shd w:val="clear" w:color="auto" w:fill="auto"/>
          </w:tcPr>
          <w:p w14:paraId="5195FC91" w14:textId="77777777" w:rsidR="008B6E2A" w:rsidRPr="00B87664" w:rsidRDefault="008B6E2A" w:rsidP="00F62A68">
            <w:pPr>
              <w:spacing w:after="0" w:line="240" w:lineRule="auto"/>
              <w:jc w:val="both"/>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Дни на детската книга и изкуства за деца</w:t>
            </w:r>
          </w:p>
        </w:tc>
        <w:tc>
          <w:tcPr>
            <w:tcW w:w="2343" w:type="dxa"/>
            <w:shd w:val="clear" w:color="auto" w:fill="auto"/>
          </w:tcPr>
          <w:p w14:paraId="02071D99"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 xml:space="preserve">01-05.04.2024 г. </w:t>
            </w:r>
          </w:p>
        </w:tc>
      </w:tr>
      <w:tr w:rsidR="008B6E2A" w:rsidRPr="00B87664" w14:paraId="4E6ACA5D" w14:textId="77777777" w:rsidTr="00F62A68">
        <w:tc>
          <w:tcPr>
            <w:tcW w:w="1524" w:type="dxa"/>
            <w:shd w:val="clear" w:color="auto" w:fill="auto"/>
          </w:tcPr>
          <w:p w14:paraId="3A3066C8" w14:textId="77777777" w:rsidR="008B6E2A" w:rsidRPr="00B87664" w:rsidRDefault="008B6E2A" w:rsidP="008B6E2A">
            <w:pPr>
              <w:numPr>
                <w:ilvl w:val="0"/>
                <w:numId w:val="21"/>
              </w:numPr>
              <w:suppressAutoHyphens w:val="0"/>
              <w:autoSpaceDN/>
              <w:spacing w:after="0" w:line="240" w:lineRule="auto"/>
              <w:jc w:val="center"/>
              <w:textAlignment w:val="auto"/>
              <w:rPr>
                <w:rFonts w:ascii="Times New Roman" w:eastAsia="Times New Roman" w:hAnsi="Times New Roman"/>
                <w:kern w:val="0"/>
                <w:sz w:val="24"/>
                <w:szCs w:val="24"/>
                <w:lang w:eastAsia="bg-BG"/>
              </w:rPr>
            </w:pPr>
          </w:p>
        </w:tc>
        <w:tc>
          <w:tcPr>
            <w:tcW w:w="6164" w:type="dxa"/>
            <w:shd w:val="clear" w:color="auto" w:fill="auto"/>
          </w:tcPr>
          <w:p w14:paraId="6DE3DD45" w14:textId="77777777" w:rsidR="008B6E2A" w:rsidRPr="00B87664" w:rsidRDefault="008B6E2A" w:rsidP="00F62A68">
            <w:pPr>
              <w:spacing w:after="0" w:line="240" w:lineRule="auto"/>
              <w:jc w:val="both"/>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Лазаровден</w:t>
            </w:r>
          </w:p>
        </w:tc>
        <w:tc>
          <w:tcPr>
            <w:tcW w:w="2343" w:type="dxa"/>
            <w:shd w:val="clear" w:color="auto" w:fill="auto"/>
          </w:tcPr>
          <w:p w14:paraId="59AC9F5E"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27.04.2024 г.</w:t>
            </w:r>
          </w:p>
        </w:tc>
      </w:tr>
      <w:tr w:rsidR="008B6E2A" w:rsidRPr="00B87664" w14:paraId="3D9D953F" w14:textId="77777777" w:rsidTr="00F62A68">
        <w:tc>
          <w:tcPr>
            <w:tcW w:w="1524" w:type="dxa"/>
            <w:shd w:val="clear" w:color="auto" w:fill="auto"/>
          </w:tcPr>
          <w:p w14:paraId="71E23D3B" w14:textId="77777777" w:rsidR="008B6E2A" w:rsidRPr="00B87664" w:rsidRDefault="008B6E2A" w:rsidP="008B6E2A">
            <w:pPr>
              <w:numPr>
                <w:ilvl w:val="0"/>
                <w:numId w:val="21"/>
              </w:numPr>
              <w:suppressAutoHyphens w:val="0"/>
              <w:autoSpaceDN/>
              <w:spacing w:after="0" w:line="240" w:lineRule="auto"/>
              <w:jc w:val="center"/>
              <w:textAlignment w:val="auto"/>
              <w:rPr>
                <w:rFonts w:ascii="Times New Roman" w:eastAsia="Times New Roman" w:hAnsi="Times New Roman"/>
                <w:kern w:val="0"/>
                <w:sz w:val="24"/>
                <w:szCs w:val="24"/>
                <w:lang w:eastAsia="bg-BG"/>
              </w:rPr>
            </w:pPr>
          </w:p>
        </w:tc>
        <w:tc>
          <w:tcPr>
            <w:tcW w:w="6164" w:type="dxa"/>
            <w:shd w:val="clear" w:color="auto" w:fill="auto"/>
          </w:tcPr>
          <w:p w14:paraId="0F53EC69" w14:textId="77777777" w:rsidR="008B6E2A" w:rsidRPr="00B87664" w:rsidRDefault="008B6E2A" w:rsidP="00F62A68">
            <w:pPr>
              <w:spacing w:after="0" w:line="240" w:lineRule="auto"/>
              <w:jc w:val="both"/>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Цветница</w:t>
            </w:r>
          </w:p>
        </w:tc>
        <w:tc>
          <w:tcPr>
            <w:tcW w:w="2343" w:type="dxa"/>
            <w:shd w:val="clear" w:color="auto" w:fill="auto"/>
          </w:tcPr>
          <w:p w14:paraId="21A121E2"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28.04.2024 г.</w:t>
            </w:r>
          </w:p>
        </w:tc>
      </w:tr>
      <w:tr w:rsidR="008B6E2A" w:rsidRPr="00B87664" w14:paraId="1CBE215E" w14:textId="77777777" w:rsidTr="00F62A68">
        <w:tc>
          <w:tcPr>
            <w:tcW w:w="1524" w:type="dxa"/>
            <w:shd w:val="clear" w:color="auto" w:fill="auto"/>
          </w:tcPr>
          <w:p w14:paraId="617369ED" w14:textId="77777777" w:rsidR="008B6E2A" w:rsidRPr="00B87664" w:rsidRDefault="008B6E2A" w:rsidP="008B6E2A">
            <w:pPr>
              <w:numPr>
                <w:ilvl w:val="0"/>
                <w:numId w:val="21"/>
              </w:numPr>
              <w:suppressAutoHyphens w:val="0"/>
              <w:autoSpaceDN/>
              <w:spacing w:after="0" w:line="240" w:lineRule="auto"/>
              <w:jc w:val="center"/>
              <w:textAlignment w:val="auto"/>
              <w:rPr>
                <w:rFonts w:ascii="Times New Roman" w:eastAsia="Times New Roman" w:hAnsi="Times New Roman"/>
                <w:kern w:val="0"/>
                <w:sz w:val="24"/>
                <w:szCs w:val="24"/>
                <w:lang w:eastAsia="bg-BG"/>
              </w:rPr>
            </w:pPr>
          </w:p>
        </w:tc>
        <w:tc>
          <w:tcPr>
            <w:tcW w:w="6164" w:type="dxa"/>
            <w:shd w:val="clear" w:color="auto" w:fill="auto"/>
          </w:tcPr>
          <w:p w14:paraId="23B39359" w14:textId="77777777" w:rsidR="008B6E2A" w:rsidRPr="00B87664" w:rsidRDefault="008B6E2A" w:rsidP="00F62A68">
            <w:pPr>
              <w:spacing w:after="0" w:line="240" w:lineRule="auto"/>
              <w:jc w:val="both"/>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Великденско – Гергьовско веселие</w:t>
            </w:r>
          </w:p>
        </w:tc>
        <w:tc>
          <w:tcPr>
            <w:tcW w:w="2343" w:type="dxa"/>
            <w:shd w:val="clear" w:color="auto" w:fill="auto"/>
          </w:tcPr>
          <w:p w14:paraId="3B28868A"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06.05.2024 г.</w:t>
            </w:r>
          </w:p>
        </w:tc>
      </w:tr>
      <w:tr w:rsidR="008B6E2A" w:rsidRPr="00B87664" w14:paraId="142E3383" w14:textId="77777777" w:rsidTr="00F62A68">
        <w:tc>
          <w:tcPr>
            <w:tcW w:w="1524" w:type="dxa"/>
            <w:shd w:val="clear" w:color="auto" w:fill="auto"/>
          </w:tcPr>
          <w:p w14:paraId="4512E6B2" w14:textId="77777777" w:rsidR="008B6E2A" w:rsidRPr="00B87664" w:rsidRDefault="008B6E2A" w:rsidP="008B6E2A">
            <w:pPr>
              <w:numPr>
                <w:ilvl w:val="0"/>
                <w:numId w:val="21"/>
              </w:numPr>
              <w:suppressAutoHyphens w:val="0"/>
              <w:autoSpaceDN/>
              <w:spacing w:after="0" w:line="240" w:lineRule="auto"/>
              <w:jc w:val="center"/>
              <w:textAlignment w:val="auto"/>
              <w:rPr>
                <w:rFonts w:ascii="Times New Roman" w:eastAsia="Times New Roman" w:hAnsi="Times New Roman"/>
                <w:kern w:val="0"/>
                <w:sz w:val="24"/>
                <w:szCs w:val="24"/>
                <w:lang w:eastAsia="bg-BG"/>
              </w:rPr>
            </w:pPr>
          </w:p>
        </w:tc>
        <w:tc>
          <w:tcPr>
            <w:tcW w:w="6164" w:type="dxa"/>
            <w:shd w:val="clear" w:color="auto" w:fill="auto"/>
          </w:tcPr>
          <w:p w14:paraId="01290273" w14:textId="77777777" w:rsidR="008B6E2A" w:rsidRPr="00B87664" w:rsidRDefault="008B6E2A" w:rsidP="00F62A68">
            <w:pPr>
              <w:spacing w:after="0" w:line="240" w:lineRule="auto"/>
              <w:jc w:val="both"/>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 xml:space="preserve"> Концерт за 24 май-ден на Славянската писменост и култура.</w:t>
            </w:r>
          </w:p>
        </w:tc>
        <w:tc>
          <w:tcPr>
            <w:tcW w:w="2343" w:type="dxa"/>
            <w:shd w:val="clear" w:color="auto" w:fill="auto"/>
          </w:tcPr>
          <w:p w14:paraId="1D4FA9B5"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24.05.2024 г.</w:t>
            </w:r>
          </w:p>
        </w:tc>
      </w:tr>
      <w:tr w:rsidR="008B6E2A" w:rsidRPr="00B87664" w14:paraId="783B9ACE" w14:textId="77777777" w:rsidTr="00F62A68">
        <w:tc>
          <w:tcPr>
            <w:tcW w:w="1524" w:type="dxa"/>
            <w:shd w:val="clear" w:color="auto" w:fill="auto"/>
          </w:tcPr>
          <w:p w14:paraId="4B7AF4C1" w14:textId="77777777" w:rsidR="008B6E2A" w:rsidRPr="00B87664" w:rsidRDefault="008B6E2A" w:rsidP="008B6E2A">
            <w:pPr>
              <w:numPr>
                <w:ilvl w:val="0"/>
                <w:numId w:val="21"/>
              </w:numPr>
              <w:suppressAutoHyphens w:val="0"/>
              <w:autoSpaceDN/>
              <w:spacing w:after="0" w:line="240" w:lineRule="auto"/>
              <w:jc w:val="center"/>
              <w:textAlignment w:val="auto"/>
              <w:rPr>
                <w:rFonts w:ascii="Times New Roman" w:eastAsia="Times New Roman" w:hAnsi="Times New Roman"/>
                <w:kern w:val="0"/>
                <w:sz w:val="24"/>
                <w:szCs w:val="24"/>
                <w:lang w:eastAsia="bg-BG"/>
              </w:rPr>
            </w:pPr>
          </w:p>
        </w:tc>
        <w:tc>
          <w:tcPr>
            <w:tcW w:w="6164" w:type="dxa"/>
            <w:shd w:val="clear" w:color="auto" w:fill="auto"/>
          </w:tcPr>
          <w:p w14:paraId="470C6F3C" w14:textId="77777777" w:rsidR="008B6E2A" w:rsidRPr="00B87664" w:rsidRDefault="008B6E2A" w:rsidP="00F62A68">
            <w:pPr>
              <w:spacing w:after="0" w:line="240" w:lineRule="auto"/>
              <w:jc w:val="both"/>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Празник за децата от селото и околните села за 1 юни с игри и аниматори</w:t>
            </w:r>
          </w:p>
        </w:tc>
        <w:tc>
          <w:tcPr>
            <w:tcW w:w="2343" w:type="dxa"/>
            <w:shd w:val="clear" w:color="auto" w:fill="auto"/>
          </w:tcPr>
          <w:p w14:paraId="43142E28"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01.06.2024 г.</w:t>
            </w:r>
          </w:p>
        </w:tc>
      </w:tr>
      <w:tr w:rsidR="008B6E2A" w:rsidRPr="00B87664" w14:paraId="6EE76A82" w14:textId="77777777" w:rsidTr="00F62A68">
        <w:tc>
          <w:tcPr>
            <w:tcW w:w="1524" w:type="dxa"/>
            <w:shd w:val="clear" w:color="auto" w:fill="auto"/>
          </w:tcPr>
          <w:p w14:paraId="21AECEB8" w14:textId="77777777" w:rsidR="008B6E2A" w:rsidRPr="00B87664" w:rsidRDefault="008B6E2A" w:rsidP="008B6E2A">
            <w:pPr>
              <w:numPr>
                <w:ilvl w:val="0"/>
                <w:numId w:val="21"/>
              </w:numPr>
              <w:suppressAutoHyphens w:val="0"/>
              <w:autoSpaceDN/>
              <w:spacing w:after="0" w:line="240" w:lineRule="auto"/>
              <w:jc w:val="center"/>
              <w:textAlignment w:val="auto"/>
              <w:rPr>
                <w:rFonts w:ascii="Times New Roman" w:eastAsia="Times New Roman" w:hAnsi="Times New Roman"/>
                <w:kern w:val="0"/>
                <w:sz w:val="24"/>
                <w:szCs w:val="24"/>
                <w:lang w:eastAsia="bg-BG"/>
              </w:rPr>
            </w:pPr>
          </w:p>
        </w:tc>
        <w:tc>
          <w:tcPr>
            <w:tcW w:w="6164" w:type="dxa"/>
            <w:shd w:val="clear" w:color="auto" w:fill="auto"/>
          </w:tcPr>
          <w:p w14:paraId="4A3D2250" w14:textId="77777777" w:rsidR="008B6E2A" w:rsidRPr="00B87664" w:rsidRDefault="008B6E2A" w:rsidP="00F62A68">
            <w:pPr>
              <w:spacing w:after="0" w:line="240" w:lineRule="auto"/>
              <w:jc w:val="both"/>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Ден на Ботев и загиналите за национално освобождение на България.</w:t>
            </w:r>
          </w:p>
        </w:tc>
        <w:tc>
          <w:tcPr>
            <w:tcW w:w="2343" w:type="dxa"/>
            <w:shd w:val="clear" w:color="auto" w:fill="auto"/>
          </w:tcPr>
          <w:p w14:paraId="265A3D1E"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02.06.2024 г.</w:t>
            </w:r>
          </w:p>
        </w:tc>
      </w:tr>
      <w:tr w:rsidR="008B6E2A" w:rsidRPr="00B87664" w14:paraId="17E3789D" w14:textId="77777777" w:rsidTr="00F62A68">
        <w:tc>
          <w:tcPr>
            <w:tcW w:w="1524" w:type="dxa"/>
            <w:shd w:val="clear" w:color="auto" w:fill="auto"/>
          </w:tcPr>
          <w:p w14:paraId="3EEDE96C" w14:textId="77777777" w:rsidR="008B6E2A" w:rsidRPr="00B87664" w:rsidRDefault="008B6E2A" w:rsidP="008B6E2A">
            <w:pPr>
              <w:numPr>
                <w:ilvl w:val="0"/>
                <w:numId w:val="21"/>
              </w:numPr>
              <w:suppressAutoHyphens w:val="0"/>
              <w:autoSpaceDN/>
              <w:spacing w:after="0" w:line="240" w:lineRule="auto"/>
              <w:jc w:val="center"/>
              <w:textAlignment w:val="auto"/>
              <w:rPr>
                <w:rFonts w:ascii="Times New Roman" w:eastAsia="Times New Roman" w:hAnsi="Times New Roman"/>
                <w:kern w:val="0"/>
                <w:sz w:val="24"/>
                <w:szCs w:val="24"/>
                <w:lang w:eastAsia="bg-BG"/>
              </w:rPr>
            </w:pPr>
          </w:p>
        </w:tc>
        <w:tc>
          <w:tcPr>
            <w:tcW w:w="6164" w:type="dxa"/>
            <w:shd w:val="clear" w:color="auto" w:fill="auto"/>
          </w:tcPr>
          <w:p w14:paraId="4820B92A" w14:textId="77777777" w:rsidR="008B6E2A" w:rsidRPr="00B87664" w:rsidRDefault="008B6E2A" w:rsidP="00F62A68">
            <w:pPr>
              <w:spacing w:after="0" w:line="240" w:lineRule="auto"/>
              <w:jc w:val="both"/>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Месец юли и август- летни занимания с деца</w:t>
            </w:r>
          </w:p>
        </w:tc>
        <w:tc>
          <w:tcPr>
            <w:tcW w:w="2343" w:type="dxa"/>
            <w:shd w:val="clear" w:color="auto" w:fill="auto"/>
          </w:tcPr>
          <w:p w14:paraId="2A6C4D70"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Юли и август</w:t>
            </w:r>
          </w:p>
        </w:tc>
      </w:tr>
      <w:tr w:rsidR="008B6E2A" w:rsidRPr="00B87664" w14:paraId="00518EF7" w14:textId="77777777" w:rsidTr="00F62A68">
        <w:tc>
          <w:tcPr>
            <w:tcW w:w="1524" w:type="dxa"/>
            <w:shd w:val="clear" w:color="auto" w:fill="auto"/>
          </w:tcPr>
          <w:p w14:paraId="0C96D7FC" w14:textId="77777777" w:rsidR="008B6E2A" w:rsidRPr="00B87664" w:rsidRDefault="008B6E2A" w:rsidP="008B6E2A">
            <w:pPr>
              <w:numPr>
                <w:ilvl w:val="0"/>
                <w:numId w:val="21"/>
              </w:numPr>
              <w:suppressAutoHyphens w:val="0"/>
              <w:autoSpaceDN/>
              <w:spacing w:after="0" w:line="240" w:lineRule="auto"/>
              <w:jc w:val="center"/>
              <w:textAlignment w:val="auto"/>
              <w:rPr>
                <w:rFonts w:ascii="Times New Roman" w:eastAsia="Times New Roman" w:hAnsi="Times New Roman"/>
                <w:kern w:val="0"/>
                <w:sz w:val="24"/>
                <w:szCs w:val="24"/>
                <w:lang w:eastAsia="bg-BG"/>
              </w:rPr>
            </w:pPr>
          </w:p>
        </w:tc>
        <w:tc>
          <w:tcPr>
            <w:tcW w:w="6164" w:type="dxa"/>
            <w:shd w:val="clear" w:color="auto" w:fill="auto"/>
          </w:tcPr>
          <w:p w14:paraId="11E893D3" w14:textId="77777777" w:rsidR="008B6E2A" w:rsidRPr="00B87664" w:rsidRDefault="008B6E2A" w:rsidP="00F62A68">
            <w:pPr>
              <w:spacing w:after="0" w:line="240" w:lineRule="auto"/>
              <w:jc w:val="both"/>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Празници Новачене 2024</w:t>
            </w:r>
          </w:p>
        </w:tc>
        <w:tc>
          <w:tcPr>
            <w:tcW w:w="2343" w:type="dxa"/>
            <w:shd w:val="clear" w:color="auto" w:fill="auto"/>
          </w:tcPr>
          <w:p w14:paraId="227BBEC0"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Края на юли</w:t>
            </w:r>
          </w:p>
        </w:tc>
      </w:tr>
      <w:tr w:rsidR="008B6E2A" w:rsidRPr="00B87664" w14:paraId="136615B6" w14:textId="77777777" w:rsidTr="00F62A68">
        <w:tc>
          <w:tcPr>
            <w:tcW w:w="1524" w:type="dxa"/>
            <w:shd w:val="clear" w:color="auto" w:fill="auto"/>
          </w:tcPr>
          <w:p w14:paraId="53E64A95" w14:textId="77777777" w:rsidR="008B6E2A" w:rsidRPr="00B87664" w:rsidRDefault="008B6E2A" w:rsidP="008B6E2A">
            <w:pPr>
              <w:numPr>
                <w:ilvl w:val="0"/>
                <w:numId w:val="21"/>
              </w:numPr>
              <w:suppressAutoHyphens w:val="0"/>
              <w:autoSpaceDN/>
              <w:spacing w:after="0" w:line="240" w:lineRule="auto"/>
              <w:jc w:val="center"/>
              <w:textAlignment w:val="auto"/>
              <w:rPr>
                <w:rFonts w:ascii="Times New Roman" w:eastAsia="Times New Roman" w:hAnsi="Times New Roman"/>
                <w:kern w:val="0"/>
                <w:sz w:val="24"/>
                <w:szCs w:val="24"/>
                <w:lang w:eastAsia="bg-BG"/>
              </w:rPr>
            </w:pPr>
          </w:p>
        </w:tc>
        <w:tc>
          <w:tcPr>
            <w:tcW w:w="6164" w:type="dxa"/>
            <w:shd w:val="clear" w:color="auto" w:fill="auto"/>
          </w:tcPr>
          <w:p w14:paraId="44C82074" w14:textId="77777777" w:rsidR="008B6E2A" w:rsidRPr="00B87664" w:rsidRDefault="008B6E2A" w:rsidP="00F62A68">
            <w:pPr>
              <w:spacing w:after="0" w:line="240" w:lineRule="auto"/>
              <w:jc w:val="both"/>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Довиждане лятна ваканция. Мероприятия за децата от село и околните села</w:t>
            </w:r>
          </w:p>
        </w:tc>
        <w:tc>
          <w:tcPr>
            <w:tcW w:w="2343" w:type="dxa"/>
            <w:shd w:val="clear" w:color="auto" w:fill="auto"/>
          </w:tcPr>
          <w:p w14:paraId="4C91E0B3"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Края на месец август 2024 г.</w:t>
            </w:r>
          </w:p>
        </w:tc>
      </w:tr>
      <w:tr w:rsidR="008B6E2A" w:rsidRPr="00B87664" w14:paraId="6EB5677B" w14:textId="77777777" w:rsidTr="00F62A68">
        <w:tc>
          <w:tcPr>
            <w:tcW w:w="1524" w:type="dxa"/>
            <w:shd w:val="clear" w:color="auto" w:fill="auto"/>
          </w:tcPr>
          <w:p w14:paraId="4E5BA30F" w14:textId="77777777" w:rsidR="008B6E2A" w:rsidRPr="00B87664" w:rsidRDefault="008B6E2A" w:rsidP="008B6E2A">
            <w:pPr>
              <w:numPr>
                <w:ilvl w:val="0"/>
                <w:numId w:val="21"/>
              </w:numPr>
              <w:suppressAutoHyphens w:val="0"/>
              <w:autoSpaceDN/>
              <w:spacing w:after="0" w:line="240" w:lineRule="auto"/>
              <w:jc w:val="center"/>
              <w:textAlignment w:val="auto"/>
              <w:rPr>
                <w:rFonts w:ascii="Times New Roman" w:eastAsia="Times New Roman" w:hAnsi="Times New Roman"/>
                <w:kern w:val="0"/>
                <w:sz w:val="24"/>
                <w:szCs w:val="24"/>
                <w:lang w:eastAsia="bg-BG"/>
              </w:rPr>
            </w:pPr>
          </w:p>
        </w:tc>
        <w:tc>
          <w:tcPr>
            <w:tcW w:w="6164" w:type="dxa"/>
            <w:shd w:val="clear" w:color="auto" w:fill="auto"/>
          </w:tcPr>
          <w:p w14:paraId="2C8B5C47" w14:textId="77777777" w:rsidR="008B6E2A" w:rsidRPr="00B87664" w:rsidRDefault="008B6E2A" w:rsidP="00F62A68">
            <w:pPr>
              <w:spacing w:after="0" w:line="240" w:lineRule="auto"/>
              <w:jc w:val="both"/>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Отбелязване на Съединението на България</w:t>
            </w:r>
          </w:p>
        </w:tc>
        <w:tc>
          <w:tcPr>
            <w:tcW w:w="2343" w:type="dxa"/>
            <w:shd w:val="clear" w:color="auto" w:fill="auto"/>
          </w:tcPr>
          <w:p w14:paraId="795FE3DC"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06.09.2024 г.</w:t>
            </w:r>
          </w:p>
        </w:tc>
      </w:tr>
      <w:tr w:rsidR="008B6E2A" w:rsidRPr="00B87664" w14:paraId="43A6D247" w14:textId="77777777" w:rsidTr="00F62A68">
        <w:tc>
          <w:tcPr>
            <w:tcW w:w="1524" w:type="dxa"/>
            <w:shd w:val="clear" w:color="auto" w:fill="auto"/>
          </w:tcPr>
          <w:p w14:paraId="404FBD90" w14:textId="77777777" w:rsidR="008B6E2A" w:rsidRPr="00B87664" w:rsidRDefault="008B6E2A" w:rsidP="008B6E2A">
            <w:pPr>
              <w:numPr>
                <w:ilvl w:val="0"/>
                <w:numId w:val="21"/>
              </w:numPr>
              <w:suppressAutoHyphens w:val="0"/>
              <w:autoSpaceDN/>
              <w:spacing w:after="0" w:line="240" w:lineRule="auto"/>
              <w:jc w:val="center"/>
              <w:textAlignment w:val="auto"/>
              <w:rPr>
                <w:rFonts w:ascii="Times New Roman" w:eastAsia="Times New Roman" w:hAnsi="Times New Roman"/>
                <w:kern w:val="0"/>
                <w:sz w:val="24"/>
                <w:szCs w:val="24"/>
                <w:lang w:eastAsia="bg-BG"/>
              </w:rPr>
            </w:pPr>
          </w:p>
        </w:tc>
        <w:tc>
          <w:tcPr>
            <w:tcW w:w="6164" w:type="dxa"/>
            <w:shd w:val="clear" w:color="auto" w:fill="auto"/>
          </w:tcPr>
          <w:p w14:paraId="4E281C19" w14:textId="77777777" w:rsidR="008B6E2A" w:rsidRPr="00B87664" w:rsidRDefault="008B6E2A" w:rsidP="00F62A68">
            <w:pPr>
              <w:spacing w:after="0" w:line="240" w:lineRule="auto"/>
              <w:jc w:val="both"/>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Ден на народните будители</w:t>
            </w:r>
          </w:p>
        </w:tc>
        <w:tc>
          <w:tcPr>
            <w:tcW w:w="2343" w:type="dxa"/>
            <w:shd w:val="clear" w:color="auto" w:fill="auto"/>
          </w:tcPr>
          <w:p w14:paraId="73CABC4D"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01.11.2024 г.</w:t>
            </w:r>
          </w:p>
        </w:tc>
      </w:tr>
      <w:tr w:rsidR="008B6E2A" w:rsidRPr="00B87664" w14:paraId="3A7B9531" w14:textId="77777777" w:rsidTr="00F62A68">
        <w:tc>
          <w:tcPr>
            <w:tcW w:w="1524" w:type="dxa"/>
            <w:shd w:val="clear" w:color="auto" w:fill="auto"/>
          </w:tcPr>
          <w:p w14:paraId="71DDD4D1" w14:textId="77777777" w:rsidR="008B6E2A" w:rsidRPr="00B87664" w:rsidRDefault="008B6E2A" w:rsidP="008B6E2A">
            <w:pPr>
              <w:numPr>
                <w:ilvl w:val="0"/>
                <w:numId w:val="21"/>
              </w:numPr>
              <w:suppressAutoHyphens w:val="0"/>
              <w:autoSpaceDN/>
              <w:spacing w:after="0" w:line="240" w:lineRule="auto"/>
              <w:jc w:val="center"/>
              <w:textAlignment w:val="auto"/>
              <w:rPr>
                <w:rFonts w:ascii="Times New Roman" w:eastAsia="Times New Roman" w:hAnsi="Times New Roman"/>
                <w:kern w:val="0"/>
                <w:sz w:val="24"/>
                <w:szCs w:val="24"/>
                <w:lang w:eastAsia="bg-BG"/>
              </w:rPr>
            </w:pPr>
          </w:p>
        </w:tc>
        <w:tc>
          <w:tcPr>
            <w:tcW w:w="6164" w:type="dxa"/>
            <w:shd w:val="clear" w:color="auto" w:fill="auto"/>
          </w:tcPr>
          <w:p w14:paraId="663A4CC3" w14:textId="77777777" w:rsidR="008B6E2A" w:rsidRPr="00B87664" w:rsidRDefault="008B6E2A" w:rsidP="00F62A68">
            <w:pPr>
              <w:spacing w:after="0" w:line="240" w:lineRule="auto"/>
              <w:jc w:val="both"/>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Коледуване</w:t>
            </w:r>
          </w:p>
        </w:tc>
        <w:tc>
          <w:tcPr>
            <w:tcW w:w="2343" w:type="dxa"/>
            <w:shd w:val="clear" w:color="auto" w:fill="auto"/>
          </w:tcPr>
          <w:p w14:paraId="659FB1F9"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24.12.2024 г.</w:t>
            </w:r>
          </w:p>
        </w:tc>
      </w:tr>
      <w:tr w:rsidR="008B6E2A" w:rsidRPr="00B87664" w14:paraId="104FF3FA" w14:textId="77777777" w:rsidTr="00F62A68">
        <w:trPr>
          <w:trHeight w:val="533"/>
        </w:trPr>
        <w:tc>
          <w:tcPr>
            <w:tcW w:w="1524" w:type="dxa"/>
            <w:shd w:val="clear" w:color="auto" w:fill="auto"/>
          </w:tcPr>
          <w:p w14:paraId="32175CAE" w14:textId="77777777" w:rsidR="008B6E2A" w:rsidRPr="00B87664" w:rsidRDefault="008B6E2A" w:rsidP="008B6E2A">
            <w:pPr>
              <w:numPr>
                <w:ilvl w:val="0"/>
                <w:numId w:val="21"/>
              </w:numPr>
              <w:suppressAutoHyphens w:val="0"/>
              <w:autoSpaceDN/>
              <w:spacing w:after="0" w:line="240" w:lineRule="auto"/>
              <w:jc w:val="center"/>
              <w:textAlignment w:val="auto"/>
              <w:rPr>
                <w:rFonts w:ascii="Times New Roman" w:eastAsia="Times New Roman" w:hAnsi="Times New Roman"/>
                <w:kern w:val="0"/>
                <w:sz w:val="24"/>
                <w:szCs w:val="24"/>
                <w:lang w:eastAsia="bg-BG"/>
              </w:rPr>
            </w:pPr>
          </w:p>
        </w:tc>
        <w:tc>
          <w:tcPr>
            <w:tcW w:w="6164" w:type="dxa"/>
            <w:shd w:val="clear" w:color="auto" w:fill="auto"/>
          </w:tcPr>
          <w:p w14:paraId="454B5DEC" w14:textId="77777777" w:rsidR="008B6E2A" w:rsidRPr="00B87664" w:rsidRDefault="008B6E2A" w:rsidP="00F62A68">
            <w:pPr>
              <w:spacing w:after="0" w:line="240" w:lineRule="auto"/>
              <w:jc w:val="both"/>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Коледно – новогодишен бал</w:t>
            </w:r>
          </w:p>
        </w:tc>
        <w:tc>
          <w:tcPr>
            <w:tcW w:w="2343" w:type="dxa"/>
            <w:shd w:val="clear" w:color="auto" w:fill="auto"/>
          </w:tcPr>
          <w:p w14:paraId="775EF0FC"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Дните между Коледа и Нова година</w:t>
            </w:r>
          </w:p>
        </w:tc>
      </w:tr>
      <w:tr w:rsidR="008B6E2A" w:rsidRPr="00B87664" w14:paraId="0F27B4F7" w14:textId="77777777" w:rsidTr="00F62A68">
        <w:tc>
          <w:tcPr>
            <w:tcW w:w="1524" w:type="dxa"/>
            <w:shd w:val="clear" w:color="auto" w:fill="auto"/>
          </w:tcPr>
          <w:p w14:paraId="664F7E2F" w14:textId="77777777" w:rsidR="008B6E2A" w:rsidRPr="00B87664" w:rsidRDefault="008B6E2A" w:rsidP="008B6E2A">
            <w:pPr>
              <w:numPr>
                <w:ilvl w:val="0"/>
                <w:numId w:val="21"/>
              </w:numPr>
              <w:suppressAutoHyphens w:val="0"/>
              <w:autoSpaceDN/>
              <w:spacing w:after="0" w:line="240" w:lineRule="auto"/>
              <w:jc w:val="center"/>
              <w:textAlignment w:val="auto"/>
              <w:rPr>
                <w:rFonts w:ascii="Times New Roman" w:eastAsia="Times New Roman" w:hAnsi="Times New Roman"/>
                <w:kern w:val="0"/>
                <w:sz w:val="24"/>
                <w:szCs w:val="24"/>
                <w:lang w:eastAsia="bg-BG"/>
              </w:rPr>
            </w:pPr>
          </w:p>
        </w:tc>
        <w:tc>
          <w:tcPr>
            <w:tcW w:w="6164" w:type="dxa"/>
            <w:shd w:val="clear" w:color="auto" w:fill="auto"/>
          </w:tcPr>
          <w:p w14:paraId="12A8AC0A" w14:textId="77777777" w:rsidR="008B6E2A" w:rsidRPr="00B87664" w:rsidRDefault="008B6E2A" w:rsidP="00F62A68">
            <w:pPr>
              <w:spacing w:after="0" w:line="240" w:lineRule="auto"/>
              <w:jc w:val="both"/>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Празник за децата от селото с дядо Коледа</w:t>
            </w:r>
          </w:p>
        </w:tc>
        <w:tc>
          <w:tcPr>
            <w:tcW w:w="2343" w:type="dxa"/>
            <w:shd w:val="clear" w:color="auto" w:fill="auto"/>
          </w:tcPr>
          <w:p w14:paraId="6BDCC2BD"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Дните между Коледа и Нова година</w:t>
            </w:r>
          </w:p>
        </w:tc>
      </w:tr>
      <w:tr w:rsidR="008B6E2A" w:rsidRPr="00B87664" w14:paraId="02F326E2" w14:textId="77777777" w:rsidTr="00F62A68">
        <w:tc>
          <w:tcPr>
            <w:tcW w:w="1524" w:type="dxa"/>
            <w:shd w:val="clear" w:color="auto" w:fill="auto"/>
          </w:tcPr>
          <w:p w14:paraId="01561537" w14:textId="77777777" w:rsidR="008B6E2A" w:rsidRPr="00B87664" w:rsidRDefault="008B6E2A" w:rsidP="008B6E2A">
            <w:pPr>
              <w:numPr>
                <w:ilvl w:val="0"/>
                <w:numId w:val="21"/>
              </w:numPr>
              <w:suppressAutoHyphens w:val="0"/>
              <w:autoSpaceDN/>
              <w:spacing w:after="0" w:line="240" w:lineRule="auto"/>
              <w:jc w:val="center"/>
              <w:textAlignment w:val="auto"/>
              <w:rPr>
                <w:rFonts w:ascii="Times New Roman" w:eastAsia="Times New Roman" w:hAnsi="Times New Roman"/>
                <w:kern w:val="0"/>
                <w:sz w:val="24"/>
                <w:szCs w:val="24"/>
                <w:lang w:eastAsia="bg-BG"/>
              </w:rPr>
            </w:pPr>
          </w:p>
        </w:tc>
        <w:tc>
          <w:tcPr>
            <w:tcW w:w="6164" w:type="dxa"/>
            <w:shd w:val="clear" w:color="auto" w:fill="auto"/>
          </w:tcPr>
          <w:p w14:paraId="5E789C45" w14:textId="77777777" w:rsidR="008B6E2A" w:rsidRPr="00B87664" w:rsidRDefault="008B6E2A" w:rsidP="00F62A68">
            <w:pPr>
              <w:spacing w:after="0" w:line="240" w:lineRule="auto"/>
              <w:jc w:val="both"/>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Посрещане на новата 2025 година с празнична заря и музика</w:t>
            </w:r>
          </w:p>
        </w:tc>
        <w:tc>
          <w:tcPr>
            <w:tcW w:w="2343" w:type="dxa"/>
            <w:shd w:val="clear" w:color="auto" w:fill="auto"/>
          </w:tcPr>
          <w:p w14:paraId="540FF33C"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31.12.2024 г.</w:t>
            </w:r>
          </w:p>
        </w:tc>
      </w:tr>
      <w:tr w:rsidR="008B6E2A" w:rsidRPr="00B87664" w14:paraId="3D118C71" w14:textId="77777777" w:rsidTr="00F62A68">
        <w:tc>
          <w:tcPr>
            <w:tcW w:w="1524" w:type="dxa"/>
            <w:shd w:val="clear" w:color="auto" w:fill="auto"/>
          </w:tcPr>
          <w:p w14:paraId="452756A9"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p>
        </w:tc>
        <w:tc>
          <w:tcPr>
            <w:tcW w:w="6164" w:type="dxa"/>
            <w:shd w:val="clear" w:color="auto" w:fill="auto"/>
          </w:tcPr>
          <w:p w14:paraId="113471D5" w14:textId="77777777" w:rsidR="008B6E2A" w:rsidRPr="00B87664" w:rsidRDefault="008B6E2A" w:rsidP="00F62A68">
            <w:pPr>
              <w:spacing w:after="0" w:line="240" w:lineRule="auto"/>
              <w:jc w:val="both"/>
              <w:rPr>
                <w:rFonts w:ascii="Times New Roman" w:eastAsia="Times New Roman" w:hAnsi="Times New Roman"/>
                <w:b/>
                <w:kern w:val="0"/>
                <w:sz w:val="24"/>
                <w:szCs w:val="24"/>
                <w:lang w:eastAsia="bg-BG"/>
              </w:rPr>
            </w:pPr>
            <w:r w:rsidRPr="00B87664">
              <w:rPr>
                <w:rFonts w:ascii="Times New Roman" w:eastAsia="Times New Roman" w:hAnsi="Times New Roman"/>
                <w:b/>
                <w:kern w:val="0"/>
                <w:sz w:val="24"/>
                <w:szCs w:val="24"/>
                <w:lang w:eastAsia="bg-BG"/>
              </w:rPr>
              <w:t>НЧ „Петър Парчевич-1927” с. Асеново</w:t>
            </w:r>
          </w:p>
          <w:p w14:paraId="23FFBA18" w14:textId="77777777" w:rsidR="008B6E2A" w:rsidRPr="00B87664" w:rsidRDefault="008B6E2A" w:rsidP="00F62A68">
            <w:pPr>
              <w:spacing w:after="0" w:line="240" w:lineRule="auto"/>
              <w:jc w:val="both"/>
              <w:rPr>
                <w:rFonts w:ascii="Times New Roman" w:eastAsia="Times New Roman" w:hAnsi="Times New Roman"/>
                <w:b/>
                <w:kern w:val="0"/>
                <w:sz w:val="24"/>
                <w:szCs w:val="24"/>
                <w:lang w:eastAsia="bg-BG"/>
              </w:rPr>
            </w:pPr>
            <w:r w:rsidRPr="00B87664">
              <w:rPr>
                <w:rFonts w:ascii="Times New Roman" w:eastAsia="Times New Roman" w:hAnsi="Times New Roman"/>
                <w:b/>
                <w:kern w:val="0"/>
                <w:sz w:val="24"/>
                <w:szCs w:val="24"/>
                <w:lang w:eastAsia="bg-BG"/>
              </w:rPr>
              <w:t>Приоритети:</w:t>
            </w:r>
          </w:p>
          <w:p w14:paraId="2492E9A9" w14:textId="77777777" w:rsidR="008B6E2A" w:rsidRPr="00B87664" w:rsidRDefault="008B6E2A" w:rsidP="008B6E2A">
            <w:pPr>
              <w:numPr>
                <w:ilvl w:val="0"/>
                <w:numId w:val="18"/>
              </w:numPr>
              <w:suppressAutoHyphens w:val="0"/>
              <w:autoSpaceDN/>
              <w:spacing w:after="0" w:line="240" w:lineRule="auto"/>
              <w:jc w:val="both"/>
              <w:textAlignment w:val="auto"/>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Запазване и съхраняване на фолклорното богатство на банатската общност.</w:t>
            </w:r>
          </w:p>
          <w:p w14:paraId="331AC20D" w14:textId="77777777" w:rsidR="008B6E2A" w:rsidRPr="00B87664" w:rsidRDefault="008B6E2A" w:rsidP="008B6E2A">
            <w:pPr>
              <w:numPr>
                <w:ilvl w:val="0"/>
                <w:numId w:val="18"/>
              </w:numPr>
              <w:suppressAutoHyphens w:val="0"/>
              <w:autoSpaceDN/>
              <w:spacing w:after="0" w:line="240" w:lineRule="auto"/>
              <w:jc w:val="both"/>
              <w:textAlignment w:val="auto"/>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Културно развлекателна дейност с различна насоченост за всички възрасти.</w:t>
            </w:r>
          </w:p>
          <w:p w14:paraId="24933568" w14:textId="77777777" w:rsidR="008B6E2A" w:rsidRPr="00B87664" w:rsidRDefault="008B6E2A" w:rsidP="008B6E2A">
            <w:pPr>
              <w:numPr>
                <w:ilvl w:val="0"/>
                <w:numId w:val="18"/>
              </w:numPr>
              <w:suppressAutoHyphens w:val="0"/>
              <w:autoSpaceDN/>
              <w:spacing w:after="0" w:line="240" w:lineRule="auto"/>
              <w:jc w:val="both"/>
              <w:textAlignment w:val="auto"/>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Включване за ремонт поне на покрива в някоя общинска програма.</w:t>
            </w:r>
          </w:p>
          <w:p w14:paraId="3E74919A" w14:textId="77777777" w:rsidR="008B6E2A" w:rsidRPr="00B87664" w:rsidRDefault="008B6E2A" w:rsidP="008B6E2A">
            <w:pPr>
              <w:numPr>
                <w:ilvl w:val="0"/>
                <w:numId w:val="18"/>
              </w:numPr>
              <w:suppressAutoHyphens w:val="0"/>
              <w:autoSpaceDN/>
              <w:spacing w:after="0" w:line="240" w:lineRule="auto"/>
              <w:jc w:val="both"/>
              <w:textAlignment w:val="auto"/>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lastRenderedPageBreak/>
              <w:t>Съвместни мероприятия и демонстрации с колеги от страната и чужбина, както и училища от Плевен и страната, свързани с храните и занаятите;</w:t>
            </w:r>
          </w:p>
          <w:p w14:paraId="19028AFA" w14:textId="77777777" w:rsidR="008B6E2A" w:rsidRPr="00B87664" w:rsidRDefault="008B6E2A" w:rsidP="008B6E2A">
            <w:pPr>
              <w:numPr>
                <w:ilvl w:val="0"/>
                <w:numId w:val="18"/>
              </w:numPr>
              <w:suppressAutoHyphens w:val="0"/>
              <w:autoSpaceDN/>
              <w:spacing w:after="0" w:line="240" w:lineRule="auto"/>
              <w:jc w:val="both"/>
              <w:textAlignment w:val="auto"/>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Участие в национални и международни прояви, свързани с традиционните храни и занаяти.</w:t>
            </w:r>
          </w:p>
          <w:p w14:paraId="119A5DFB" w14:textId="77777777" w:rsidR="008B6E2A" w:rsidRPr="00B87664" w:rsidRDefault="008B6E2A" w:rsidP="008B6E2A">
            <w:pPr>
              <w:numPr>
                <w:ilvl w:val="0"/>
                <w:numId w:val="18"/>
              </w:numPr>
              <w:suppressAutoHyphens w:val="0"/>
              <w:autoSpaceDN/>
              <w:spacing w:after="0" w:line="240" w:lineRule="auto"/>
              <w:jc w:val="both"/>
              <w:textAlignment w:val="auto"/>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Популяризирането на Фестивала чрез различни участия и превръщането му в място за демонстрации на съхранените традиции на всяка общност, в храненето и фолклора.</w:t>
            </w:r>
          </w:p>
          <w:p w14:paraId="6A1432C2" w14:textId="77777777" w:rsidR="008B6E2A" w:rsidRPr="00B87664" w:rsidRDefault="008B6E2A" w:rsidP="008B6E2A">
            <w:pPr>
              <w:numPr>
                <w:ilvl w:val="0"/>
                <w:numId w:val="18"/>
              </w:numPr>
              <w:suppressAutoHyphens w:val="0"/>
              <w:autoSpaceDN/>
              <w:spacing w:after="0" w:line="240" w:lineRule="auto"/>
              <w:jc w:val="both"/>
              <w:textAlignment w:val="auto"/>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Творчески колективи</w:t>
            </w:r>
          </w:p>
          <w:p w14:paraId="23EC2EBF" w14:textId="77777777" w:rsidR="008B6E2A" w:rsidRPr="00B87664" w:rsidRDefault="008B6E2A" w:rsidP="00F62A68">
            <w:pPr>
              <w:spacing w:after="0" w:line="240" w:lineRule="auto"/>
              <w:ind w:left="720"/>
              <w:jc w:val="both"/>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 xml:space="preserve">- Група за автентичен банатски фолклор, обичаи, песни, танци, камерен състав </w:t>
            </w:r>
          </w:p>
          <w:p w14:paraId="36CA08F0" w14:textId="77777777" w:rsidR="008B6E2A" w:rsidRPr="00B87664" w:rsidRDefault="008B6E2A" w:rsidP="00F62A68">
            <w:pPr>
              <w:spacing w:after="0" w:line="240" w:lineRule="auto"/>
              <w:ind w:left="720"/>
              <w:jc w:val="both"/>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 xml:space="preserve">- Група за народни песни </w:t>
            </w:r>
          </w:p>
          <w:p w14:paraId="7FC5B7D3" w14:textId="77777777" w:rsidR="008B6E2A" w:rsidRPr="00B87664" w:rsidRDefault="008B6E2A" w:rsidP="00F62A68">
            <w:pPr>
              <w:spacing w:after="0" w:line="240" w:lineRule="auto"/>
              <w:ind w:left="720"/>
              <w:jc w:val="both"/>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 Дует за народни песни</w:t>
            </w:r>
          </w:p>
          <w:p w14:paraId="5F2A1548" w14:textId="77777777" w:rsidR="008B6E2A" w:rsidRPr="00B87664" w:rsidRDefault="008B6E2A" w:rsidP="00F62A68">
            <w:pPr>
              <w:spacing w:after="0" w:line="240" w:lineRule="auto"/>
              <w:ind w:left="720"/>
              <w:jc w:val="both"/>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 Ателие „Кулинарна надпревара“</w:t>
            </w:r>
          </w:p>
          <w:p w14:paraId="6C7F6044" w14:textId="77777777" w:rsidR="008B6E2A" w:rsidRPr="00B87664" w:rsidRDefault="008B6E2A" w:rsidP="00F62A68">
            <w:pPr>
              <w:spacing w:after="0" w:line="240" w:lineRule="auto"/>
              <w:ind w:left="720"/>
              <w:jc w:val="both"/>
              <w:rPr>
                <w:rFonts w:ascii="Times New Roman" w:eastAsia="Times New Roman" w:hAnsi="Times New Roman"/>
                <w:kern w:val="0"/>
                <w:sz w:val="24"/>
                <w:szCs w:val="24"/>
                <w:lang w:eastAsia="bg-BG"/>
              </w:rPr>
            </w:pPr>
          </w:p>
        </w:tc>
        <w:tc>
          <w:tcPr>
            <w:tcW w:w="2343" w:type="dxa"/>
            <w:shd w:val="clear" w:color="auto" w:fill="auto"/>
          </w:tcPr>
          <w:p w14:paraId="6D9D0D3B" w14:textId="77777777" w:rsidR="008B6E2A" w:rsidRPr="00B87664" w:rsidRDefault="008B6E2A" w:rsidP="00F62A68">
            <w:pPr>
              <w:spacing w:after="0" w:line="240" w:lineRule="auto"/>
              <w:jc w:val="right"/>
              <w:rPr>
                <w:rFonts w:ascii="Times New Roman" w:eastAsia="Times New Roman" w:hAnsi="Times New Roman"/>
                <w:kern w:val="0"/>
                <w:sz w:val="24"/>
                <w:szCs w:val="24"/>
                <w:lang w:eastAsia="bg-BG"/>
              </w:rPr>
            </w:pPr>
          </w:p>
        </w:tc>
      </w:tr>
      <w:tr w:rsidR="008B6E2A" w:rsidRPr="00B87664" w14:paraId="4ADA2C50" w14:textId="77777777" w:rsidTr="00F62A68">
        <w:tc>
          <w:tcPr>
            <w:tcW w:w="1524" w:type="dxa"/>
            <w:shd w:val="clear" w:color="auto" w:fill="auto"/>
          </w:tcPr>
          <w:p w14:paraId="65459634"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p>
        </w:tc>
        <w:tc>
          <w:tcPr>
            <w:tcW w:w="6164" w:type="dxa"/>
            <w:shd w:val="clear" w:color="auto" w:fill="auto"/>
          </w:tcPr>
          <w:p w14:paraId="39A029D9" w14:textId="77777777" w:rsidR="008B6E2A" w:rsidRPr="00B87664" w:rsidRDefault="008B6E2A" w:rsidP="00F62A68">
            <w:pPr>
              <w:spacing w:after="0" w:line="240" w:lineRule="auto"/>
              <w:rPr>
                <w:rFonts w:ascii="Times New Roman" w:eastAsia="Times New Roman" w:hAnsi="Times New Roman"/>
                <w:b/>
                <w:kern w:val="0"/>
                <w:sz w:val="24"/>
                <w:szCs w:val="24"/>
                <w:lang w:eastAsia="bg-BG"/>
              </w:rPr>
            </w:pPr>
            <w:r w:rsidRPr="00B87664">
              <w:rPr>
                <w:rFonts w:ascii="Times New Roman" w:eastAsia="Times New Roman" w:hAnsi="Times New Roman"/>
                <w:b/>
                <w:kern w:val="0"/>
                <w:sz w:val="24"/>
                <w:szCs w:val="24"/>
                <w:lang w:eastAsia="bg-BG"/>
              </w:rPr>
              <w:t>Библиотека – викторини, литературни четения, кино събития, посветени на кръгли годишнини на наши и чужди автори и творци, исторически дати и събития</w:t>
            </w:r>
          </w:p>
        </w:tc>
        <w:tc>
          <w:tcPr>
            <w:tcW w:w="2343" w:type="dxa"/>
            <w:shd w:val="clear" w:color="auto" w:fill="auto"/>
          </w:tcPr>
          <w:p w14:paraId="50724552" w14:textId="77777777" w:rsidR="008B6E2A" w:rsidRPr="00B87664" w:rsidRDefault="008B6E2A" w:rsidP="00F62A68">
            <w:pPr>
              <w:spacing w:after="0" w:line="240" w:lineRule="auto"/>
              <w:jc w:val="right"/>
              <w:rPr>
                <w:rFonts w:ascii="Times New Roman" w:eastAsia="Times New Roman" w:hAnsi="Times New Roman"/>
                <w:kern w:val="0"/>
                <w:sz w:val="24"/>
                <w:szCs w:val="24"/>
                <w:lang w:eastAsia="bg-BG"/>
              </w:rPr>
            </w:pPr>
          </w:p>
        </w:tc>
      </w:tr>
      <w:tr w:rsidR="008B6E2A" w:rsidRPr="00B87664" w14:paraId="2488AB2F" w14:textId="77777777" w:rsidTr="00F62A68">
        <w:tc>
          <w:tcPr>
            <w:tcW w:w="1524" w:type="dxa"/>
            <w:shd w:val="clear" w:color="auto" w:fill="auto"/>
          </w:tcPr>
          <w:p w14:paraId="2EE2C484" w14:textId="77777777" w:rsidR="008B6E2A" w:rsidRPr="00B87664" w:rsidRDefault="008B6E2A" w:rsidP="008B6E2A">
            <w:pPr>
              <w:numPr>
                <w:ilvl w:val="0"/>
                <w:numId w:val="19"/>
              </w:numPr>
              <w:suppressAutoHyphens w:val="0"/>
              <w:autoSpaceDN/>
              <w:spacing w:after="0" w:line="240" w:lineRule="auto"/>
              <w:jc w:val="both"/>
              <w:textAlignment w:val="auto"/>
              <w:rPr>
                <w:rFonts w:ascii="Times New Roman" w:eastAsia="Times New Roman" w:hAnsi="Times New Roman"/>
                <w:kern w:val="0"/>
                <w:sz w:val="24"/>
                <w:szCs w:val="24"/>
                <w:lang w:eastAsia="bg-BG"/>
              </w:rPr>
            </w:pPr>
          </w:p>
        </w:tc>
        <w:tc>
          <w:tcPr>
            <w:tcW w:w="6164" w:type="dxa"/>
            <w:shd w:val="clear" w:color="auto" w:fill="auto"/>
          </w:tcPr>
          <w:p w14:paraId="4C99D26C" w14:textId="77777777" w:rsidR="008B6E2A" w:rsidRPr="00B87664" w:rsidRDefault="008B6E2A" w:rsidP="00F62A68">
            <w:pPr>
              <w:spacing w:after="0" w:line="240" w:lineRule="auto"/>
              <w:jc w:val="both"/>
              <w:rPr>
                <w:rFonts w:ascii="Times New Roman" w:eastAsia="Times New Roman" w:hAnsi="Times New Roman"/>
                <w:bCs/>
                <w:kern w:val="0"/>
                <w:sz w:val="24"/>
                <w:szCs w:val="24"/>
                <w:lang w:eastAsia="bg-BG"/>
              </w:rPr>
            </w:pPr>
            <w:r w:rsidRPr="00B87664">
              <w:rPr>
                <w:rFonts w:ascii="Times New Roman" w:eastAsia="Times New Roman" w:hAnsi="Times New Roman"/>
                <w:kern w:val="0"/>
                <w:sz w:val="24"/>
                <w:szCs w:val="24"/>
                <w:lang w:eastAsia="bg-BG"/>
              </w:rPr>
              <w:t xml:space="preserve">Бабин ден –празник за жените майки изложба - кулинарни и други умения, цветя </w:t>
            </w:r>
          </w:p>
        </w:tc>
        <w:tc>
          <w:tcPr>
            <w:tcW w:w="2343" w:type="dxa"/>
            <w:shd w:val="clear" w:color="auto" w:fill="auto"/>
          </w:tcPr>
          <w:p w14:paraId="442A443D" w14:textId="77777777" w:rsidR="008B6E2A" w:rsidRPr="00B87664" w:rsidRDefault="008B6E2A" w:rsidP="00F62A68">
            <w:pPr>
              <w:spacing w:after="0" w:line="240" w:lineRule="auto"/>
              <w:jc w:val="center"/>
              <w:rPr>
                <w:rFonts w:ascii="Times New Roman" w:eastAsia="Times New Roman" w:hAnsi="Times New Roman"/>
                <w:kern w:val="0"/>
                <w:sz w:val="24"/>
                <w:szCs w:val="24"/>
                <w:shd w:val="clear" w:color="auto" w:fill="FFFFFF"/>
                <w:lang w:eastAsia="bg-BG"/>
              </w:rPr>
            </w:pPr>
            <w:r w:rsidRPr="00B87664">
              <w:rPr>
                <w:rFonts w:ascii="Times New Roman" w:eastAsia="Times New Roman" w:hAnsi="Times New Roman"/>
                <w:kern w:val="0"/>
                <w:sz w:val="24"/>
                <w:szCs w:val="24"/>
                <w:lang w:eastAsia="bg-BG"/>
              </w:rPr>
              <w:t>21.01.2024 г.</w:t>
            </w:r>
          </w:p>
        </w:tc>
      </w:tr>
      <w:tr w:rsidR="008B6E2A" w:rsidRPr="00B87664" w14:paraId="5246F685" w14:textId="77777777" w:rsidTr="00F62A68">
        <w:tc>
          <w:tcPr>
            <w:tcW w:w="1524" w:type="dxa"/>
            <w:shd w:val="clear" w:color="auto" w:fill="auto"/>
          </w:tcPr>
          <w:p w14:paraId="2A1BE771" w14:textId="77777777" w:rsidR="008B6E2A" w:rsidRPr="00B87664" w:rsidRDefault="008B6E2A" w:rsidP="008B6E2A">
            <w:pPr>
              <w:numPr>
                <w:ilvl w:val="0"/>
                <w:numId w:val="19"/>
              </w:numPr>
              <w:suppressAutoHyphens w:val="0"/>
              <w:autoSpaceDN/>
              <w:spacing w:after="0" w:line="240" w:lineRule="auto"/>
              <w:textAlignment w:val="auto"/>
              <w:rPr>
                <w:rFonts w:ascii="Times New Roman" w:eastAsia="Times New Roman" w:hAnsi="Times New Roman"/>
                <w:kern w:val="0"/>
                <w:sz w:val="24"/>
                <w:szCs w:val="24"/>
                <w:lang w:eastAsia="bg-BG"/>
              </w:rPr>
            </w:pPr>
          </w:p>
        </w:tc>
        <w:tc>
          <w:tcPr>
            <w:tcW w:w="6164" w:type="dxa"/>
            <w:shd w:val="clear" w:color="auto" w:fill="auto"/>
          </w:tcPr>
          <w:p w14:paraId="0B8AAAD4" w14:textId="77777777" w:rsidR="008B6E2A" w:rsidRPr="00B87664" w:rsidRDefault="008B6E2A" w:rsidP="00F62A68">
            <w:pPr>
              <w:spacing w:after="0" w:line="240" w:lineRule="auto"/>
              <w:jc w:val="both"/>
              <w:rPr>
                <w:rFonts w:ascii="Times New Roman" w:eastAsia="Times New Roman" w:hAnsi="Times New Roman"/>
                <w:kern w:val="0"/>
                <w:sz w:val="24"/>
                <w:szCs w:val="24"/>
                <w:shd w:val="clear" w:color="auto" w:fill="FFFFFF"/>
                <w:lang w:eastAsia="bg-BG"/>
              </w:rPr>
            </w:pPr>
            <w:r w:rsidRPr="00B87664">
              <w:rPr>
                <w:rFonts w:ascii="Times New Roman" w:eastAsia="Times New Roman" w:hAnsi="Times New Roman"/>
                <w:b/>
                <w:kern w:val="0"/>
                <w:sz w:val="24"/>
                <w:szCs w:val="24"/>
                <w:lang w:eastAsia="bg-BG"/>
              </w:rPr>
              <w:t>ЦУРКИ КАРНАВАЛ</w:t>
            </w:r>
            <w:r w:rsidRPr="00B87664">
              <w:rPr>
                <w:rFonts w:ascii="Times New Roman" w:eastAsia="Times New Roman" w:hAnsi="Times New Roman"/>
                <w:kern w:val="0"/>
                <w:sz w:val="24"/>
                <w:szCs w:val="24"/>
                <w:shd w:val="clear" w:color="auto" w:fill="FFFFFF"/>
                <w:lang w:eastAsia="bg-BG"/>
              </w:rPr>
              <w:t xml:space="preserve">  с участието на други читалища от общината и чужбина и приготвяне на традиционна храна с пушено месо и обичай „Бърборене“ за децата с традициите, които не бива да забравяме </w:t>
            </w:r>
          </w:p>
          <w:p w14:paraId="61C83326" w14:textId="77777777" w:rsidR="008B6E2A" w:rsidRPr="00B87664" w:rsidRDefault="008B6E2A" w:rsidP="00F62A68">
            <w:pPr>
              <w:spacing w:after="0" w:line="240" w:lineRule="auto"/>
              <w:jc w:val="both"/>
              <w:rPr>
                <w:rFonts w:ascii="Times New Roman" w:eastAsia="Times New Roman" w:hAnsi="Times New Roman"/>
                <w:kern w:val="0"/>
                <w:sz w:val="24"/>
                <w:szCs w:val="24"/>
                <w:lang w:eastAsia="bg-BG"/>
              </w:rPr>
            </w:pPr>
          </w:p>
        </w:tc>
        <w:tc>
          <w:tcPr>
            <w:tcW w:w="2343" w:type="dxa"/>
            <w:shd w:val="clear" w:color="auto" w:fill="auto"/>
          </w:tcPr>
          <w:p w14:paraId="585F121E"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shd w:val="clear" w:color="auto" w:fill="FFFFFF"/>
                <w:lang w:eastAsia="bg-BG"/>
              </w:rPr>
              <w:t>10.02.2024 г.</w:t>
            </w:r>
          </w:p>
        </w:tc>
      </w:tr>
      <w:tr w:rsidR="008B6E2A" w:rsidRPr="00B87664" w14:paraId="156B8F6B" w14:textId="77777777" w:rsidTr="00F62A68">
        <w:tc>
          <w:tcPr>
            <w:tcW w:w="1524" w:type="dxa"/>
            <w:shd w:val="clear" w:color="auto" w:fill="auto"/>
          </w:tcPr>
          <w:p w14:paraId="076C1C32" w14:textId="77777777" w:rsidR="008B6E2A" w:rsidRPr="00B87664" w:rsidRDefault="008B6E2A" w:rsidP="008B6E2A">
            <w:pPr>
              <w:numPr>
                <w:ilvl w:val="0"/>
                <w:numId w:val="19"/>
              </w:numPr>
              <w:suppressAutoHyphens w:val="0"/>
              <w:autoSpaceDN/>
              <w:spacing w:after="0" w:line="240" w:lineRule="auto"/>
              <w:textAlignment w:val="auto"/>
              <w:rPr>
                <w:rFonts w:ascii="Times New Roman" w:eastAsia="Times New Roman" w:hAnsi="Times New Roman"/>
                <w:kern w:val="0"/>
                <w:sz w:val="24"/>
                <w:szCs w:val="24"/>
                <w:lang w:eastAsia="bg-BG"/>
              </w:rPr>
            </w:pPr>
          </w:p>
        </w:tc>
        <w:tc>
          <w:tcPr>
            <w:tcW w:w="6164" w:type="dxa"/>
            <w:shd w:val="clear" w:color="auto" w:fill="auto"/>
          </w:tcPr>
          <w:p w14:paraId="59824F67" w14:textId="77777777" w:rsidR="008B6E2A" w:rsidRPr="00B87664" w:rsidRDefault="008B6E2A" w:rsidP="00F62A68">
            <w:pPr>
              <w:spacing w:after="0" w:line="240" w:lineRule="auto"/>
              <w:jc w:val="both"/>
              <w:rPr>
                <w:rFonts w:ascii="Times New Roman" w:eastAsia="Times New Roman" w:hAnsi="Times New Roman"/>
                <w:b/>
                <w:kern w:val="0"/>
                <w:sz w:val="24"/>
                <w:szCs w:val="24"/>
                <w:lang w:eastAsia="bg-BG"/>
              </w:rPr>
            </w:pPr>
            <w:r w:rsidRPr="00B87664">
              <w:rPr>
                <w:rFonts w:ascii="Times New Roman" w:eastAsia="Times New Roman" w:hAnsi="Times New Roman"/>
                <w:kern w:val="0"/>
                <w:sz w:val="24"/>
                <w:szCs w:val="24"/>
                <w:shd w:val="clear" w:color="auto" w:fill="FFFFFF"/>
                <w:lang w:eastAsia="bg-BG"/>
              </w:rPr>
              <w:t>„Жена и майка и сестра“ утро  посветено  на Международния ден на жената</w:t>
            </w:r>
          </w:p>
        </w:tc>
        <w:tc>
          <w:tcPr>
            <w:tcW w:w="2343" w:type="dxa"/>
            <w:shd w:val="clear" w:color="auto" w:fill="auto"/>
          </w:tcPr>
          <w:p w14:paraId="772D06D2" w14:textId="77777777" w:rsidR="008B6E2A" w:rsidRPr="00B87664" w:rsidRDefault="008B6E2A" w:rsidP="00F62A68">
            <w:pPr>
              <w:spacing w:after="0" w:line="240" w:lineRule="auto"/>
              <w:jc w:val="center"/>
              <w:rPr>
                <w:rFonts w:ascii="Times New Roman" w:eastAsia="Times New Roman" w:hAnsi="Times New Roman"/>
                <w:b/>
                <w:kern w:val="0"/>
                <w:sz w:val="24"/>
                <w:szCs w:val="24"/>
                <w:lang w:eastAsia="bg-BG"/>
              </w:rPr>
            </w:pPr>
            <w:r w:rsidRPr="00B87664">
              <w:rPr>
                <w:rFonts w:ascii="Times New Roman" w:eastAsia="Times New Roman" w:hAnsi="Times New Roman"/>
                <w:kern w:val="0"/>
                <w:sz w:val="24"/>
                <w:szCs w:val="24"/>
                <w:lang w:eastAsia="bg-BG"/>
              </w:rPr>
              <w:t>08.03.2024 г.</w:t>
            </w:r>
          </w:p>
        </w:tc>
      </w:tr>
      <w:tr w:rsidR="008B6E2A" w:rsidRPr="00B87664" w14:paraId="55BD201E" w14:textId="77777777" w:rsidTr="00F62A68">
        <w:tc>
          <w:tcPr>
            <w:tcW w:w="1524" w:type="dxa"/>
            <w:shd w:val="clear" w:color="auto" w:fill="auto"/>
          </w:tcPr>
          <w:p w14:paraId="5A69A95A" w14:textId="77777777" w:rsidR="008B6E2A" w:rsidRPr="00B87664" w:rsidRDefault="008B6E2A" w:rsidP="008B6E2A">
            <w:pPr>
              <w:numPr>
                <w:ilvl w:val="0"/>
                <w:numId w:val="19"/>
              </w:numPr>
              <w:suppressAutoHyphens w:val="0"/>
              <w:autoSpaceDN/>
              <w:spacing w:after="0" w:line="240" w:lineRule="auto"/>
              <w:textAlignment w:val="auto"/>
              <w:rPr>
                <w:rFonts w:ascii="Times New Roman" w:eastAsia="Times New Roman" w:hAnsi="Times New Roman"/>
                <w:kern w:val="0"/>
                <w:sz w:val="24"/>
                <w:szCs w:val="24"/>
                <w:lang w:eastAsia="bg-BG"/>
              </w:rPr>
            </w:pPr>
          </w:p>
        </w:tc>
        <w:tc>
          <w:tcPr>
            <w:tcW w:w="6164" w:type="dxa"/>
            <w:shd w:val="clear" w:color="auto" w:fill="auto"/>
          </w:tcPr>
          <w:p w14:paraId="2292C55A" w14:textId="77777777" w:rsidR="008B6E2A" w:rsidRPr="00B87664" w:rsidRDefault="008B6E2A" w:rsidP="00F62A68">
            <w:pPr>
              <w:tabs>
                <w:tab w:val="left" w:pos="1575"/>
              </w:tabs>
              <w:spacing w:after="0" w:line="240" w:lineRule="auto"/>
              <w:jc w:val="both"/>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Великденска надпревара</w:t>
            </w:r>
          </w:p>
        </w:tc>
        <w:tc>
          <w:tcPr>
            <w:tcW w:w="2343" w:type="dxa"/>
            <w:shd w:val="clear" w:color="auto" w:fill="auto"/>
          </w:tcPr>
          <w:p w14:paraId="73A9D77F"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31.03.2024 г.</w:t>
            </w:r>
          </w:p>
        </w:tc>
      </w:tr>
      <w:tr w:rsidR="008B6E2A" w:rsidRPr="00B87664" w14:paraId="165E5393" w14:textId="77777777" w:rsidTr="00F62A68">
        <w:tc>
          <w:tcPr>
            <w:tcW w:w="1524" w:type="dxa"/>
            <w:shd w:val="clear" w:color="auto" w:fill="auto"/>
          </w:tcPr>
          <w:p w14:paraId="5385F7D6" w14:textId="77777777" w:rsidR="008B6E2A" w:rsidRPr="00B87664" w:rsidRDefault="008B6E2A" w:rsidP="008B6E2A">
            <w:pPr>
              <w:numPr>
                <w:ilvl w:val="0"/>
                <w:numId w:val="19"/>
              </w:numPr>
              <w:suppressAutoHyphens w:val="0"/>
              <w:autoSpaceDN/>
              <w:spacing w:after="0" w:line="240" w:lineRule="auto"/>
              <w:textAlignment w:val="auto"/>
              <w:rPr>
                <w:rFonts w:ascii="Times New Roman" w:eastAsia="Times New Roman" w:hAnsi="Times New Roman"/>
                <w:kern w:val="0"/>
                <w:sz w:val="24"/>
                <w:szCs w:val="24"/>
                <w:lang w:eastAsia="bg-BG"/>
              </w:rPr>
            </w:pPr>
          </w:p>
        </w:tc>
        <w:tc>
          <w:tcPr>
            <w:tcW w:w="6164" w:type="dxa"/>
            <w:shd w:val="clear" w:color="auto" w:fill="auto"/>
          </w:tcPr>
          <w:p w14:paraId="5581BDE2" w14:textId="77777777" w:rsidR="008B6E2A" w:rsidRPr="00B87664" w:rsidRDefault="008B6E2A" w:rsidP="00F62A68">
            <w:pPr>
              <w:spacing w:after="0" w:line="240" w:lineRule="auto"/>
              <w:jc w:val="both"/>
              <w:rPr>
                <w:rFonts w:ascii="Arial" w:eastAsia="Times New Roman" w:hAnsi="Arial" w:cs="Arial"/>
                <w:color w:val="222222"/>
                <w:kern w:val="0"/>
                <w:sz w:val="21"/>
                <w:szCs w:val="21"/>
                <w:shd w:val="clear" w:color="auto" w:fill="FFFFFF"/>
                <w:lang w:eastAsia="bg-BG"/>
              </w:rPr>
            </w:pPr>
            <w:r w:rsidRPr="00B87664">
              <w:rPr>
                <w:rFonts w:ascii="Times New Roman" w:eastAsia="Times New Roman" w:hAnsi="Times New Roman"/>
                <w:kern w:val="0"/>
                <w:sz w:val="24"/>
                <w:szCs w:val="24"/>
                <w:lang w:eastAsia="bg-BG"/>
              </w:rPr>
              <w:t>Международен ден на приказката и Денят на земята На раздумка след студена зима Приказка за земята и хората“ на чаша чай и слънце</w:t>
            </w:r>
          </w:p>
          <w:p w14:paraId="6D5E6B94" w14:textId="77777777" w:rsidR="008B6E2A" w:rsidRPr="00B87664" w:rsidRDefault="008B6E2A" w:rsidP="00F62A68">
            <w:pPr>
              <w:spacing w:after="0" w:line="240" w:lineRule="auto"/>
              <w:jc w:val="both"/>
              <w:rPr>
                <w:rFonts w:ascii="Times New Roman" w:eastAsia="Times New Roman" w:hAnsi="Times New Roman"/>
                <w:kern w:val="0"/>
                <w:sz w:val="24"/>
                <w:szCs w:val="24"/>
                <w:lang w:eastAsia="bg-BG"/>
              </w:rPr>
            </w:pPr>
          </w:p>
        </w:tc>
        <w:tc>
          <w:tcPr>
            <w:tcW w:w="2343" w:type="dxa"/>
            <w:shd w:val="clear" w:color="auto" w:fill="auto"/>
          </w:tcPr>
          <w:p w14:paraId="5A51FCDB"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22-29.03.2024 г.</w:t>
            </w:r>
          </w:p>
        </w:tc>
      </w:tr>
      <w:tr w:rsidR="008B6E2A" w:rsidRPr="00B87664" w14:paraId="3785E5B7" w14:textId="77777777" w:rsidTr="00F62A68">
        <w:tc>
          <w:tcPr>
            <w:tcW w:w="1524" w:type="dxa"/>
            <w:shd w:val="clear" w:color="auto" w:fill="auto"/>
          </w:tcPr>
          <w:p w14:paraId="3BB8E51A" w14:textId="77777777" w:rsidR="008B6E2A" w:rsidRPr="00B87664" w:rsidRDefault="008B6E2A" w:rsidP="008B6E2A">
            <w:pPr>
              <w:numPr>
                <w:ilvl w:val="0"/>
                <w:numId w:val="19"/>
              </w:numPr>
              <w:suppressAutoHyphens w:val="0"/>
              <w:autoSpaceDN/>
              <w:spacing w:after="0" w:line="240" w:lineRule="auto"/>
              <w:textAlignment w:val="auto"/>
              <w:rPr>
                <w:rFonts w:ascii="Times New Roman" w:eastAsia="Times New Roman" w:hAnsi="Times New Roman"/>
                <w:kern w:val="0"/>
                <w:sz w:val="24"/>
                <w:szCs w:val="24"/>
                <w:lang w:eastAsia="bg-BG"/>
              </w:rPr>
            </w:pPr>
          </w:p>
        </w:tc>
        <w:tc>
          <w:tcPr>
            <w:tcW w:w="6164" w:type="dxa"/>
            <w:shd w:val="clear" w:color="auto" w:fill="auto"/>
          </w:tcPr>
          <w:p w14:paraId="3F39E0D9" w14:textId="77777777" w:rsidR="008B6E2A" w:rsidRPr="00B87664" w:rsidRDefault="008B6E2A" w:rsidP="00F62A68">
            <w:pPr>
              <w:spacing w:after="0" w:line="240" w:lineRule="auto"/>
              <w:jc w:val="both"/>
              <w:rPr>
                <w:rFonts w:ascii="Times New Roman" w:eastAsia="Times New Roman" w:hAnsi="Times New Roman"/>
                <w:kern w:val="0"/>
                <w:sz w:val="24"/>
                <w:szCs w:val="24"/>
                <w:shd w:val="clear" w:color="auto" w:fill="FFFFFF"/>
                <w:lang w:eastAsia="bg-BG"/>
              </w:rPr>
            </w:pPr>
            <w:r w:rsidRPr="00B87664">
              <w:rPr>
                <w:rFonts w:ascii="Times New Roman" w:eastAsia="Times New Roman" w:hAnsi="Times New Roman"/>
                <w:kern w:val="0"/>
                <w:sz w:val="24"/>
                <w:szCs w:val="24"/>
                <w:shd w:val="clear" w:color="auto" w:fill="FFFFFF"/>
                <w:lang w:eastAsia="bg-BG"/>
              </w:rPr>
              <w:t xml:space="preserve"> Международен ден на Детската книга Виртуална разходка в Библиотеката и нашите приказни герои</w:t>
            </w:r>
          </w:p>
        </w:tc>
        <w:tc>
          <w:tcPr>
            <w:tcW w:w="2343" w:type="dxa"/>
            <w:shd w:val="clear" w:color="auto" w:fill="auto"/>
          </w:tcPr>
          <w:p w14:paraId="2A73CCD6" w14:textId="77777777" w:rsidR="008B6E2A" w:rsidRPr="00B87664" w:rsidRDefault="008B6E2A" w:rsidP="00F62A68">
            <w:pPr>
              <w:spacing w:after="0" w:line="240" w:lineRule="auto"/>
              <w:jc w:val="center"/>
              <w:rPr>
                <w:rFonts w:ascii="Times New Roman" w:eastAsia="Times New Roman" w:hAnsi="Times New Roman"/>
                <w:kern w:val="0"/>
                <w:sz w:val="24"/>
                <w:szCs w:val="24"/>
                <w:shd w:val="clear" w:color="auto" w:fill="FFFFFF"/>
                <w:lang w:eastAsia="bg-BG"/>
              </w:rPr>
            </w:pPr>
            <w:r w:rsidRPr="00B87664">
              <w:rPr>
                <w:rFonts w:ascii="Times New Roman" w:eastAsia="Times New Roman" w:hAnsi="Times New Roman"/>
                <w:kern w:val="0"/>
                <w:sz w:val="24"/>
                <w:szCs w:val="24"/>
                <w:shd w:val="clear" w:color="auto" w:fill="FFFFFF"/>
                <w:lang w:eastAsia="bg-BG"/>
              </w:rPr>
              <w:t>02.04.</w:t>
            </w:r>
            <w:r w:rsidRPr="00B87664">
              <w:rPr>
                <w:rFonts w:ascii="Times New Roman" w:eastAsia="Times New Roman" w:hAnsi="Times New Roman"/>
                <w:kern w:val="0"/>
                <w:sz w:val="24"/>
                <w:szCs w:val="24"/>
                <w:lang w:eastAsia="bg-BG"/>
              </w:rPr>
              <w:t>2024 г.</w:t>
            </w:r>
          </w:p>
        </w:tc>
      </w:tr>
      <w:tr w:rsidR="008B6E2A" w:rsidRPr="00B87664" w14:paraId="62F12F8E" w14:textId="77777777" w:rsidTr="00F62A68">
        <w:tc>
          <w:tcPr>
            <w:tcW w:w="1524" w:type="dxa"/>
            <w:shd w:val="clear" w:color="auto" w:fill="auto"/>
          </w:tcPr>
          <w:p w14:paraId="26CA6B42" w14:textId="77777777" w:rsidR="008B6E2A" w:rsidRPr="00B87664" w:rsidRDefault="008B6E2A" w:rsidP="008B6E2A">
            <w:pPr>
              <w:numPr>
                <w:ilvl w:val="0"/>
                <w:numId w:val="19"/>
              </w:numPr>
              <w:suppressAutoHyphens w:val="0"/>
              <w:autoSpaceDN/>
              <w:spacing w:after="0" w:line="240" w:lineRule="auto"/>
              <w:textAlignment w:val="auto"/>
              <w:rPr>
                <w:rFonts w:ascii="Times New Roman" w:eastAsia="Times New Roman" w:hAnsi="Times New Roman"/>
                <w:kern w:val="0"/>
                <w:sz w:val="24"/>
                <w:szCs w:val="24"/>
                <w:lang w:eastAsia="bg-BG"/>
              </w:rPr>
            </w:pPr>
          </w:p>
        </w:tc>
        <w:tc>
          <w:tcPr>
            <w:tcW w:w="6164" w:type="dxa"/>
            <w:shd w:val="clear" w:color="auto" w:fill="auto"/>
          </w:tcPr>
          <w:p w14:paraId="3E818B48" w14:textId="77777777" w:rsidR="008B6E2A" w:rsidRPr="00B87664" w:rsidRDefault="008B6E2A" w:rsidP="00F62A68">
            <w:pPr>
              <w:spacing w:after="0" w:line="240" w:lineRule="auto"/>
              <w:jc w:val="both"/>
              <w:rPr>
                <w:rFonts w:ascii="Times New Roman" w:eastAsia="Times New Roman" w:hAnsi="Times New Roman"/>
                <w:kern w:val="0"/>
                <w:sz w:val="24"/>
                <w:szCs w:val="24"/>
                <w:shd w:val="clear" w:color="auto" w:fill="FFFFFF"/>
                <w:lang w:eastAsia="bg-BG"/>
              </w:rPr>
            </w:pPr>
            <w:r w:rsidRPr="00B87664">
              <w:rPr>
                <w:rFonts w:ascii="Times New Roman" w:eastAsia="Times New Roman" w:hAnsi="Times New Roman"/>
                <w:kern w:val="0"/>
                <w:sz w:val="24"/>
                <w:szCs w:val="24"/>
                <w:shd w:val="clear" w:color="auto" w:fill="FFFFFF"/>
                <w:lang w:eastAsia="bg-BG"/>
              </w:rPr>
              <w:t>Лазаруване за здраве</w:t>
            </w:r>
          </w:p>
        </w:tc>
        <w:tc>
          <w:tcPr>
            <w:tcW w:w="2343" w:type="dxa"/>
            <w:shd w:val="clear" w:color="auto" w:fill="auto"/>
          </w:tcPr>
          <w:p w14:paraId="0AC92DDD" w14:textId="77777777" w:rsidR="008B6E2A" w:rsidRPr="00B87664" w:rsidRDefault="008B6E2A" w:rsidP="00F62A68">
            <w:pPr>
              <w:spacing w:after="0" w:line="240" w:lineRule="auto"/>
              <w:jc w:val="center"/>
              <w:rPr>
                <w:rFonts w:ascii="Times New Roman" w:eastAsia="Times New Roman" w:hAnsi="Times New Roman"/>
                <w:kern w:val="0"/>
                <w:sz w:val="24"/>
                <w:szCs w:val="24"/>
                <w:shd w:val="clear" w:color="auto" w:fill="FFFFFF"/>
                <w:lang w:eastAsia="bg-BG"/>
              </w:rPr>
            </w:pPr>
            <w:r w:rsidRPr="00B87664">
              <w:rPr>
                <w:rFonts w:ascii="Times New Roman" w:eastAsia="Times New Roman" w:hAnsi="Times New Roman"/>
                <w:kern w:val="0"/>
                <w:sz w:val="24"/>
                <w:szCs w:val="24"/>
                <w:shd w:val="clear" w:color="auto" w:fill="FFFFFF"/>
                <w:lang w:eastAsia="bg-BG"/>
              </w:rPr>
              <w:t>27.04.2024 г.</w:t>
            </w:r>
          </w:p>
        </w:tc>
      </w:tr>
      <w:tr w:rsidR="008B6E2A" w:rsidRPr="00B87664" w14:paraId="19828484" w14:textId="77777777" w:rsidTr="00F62A68">
        <w:tc>
          <w:tcPr>
            <w:tcW w:w="1524" w:type="dxa"/>
            <w:shd w:val="clear" w:color="auto" w:fill="auto"/>
          </w:tcPr>
          <w:p w14:paraId="59BA443C" w14:textId="77777777" w:rsidR="008B6E2A" w:rsidRPr="00B87664" w:rsidRDefault="008B6E2A" w:rsidP="008B6E2A">
            <w:pPr>
              <w:numPr>
                <w:ilvl w:val="0"/>
                <w:numId w:val="19"/>
              </w:numPr>
              <w:suppressAutoHyphens w:val="0"/>
              <w:autoSpaceDN/>
              <w:spacing w:after="0" w:line="240" w:lineRule="auto"/>
              <w:textAlignment w:val="auto"/>
              <w:rPr>
                <w:rFonts w:ascii="Times New Roman" w:eastAsia="Times New Roman" w:hAnsi="Times New Roman"/>
                <w:kern w:val="0"/>
                <w:sz w:val="24"/>
                <w:szCs w:val="24"/>
                <w:lang w:eastAsia="bg-BG"/>
              </w:rPr>
            </w:pPr>
          </w:p>
        </w:tc>
        <w:tc>
          <w:tcPr>
            <w:tcW w:w="6164" w:type="dxa"/>
            <w:shd w:val="clear" w:color="auto" w:fill="auto"/>
          </w:tcPr>
          <w:p w14:paraId="59D88FFB" w14:textId="77777777" w:rsidR="008B6E2A" w:rsidRPr="00B87664" w:rsidRDefault="008B6E2A" w:rsidP="00F62A68">
            <w:pPr>
              <w:spacing w:after="0" w:line="240" w:lineRule="auto"/>
              <w:jc w:val="both"/>
              <w:rPr>
                <w:rFonts w:ascii="Times New Roman" w:eastAsia="Times New Roman" w:hAnsi="Times New Roman"/>
                <w:kern w:val="0"/>
                <w:sz w:val="24"/>
                <w:szCs w:val="24"/>
                <w:shd w:val="clear" w:color="auto" w:fill="FFFFFF"/>
                <w:lang w:eastAsia="bg-BG"/>
              </w:rPr>
            </w:pPr>
            <w:r w:rsidRPr="00B87664">
              <w:rPr>
                <w:rFonts w:ascii="Times New Roman" w:eastAsia="Times New Roman" w:hAnsi="Times New Roman"/>
                <w:kern w:val="0"/>
                <w:sz w:val="24"/>
                <w:szCs w:val="24"/>
                <w:shd w:val="clear" w:color="auto" w:fill="FFFFFF"/>
                <w:lang w:eastAsia="bg-BG"/>
              </w:rPr>
              <w:t>Ваканция в читалището. Да се провеждат занимания на открито пред читалището и на детската площадка и беседката – ден на талантите и спортни игри</w:t>
            </w:r>
          </w:p>
        </w:tc>
        <w:tc>
          <w:tcPr>
            <w:tcW w:w="2343" w:type="dxa"/>
            <w:shd w:val="clear" w:color="auto" w:fill="auto"/>
          </w:tcPr>
          <w:p w14:paraId="64187662" w14:textId="77777777" w:rsidR="008B6E2A" w:rsidRPr="00B87664" w:rsidRDefault="008B6E2A" w:rsidP="00F62A68">
            <w:pPr>
              <w:spacing w:after="0" w:line="240" w:lineRule="auto"/>
              <w:jc w:val="center"/>
              <w:rPr>
                <w:rFonts w:ascii="Times New Roman" w:eastAsia="Times New Roman" w:hAnsi="Times New Roman"/>
                <w:kern w:val="0"/>
                <w:sz w:val="24"/>
                <w:szCs w:val="24"/>
                <w:shd w:val="clear" w:color="auto" w:fill="FFFFFF"/>
                <w:lang w:eastAsia="bg-BG"/>
              </w:rPr>
            </w:pPr>
            <w:r w:rsidRPr="00B87664">
              <w:rPr>
                <w:rFonts w:ascii="Times New Roman" w:eastAsia="Times New Roman" w:hAnsi="Times New Roman"/>
                <w:kern w:val="0"/>
                <w:sz w:val="24"/>
                <w:szCs w:val="24"/>
                <w:shd w:val="clear" w:color="auto" w:fill="FFFFFF"/>
                <w:lang w:eastAsia="bg-BG"/>
              </w:rPr>
              <w:t>01.04.-07.04.2024 г.</w:t>
            </w:r>
          </w:p>
        </w:tc>
      </w:tr>
      <w:tr w:rsidR="008B6E2A" w:rsidRPr="00B87664" w14:paraId="35CFA41F" w14:textId="77777777" w:rsidTr="00F62A68">
        <w:tc>
          <w:tcPr>
            <w:tcW w:w="1524" w:type="dxa"/>
            <w:shd w:val="clear" w:color="auto" w:fill="auto"/>
          </w:tcPr>
          <w:p w14:paraId="3F22798B" w14:textId="77777777" w:rsidR="008B6E2A" w:rsidRPr="00B87664" w:rsidRDefault="008B6E2A" w:rsidP="008B6E2A">
            <w:pPr>
              <w:numPr>
                <w:ilvl w:val="0"/>
                <w:numId w:val="19"/>
              </w:numPr>
              <w:suppressAutoHyphens w:val="0"/>
              <w:autoSpaceDN/>
              <w:spacing w:after="0" w:line="240" w:lineRule="auto"/>
              <w:textAlignment w:val="auto"/>
              <w:rPr>
                <w:rFonts w:ascii="Times New Roman" w:eastAsia="Times New Roman" w:hAnsi="Times New Roman"/>
                <w:kern w:val="0"/>
                <w:sz w:val="24"/>
                <w:szCs w:val="24"/>
                <w:lang w:eastAsia="bg-BG"/>
              </w:rPr>
            </w:pPr>
          </w:p>
        </w:tc>
        <w:tc>
          <w:tcPr>
            <w:tcW w:w="6164" w:type="dxa"/>
            <w:shd w:val="clear" w:color="auto" w:fill="auto"/>
          </w:tcPr>
          <w:p w14:paraId="289DAF2D" w14:textId="77777777" w:rsidR="008B6E2A" w:rsidRPr="00B87664" w:rsidRDefault="008B6E2A" w:rsidP="00F62A68">
            <w:pPr>
              <w:spacing w:after="0" w:line="240" w:lineRule="auto"/>
              <w:jc w:val="both"/>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 xml:space="preserve">Международен ден на културно историческото наследство Какво знаем за паметника пред църквата и как го поддържаме </w:t>
            </w:r>
          </w:p>
        </w:tc>
        <w:tc>
          <w:tcPr>
            <w:tcW w:w="2343" w:type="dxa"/>
            <w:shd w:val="clear" w:color="auto" w:fill="auto"/>
          </w:tcPr>
          <w:p w14:paraId="4456177B"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14.-16.04.2024 г.</w:t>
            </w:r>
          </w:p>
        </w:tc>
      </w:tr>
      <w:tr w:rsidR="008B6E2A" w:rsidRPr="00B87664" w14:paraId="126D53FF" w14:textId="77777777" w:rsidTr="00F62A68">
        <w:tc>
          <w:tcPr>
            <w:tcW w:w="1524" w:type="dxa"/>
            <w:shd w:val="clear" w:color="auto" w:fill="auto"/>
          </w:tcPr>
          <w:p w14:paraId="79D81C50" w14:textId="77777777" w:rsidR="008B6E2A" w:rsidRPr="00B87664" w:rsidRDefault="008B6E2A" w:rsidP="008B6E2A">
            <w:pPr>
              <w:numPr>
                <w:ilvl w:val="0"/>
                <w:numId w:val="19"/>
              </w:numPr>
              <w:suppressAutoHyphens w:val="0"/>
              <w:autoSpaceDN/>
              <w:spacing w:after="0" w:line="240" w:lineRule="auto"/>
              <w:textAlignment w:val="auto"/>
              <w:rPr>
                <w:rFonts w:ascii="Times New Roman" w:eastAsia="Times New Roman" w:hAnsi="Times New Roman"/>
                <w:kern w:val="0"/>
                <w:sz w:val="24"/>
                <w:szCs w:val="24"/>
                <w:lang w:eastAsia="bg-BG"/>
              </w:rPr>
            </w:pPr>
          </w:p>
        </w:tc>
        <w:tc>
          <w:tcPr>
            <w:tcW w:w="6164" w:type="dxa"/>
            <w:shd w:val="clear" w:color="auto" w:fill="auto"/>
          </w:tcPr>
          <w:p w14:paraId="72C32E35" w14:textId="77777777" w:rsidR="008B6E2A" w:rsidRPr="00B87664" w:rsidRDefault="008B6E2A" w:rsidP="00F62A68">
            <w:pPr>
              <w:spacing w:after="0" w:line="240" w:lineRule="auto"/>
              <w:jc w:val="both"/>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Европейски ден на солидарност между поколенията среща</w:t>
            </w:r>
          </w:p>
        </w:tc>
        <w:tc>
          <w:tcPr>
            <w:tcW w:w="2343" w:type="dxa"/>
            <w:shd w:val="clear" w:color="auto" w:fill="auto"/>
          </w:tcPr>
          <w:p w14:paraId="44D09EEA"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29.04.2024 г.</w:t>
            </w:r>
          </w:p>
        </w:tc>
      </w:tr>
      <w:tr w:rsidR="008B6E2A" w:rsidRPr="00B87664" w14:paraId="2134240C" w14:textId="77777777" w:rsidTr="00F62A68">
        <w:tc>
          <w:tcPr>
            <w:tcW w:w="1524" w:type="dxa"/>
            <w:shd w:val="clear" w:color="auto" w:fill="auto"/>
          </w:tcPr>
          <w:p w14:paraId="073C2113" w14:textId="77777777" w:rsidR="008B6E2A" w:rsidRPr="00B87664" w:rsidRDefault="008B6E2A" w:rsidP="00F62A68">
            <w:pPr>
              <w:spacing w:after="0" w:line="240" w:lineRule="auto"/>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 xml:space="preserve">          11.</w:t>
            </w:r>
          </w:p>
        </w:tc>
        <w:tc>
          <w:tcPr>
            <w:tcW w:w="6164" w:type="dxa"/>
            <w:shd w:val="clear" w:color="auto" w:fill="auto"/>
          </w:tcPr>
          <w:p w14:paraId="28CD9BAA" w14:textId="77777777" w:rsidR="008B6E2A" w:rsidRPr="00B87664" w:rsidRDefault="008B6E2A" w:rsidP="00F62A68">
            <w:pPr>
              <w:spacing w:after="0" w:line="240" w:lineRule="auto"/>
              <w:jc w:val="both"/>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97 години читалищна дейност в село Асеново</w:t>
            </w:r>
          </w:p>
          <w:p w14:paraId="72D9805A" w14:textId="77777777" w:rsidR="008B6E2A" w:rsidRPr="00B87664" w:rsidRDefault="008B6E2A" w:rsidP="00F62A68">
            <w:pPr>
              <w:spacing w:after="0" w:line="240" w:lineRule="auto"/>
              <w:jc w:val="both"/>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 xml:space="preserve">празничен концерт с участието на наши самодейци и колеги от други читалища Празник на българската просвета и култура </w:t>
            </w:r>
          </w:p>
        </w:tc>
        <w:tc>
          <w:tcPr>
            <w:tcW w:w="2343" w:type="dxa"/>
            <w:shd w:val="clear" w:color="auto" w:fill="auto"/>
          </w:tcPr>
          <w:p w14:paraId="1D1DF45C"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11 -24.05.2024 г.</w:t>
            </w:r>
          </w:p>
        </w:tc>
      </w:tr>
      <w:tr w:rsidR="008B6E2A" w:rsidRPr="00B87664" w14:paraId="6B4309F7" w14:textId="77777777" w:rsidTr="00F62A68">
        <w:tc>
          <w:tcPr>
            <w:tcW w:w="1524" w:type="dxa"/>
            <w:shd w:val="clear" w:color="auto" w:fill="auto"/>
          </w:tcPr>
          <w:p w14:paraId="6857A3CB" w14:textId="77777777" w:rsidR="008B6E2A" w:rsidRPr="00B87664" w:rsidRDefault="008B6E2A" w:rsidP="00F62A68">
            <w:pPr>
              <w:spacing w:after="0" w:line="240" w:lineRule="auto"/>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 xml:space="preserve">         12.</w:t>
            </w:r>
          </w:p>
        </w:tc>
        <w:tc>
          <w:tcPr>
            <w:tcW w:w="6164" w:type="dxa"/>
            <w:shd w:val="clear" w:color="auto" w:fill="auto"/>
          </w:tcPr>
          <w:p w14:paraId="05338EDF" w14:textId="77777777" w:rsidR="008B6E2A" w:rsidRPr="00B87664" w:rsidRDefault="008B6E2A" w:rsidP="00F62A68">
            <w:pPr>
              <w:spacing w:after="0" w:line="240" w:lineRule="auto"/>
              <w:jc w:val="both"/>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 xml:space="preserve"> Да се позабавляваме заедно по случай „Международен ден на детето” </w:t>
            </w:r>
          </w:p>
        </w:tc>
        <w:tc>
          <w:tcPr>
            <w:tcW w:w="2343" w:type="dxa"/>
            <w:shd w:val="clear" w:color="auto" w:fill="auto"/>
          </w:tcPr>
          <w:p w14:paraId="25FCB89C"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01.06.2024 г.</w:t>
            </w:r>
          </w:p>
        </w:tc>
      </w:tr>
      <w:tr w:rsidR="008B6E2A" w:rsidRPr="00B87664" w14:paraId="14C93896" w14:textId="77777777" w:rsidTr="00F62A68">
        <w:tc>
          <w:tcPr>
            <w:tcW w:w="1524" w:type="dxa"/>
            <w:shd w:val="clear" w:color="auto" w:fill="auto"/>
          </w:tcPr>
          <w:p w14:paraId="05E24C02" w14:textId="77777777" w:rsidR="008B6E2A" w:rsidRPr="00B87664" w:rsidRDefault="008B6E2A" w:rsidP="00F62A68">
            <w:pPr>
              <w:spacing w:after="0" w:line="240" w:lineRule="auto"/>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 xml:space="preserve">         13.</w:t>
            </w:r>
          </w:p>
        </w:tc>
        <w:tc>
          <w:tcPr>
            <w:tcW w:w="6164" w:type="dxa"/>
            <w:shd w:val="clear" w:color="auto" w:fill="auto"/>
          </w:tcPr>
          <w:p w14:paraId="558AA531" w14:textId="77777777" w:rsidR="008B6E2A" w:rsidRPr="00B87664" w:rsidRDefault="008B6E2A" w:rsidP="00F62A68">
            <w:pPr>
              <w:spacing w:after="0" w:line="240" w:lineRule="auto"/>
              <w:jc w:val="both"/>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Магията на билките – Еньовден</w:t>
            </w:r>
          </w:p>
        </w:tc>
        <w:tc>
          <w:tcPr>
            <w:tcW w:w="2343" w:type="dxa"/>
            <w:shd w:val="clear" w:color="auto" w:fill="auto"/>
          </w:tcPr>
          <w:p w14:paraId="42F0390B"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24.06.2024 г.</w:t>
            </w:r>
          </w:p>
        </w:tc>
      </w:tr>
      <w:tr w:rsidR="008B6E2A" w:rsidRPr="00B87664" w14:paraId="6E049BDB" w14:textId="77777777" w:rsidTr="00F62A68">
        <w:tc>
          <w:tcPr>
            <w:tcW w:w="1524" w:type="dxa"/>
            <w:shd w:val="clear" w:color="auto" w:fill="auto"/>
          </w:tcPr>
          <w:p w14:paraId="068C80F4" w14:textId="77777777" w:rsidR="008B6E2A" w:rsidRPr="00B87664" w:rsidRDefault="008B6E2A" w:rsidP="00F62A68">
            <w:pPr>
              <w:spacing w:after="0" w:line="240" w:lineRule="auto"/>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lastRenderedPageBreak/>
              <w:t xml:space="preserve">         14.</w:t>
            </w:r>
          </w:p>
        </w:tc>
        <w:tc>
          <w:tcPr>
            <w:tcW w:w="6164" w:type="dxa"/>
            <w:shd w:val="clear" w:color="auto" w:fill="auto"/>
          </w:tcPr>
          <w:p w14:paraId="573BB56E" w14:textId="77777777" w:rsidR="008B6E2A" w:rsidRPr="00B87664" w:rsidRDefault="008B6E2A" w:rsidP="00F62A68">
            <w:pPr>
              <w:spacing w:after="0" w:line="240" w:lineRule="auto"/>
              <w:jc w:val="both"/>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Лятна занималня</w:t>
            </w:r>
          </w:p>
        </w:tc>
        <w:tc>
          <w:tcPr>
            <w:tcW w:w="2343" w:type="dxa"/>
            <w:shd w:val="clear" w:color="auto" w:fill="auto"/>
          </w:tcPr>
          <w:p w14:paraId="28AC1DEB"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02 - 30.07 2024 г.</w:t>
            </w:r>
          </w:p>
        </w:tc>
      </w:tr>
      <w:tr w:rsidR="008B6E2A" w:rsidRPr="00B87664" w14:paraId="4FB470E7" w14:textId="77777777" w:rsidTr="00F62A68">
        <w:tc>
          <w:tcPr>
            <w:tcW w:w="1524" w:type="dxa"/>
            <w:shd w:val="clear" w:color="auto" w:fill="auto"/>
          </w:tcPr>
          <w:p w14:paraId="41DC1872" w14:textId="77777777" w:rsidR="008B6E2A" w:rsidRPr="00B87664" w:rsidRDefault="008B6E2A" w:rsidP="00F62A68">
            <w:pPr>
              <w:spacing w:after="0" w:line="240" w:lineRule="auto"/>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 xml:space="preserve">         15.</w:t>
            </w:r>
          </w:p>
        </w:tc>
        <w:tc>
          <w:tcPr>
            <w:tcW w:w="6164" w:type="dxa"/>
            <w:shd w:val="clear" w:color="auto" w:fill="auto"/>
          </w:tcPr>
          <w:p w14:paraId="33A298DE" w14:textId="77777777" w:rsidR="008B6E2A" w:rsidRPr="00B87664" w:rsidRDefault="008B6E2A" w:rsidP="00F62A68">
            <w:pPr>
              <w:spacing w:after="0" w:line="240" w:lineRule="auto"/>
              <w:jc w:val="both"/>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Кръгла маса – 350 години без двама родолюбци Филип Станиславов и на Петър Парчевич починал на 23 юли 1674 г. в Рим. Погребан е в базиликата „Свети Андреа дела фратя“ пред параклиса на „Свети Франциск“</w:t>
            </w:r>
          </w:p>
        </w:tc>
        <w:tc>
          <w:tcPr>
            <w:tcW w:w="2343" w:type="dxa"/>
            <w:shd w:val="clear" w:color="auto" w:fill="auto"/>
          </w:tcPr>
          <w:p w14:paraId="7FCF531D"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23.07.2024 г.</w:t>
            </w:r>
          </w:p>
        </w:tc>
      </w:tr>
      <w:tr w:rsidR="008B6E2A" w:rsidRPr="00B87664" w14:paraId="0C441B06" w14:textId="77777777" w:rsidTr="00F62A68">
        <w:tc>
          <w:tcPr>
            <w:tcW w:w="1524" w:type="dxa"/>
            <w:shd w:val="clear" w:color="auto" w:fill="auto"/>
          </w:tcPr>
          <w:p w14:paraId="585C2103" w14:textId="77777777" w:rsidR="008B6E2A" w:rsidRPr="00B87664" w:rsidRDefault="008B6E2A" w:rsidP="00F62A68">
            <w:pPr>
              <w:spacing w:after="0" w:line="240" w:lineRule="auto"/>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 xml:space="preserve">         16.</w:t>
            </w:r>
          </w:p>
        </w:tc>
        <w:tc>
          <w:tcPr>
            <w:tcW w:w="6164" w:type="dxa"/>
            <w:shd w:val="clear" w:color="auto" w:fill="auto"/>
          </w:tcPr>
          <w:p w14:paraId="616B5AC9" w14:textId="77777777" w:rsidR="008B6E2A" w:rsidRPr="00B87664" w:rsidRDefault="008B6E2A" w:rsidP="00F62A68">
            <w:pPr>
              <w:spacing w:after="0" w:line="240" w:lineRule="auto"/>
              <w:jc w:val="both"/>
              <w:rPr>
                <w:rFonts w:ascii="Times New Roman" w:eastAsia="Times New Roman" w:hAnsi="Times New Roman"/>
                <w:kern w:val="0"/>
                <w:sz w:val="24"/>
                <w:szCs w:val="24"/>
                <w:lang w:eastAsia="bg-BG"/>
              </w:rPr>
            </w:pPr>
            <w:r w:rsidRPr="00B87664">
              <w:rPr>
                <w:rFonts w:ascii="Times New Roman" w:eastAsia="Times New Roman" w:hAnsi="Times New Roman"/>
                <w:bCs/>
                <w:kern w:val="0"/>
                <w:sz w:val="24"/>
                <w:szCs w:val="24"/>
                <w:lang w:eastAsia="bg-BG"/>
              </w:rPr>
              <w:t xml:space="preserve">Тринадесето издание на фестивал „Банатски вкусотии  вкусотии - традициите на моето село” –  с участие на гости –  от страната и чужбина </w:t>
            </w:r>
          </w:p>
        </w:tc>
        <w:tc>
          <w:tcPr>
            <w:tcW w:w="2343" w:type="dxa"/>
            <w:shd w:val="clear" w:color="auto" w:fill="auto"/>
          </w:tcPr>
          <w:p w14:paraId="6E86C408"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p>
          <w:p w14:paraId="431B6024"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10.08.2024 г.</w:t>
            </w:r>
          </w:p>
        </w:tc>
      </w:tr>
      <w:tr w:rsidR="008B6E2A" w:rsidRPr="00B87664" w14:paraId="0E965A5E" w14:textId="77777777" w:rsidTr="00F62A68">
        <w:tc>
          <w:tcPr>
            <w:tcW w:w="1524" w:type="dxa"/>
            <w:shd w:val="clear" w:color="auto" w:fill="auto"/>
          </w:tcPr>
          <w:p w14:paraId="2BCD75C5" w14:textId="77777777" w:rsidR="008B6E2A" w:rsidRPr="00B87664" w:rsidRDefault="008B6E2A" w:rsidP="00F62A68">
            <w:pPr>
              <w:spacing w:after="0" w:line="240" w:lineRule="auto"/>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 xml:space="preserve">         17.</w:t>
            </w:r>
          </w:p>
        </w:tc>
        <w:tc>
          <w:tcPr>
            <w:tcW w:w="6164" w:type="dxa"/>
            <w:shd w:val="clear" w:color="auto" w:fill="auto"/>
          </w:tcPr>
          <w:p w14:paraId="042BD013" w14:textId="77777777" w:rsidR="008B6E2A" w:rsidRPr="00B87664" w:rsidRDefault="008B6E2A" w:rsidP="00F62A68">
            <w:pPr>
              <w:spacing w:after="0" w:line="240" w:lineRule="auto"/>
              <w:jc w:val="both"/>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 „Хайде на хорото“-празник на село Асеново</w:t>
            </w:r>
          </w:p>
        </w:tc>
        <w:tc>
          <w:tcPr>
            <w:tcW w:w="2343" w:type="dxa"/>
            <w:shd w:val="clear" w:color="auto" w:fill="auto"/>
          </w:tcPr>
          <w:p w14:paraId="1FDA23A6"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10-12.08.2024 г.</w:t>
            </w:r>
          </w:p>
        </w:tc>
      </w:tr>
      <w:tr w:rsidR="008B6E2A" w:rsidRPr="00B87664" w14:paraId="60CCD0BA" w14:textId="77777777" w:rsidTr="00F62A68">
        <w:tc>
          <w:tcPr>
            <w:tcW w:w="1524" w:type="dxa"/>
            <w:shd w:val="clear" w:color="auto" w:fill="auto"/>
          </w:tcPr>
          <w:p w14:paraId="3915916E" w14:textId="77777777" w:rsidR="008B6E2A" w:rsidRPr="00B87664" w:rsidRDefault="008B6E2A" w:rsidP="00F62A68">
            <w:pPr>
              <w:spacing w:after="0" w:line="240" w:lineRule="auto"/>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 xml:space="preserve">         18.</w:t>
            </w:r>
          </w:p>
        </w:tc>
        <w:tc>
          <w:tcPr>
            <w:tcW w:w="6164" w:type="dxa"/>
            <w:shd w:val="clear" w:color="auto" w:fill="auto"/>
          </w:tcPr>
          <w:p w14:paraId="0B78F52B" w14:textId="77777777" w:rsidR="008B6E2A" w:rsidRPr="00B87664" w:rsidRDefault="008B6E2A" w:rsidP="00F62A68">
            <w:pPr>
              <w:spacing w:after="0" w:line="240" w:lineRule="auto"/>
              <w:jc w:val="both"/>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 xml:space="preserve">Ден на възрастните хора и музиката в спомени и снимки </w:t>
            </w:r>
          </w:p>
        </w:tc>
        <w:tc>
          <w:tcPr>
            <w:tcW w:w="2343" w:type="dxa"/>
            <w:shd w:val="clear" w:color="auto" w:fill="auto"/>
          </w:tcPr>
          <w:p w14:paraId="3A621BAF"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1.10.2024 г.</w:t>
            </w:r>
          </w:p>
        </w:tc>
      </w:tr>
      <w:tr w:rsidR="008B6E2A" w:rsidRPr="00B87664" w14:paraId="6CAB4227" w14:textId="77777777" w:rsidTr="00F62A68">
        <w:tc>
          <w:tcPr>
            <w:tcW w:w="1524" w:type="dxa"/>
            <w:shd w:val="clear" w:color="auto" w:fill="auto"/>
          </w:tcPr>
          <w:p w14:paraId="2C706CB4" w14:textId="77777777" w:rsidR="008B6E2A" w:rsidRPr="00B87664" w:rsidRDefault="008B6E2A" w:rsidP="00F62A68">
            <w:pPr>
              <w:spacing w:after="0" w:line="240" w:lineRule="auto"/>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 xml:space="preserve">         19.</w:t>
            </w:r>
          </w:p>
        </w:tc>
        <w:tc>
          <w:tcPr>
            <w:tcW w:w="6164" w:type="dxa"/>
            <w:shd w:val="clear" w:color="auto" w:fill="auto"/>
          </w:tcPr>
          <w:p w14:paraId="7006F5E7" w14:textId="77777777" w:rsidR="008B6E2A" w:rsidRPr="00B87664" w:rsidRDefault="008B6E2A" w:rsidP="00F62A68">
            <w:pPr>
              <w:spacing w:after="0" w:line="240" w:lineRule="auto"/>
              <w:jc w:val="both"/>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По случай Световен ден на учителя „Мили спомени в снимки“</w:t>
            </w:r>
          </w:p>
        </w:tc>
        <w:tc>
          <w:tcPr>
            <w:tcW w:w="2343" w:type="dxa"/>
            <w:shd w:val="clear" w:color="auto" w:fill="auto"/>
          </w:tcPr>
          <w:p w14:paraId="561487D1"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5.10.2024 г.</w:t>
            </w:r>
          </w:p>
        </w:tc>
      </w:tr>
      <w:tr w:rsidR="008B6E2A" w:rsidRPr="00B87664" w14:paraId="21B1A00C" w14:textId="77777777" w:rsidTr="00F62A68">
        <w:tc>
          <w:tcPr>
            <w:tcW w:w="1524" w:type="dxa"/>
            <w:shd w:val="clear" w:color="auto" w:fill="auto"/>
          </w:tcPr>
          <w:p w14:paraId="0115BB39" w14:textId="77777777" w:rsidR="008B6E2A" w:rsidRPr="00B87664" w:rsidRDefault="008B6E2A" w:rsidP="00F62A68">
            <w:pPr>
              <w:spacing w:after="0" w:line="240" w:lineRule="auto"/>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 xml:space="preserve">          20.</w:t>
            </w:r>
          </w:p>
        </w:tc>
        <w:tc>
          <w:tcPr>
            <w:tcW w:w="6164" w:type="dxa"/>
            <w:shd w:val="clear" w:color="auto" w:fill="auto"/>
          </w:tcPr>
          <w:p w14:paraId="39BC204C" w14:textId="77777777" w:rsidR="008B6E2A" w:rsidRPr="00B87664" w:rsidRDefault="008B6E2A" w:rsidP="00F62A68">
            <w:pPr>
              <w:spacing w:after="0" w:line="240" w:lineRule="auto"/>
              <w:jc w:val="both"/>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 xml:space="preserve">„Дни на добра храна“ съвместно мероприятие с училището по Туризъм в град Плевен по случай Световния ден на здравословното хранене </w:t>
            </w:r>
          </w:p>
        </w:tc>
        <w:tc>
          <w:tcPr>
            <w:tcW w:w="2343" w:type="dxa"/>
            <w:shd w:val="clear" w:color="auto" w:fill="auto"/>
          </w:tcPr>
          <w:p w14:paraId="012FCBFF"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10.2024 г.</w:t>
            </w:r>
          </w:p>
        </w:tc>
      </w:tr>
      <w:tr w:rsidR="008B6E2A" w:rsidRPr="00B87664" w14:paraId="04BB4D03" w14:textId="77777777" w:rsidTr="00F62A68">
        <w:tc>
          <w:tcPr>
            <w:tcW w:w="1524" w:type="dxa"/>
            <w:shd w:val="clear" w:color="auto" w:fill="auto"/>
          </w:tcPr>
          <w:p w14:paraId="3655BEDC" w14:textId="77777777" w:rsidR="008B6E2A" w:rsidRPr="00B87664" w:rsidRDefault="008B6E2A" w:rsidP="00F62A68">
            <w:pPr>
              <w:spacing w:after="0" w:line="240" w:lineRule="auto"/>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 xml:space="preserve">          21.</w:t>
            </w:r>
          </w:p>
        </w:tc>
        <w:tc>
          <w:tcPr>
            <w:tcW w:w="6164" w:type="dxa"/>
            <w:shd w:val="clear" w:color="auto" w:fill="auto"/>
          </w:tcPr>
          <w:p w14:paraId="1287BC61" w14:textId="77777777" w:rsidR="008B6E2A" w:rsidRPr="00B87664" w:rsidRDefault="008B6E2A" w:rsidP="00F62A68">
            <w:pPr>
              <w:spacing w:after="0" w:line="240" w:lineRule="auto"/>
              <w:jc w:val="both"/>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 xml:space="preserve"> За будителите  наши – да си спомним! Виртуална разходка и кът в библиотеката</w:t>
            </w:r>
          </w:p>
        </w:tc>
        <w:tc>
          <w:tcPr>
            <w:tcW w:w="2343" w:type="dxa"/>
            <w:shd w:val="clear" w:color="auto" w:fill="auto"/>
          </w:tcPr>
          <w:p w14:paraId="7C5284BD"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1.11.2024 г.</w:t>
            </w:r>
          </w:p>
        </w:tc>
      </w:tr>
      <w:tr w:rsidR="008B6E2A" w:rsidRPr="00B87664" w14:paraId="7BAD6095" w14:textId="77777777" w:rsidTr="00F62A68">
        <w:tc>
          <w:tcPr>
            <w:tcW w:w="1524" w:type="dxa"/>
            <w:shd w:val="clear" w:color="auto" w:fill="auto"/>
          </w:tcPr>
          <w:p w14:paraId="2086136E" w14:textId="77777777" w:rsidR="008B6E2A" w:rsidRPr="00B87664" w:rsidRDefault="008B6E2A" w:rsidP="00F62A68">
            <w:pPr>
              <w:spacing w:after="0" w:line="240" w:lineRule="auto"/>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 xml:space="preserve">          22.</w:t>
            </w:r>
          </w:p>
        </w:tc>
        <w:tc>
          <w:tcPr>
            <w:tcW w:w="6164" w:type="dxa"/>
            <w:shd w:val="clear" w:color="auto" w:fill="auto"/>
          </w:tcPr>
          <w:p w14:paraId="52A4244C" w14:textId="77777777" w:rsidR="008B6E2A" w:rsidRPr="00B87664" w:rsidRDefault="008B6E2A" w:rsidP="00F62A68">
            <w:pPr>
              <w:spacing w:after="0" w:line="240" w:lineRule="auto"/>
              <w:jc w:val="both"/>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Всичко ли знаем за диабета – световен ден на диабетика</w:t>
            </w:r>
          </w:p>
        </w:tc>
        <w:tc>
          <w:tcPr>
            <w:tcW w:w="2343" w:type="dxa"/>
            <w:shd w:val="clear" w:color="auto" w:fill="auto"/>
          </w:tcPr>
          <w:p w14:paraId="7E11606E"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14.11.2024 г.</w:t>
            </w:r>
          </w:p>
        </w:tc>
      </w:tr>
      <w:tr w:rsidR="008B6E2A" w:rsidRPr="00B87664" w14:paraId="5F222034" w14:textId="77777777" w:rsidTr="00F62A68">
        <w:tc>
          <w:tcPr>
            <w:tcW w:w="1524" w:type="dxa"/>
            <w:shd w:val="clear" w:color="auto" w:fill="auto"/>
          </w:tcPr>
          <w:p w14:paraId="455F2173" w14:textId="77777777" w:rsidR="008B6E2A" w:rsidRPr="00B87664" w:rsidRDefault="008B6E2A" w:rsidP="00F62A68">
            <w:pPr>
              <w:spacing w:after="0" w:line="240" w:lineRule="auto"/>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 xml:space="preserve">          23.</w:t>
            </w:r>
          </w:p>
        </w:tc>
        <w:tc>
          <w:tcPr>
            <w:tcW w:w="6164" w:type="dxa"/>
            <w:shd w:val="clear" w:color="auto" w:fill="auto"/>
          </w:tcPr>
          <w:p w14:paraId="6D931337" w14:textId="77777777" w:rsidR="008B6E2A" w:rsidRPr="00B87664" w:rsidRDefault="008B6E2A" w:rsidP="00F62A68">
            <w:pPr>
              <w:spacing w:after="0" w:line="240" w:lineRule="auto"/>
              <w:jc w:val="both"/>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Идваме при вас - посещение по домовете по случай денят на инвалида</w:t>
            </w:r>
          </w:p>
        </w:tc>
        <w:tc>
          <w:tcPr>
            <w:tcW w:w="2343" w:type="dxa"/>
            <w:shd w:val="clear" w:color="auto" w:fill="auto"/>
          </w:tcPr>
          <w:p w14:paraId="3E550809"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3.12.2024 г.</w:t>
            </w:r>
          </w:p>
        </w:tc>
      </w:tr>
      <w:tr w:rsidR="008B6E2A" w:rsidRPr="00B87664" w14:paraId="52C67B49" w14:textId="77777777" w:rsidTr="00F62A68">
        <w:trPr>
          <w:trHeight w:val="338"/>
        </w:trPr>
        <w:tc>
          <w:tcPr>
            <w:tcW w:w="1524" w:type="dxa"/>
            <w:shd w:val="clear" w:color="auto" w:fill="auto"/>
          </w:tcPr>
          <w:p w14:paraId="3B3A4A0D"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p>
        </w:tc>
        <w:tc>
          <w:tcPr>
            <w:tcW w:w="6164" w:type="dxa"/>
            <w:shd w:val="clear" w:color="auto" w:fill="auto"/>
          </w:tcPr>
          <w:p w14:paraId="4637A26C" w14:textId="77777777" w:rsidR="008B6E2A" w:rsidRPr="00B87664" w:rsidRDefault="008B6E2A" w:rsidP="00F62A68">
            <w:pPr>
              <w:spacing w:after="0" w:line="240" w:lineRule="auto"/>
              <w:ind w:firstLine="72"/>
              <w:rPr>
                <w:rFonts w:ascii="Times New Roman" w:eastAsia="Times New Roman" w:hAnsi="Times New Roman"/>
                <w:b/>
                <w:kern w:val="0"/>
                <w:sz w:val="24"/>
                <w:szCs w:val="24"/>
                <w:lang w:eastAsia="bg-BG"/>
              </w:rPr>
            </w:pPr>
            <w:r w:rsidRPr="00B87664">
              <w:rPr>
                <w:rFonts w:ascii="Times New Roman" w:eastAsia="Times New Roman" w:hAnsi="Times New Roman"/>
                <w:b/>
                <w:kern w:val="0"/>
                <w:sz w:val="24"/>
                <w:szCs w:val="24"/>
                <w:lang w:eastAsia="bg-BG"/>
              </w:rPr>
              <w:t>НЧ „Просвета 1924” с. Любеново</w:t>
            </w:r>
          </w:p>
          <w:p w14:paraId="5F5EF0EF" w14:textId="77777777" w:rsidR="008B6E2A" w:rsidRPr="00B87664" w:rsidRDefault="008B6E2A" w:rsidP="00F62A68">
            <w:pPr>
              <w:spacing w:after="0" w:line="240" w:lineRule="auto"/>
              <w:ind w:firstLine="72"/>
              <w:rPr>
                <w:rFonts w:ascii="Times New Roman" w:eastAsia="Times New Roman" w:hAnsi="Times New Roman"/>
                <w:b/>
                <w:kern w:val="0"/>
                <w:sz w:val="24"/>
                <w:szCs w:val="24"/>
                <w:lang w:eastAsia="bg-BG"/>
              </w:rPr>
            </w:pPr>
            <w:r w:rsidRPr="00B87664">
              <w:rPr>
                <w:rFonts w:ascii="Times New Roman" w:eastAsia="Times New Roman" w:hAnsi="Times New Roman"/>
                <w:b/>
                <w:kern w:val="0"/>
                <w:sz w:val="24"/>
                <w:szCs w:val="24"/>
                <w:lang w:eastAsia="bg-BG"/>
              </w:rPr>
              <w:t>Приоритети:</w:t>
            </w:r>
          </w:p>
          <w:p w14:paraId="584DE9A6" w14:textId="77777777" w:rsidR="008B6E2A" w:rsidRPr="00B87664" w:rsidRDefault="008B6E2A" w:rsidP="008B6E2A">
            <w:pPr>
              <w:numPr>
                <w:ilvl w:val="0"/>
                <w:numId w:val="12"/>
              </w:numPr>
              <w:suppressAutoHyphens w:val="0"/>
              <w:autoSpaceDN/>
              <w:spacing w:after="0" w:line="240" w:lineRule="auto"/>
              <w:ind w:left="448" w:hanging="283"/>
              <w:textAlignment w:val="auto"/>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Задоволяване на потребностите на гражданите, свързани с развитие и обогатяване на културния живот на селото и осмисляне на свободното време на населението;</w:t>
            </w:r>
          </w:p>
          <w:p w14:paraId="40096391" w14:textId="77777777" w:rsidR="008B6E2A" w:rsidRPr="00B87664" w:rsidRDefault="008B6E2A" w:rsidP="008B6E2A">
            <w:pPr>
              <w:numPr>
                <w:ilvl w:val="0"/>
                <w:numId w:val="12"/>
              </w:numPr>
              <w:suppressAutoHyphens w:val="0"/>
              <w:autoSpaceDN/>
              <w:spacing w:after="0" w:line="240" w:lineRule="auto"/>
              <w:ind w:left="448" w:hanging="283"/>
              <w:textAlignment w:val="auto"/>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Запазване обичаите и традициите на българския народ;</w:t>
            </w:r>
          </w:p>
          <w:p w14:paraId="433D787C" w14:textId="77777777" w:rsidR="008B6E2A" w:rsidRPr="00B87664" w:rsidRDefault="008B6E2A" w:rsidP="008B6E2A">
            <w:pPr>
              <w:numPr>
                <w:ilvl w:val="0"/>
                <w:numId w:val="12"/>
              </w:numPr>
              <w:suppressAutoHyphens w:val="0"/>
              <w:autoSpaceDN/>
              <w:spacing w:after="0" w:line="240" w:lineRule="auto"/>
              <w:ind w:left="448" w:hanging="283"/>
              <w:textAlignment w:val="auto"/>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Творчески колектив: Няма.</w:t>
            </w:r>
          </w:p>
        </w:tc>
        <w:tc>
          <w:tcPr>
            <w:tcW w:w="2343" w:type="dxa"/>
            <w:shd w:val="clear" w:color="auto" w:fill="auto"/>
          </w:tcPr>
          <w:p w14:paraId="2843F97A" w14:textId="77777777" w:rsidR="008B6E2A" w:rsidRPr="00B87664" w:rsidRDefault="008B6E2A" w:rsidP="00F62A68">
            <w:pPr>
              <w:spacing w:after="0" w:line="240" w:lineRule="auto"/>
              <w:jc w:val="right"/>
              <w:rPr>
                <w:rFonts w:ascii="Times New Roman" w:eastAsia="Times New Roman" w:hAnsi="Times New Roman"/>
                <w:kern w:val="0"/>
                <w:sz w:val="24"/>
                <w:szCs w:val="24"/>
                <w:lang w:eastAsia="bg-BG"/>
              </w:rPr>
            </w:pPr>
          </w:p>
        </w:tc>
      </w:tr>
      <w:tr w:rsidR="008B6E2A" w:rsidRPr="00B87664" w14:paraId="4B2E40E7" w14:textId="77777777" w:rsidTr="00F62A68">
        <w:tc>
          <w:tcPr>
            <w:tcW w:w="1524" w:type="dxa"/>
            <w:shd w:val="clear" w:color="auto" w:fill="auto"/>
          </w:tcPr>
          <w:p w14:paraId="237481AD" w14:textId="77777777" w:rsidR="008B6E2A" w:rsidRPr="00B87664" w:rsidRDefault="008B6E2A" w:rsidP="008B6E2A">
            <w:pPr>
              <w:numPr>
                <w:ilvl w:val="0"/>
                <w:numId w:val="22"/>
              </w:numPr>
              <w:suppressAutoHyphens w:val="0"/>
              <w:autoSpaceDN/>
              <w:spacing w:after="0" w:line="240" w:lineRule="auto"/>
              <w:jc w:val="center"/>
              <w:textAlignment w:val="auto"/>
              <w:rPr>
                <w:rFonts w:ascii="Times New Roman" w:eastAsia="Times New Roman" w:hAnsi="Times New Roman"/>
                <w:kern w:val="0"/>
                <w:sz w:val="24"/>
                <w:szCs w:val="24"/>
                <w:lang w:eastAsia="bg-BG"/>
              </w:rPr>
            </w:pPr>
          </w:p>
        </w:tc>
        <w:tc>
          <w:tcPr>
            <w:tcW w:w="6164" w:type="dxa"/>
            <w:shd w:val="clear" w:color="auto" w:fill="auto"/>
          </w:tcPr>
          <w:p w14:paraId="479FA1BD" w14:textId="77777777" w:rsidR="008B6E2A" w:rsidRPr="00B87664" w:rsidRDefault="008B6E2A" w:rsidP="00F62A68">
            <w:pPr>
              <w:spacing w:after="0" w:line="240" w:lineRule="auto"/>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Ден на родилната помощ</w:t>
            </w:r>
          </w:p>
        </w:tc>
        <w:tc>
          <w:tcPr>
            <w:tcW w:w="2343" w:type="dxa"/>
            <w:shd w:val="clear" w:color="auto" w:fill="auto"/>
          </w:tcPr>
          <w:p w14:paraId="520CABF9"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21.01.2024 г.</w:t>
            </w:r>
          </w:p>
        </w:tc>
      </w:tr>
      <w:tr w:rsidR="008B6E2A" w:rsidRPr="00B87664" w14:paraId="29BD806B" w14:textId="77777777" w:rsidTr="00F62A68">
        <w:tc>
          <w:tcPr>
            <w:tcW w:w="1524" w:type="dxa"/>
            <w:shd w:val="clear" w:color="auto" w:fill="auto"/>
          </w:tcPr>
          <w:p w14:paraId="487CC8C4" w14:textId="77777777" w:rsidR="008B6E2A" w:rsidRPr="00B87664" w:rsidRDefault="008B6E2A" w:rsidP="008B6E2A">
            <w:pPr>
              <w:numPr>
                <w:ilvl w:val="0"/>
                <w:numId w:val="22"/>
              </w:numPr>
              <w:suppressAutoHyphens w:val="0"/>
              <w:autoSpaceDN/>
              <w:spacing w:after="0" w:line="240" w:lineRule="auto"/>
              <w:jc w:val="center"/>
              <w:textAlignment w:val="auto"/>
              <w:rPr>
                <w:rFonts w:ascii="Times New Roman" w:eastAsia="Times New Roman" w:hAnsi="Times New Roman"/>
                <w:kern w:val="0"/>
                <w:sz w:val="24"/>
                <w:szCs w:val="24"/>
                <w:lang w:eastAsia="bg-BG"/>
              </w:rPr>
            </w:pPr>
          </w:p>
        </w:tc>
        <w:tc>
          <w:tcPr>
            <w:tcW w:w="6164" w:type="dxa"/>
            <w:shd w:val="clear" w:color="auto" w:fill="auto"/>
          </w:tcPr>
          <w:p w14:paraId="762EE1CA" w14:textId="77777777" w:rsidR="008B6E2A" w:rsidRPr="00B87664" w:rsidRDefault="008B6E2A" w:rsidP="00F62A68">
            <w:pPr>
              <w:spacing w:after="0" w:line="240" w:lineRule="auto"/>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Трифон Зарезан</w:t>
            </w:r>
          </w:p>
        </w:tc>
        <w:tc>
          <w:tcPr>
            <w:tcW w:w="2343" w:type="dxa"/>
            <w:shd w:val="clear" w:color="auto" w:fill="auto"/>
          </w:tcPr>
          <w:p w14:paraId="7F98F35F"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14.02.2024 г.</w:t>
            </w:r>
          </w:p>
        </w:tc>
      </w:tr>
      <w:tr w:rsidR="008B6E2A" w:rsidRPr="00B87664" w14:paraId="4E12C411" w14:textId="77777777" w:rsidTr="00F62A68">
        <w:tc>
          <w:tcPr>
            <w:tcW w:w="1524" w:type="dxa"/>
            <w:shd w:val="clear" w:color="auto" w:fill="auto"/>
          </w:tcPr>
          <w:p w14:paraId="65F45AEA" w14:textId="77777777" w:rsidR="008B6E2A" w:rsidRPr="00B87664" w:rsidRDefault="008B6E2A" w:rsidP="008B6E2A">
            <w:pPr>
              <w:numPr>
                <w:ilvl w:val="0"/>
                <w:numId w:val="22"/>
              </w:numPr>
              <w:suppressAutoHyphens w:val="0"/>
              <w:autoSpaceDN/>
              <w:spacing w:after="0" w:line="240" w:lineRule="auto"/>
              <w:jc w:val="center"/>
              <w:textAlignment w:val="auto"/>
              <w:rPr>
                <w:rFonts w:ascii="Times New Roman" w:eastAsia="Times New Roman" w:hAnsi="Times New Roman"/>
                <w:kern w:val="0"/>
                <w:sz w:val="24"/>
                <w:szCs w:val="24"/>
                <w:lang w:eastAsia="bg-BG"/>
              </w:rPr>
            </w:pPr>
          </w:p>
        </w:tc>
        <w:tc>
          <w:tcPr>
            <w:tcW w:w="6164" w:type="dxa"/>
            <w:shd w:val="clear" w:color="auto" w:fill="auto"/>
          </w:tcPr>
          <w:p w14:paraId="6A50BF3D" w14:textId="77777777" w:rsidR="008B6E2A" w:rsidRPr="00B87664" w:rsidRDefault="008B6E2A" w:rsidP="00F62A68">
            <w:pPr>
              <w:spacing w:after="0" w:line="240" w:lineRule="auto"/>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Участие в карнавал „Цурки“</w:t>
            </w:r>
          </w:p>
        </w:tc>
        <w:tc>
          <w:tcPr>
            <w:tcW w:w="2343" w:type="dxa"/>
            <w:shd w:val="clear" w:color="auto" w:fill="auto"/>
          </w:tcPr>
          <w:p w14:paraId="36C56725"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10.02.2024 г.</w:t>
            </w:r>
          </w:p>
        </w:tc>
      </w:tr>
      <w:tr w:rsidR="008B6E2A" w:rsidRPr="00B87664" w14:paraId="24143056" w14:textId="77777777" w:rsidTr="00F62A68">
        <w:tc>
          <w:tcPr>
            <w:tcW w:w="1524" w:type="dxa"/>
            <w:shd w:val="clear" w:color="auto" w:fill="auto"/>
          </w:tcPr>
          <w:p w14:paraId="40F8A0E9" w14:textId="77777777" w:rsidR="008B6E2A" w:rsidRPr="00B87664" w:rsidRDefault="008B6E2A" w:rsidP="008B6E2A">
            <w:pPr>
              <w:numPr>
                <w:ilvl w:val="0"/>
                <w:numId w:val="22"/>
              </w:numPr>
              <w:suppressAutoHyphens w:val="0"/>
              <w:autoSpaceDN/>
              <w:spacing w:after="0" w:line="240" w:lineRule="auto"/>
              <w:jc w:val="center"/>
              <w:textAlignment w:val="auto"/>
              <w:rPr>
                <w:rFonts w:ascii="Times New Roman" w:eastAsia="Times New Roman" w:hAnsi="Times New Roman"/>
                <w:kern w:val="0"/>
                <w:sz w:val="24"/>
                <w:szCs w:val="24"/>
                <w:lang w:eastAsia="bg-BG"/>
              </w:rPr>
            </w:pPr>
          </w:p>
        </w:tc>
        <w:tc>
          <w:tcPr>
            <w:tcW w:w="6164" w:type="dxa"/>
            <w:shd w:val="clear" w:color="auto" w:fill="auto"/>
          </w:tcPr>
          <w:p w14:paraId="1D41D13B" w14:textId="77777777" w:rsidR="008B6E2A" w:rsidRPr="00B87664" w:rsidRDefault="008B6E2A" w:rsidP="00F62A68">
            <w:pPr>
              <w:spacing w:after="0" w:line="240" w:lineRule="auto"/>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Баба Марта</w:t>
            </w:r>
          </w:p>
        </w:tc>
        <w:tc>
          <w:tcPr>
            <w:tcW w:w="2343" w:type="dxa"/>
            <w:shd w:val="clear" w:color="auto" w:fill="auto"/>
          </w:tcPr>
          <w:p w14:paraId="01047BF6"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01.03.2024 г.</w:t>
            </w:r>
          </w:p>
        </w:tc>
      </w:tr>
      <w:tr w:rsidR="008B6E2A" w:rsidRPr="00B87664" w14:paraId="24B53EF1" w14:textId="77777777" w:rsidTr="00F62A68">
        <w:tc>
          <w:tcPr>
            <w:tcW w:w="1524" w:type="dxa"/>
            <w:shd w:val="clear" w:color="auto" w:fill="auto"/>
          </w:tcPr>
          <w:p w14:paraId="358F0DEA" w14:textId="77777777" w:rsidR="008B6E2A" w:rsidRPr="00B87664" w:rsidRDefault="008B6E2A" w:rsidP="008B6E2A">
            <w:pPr>
              <w:numPr>
                <w:ilvl w:val="0"/>
                <w:numId w:val="22"/>
              </w:numPr>
              <w:suppressAutoHyphens w:val="0"/>
              <w:autoSpaceDN/>
              <w:spacing w:after="0" w:line="240" w:lineRule="auto"/>
              <w:jc w:val="center"/>
              <w:textAlignment w:val="auto"/>
              <w:rPr>
                <w:rFonts w:ascii="Times New Roman" w:eastAsia="Times New Roman" w:hAnsi="Times New Roman"/>
                <w:kern w:val="0"/>
                <w:sz w:val="24"/>
                <w:szCs w:val="24"/>
                <w:lang w:eastAsia="bg-BG"/>
              </w:rPr>
            </w:pPr>
          </w:p>
        </w:tc>
        <w:tc>
          <w:tcPr>
            <w:tcW w:w="6164" w:type="dxa"/>
            <w:shd w:val="clear" w:color="auto" w:fill="auto"/>
          </w:tcPr>
          <w:p w14:paraId="4C15919A" w14:textId="77777777" w:rsidR="008B6E2A" w:rsidRPr="00B87664" w:rsidRDefault="008B6E2A" w:rsidP="00F62A68">
            <w:pPr>
              <w:spacing w:after="0" w:line="240" w:lineRule="auto"/>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 xml:space="preserve">Национален празник на РБ </w:t>
            </w:r>
          </w:p>
        </w:tc>
        <w:tc>
          <w:tcPr>
            <w:tcW w:w="2343" w:type="dxa"/>
            <w:shd w:val="clear" w:color="auto" w:fill="auto"/>
          </w:tcPr>
          <w:p w14:paraId="727F9CF4"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03.03.2024 г.</w:t>
            </w:r>
          </w:p>
        </w:tc>
      </w:tr>
      <w:tr w:rsidR="008B6E2A" w:rsidRPr="00B87664" w14:paraId="07A9C194" w14:textId="77777777" w:rsidTr="00F62A68">
        <w:tc>
          <w:tcPr>
            <w:tcW w:w="1524" w:type="dxa"/>
            <w:shd w:val="clear" w:color="auto" w:fill="auto"/>
          </w:tcPr>
          <w:p w14:paraId="583C7898" w14:textId="77777777" w:rsidR="008B6E2A" w:rsidRPr="00B87664" w:rsidRDefault="008B6E2A" w:rsidP="008B6E2A">
            <w:pPr>
              <w:numPr>
                <w:ilvl w:val="0"/>
                <w:numId w:val="22"/>
              </w:numPr>
              <w:suppressAutoHyphens w:val="0"/>
              <w:autoSpaceDN/>
              <w:spacing w:after="0" w:line="240" w:lineRule="auto"/>
              <w:jc w:val="center"/>
              <w:textAlignment w:val="auto"/>
              <w:rPr>
                <w:rFonts w:ascii="Times New Roman" w:eastAsia="Times New Roman" w:hAnsi="Times New Roman"/>
                <w:kern w:val="0"/>
                <w:sz w:val="24"/>
                <w:szCs w:val="24"/>
                <w:lang w:eastAsia="bg-BG"/>
              </w:rPr>
            </w:pPr>
          </w:p>
        </w:tc>
        <w:tc>
          <w:tcPr>
            <w:tcW w:w="6164" w:type="dxa"/>
            <w:shd w:val="clear" w:color="auto" w:fill="auto"/>
          </w:tcPr>
          <w:p w14:paraId="22EB3F47" w14:textId="77777777" w:rsidR="008B6E2A" w:rsidRPr="00B87664" w:rsidRDefault="008B6E2A" w:rsidP="00F62A68">
            <w:pPr>
              <w:spacing w:after="0" w:line="240" w:lineRule="auto"/>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Празник на жената</w:t>
            </w:r>
          </w:p>
        </w:tc>
        <w:tc>
          <w:tcPr>
            <w:tcW w:w="2343" w:type="dxa"/>
            <w:shd w:val="clear" w:color="auto" w:fill="auto"/>
          </w:tcPr>
          <w:p w14:paraId="35E75B63"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08.08.2024 г.</w:t>
            </w:r>
          </w:p>
        </w:tc>
      </w:tr>
      <w:tr w:rsidR="008B6E2A" w:rsidRPr="00B87664" w14:paraId="33AD179B" w14:textId="77777777" w:rsidTr="00F62A68">
        <w:tc>
          <w:tcPr>
            <w:tcW w:w="1524" w:type="dxa"/>
            <w:shd w:val="clear" w:color="auto" w:fill="auto"/>
          </w:tcPr>
          <w:p w14:paraId="167411BA" w14:textId="77777777" w:rsidR="008B6E2A" w:rsidRPr="00B87664" w:rsidRDefault="008B6E2A" w:rsidP="008B6E2A">
            <w:pPr>
              <w:numPr>
                <w:ilvl w:val="0"/>
                <w:numId w:val="22"/>
              </w:numPr>
              <w:suppressAutoHyphens w:val="0"/>
              <w:autoSpaceDN/>
              <w:spacing w:after="0" w:line="240" w:lineRule="auto"/>
              <w:jc w:val="center"/>
              <w:textAlignment w:val="auto"/>
              <w:rPr>
                <w:rFonts w:ascii="Times New Roman" w:eastAsia="Times New Roman" w:hAnsi="Times New Roman"/>
                <w:kern w:val="0"/>
                <w:sz w:val="24"/>
                <w:szCs w:val="24"/>
                <w:lang w:eastAsia="bg-BG"/>
              </w:rPr>
            </w:pPr>
          </w:p>
        </w:tc>
        <w:tc>
          <w:tcPr>
            <w:tcW w:w="6164" w:type="dxa"/>
            <w:shd w:val="clear" w:color="auto" w:fill="auto"/>
          </w:tcPr>
          <w:p w14:paraId="7DD8C091" w14:textId="77777777" w:rsidR="008B6E2A" w:rsidRPr="00B87664" w:rsidRDefault="008B6E2A" w:rsidP="00F62A68">
            <w:pPr>
              <w:spacing w:after="0" w:line="240" w:lineRule="auto"/>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 xml:space="preserve">Великденски празници-Възкресение Христово  </w:t>
            </w:r>
          </w:p>
        </w:tc>
        <w:tc>
          <w:tcPr>
            <w:tcW w:w="2343" w:type="dxa"/>
            <w:shd w:val="clear" w:color="auto" w:fill="auto"/>
          </w:tcPr>
          <w:p w14:paraId="7F607D1F"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04.2024 г.</w:t>
            </w:r>
          </w:p>
        </w:tc>
      </w:tr>
      <w:tr w:rsidR="008B6E2A" w:rsidRPr="00B87664" w14:paraId="4FC1F212" w14:textId="77777777" w:rsidTr="00F62A68">
        <w:tc>
          <w:tcPr>
            <w:tcW w:w="1524" w:type="dxa"/>
            <w:shd w:val="clear" w:color="auto" w:fill="auto"/>
          </w:tcPr>
          <w:p w14:paraId="126F6D34" w14:textId="77777777" w:rsidR="008B6E2A" w:rsidRPr="00B87664" w:rsidRDefault="008B6E2A" w:rsidP="008B6E2A">
            <w:pPr>
              <w:numPr>
                <w:ilvl w:val="0"/>
                <w:numId w:val="22"/>
              </w:numPr>
              <w:suppressAutoHyphens w:val="0"/>
              <w:autoSpaceDN/>
              <w:spacing w:after="0" w:line="240" w:lineRule="auto"/>
              <w:jc w:val="center"/>
              <w:textAlignment w:val="auto"/>
              <w:rPr>
                <w:rFonts w:ascii="Times New Roman" w:eastAsia="Times New Roman" w:hAnsi="Times New Roman"/>
                <w:kern w:val="0"/>
                <w:sz w:val="24"/>
                <w:szCs w:val="24"/>
                <w:lang w:eastAsia="bg-BG"/>
              </w:rPr>
            </w:pPr>
          </w:p>
        </w:tc>
        <w:tc>
          <w:tcPr>
            <w:tcW w:w="6164" w:type="dxa"/>
            <w:shd w:val="clear" w:color="auto" w:fill="auto"/>
          </w:tcPr>
          <w:p w14:paraId="57BD19D6" w14:textId="77777777" w:rsidR="008B6E2A" w:rsidRPr="00B87664" w:rsidRDefault="008B6E2A" w:rsidP="00F62A68">
            <w:pPr>
              <w:spacing w:after="0" w:line="240" w:lineRule="auto"/>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Ден на шегата</w:t>
            </w:r>
          </w:p>
        </w:tc>
        <w:tc>
          <w:tcPr>
            <w:tcW w:w="2343" w:type="dxa"/>
            <w:shd w:val="clear" w:color="auto" w:fill="auto"/>
          </w:tcPr>
          <w:p w14:paraId="0C951E8E"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01.04.2024 г.</w:t>
            </w:r>
          </w:p>
        </w:tc>
      </w:tr>
      <w:tr w:rsidR="008B6E2A" w:rsidRPr="00B87664" w14:paraId="49C97586" w14:textId="77777777" w:rsidTr="00F62A68">
        <w:tc>
          <w:tcPr>
            <w:tcW w:w="1524" w:type="dxa"/>
            <w:shd w:val="clear" w:color="auto" w:fill="auto"/>
          </w:tcPr>
          <w:p w14:paraId="5E707720" w14:textId="77777777" w:rsidR="008B6E2A" w:rsidRPr="00B87664" w:rsidRDefault="008B6E2A" w:rsidP="008B6E2A">
            <w:pPr>
              <w:numPr>
                <w:ilvl w:val="0"/>
                <w:numId w:val="22"/>
              </w:numPr>
              <w:suppressAutoHyphens w:val="0"/>
              <w:autoSpaceDN/>
              <w:spacing w:after="0" w:line="240" w:lineRule="auto"/>
              <w:jc w:val="center"/>
              <w:textAlignment w:val="auto"/>
              <w:rPr>
                <w:rFonts w:ascii="Times New Roman" w:eastAsia="Times New Roman" w:hAnsi="Times New Roman"/>
                <w:kern w:val="0"/>
                <w:sz w:val="24"/>
                <w:szCs w:val="24"/>
                <w:lang w:eastAsia="bg-BG"/>
              </w:rPr>
            </w:pPr>
          </w:p>
        </w:tc>
        <w:tc>
          <w:tcPr>
            <w:tcW w:w="6164" w:type="dxa"/>
            <w:shd w:val="clear" w:color="auto" w:fill="auto"/>
          </w:tcPr>
          <w:p w14:paraId="1B96F79F" w14:textId="77777777" w:rsidR="008B6E2A" w:rsidRPr="00B87664" w:rsidRDefault="008B6E2A" w:rsidP="00F62A68">
            <w:pPr>
              <w:spacing w:after="0" w:line="240" w:lineRule="auto"/>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100 години Читалище „Просвета – 1924 г.“</w:t>
            </w:r>
          </w:p>
        </w:tc>
        <w:tc>
          <w:tcPr>
            <w:tcW w:w="2343" w:type="dxa"/>
            <w:shd w:val="clear" w:color="auto" w:fill="auto"/>
          </w:tcPr>
          <w:p w14:paraId="09A63EF2"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24.05.2024 г.</w:t>
            </w:r>
          </w:p>
        </w:tc>
      </w:tr>
      <w:tr w:rsidR="008B6E2A" w:rsidRPr="00B87664" w14:paraId="75CE9397" w14:textId="77777777" w:rsidTr="00F62A68">
        <w:tc>
          <w:tcPr>
            <w:tcW w:w="1524" w:type="dxa"/>
            <w:shd w:val="clear" w:color="auto" w:fill="auto"/>
          </w:tcPr>
          <w:p w14:paraId="50AE6494" w14:textId="77777777" w:rsidR="008B6E2A" w:rsidRPr="00B87664" w:rsidRDefault="008B6E2A" w:rsidP="008B6E2A">
            <w:pPr>
              <w:numPr>
                <w:ilvl w:val="0"/>
                <w:numId w:val="22"/>
              </w:numPr>
              <w:suppressAutoHyphens w:val="0"/>
              <w:autoSpaceDN/>
              <w:spacing w:after="0" w:line="240" w:lineRule="auto"/>
              <w:jc w:val="center"/>
              <w:textAlignment w:val="auto"/>
              <w:rPr>
                <w:rFonts w:ascii="Times New Roman" w:eastAsia="Times New Roman" w:hAnsi="Times New Roman"/>
                <w:kern w:val="0"/>
                <w:sz w:val="24"/>
                <w:szCs w:val="24"/>
                <w:lang w:eastAsia="bg-BG"/>
              </w:rPr>
            </w:pPr>
          </w:p>
        </w:tc>
        <w:tc>
          <w:tcPr>
            <w:tcW w:w="6164" w:type="dxa"/>
            <w:shd w:val="clear" w:color="auto" w:fill="auto"/>
          </w:tcPr>
          <w:p w14:paraId="4D5565DF" w14:textId="77777777" w:rsidR="008B6E2A" w:rsidRPr="00B87664" w:rsidRDefault="008B6E2A" w:rsidP="00F62A68">
            <w:pPr>
              <w:spacing w:after="0" w:line="240" w:lineRule="auto"/>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 xml:space="preserve">Празник  на  моето  родно  село </w:t>
            </w:r>
          </w:p>
        </w:tc>
        <w:tc>
          <w:tcPr>
            <w:tcW w:w="2343" w:type="dxa"/>
            <w:shd w:val="clear" w:color="auto" w:fill="auto"/>
          </w:tcPr>
          <w:p w14:paraId="6031E943"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06.2024 г.</w:t>
            </w:r>
          </w:p>
        </w:tc>
      </w:tr>
      <w:tr w:rsidR="008B6E2A" w:rsidRPr="00B87664" w14:paraId="7B7F296E" w14:textId="77777777" w:rsidTr="00F62A68">
        <w:tc>
          <w:tcPr>
            <w:tcW w:w="1524" w:type="dxa"/>
            <w:shd w:val="clear" w:color="auto" w:fill="auto"/>
          </w:tcPr>
          <w:p w14:paraId="11010969" w14:textId="77777777" w:rsidR="008B6E2A" w:rsidRPr="00B87664" w:rsidRDefault="008B6E2A" w:rsidP="008B6E2A">
            <w:pPr>
              <w:numPr>
                <w:ilvl w:val="0"/>
                <w:numId w:val="22"/>
              </w:numPr>
              <w:suppressAutoHyphens w:val="0"/>
              <w:autoSpaceDN/>
              <w:spacing w:after="0" w:line="240" w:lineRule="auto"/>
              <w:jc w:val="center"/>
              <w:textAlignment w:val="auto"/>
              <w:rPr>
                <w:rFonts w:ascii="Times New Roman" w:eastAsia="Times New Roman" w:hAnsi="Times New Roman"/>
                <w:kern w:val="0"/>
                <w:sz w:val="24"/>
                <w:szCs w:val="24"/>
                <w:lang w:eastAsia="bg-BG"/>
              </w:rPr>
            </w:pPr>
          </w:p>
        </w:tc>
        <w:tc>
          <w:tcPr>
            <w:tcW w:w="6164" w:type="dxa"/>
            <w:shd w:val="clear" w:color="auto" w:fill="auto"/>
          </w:tcPr>
          <w:p w14:paraId="6FD2B6DE" w14:textId="77777777" w:rsidR="008B6E2A" w:rsidRPr="00B87664" w:rsidRDefault="008B6E2A" w:rsidP="00F62A68">
            <w:pPr>
              <w:spacing w:after="0" w:line="240" w:lineRule="auto"/>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Фестивал „Дунав –хора, природа и традиции“ гр. Никопол</w:t>
            </w:r>
          </w:p>
        </w:tc>
        <w:tc>
          <w:tcPr>
            <w:tcW w:w="2343" w:type="dxa"/>
            <w:shd w:val="clear" w:color="auto" w:fill="auto"/>
          </w:tcPr>
          <w:p w14:paraId="01BE458F"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07.2024 г.</w:t>
            </w:r>
          </w:p>
        </w:tc>
      </w:tr>
      <w:tr w:rsidR="008B6E2A" w:rsidRPr="00B87664" w14:paraId="6DE8C6BA" w14:textId="77777777" w:rsidTr="00F62A68">
        <w:tc>
          <w:tcPr>
            <w:tcW w:w="1524" w:type="dxa"/>
            <w:shd w:val="clear" w:color="auto" w:fill="auto"/>
          </w:tcPr>
          <w:p w14:paraId="586560CA" w14:textId="77777777" w:rsidR="008B6E2A" w:rsidRPr="00B87664" w:rsidRDefault="008B6E2A" w:rsidP="008B6E2A">
            <w:pPr>
              <w:numPr>
                <w:ilvl w:val="0"/>
                <w:numId w:val="22"/>
              </w:numPr>
              <w:suppressAutoHyphens w:val="0"/>
              <w:autoSpaceDN/>
              <w:spacing w:after="0" w:line="240" w:lineRule="auto"/>
              <w:jc w:val="center"/>
              <w:textAlignment w:val="auto"/>
              <w:rPr>
                <w:rFonts w:ascii="Times New Roman" w:eastAsia="Times New Roman" w:hAnsi="Times New Roman"/>
                <w:kern w:val="0"/>
                <w:sz w:val="24"/>
                <w:szCs w:val="24"/>
                <w:lang w:eastAsia="bg-BG"/>
              </w:rPr>
            </w:pPr>
          </w:p>
        </w:tc>
        <w:tc>
          <w:tcPr>
            <w:tcW w:w="6164" w:type="dxa"/>
            <w:shd w:val="clear" w:color="auto" w:fill="auto"/>
          </w:tcPr>
          <w:p w14:paraId="443F11A7" w14:textId="77777777" w:rsidR="008B6E2A" w:rsidRPr="00B87664" w:rsidRDefault="008B6E2A" w:rsidP="00F62A68">
            <w:pPr>
              <w:spacing w:after="0" w:line="240" w:lineRule="auto"/>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Фестивал – „Банатски вкусотии и традициите на моето село“ –село Асеново</w:t>
            </w:r>
          </w:p>
        </w:tc>
        <w:tc>
          <w:tcPr>
            <w:tcW w:w="2343" w:type="dxa"/>
            <w:shd w:val="clear" w:color="auto" w:fill="auto"/>
          </w:tcPr>
          <w:p w14:paraId="42951F91"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10.08.2024 г.</w:t>
            </w:r>
          </w:p>
        </w:tc>
      </w:tr>
      <w:tr w:rsidR="008B6E2A" w:rsidRPr="00B87664" w14:paraId="2C72BE97" w14:textId="77777777" w:rsidTr="00F62A68">
        <w:tc>
          <w:tcPr>
            <w:tcW w:w="1524" w:type="dxa"/>
            <w:shd w:val="clear" w:color="auto" w:fill="auto"/>
          </w:tcPr>
          <w:p w14:paraId="161CD199" w14:textId="77777777" w:rsidR="008B6E2A" w:rsidRPr="00B87664" w:rsidRDefault="008B6E2A" w:rsidP="008B6E2A">
            <w:pPr>
              <w:numPr>
                <w:ilvl w:val="0"/>
                <w:numId w:val="22"/>
              </w:numPr>
              <w:suppressAutoHyphens w:val="0"/>
              <w:autoSpaceDN/>
              <w:spacing w:after="0" w:line="240" w:lineRule="auto"/>
              <w:jc w:val="center"/>
              <w:textAlignment w:val="auto"/>
              <w:rPr>
                <w:rFonts w:ascii="Times New Roman" w:eastAsia="Times New Roman" w:hAnsi="Times New Roman"/>
                <w:kern w:val="0"/>
                <w:sz w:val="24"/>
                <w:szCs w:val="24"/>
                <w:lang w:eastAsia="bg-BG"/>
              </w:rPr>
            </w:pPr>
          </w:p>
        </w:tc>
        <w:tc>
          <w:tcPr>
            <w:tcW w:w="6164" w:type="dxa"/>
            <w:shd w:val="clear" w:color="auto" w:fill="auto"/>
          </w:tcPr>
          <w:p w14:paraId="6AA19027" w14:textId="77777777" w:rsidR="008B6E2A" w:rsidRPr="00B87664" w:rsidRDefault="008B6E2A" w:rsidP="00F62A68">
            <w:pPr>
              <w:spacing w:after="0" w:line="240" w:lineRule="auto"/>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 xml:space="preserve">Съединението на България </w:t>
            </w:r>
          </w:p>
        </w:tc>
        <w:tc>
          <w:tcPr>
            <w:tcW w:w="2343" w:type="dxa"/>
            <w:shd w:val="clear" w:color="auto" w:fill="auto"/>
          </w:tcPr>
          <w:p w14:paraId="53242380"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06.09.2024 г.</w:t>
            </w:r>
          </w:p>
        </w:tc>
      </w:tr>
      <w:tr w:rsidR="008B6E2A" w:rsidRPr="00B87664" w14:paraId="11161C0A" w14:textId="77777777" w:rsidTr="00F62A68">
        <w:tc>
          <w:tcPr>
            <w:tcW w:w="1524" w:type="dxa"/>
            <w:shd w:val="clear" w:color="auto" w:fill="auto"/>
          </w:tcPr>
          <w:p w14:paraId="49067F92" w14:textId="77777777" w:rsidR="008B6E2A" w:rsidRPr="00B87664" w:rsidRDefault="008B6E2A" w:rsidP="008B6E2A">
            <w:pPr>
              <w:numPr>
                <w:ilvl w:val="0"/>
                <w:numId w:val="22"/>
              </w:numPr>
              <w:suppressAutoHyphens w:val="0"/>
              <w:autoSpaceDN/>
              <w:spacing w:after="0" w:line="240" w:lineRule="auto"/>
              <w:jc w:val="center"/>
              <w:textAlignment w:val="auto"/>
              <w:rPr>
                <w:rFonts w:ascii="Times New Roman" w:eastAsia="Times New Roman" w:hAnsi="Times New Roman"/>
                <w:kern w:val="0"/>
                <w:sz w:val="24"/>
                <w:szCs w:val="24"/>
                <w:lang w:eastAsia="bg-BG"/>
              </w:rPr>
            </w:pPr>
          </w:p>
        </w:tc>
        <w:tc>
          <w:tcPr>
            <w:tcW w:w="6164" w:type="dxa"/>
            <w:shd w:val="clear" w:color="auto" w:fill="auto"/>
          </w:tcPr>
          <w:p w14:paraId="1958E047" w14:textId="77777777" w:rsidR="008B6E2A" w:rsidRPr="00B87664" w:rsidRDefault="008B6E2A" w:rsidP="00F62A68">
            <w:pPr>
              <w:spacing w:after="0" w:line="240" w:lineRule="auto"/>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 xml:space="preserve">Ден на Независимостта на България </w:t>
            </w:r>
          </w:p>
        </w:tc>
        <w:tc>
          <w:tcPr>
            <w:tcW w:w="2343" w:type="dxa"/>
            <w:shd w:val="clear" w:color="auto" w:fill="auto"/>
          </w:tcPr>
          <w:p w14:paraId="01A0CE47"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22.09.2024 г.</w:t>
            </w:r>
          </w:p>
        </w:tc>
      </w:tr>
      <w:tr w:rsidR="008B6E2A" w:rsidRPr="00B87664" w14:paraId="6D7D0660" w14:textId="77777777" w:rsidTr="00F62A68">
        <w:tc>
          <w:tcPr>
            <w:tcW w:w="1524" w:type="dxa"/>
            <w:shd w:val="clear" w:color="auto" w:fill="auto"/>
          </w:tcPr>
          <w:p w14:paraId="183E5F7D" w14:textId="77777777" w:rsidR="008B6E2A" w:rsidRPr="00B87664" w:rsidRDefault="008B6E2A" w:rsidP="008B6E2A">
            <w:pPr>
              <w:numPr>
                <w:ilvl w:val="0"/>
                <w:numId w:val="22"/>
              </w:numPr>
              <w:suppressAutoHyphens w:val="0"/>
              <w:autoSpaceDN/>
              <w:spacing w:after="0" w:line="240" w:lineRule="auto"/>
              <w:jc w:val="center"/>
              <w:textAlignment w:val="auto"/>
              <w:rPr>
                <w:rFonts w:ascii="Times New Roman" w:eastAsia="Times New Roman" w:hAnsi="Times New Roman"/>
                <w:kern w:val="0"/>
                <w:sz w:val="24"/>
                <w:szCs w:val="24"/>
                <w:lang w:eastAsia="bg-BG"/>
              </w:rPr>
            </w:pPr>
          </w:p>
        </w:tc>
        <w:tc>
          <w:tcPr>
            <w:tcW w:w="6164" w:type="dxa"/>
            <w:shd w:val="clear" w:color="auto" w:fill="auto"/>
          </w:tcPr>
          <w:p w14:paraId="2BE1F1B3" w14:textId="77777777" w:rsidR="008B6E2A" w:rsidRPr="00B87664" w:rsidRDefault="008B6E2A" w:rsidP="00F62A68">
            <w:pPr>
              <w:spacing w:after="0" w:line="240" w:lineRule="auto"/>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Празник „Меден грозд“, село Лозица</w:t>
            </w:r>
          </w:p>
        </w:tc>
        <w:tc>
          <w:tcPr>
            <w:tcW w:w="2343" w:type="dxa"/>
            <w:shd w:val="clear" w:color="auto" w:fill="auto"/>
          </w:tcPr>
          <w:p w14:paraId="16023376"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м. Септември.2024 г.</w:t>
            </w:r>
          </w:p>
        </w:tc>
      </w:tr>
      <w:tr w:rsidR="008B6E2A" w:rsidRPr="00B87664" w14:paraId="1BCD4BD9" w14:textId="77777777" w:rsidTr="00F62A68">
        <w:tc>
          <w:tcPr>
            <w:tcW w:w="1524" w:type="dxa"/>
            <w:shd w:val="clear" w:color="auto" w:fill="auto"/>
          </w:tcPr>
          <w:p w14:paraId="706A8486" w14:textId="77777777" w:rsidR="008B6E2A" w:rsidRPr="00B87664" w:rsidRDefault="008B6E2A" w:rsidP="008B6E2A">
            <w:pPr>
              <w:numPr>
                <w:ilvl w:val="0"/>
                <w:numId w:val="22"/>
              </w:numPr>
              <w:suppressAutoHyphens w:val="0"/>
              <w:autoSpaceDN/>
              <w:spacing w:after="0" w:line="240" w:lineRule="auto"/>
              <w:jc w:val="center"/>
              <w:textAlignment w:val="auto"/>
              <w:rPr>
                <w:rFonts w:ascii="Times New Roman" w:eastAsia="Times New Roman" w:hAnsi="Times New Roman"/>
                <w:kern w:val="0"/>
                <w:sz w:val="24"/>
                <w:szCs w:val="24"/>
                <w:lang w:eastAsia="bg-BG"/>
              </w:rPr>
            </w:pPr>
          </w:p>
        </w:tc>
        <w:tc>
          <w:tcPr>
            <w:tcW w:w="6164" w:type="dxa"/>
            <w:shd w:val="clear" w:color="auto" w:fill="auto"/>
          </w:tcPr>
          <w:p w14:paraId="416B03A3" w14:textId="77777777" w:rsidR="008B6E2A" w:rsidRPr="00B87664" w:rsidRDefault="008B6E2A" w:rsidP="00F62A68">
            <w:pPr>
              <w:spacing w:after="0" w:line="240" w:lineRule="auto"/>
              <w:jc w:val="both"/>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Коледни и новогодишни празници</w:t>
            </w:r>
          </w:p>
        </w:tc>
        <w:tc>
          <w:tcPr>
            <w:tcW w:w="2343" w:type="dxa"/>
            <w:shd w:val="clear" w:color="auto" w:fill="auto"/>
          </w:tcPr>
          <w:p w14:paraId="417760E7"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м. Декември - 2024 г.</w:t>
            </w:r>
          </w:p>
        </w:tc>
      </w:tr>
      <w:tr w:rsidR="008B6E2A" w:rsidRPr="00B87664" w14:paraId="0CBB9153" w14:textId="77777777" w:rsidTr="00F62A68">
        <w:tc>
          <w:tcPr>
            <w:tcW w:w="1524" w:type="dxa"/>
            <w:shd w:val="clear" w:color="auto" w:fill="auto"/>
          </w:tcPr>
          <w:p w14:paraId="2DE373B6"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p>
        </w:tc>
        <w:tc>
          <w:tcPr>
            <w:tcW w:w="6164" w:type="dxa"/>
            <w:shd w:val="clear" w:color="auto" w:fill="auto"/>
          </w:tcPr>
          <w:p w14:paraId="09DAE995" w14:textId="77777777" w:rsidR="008B6E2A" w:rsidRPr="00B87664" w:rsidRDefault="008B6E2A" w:rsidP="00F62A68">
            <w:pPr>
              <w:spacing w:after="0" w:line="240" w:lineRule="auto"/>
              <w:jc w:val="both"/>
              <w:rPr>
                <w:rFonts w:ascii="Times New Roman" w:eastAsia="Times New Roman" w:hAnsi="Times New Roman"/>
                <w:b/>
                <w:kern w:val="0"/>
                <w:sz w:val="24"/>
                <w:szCs w:val="24"/>
                <w:lang w:eastAsia="bg-BG"/>
              </w:rPr>
            </w:pPr>
            <w:r w:rsidRPr="00B87664">
              <w:rPr>
                <w:rFonts w:ascii="Times New Roman" w:eastAsia="Times New Roman" w:hAnsi="Times New Roman"/>
                <w:b/>
                <w:kern w:val="0"/>
                <w:sz w:val="24"/>
                <w:szCs w:val="24"/>
                <w:lang w:eastAsia="bg-BG"/>
              </w:rPr>
              <w:t xml:space="preserve">НЧ „Развитие 1900”- с. Въбел </w:t>
            </w:r>
          </w:p>
          <w:p w14:paraId="2E3FB227" w14:textId="77777777" w:rsidR="008B6E2A" w:rsidRPr="00B87664" w:rsidRDefault="008B6E2A" w:rsidP="00F62A68">
            <w:pPr>
              <w:spacing w:after="0" w:line="240" w:lineRule="auto"/>
              <w:jc w:val="both"/>
              <w:rPr>
                <w:rFonts w:ascii="Times New Roman" w:eastAsia="Times New Roman" w:hAnsi="Times New Roman"/>
                <w:b/>
                <w:kern w:val="0"/>
                <w:sz w:val="24"/>
                <w:szCs w:val="24"/>
                <w:lang w:eastAsia="bg-BG"/>
              </w:rPr>
            </w:pPr>
            <w:r w:rsidRPr="00B87664">
              <w:rPr>
                <w:rFonts w:ascii="Times New Roman" w:eastAsia="Times New Roman" w:hAnsi="Times New Roman"/>
                <w:b/>
                <w:kern w:val="0"/>
                <w:sz w:val="24"/>
                <w:szCs w:val="24"/>
                <w:lang w:eastAsia="bg-BG"/>
              </w:rPr>
              <w:t>Приоритети:</w:t>
            </w:r>
          </w:p>
          <w:p w14:paraId="5CA23E69" w14:textId="77777777" w:rsidR="008B6E2A" w:rsidRPr="00B87664" w:rsidRDefault="008B6E2A" w:rsidP="008B6E2A">
            <w:pPr>
              <w:numPr>
                <w:ilvl w:val="0"/>
                <w:numId w:val="13"/>
              </w:numPr>
              <w:suppressAutoHyphens w:val="0"/>
              <w:autoSpaceDN/>
              <w:spacing w:after="0" w:line="240" w:lineRule="auto"/>
              <w:ind w:left="448" w:hanging="283"/>
              <w:textAlignment w:val="auto"/>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Да задоволява потребностите на хората, свързани с развитие и обогатяване на културния живот в селото;</w:t>
            </w:r>
          </w:p>
          <w:p w14:paraId="57411D7B" w14:textId="77777777" w:rsidR="008B6E2A" w:rsidRPr="00B87664" w:rsidRDefault="008B6E2A" w:rsidP="008B6E2A">
            <w:pPr>
              <w:numPr>
                <w:ilvl w:val="0"/>
                <w:numId w:val="13"/>
              </w:numPr>
              <w:suppressAutoHyphens w:val="0"/>
              <w:autoSpaceDN/>
              <w:spacing w:after="0" w:line="240" w:lineRule="auto"/>
              <w:ind w:left="448" w:hanging="283"/>
              <w:textAlignment w:val="auto"/>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Съхраняване и разпространяване на обичаите и традициите на родния край.</w:t>
            </w:r>
          </w:p>
          <w:p w14:paraId="7814E1A1" w14:textId="77777777" w:rsidR="008B6E2A" w:rsidRPr="00B87664" w:rsidRDefault="008B6E2A" w:rsidP="008B6E2A">
            <w:pPr>
              <w:numPr>
                <w:ilvl w:val="0"/>
                <w:numId w:val="13"/>
              </w:numPr>
              <w:suppressAutoHyphens w:val="0"/>
              <w:autoSpaceDN/>
              <w:spacing w:after="0" w:line="240" w:lineRule="auto"/>
              <w:ind w:left="448" w:hanging="283"/>
              <w:textAlignment w:val="auto"/>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Творчески колектив</w:t>
            </w:r>
          </w:p>
          <w:p w14:paraId="5420D78C" w14:textId="77777777" w:rsidR="008B6E2A" w:rsidRPr="00B87664" w:rsidRDefault="008B6E2A" w:rsidP="00F62A68">
            <w:pPr>
              <w:spacing w:after="0" w:line="240" w:lineRule="auto"/>
              <w:ind w:left="448"/>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-танцов състав</w:t>
            </w:r>
          </w:p>
          <w:p w14:paraId="0AF9EBA8" w14:textId="77777777" w:rsidR="008B6E2A" w:rsidRPr="00B87664" w:rsidRDefault="008B6E2A" w:rsidP="00F62A68">
            <w:pPr>
              <w:spacing w:after="0" w:line="240" w:lineRule="auto"/>
              <w:ind w:left="448"/>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-клуб по приложно изкуство</w:t>
            </w:r>
          </w:p>
        </w:tc>
        <w:tc>
          <w:tcPr>
            <w:tcW w:w="2343" w:type="dxa"/>
            <w:shd w:val="clear" w:color="auto" w:fill="auto"/>
          </w:tcPr>
          <w:p w14:paraId="30D23EAF"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p>
        </w:tc>
      </w:tr>
      <w:tr w:rsidR="008B6E2A" w:rsidRPr="00B87664" w14:paraId="069B5864" w14:textId="77777777" w:rsidTr="00F62A68">
        <w:tc>
          <w:tcPr>
            <w:tcW w:w="1524" w:type="dxa"/>
            <w:shd w:val="clear" w:color="auto" w:fill="auto"/>
          </w:tcPr>
          <w:p w14:paraId="12C2D726" w14:textId="77777777" w:rsidR="008B6E2A" w:rsidRPr="00B87664" w:rsidRDefault="008B6E2A" w:rsidP="008B6E2A">
            <w:pPr>
              <w:numPr>
                <w:ilvl w:val="0"/>
                <w:numId w:val="23"/>
              </w:numPr>
              <w:suppressAutoHyphens w:val="0"/>
              <w:autoSpaceDN/>
              <w:spacing w:after="0" w:line="240" w:lineRule="auto"/>
              <w:jc w:val="center"/>
              <w:textAlignment w:val="auto"/>
              <w:rPr>
                <w:rFonts w:ascii="Times New Roman" w:eastAsia="Times New Roman" w:hAnsi="Times New Roman"/>
                <w:kern w:val="0"/>
                <w:sz w:val="24"/>
                <w:szCs w:val="24"/>
                <w:lang w:eastAsia="bg-BG"/>
              </w:rPr>
            </w:pPr>
          </w:p>
        </w:tc>
        <w:tc>
          <w:tcPr>
            <w:tcW w:w="6164" w:type="dxa"/>
            <w:shd w:val="clear" w:color="auto" w:fill="auto"/>
          </w:tcPr>
          <w:p w14:paraId="57C496E8" w14:textId="77777777" w:rsidR="008B6E2A" w:rsidRPr="00B87664" w:rsidRDefault="008B6E2A" w:rsidP="00F62A68">
            <w:pPr>
              <w:spacing w:after="0" w:line="240" w:lineRule="auto"/>
              <w:jc w:val="both"/>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Обичай „Мошули“</w:t>
            </w:r>
          </w:p>
        </w:tc>
        <w:tc>
          <w:tcPr>
            <w:tcW w:w="2343" w:type="dxa"/>
            <w:shd w:val="clear" w:color="auto" w:fill="auto"/>
          </w:tcPr>
          <w:p w14:paraId="2BDE34C6"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07.01.2024 г.</w:t>
            </w:r>
          </w:p>
        </w:tc>
      </w:tr>
      <w:tr w:rsidR="008B6E2A" w:rsidRPr="00B87664" w14:paraId="1E20BDED" w14:textId="77777777" w:rsidTr="00F62A68">
        <w:tc>
          <w:tcPr>
            <w:tcW w:w="1524" w:type="dxa"/>
            <w:shd w:val="clear" w:color="auto" w:fill="auto"/>
          </w:tcPr>
          <w:p w14:paraId="109A9A3F" w14:textId="77777777" w:rsidR="008B6E2A" w:rsidRPr="00B87664" w:rsidRDefault="008B6E2A" w:rsidP="008B6E2A">
            <w:pPr>
              <w:numPr>
                <w:ilvl w:val="0"/>
                <w:numId w:val="23"/>
              </w:numPr>
              <w:suppressAutoHyphens w:val="0"/>
              <w:autoSpaceDN/>
              <w:spacing w:after="0" w:line="240" w:lineRule="auto"/>
              <w:jc w:val="center"/>
              <w:textAlignment w:val="auto"/>
              <w:rPr>
                <w:rFonts w:ascii="Times New Roman" w:eastAsia="Times New Roman" w:hAnsi="Times New Roman"/>
                <w:kern w:val="0"/>
                <w:sz w:val="24"/>
                <w:szCs w:val="24"/>
                <w:lang w:eastAsia="bg-BG"/>
              </w:rPr>
            </w:pPr>
          </w:p>
        </w:tc>
        <w:tc>
          <w:tcPr>
            <w:tcW w:w="6164" w:type="dxa"/>
            <w:shd w:val="clear" w:color="auto" w:fill="auto"/>
          </w:tcPr>
          <w:p w14:paraId="161C12EB" w14:textId="77777777" w:rsidR="008B6E2A" w:rsidRPr="00B87664" w:rsidRDefault="008B6E2A" w:rsidP="00F62A68">
            <w:pPr>
              <w:spacing w:after="0" w:line="240" w:lineRule="auto"/>
              <w:jc w:val="both"/>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Любов и вино – вино и любов</w:t>
            </w:r>
          </w:p>
        </w:tc>
        <w:tc>
          <w:tcPr>
            <w:tcW w:w="2343" w:type="dxa"/>
            <w:shd w:val="clear" w:color="auto" w:fill="auto"/>
          </w:tcPr>
          <w:p w14:paraId="4E0E8568"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14.02.2024 г.</w:t>
            </w:r>
          </w:p>
        </w:tc>
      </w:tr>
      <w:tr w:rsidR="008B6E2A" w:rsidRPr="00B87664" w14:paraId="43534039" w14:textId="77777777" w:rsidTr="00F62A68">
        <w:tc>
          <w:tcPr>
            <w:tcW w:w="1524" w:type="dxa"/>
            <w:shd w:val="clear" w:color="auto" w:fill="auto"/>
          </w:tcPr>
          <w:p w14:paraId="6922EA16" w14:textId="77777777" w:rsidR="008B6E2A" w:rsidRPr="00B87664" w:rsidRDefault="008B6E2A" w:rsidP="008B6E2A">
            <w:pPr>
              <w:numPr>
                <w:ilvl w:val="0"/>
                <w:numId w:val="23"/>
              </w:numPr>
              <w:suppressAutoHyphens w:val="0"/>
              <w:autoSpaceDN/>
              <w:spacing w:after="0" w:line="240" w:lineRule="auto"/>
              <w:jc w:val="center"/>
              <w:textAlignment w:val="auto"/>
              <w:rPr>
                <w:rFonts w:ascii="Times New Roman" w:eastAsia="Times New Roman" w:hAnsi="Times New Roman"/>
                <w:kern w:val="0"/>
                <w:sz w:val="24"/>
                <w:szCs w:val="24"/>
                <w:lang w:eastAsia="bg-BG"/>
              </w:rPr>
            </w:pPr>
          </w:p>
        </w:tc>
        <w:tc>
          <w:tcPr>
            <w:tcW w:w="6164" w:type="dxa"/>
            <w:shd w:val="clear" w:color="auto" w:fill="auto"/>
          </w:tcPr>
          <w:p w14:paraId="7B7B48A6" w14:textId="77777777" w:rsidR="008B6E2A" w:rsidRPr="00B87664" w:rsidRDefault="008B6E2A" w:rsidP="00F62A68">
            <w:pPr>
              <w:spacing w:after="0" w:line="240" w:lineRule="auto"/>
              <w:jc w:val="both"/>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 xml:space="preserve">Делото на Васил Левски – инф. витрина </w:t>
            </w:r>
          </w:p>
        </w:tc>
        <w:tc>
          <w:tcPr>
            <w:tcW w:w="2343" w:type="dxa"/>
            <w:shd w:val="clear" w:color="auto" w:fill="auto"/>
          </w:tcPr>
          <w:p w14:paraId="439EEF68"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19.02.2024 г.</w:t>
            </w:r>
          </w:p>
        </w:tc>
      </w:tr>
      <w:tr w:rsidR="008B6E2A" w:rsidRPr="00B87664" w14:paraId="4E639F92" w14:textId="77777777" w:rsidTr="00F62A68">
        <w:tc>
          <w:tcPr>
            <w:tcW w:w="1524" w:type="dxa"/>
            <w:shd w:val="clear" w:color="auto" w:fill="auto"/>
          </w:tcPr>
          <w:p w14:paraId="6BD3A392" w14:textId="77777777" w:rsidR="008B6E2A" w:rsidRPr="00B87664" w:rsidRDefault="008B6E2A" w:rsidP="008B6E2A">
            <w:pPr>
              <w:numPr>
                <w:ilvl w:val="0"/>
                <w:numId w:val="23"/>
              </w:numPr>
              <w:suppressAutoHyphens w:val="0"/>
              <w:autoSpaceDN/>
              <w:spacing w:after="0" w:line="240" w:lineRule="auto"/>
              <w:jc w:val="center"/>
              <w:textAlignment w:val="auto"/>
              <w:rPr>
                <w:rFonts w:ascii="Times New Roman" w:eastAsia="Times New Roman" w:hAnsi="Times New Roman"/>
                <w:kern w:val="0"/>
                <w:sz w:val="24"/>
                <w:szCs w:val="24"/>
                <w:lang w:eastAsia="bg-BG"/>
              </w:rPr>
            </w:pPr>
          </w:p>
        </w:tc>
        <w:tc>
          <w:tcPr>
            <w:tcW w:w="6164" w:type="dxa"/>
            <w:shd w:val="clear" w:color="auto" w:fill="auto"/>
          </w:tcPr>
          <w:p w14:paraId="31370237" w14:textId="77777777" w:rsidR="008B6E2A" w:rsidRPr="00B87664" w:rsidRDefault="008B6E2A" w:rsidP="00F62A68">
            <w:pPr>
              <w:spacing w:after="0" w:line="240" w:lineRule="auto"/>
              <w:jc w:val="both"/>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Участие в карнавала „Цурки“</w:t>
            </w:r>
          </w:p>
        </w:tc>
        <w:tc>
          <w:tcPr>
            <w:tcW w:w="2343" w:type="dxa"/>
            <w:shd w:val="clear" w:color="auto" w:fill="auto"/>
          </w:tcPr>
          <w:p w14:paraId="265CBA4B"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10.02.2024 г.</w:t>
            </w:r>
          </w:p>
        </w:tc>
      </w:tr>
      <w:tr w:rsidR="008B6E2A" w:rsidRPr="00B87664" w14:paraId="2CAE5BCC" w14:textId="77777777" w:rsidTr="00F62A68">
        <w:tc>
          <w:tcPr>
            <w:tcW w:w="1524" w:type="dxa"/>
            <w:shd w:val="clear" w:color="auto" w:fill="auto"/>
          </w:tcPr>
          <w:p w14:paraId="5EED7316" w14:textId="77777777" w:rsidR="008B6E2A" w:rsidRPr="00B87664" w:rsidRDefault="008B6E2A" w:rsidP="008B6E2A">
            <w:pPr>
              <w:numPr>
                <w:ilvl w:val="0"/>
                <w:numId w:val="23"/>
              </w:numPr>
              <w:suppressAutoHyphens w:val="0"/>
              <w:autoSpaceDN/>
              <w:spacing w:after="0" w:line="240" w:lineRule="auto"/>
              <w:jc w:val="center"/>
              <w:textAlignment w:val="auto"/>
              <w:rPr>
                <w:rFonts w:ascii="Times New Roman" w:eastAsia="Times New Roman" w:hAnsi="Times New Roman"/>
                <w:kern w:val="0"/>
                <w:sz w:val="24"/>
                <w:szCs w:val="24"/>
                <w:lang w:eastAsia="bg-BG"/>
              </w:rPr>
            </w:pPr>
          </w:p>
        </w:tc>
        <w:tc>
          <w:tcPr>
            <w:tcW w:w="6164" w:type="dxa"/>
            <w:shd w:val="clear" w:color="auto" w:fill="auto"/>
          </w:tcPr>
          <w:p w14:paraId="56650508" w14:textId="77777777" w:rsidR="008B6E2A" w:rsidRPr="00B87664" w:rsidRDefault="008B6E2A" w:rsidP="00F62A68">
            <w:pPr>
              <w:spacing w:after="0" w:line="240" w:lineRule="auto"/>
              <w:jc w:val="both"/>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„Баба Марта“ украса, изработване на мартеници</w:t>
            </w:r>
          </w:p>
        </w:tc>
        <w:tc>
          <w:tcPr>
            <w:tcW w:w="2343" w:type="dxa"/>
            <w:shd w:val="clear" w:color="auto" w:fill="auto"/>
          </w:tcPr>
          <w:p w14:paraId="7C7EEF46"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01.03.2024 г.</w:t>
            </w:r>
          </w:p>
        </w:tc>
      </w:tr>
      <w:tr w:rsidR="008B6E2A" w:rsidRPr="00B87664" w14:paraId="2DF2AAF0" w14:textId="77777777" w:rsidTr="00F62A68">
        <w:tc>
          <w:tcPr>
            <w:tcW w:w="1524" w:type="dxa"/>
            <w:shd w:val="clear" w:color="auto" w:fill="auto"/>
          </w:tcPr>
          <w:p w14:paraId="38047541" w14:textId="77777777" w:rsidR="008B6E2A" w:rsidRPr="00B87664" w:rsidRDefault="008B6E2A" w:rsidP="008B6E2A">
            <w:pPr>
              <w:numPr>
                <w:ilvl w:val="0"/>
                <w:numId w:val="23"/>
              </w:numPr>
              <w:suppressAutoHyphens w:val="0"/>
              <w:autoSpaceDN/>
              <w:spacing w:after="0" w:line="240" w:lineRule="auto"/>
              <w:jc w:val="center"/>
              <w:textAlignment w:val="auto"/>
              <w:rPr>
                <w:rFonts w:ascii="Times New Roman" w:eastAsia="Times New Roman" w:hAnsi="Times New Roman"/>
                <w:kern w:val="0"/>
                <w:sz w:val="24"/>
                <w:szCs w:val="24"/>
                <w:lang w:eastAsia="bg-BG"/>
              </w:rPr>
            </w:pPr>
          </w:p>
        </w:tc>
        <w:tc>
          <w:tcPr>
            <w:tcW w:w="6164" w:type="dxa"/>
            <w:shd w:val="clear" w:color="auto" w:fill="auto"/>
          </w:tcPr>
          <w:p w14:paraId="1E1317C8" w14:textId="77777777" w:rsidR="008B6E2A" w:rsidRPr="00B87664" w:rsidRDefault="008B6E2A" w:rsidP="00F62A68">
            <w:pPr>
              <w:spacing w:after="0" w:line="240" w:lineRule="auto"/>
              <w:jc w:val="both"/>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„Трети март”  кът в читалището.</w:t>
            </w:r>
          </w:p>
        </w:tc>
        <w:tc>
          <w:tcPr>
            <w:tcW w:w="2343" w:type="dxa"/>
            <w:shd w:val="clear" w:color="auto" w:fill="auto"/>
          </w:tcPr>
          <w:p w14:paraId="5D840CFA"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1-3.03.2024 г.</w:t>
            </w:r>
          </w:p>
        </w:tc>
      </w:tr>
      <w:tr w:rsidR="008B6E2A" w:rsidRPr="00B87664" w14:paraId="7017EA2E" w14:textId="77777777" w:rsidTr="00F62A68">
        <w:tc>
          <w:tcPr>
            <w:tcW w:w="1524" w:type="dxa"/>
            <w:shd w:val="clear" w:color="auto" w:fill="auto"/>
          </w:tcPr>
          <w:p w14:paraId="5194840A" w14:textId="77777777" w:rsidR="008B6E2A" w:rsidRPr="00B87664" w:rsidRDefault="008B6E2A" w:rsidP="008B6E2A">
            <w:pPr>
              <w:numPr>
                <w:ilvl w:val="0"/>
                <w:numId w:val="23"/>
              </w:numPr>
              <w:suppressAutoHyphens w:val="0"/>
              <w:autoSpaceDN/>
              <w:spacing w:after="0" w:line="240" w:lineRule="auto"/>
              <w:jc w:val="center"/>
              <w:textAlignment w:val="auto"/>
              <w:rPr>
                <w:rFonts w:ascii="Times New Roman" w:eastAsia="Times New Roman" w:hAnsi="Times New Roman"/>
                <w:kern w:val="0"/>
                <w:sz w:val="24"/>
                <w:szCs w:val="24"/>
                <w:lang w:eastAsia="bg-BG"/>
              </w:rPr>
            </w:pPr>
          </w:p>
        </w:tc>
        <w:tc>
          <w:tcPr>
            <w:tcW w:w="6164" w:type="dxa"/>
            <w:shd w:val="clear" w:color="auto" w:fill="auto"/>
          </w:tcPr>
          <w:p w14:paraId="499A5F14" w14:textId="77777777" w:rsidR="008B6E2A" w:rsidRPr="00B87664" w:rsidRDefault="008B6E2A" w:rsidP="00F62A68">
            <w:pPr>
              <w:spacing w:after="0" w:line="240" w:lineRule="auto"/>
              <w:jc w:val="both"/>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Лазаровден – най-гиздавата лазарка</w:t>
            </w:r>
          </w:p>
        </w:tc>
        <w:tc>
          <w:tcPr>
            <w:tcW w:w="2343" w:type="dxa"/>
            <w:shd w:val="clear" w:color="auto" w:fill="auto"/>
          </w:tcPr>
          <w:p w14:paraId="423E6E3D"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27.04.2024 г.</w:t>
            </w:r>
          </w:p>
        </w:tc>
      </w:tr>
      <w:tr w:rsidR="008B6E2A" w:rsidRPr="00B87664" w14:paraId="5106B740" w14:textId="77777777" w:rsidTr="00F62A68">
        <w:tc>
          <w:tcPr>
            <w:tcW w:w="1524" w:type="dxa"/>
            <w:shd w:val="clear" w:color="auto" w:fill="auto"/>
          </w:tcPr>
          <w:p w14:paraId="607FE69D" w14:textId="77777777" w:rsidR="008B6E2A" w:rsidRPr="00B87664" w:rsidRDefault="008B6E2A" w:rsidP="008B6E2A">
            <w:pPr>
              <w:numPr>
                <w:ilvl w:val="0"/>
                <w:numId w:val="23"/>
              </w:numPr>
              <w:suppressAutoHyphens w:val="0"/>
              <w:autoSpaceDN/>
              <w:spacing w:after="0" w:line="240" w:lineRule="auto"/>
              <w:jc w:val="center"/>
              <w:textAlignment w:val="auto"/>
              <w:rPr>
                <w:rFonts w:ascii="Times New Roman" w:eastAsia="Times New Roman" w:hAnsi="Times New Roman"/>
                <w:kern w:val="0"/>
                <w:sz w:val="24"/>
                <w:szCs w:val="24"/>
                <w:lang w:eastAsia="bg-BG"/>
              </w:rPr>
            </w:pPr>
          </w:p>
        </w:tc>
        <w:tc>
          <w:tcPr>
            <w:tcW w:w="6164" w:type="dxa"/>
            <w:shd w:val="clear" w:color="auto" w:fill="auto"/>
          </w:tcPr>
          <w:p w14:paraId="25BEF146" w14:textId="77777777" w:rsidR="008B6E2A" w:rsidRPr="00B87664" w:rsidRDefault="008B6E2A" w:rsidP="00F62A68">
            <w:pPr>
              <w:spacing w:after="0" w:line="240" w:lineRule="auto"/>
              <w:jc w:val="both"/>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 xml:space="preserve">„Великденски празници“ украса. </w:t>
            </w:r>
          </w:p>
        </w:tc>
        <w:tc>
          <w:tcPr>
            <w:tcW w:w="2343" w:type="dxa"/>
            <w:shd w:val="clear" w:color="auto" w:fill="auto"/>
          </w:tcPr>
          <w:p w14:paraId="293AD4E9"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05.05.2024 г.</w:t>
            </w:r>
          </w:p>
        </w:tc>
      </w:tr>
      <w:tr w:rsidR="008B6E2A" w:rsidRPr="00B87664" w14:paraId="7A86610F" w14:textId="77777777" w:rsidTr="00F62A68">
        <w:tc>
          <w:tcPr>
            <w:tcW w:w="1524" w:type="dxa"/>
            <w:shd w:val="clear" w:color="auto" w:fill="auto"/>
          </w:tcPr>
          <w:p w14:paraId="09B0EC78" w14:textId="77777777" w:rsidR="008B6E2A" w:rsidRPr="00B87664" w:rsidRDefault="008B6E2A" w:rsidP="008B6E2A">
            <w:pPr>
              <w:numPr>
                <w:ilvl w:val="0"/>
                <w:numId w:val="23"/>
              </w:numPr>
              <w:suppressAutoHyphens w:val="0"/>
              <w:autoSpaceDN/>
              <w:spacing w:after="0" w:line="240" w:lineRule="auto"/>
              <w:jc w:val="center"/>
              <w:textAlignment w:val="auto"/>
              <w:rPr>
                <w:rFonts w:ascii="Times New Roman" w:eastAsia="Times New Roman" w:hAnsi="Times New Roman"/>
                <w:kern w:val="0"/>
                <w:sz w:val="24"/>
                <w:szCs w:val="24"/>
                <w:lang w:eastAsia="bg-BG"/>
              </w:rPr>
            </w:pPr>
          </w:p>
        </w:tc>
        <w:tc>
          <w:tcPr>
            <w:tcW w:w="6164" w:type="dxa"/>
            <w:shd w:val="clear" w:color="auto" w:fill="auto"/>
          </w:tcPr>
          <w:p w14:paraId="636C5F61" w14:textId="77777777" w:rsidR="008B6E2A" w:rsidRPr="00B87664" w:rsidRDefault="008B6E2A" w:rsidP="00F62A68">
            <w:pPr>
              <w:spacing w:after="0" w:line="240" w:lineRule="auto"/>
              <w:jc w:val="both"/>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„24-май” - информационна витрина .</w:t>
            </w:r>
          </w:p>
        </w:tc>
        <w:tc>
          <w:tcPr>
            <w:tcW w:w="2343" w:type="dxa"/>
            <w:shd w:val="clear" w:color="auto" w:fill="auto"/>
          </w:tcPr>
          <w:p w14:paraId="4F93F763"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20- 24.05.2024 г.</w:t>
            </w:r>
          </w:p>
        </w:tc>
      </w:tr>
      <w:tr w:rsidR="008B6E2A" w:rsidRPr="00B87664" w14:paraId="701D050E" w14:textId="77777777" w:rsidTr="00F62A68">
        <w:tc>
          <w:tcPr>
            <w:tcW w:w="1524" w:type="dxa"/>
            <w:shd w:val="clear" w:color="auto" w:fill="auto"/>
          </w:tcPr>
          <w:p w14:paraId="10468353" w14:textId="77777777" w:rsidR="008B6E2A" w:rsidRPr="00B87664" w:rsidRDefault="008B6E2A" w:rsidP="008B6E2A">
            <w:pPr>
              <w:numPr>
                <w:ilvl w:val="0"/>
                <w:numId w:val="23"/>
              </w:numPr>
              <w:suppressAutoHyphens w:val="0"/>
              <w:autoSpaceDN/>
              <w:spacing w:after="0" w:line="240" w:lineRule="auto"/>
              <w:jc w:val="center"/>
              <w:textAlignment w:val="auto"/>
              <w:rPr>
                <w:rFonts w:ascii="Times New Roman" w:eastAsia="Times New Roman" w:hAnsi="Times New Roman"/>
                <w:kern w:val="0"/>
                <w:sz w:val="24"/>
                <w:szCs w:val="24"/>
                <w:lang w:eastAsia="bg-BG"/>
              </w:rPr>
            </w:pPr>
          </w:p>
        </w:tc>
        <w:tc>
          <w:tcPr>
            <w:tcW w:w="6164" w:type="dxa"/>
            <w:shd w:val="clear" w:color="auto" w:fill="auto"/>
          </w:tcPr>
          <w:p w14:paraId="7C28B8D4" w14:textId="77777777" w:rsidR="008B6E2A" w:rsidRPr="00B87664" w:rsidRDefault="008B6E2A" w:rsidP="00F62A68">
            <w:pPr>
              <w:spacing w:after="0" w:line="240" w:lineRule="auto"/>
              <w:jc w:val="both"/>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Кът посветен на Христо Ботев - „Ден на Ботев“</w:t>
            </w:r>
          </w:p>
        </w:tc>
        <w:tc>
          <w:tcPr>
            <w:tcW w:w="2343" w:type="dxa"/>
            <w:shd w:val="clear" w:color="auto" w:fill="auto"/>
          </w:tcPr>
          <w:p w14:paraId="41478744"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2.06.2024 г.</w:t>
            </w:r>
          </w:p>
        </w:tc>
      </w:tr>
      <w:tr w:rsidR="008B6E2A" w:rsidRPr="00B87664" w14:paraId="04F190C9" w14:textId="77777777" w:rsidTr="00F62A68">
        <w:tc>
          <w:tcPr>
            <w:tcW w:w="1524" w:type="dxa"/>
            <w:shd w:val="clear" w:color="auto" w:fill="auto"/>
          </w:tcPr>
          <w:p w14:paraId="2457E39F" w14:textId="77777777" w:rsidR="008B6E2A" w:rsidRPr="00B87664" w:rsidRDefault="008B6E2A" w:rsidP="008B6E2A">
            <w:pPr>
              <w:numPr>
                <w:ilvl w:val="0"/>
                <w:numId w:val="23"/>
              </w:numPr>
              <w:suppressAutoHyphens w:val="0"/>
              <w:autoSpaceDN/>
              <w:spacing w:after="0" w:line="240" w:lineRule="auto"/>
              <w:jc w:val="center"/>
              <w:textAlignment w:val="auto"/>
              <w:rPr>
                <w:rFonts w:ascii="Times New Roman" w:eastAsia="Times New Roman" w:hAnsi="Times New Roman"/>
                <w:kern w:val="0"/>
                <w:sz w:val="24"/>
                <w:szCs w:val="24"/>
                <w:lang w:eastAsia="bg-BG"/>
              </w:rPr>
            </w:pPr>
          </w:p>
        </w:tc>
        <w:tc>
          <w:tcPr>
            <w:tcW w:w="6164" w:type="dxa"/>
            <w:shd w:val="clear" w:color="auto" w:fill="auto"/>
          </w:tcPr>
          <w:p w14:paraId="5AC41637" w14:textId="77777777" w:rsidR="008B6E2A" w:rsidRPr="00B87664" w:rsidRDefault="008B6E2A" w:rsidP="00F62A68">
            <w:pPr>
              <w:spacing w:after="0" w:line="240" w:lineRule="auto"/>
              <w:jc w:val="both"/>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Участие във Фестивал „Дунав-хора, природа и традиции“</w:t>
            </w:r>
          </w:p>
        </w:tc>
        <w:tc>
          <w:tcPr>
            <w:tcW w:w="2343" w:type="dxa"/>
            <w:shd w:val="clear" w:color="auto" w:fill="auto"/>
          </w:tcPr>
          <w:p w14:paraId="2F951273"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07.2024 г.</w:t>
            </w:r>
          </w:p>
        </w:tc>
      </w:tr>
      <w:tr w:rsidR="008B6E2A" w:rsidRPr="00B87664" w14:paraId="53299DC7" w14:textId="77777777" w:rsidTr="00F62A68">
        <w:tc>
          <w:tcPr>
            <w:tcW w:w="1524" w:type="dxa"/>
            <w:shd w:val="clear" w:color="auto" w:fill="auto"/>
          </w:tcPr>
          <w:p w14:paraId="424C1BAD" w14:textId="77777777" w:rsidR="008B6E2A" w:rsidRPr="00B87664" w:rsidRDefault="008B6E2A" w:rsidP="008B6E2A">
            <w:pPr>
              <w:numPr>
                <w:ilvl w:val="0"/>
                <w:numId w:val="23"/>
              </w:numPr>
              <w:suppressAutoHyphens w:val="0"/>
              <w:autoSpaceDN/>
              <w:spacing w:after="0" w:line="240" w:lineRule="auto"/>
              <w:jc w:val="center"/>
              <w:textAlignment w:val="auto"/>
              <w:rPr>
                <w:rFonts w:ascii="Times New Roman" w:eastAsia="Times New Roman" w:hAnsi="Times New Roman"/>
                <w:kern w:val="0"/>
                <w:sz w:val="24"/>
                <w:szCs w:val="24"/>
                <w:lang w:eastAsia="bg-BG"/>
              </w:rPr>
            </w:pPr>
          </w:p>
        </w:tc>
        <w:tc>
          <w:tcPr>
            <w:tcW w:w="6164" w:type="dxa"/>
            <w:shd w:val="clear" w:color="auto" w:fill="auto"/>
          </w:tcPr>
          <w:p w14:paraId="7CCE9F93" w14:textId="77777777" w:rsidR="008B6E2A" w:rsidRPr="00B87664" w:rsidRDefault="008B6E2A" w:rsidP="00F62A68">
            <w:pPr>
              <w:spacing w:after="0" w:line="240" w:lineRule="auto"/>
              <w:jc w:val="both"/>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Празник на селото.</w:t>
            </w:r>
          </w:p>
        </w:tc>
        <w:tc>
          <w:tcPr>
            <w:tcW w:w="2343" w:type="dxa"/>
            <w:shd w:val="clear" w:color="auto" w:fill="auto"/>
          </w:tcPr>
          <w:p w14:paraId="1DCCC18A"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03.08.2024 г.</w:t>
            </w:r>
          </w:p>
        </w:tc>
      </w:tr>
      <w:tr w:rsidR="008B6E2A" w:rsidRPr="00B87664" w14:paraId="3E064981" w14:textId="77777777" w:rsidTr="00F62A68">
        <w:tc>
          <w:tcPr>
            <w:tcW w:w="1524" w:type="dxa"/>
            <w:shd w:val="clear" w:color="auto" w:fill="auto"/>
          </w:tcPr>
          <w:p w14:paraId="7E96C28A" w14:textId="77777777" w:rsidR="008B6E2A" w:rsidRPr="00B87664" w:rsidRDefault="008B6E2A" w:rsidP="008B6E2A">
            <w:pPr>
              <w:numPr>
                <w:ilvl w:val="0"/>
                <w:numId w:val="23"/>
              </w:numPr>
              <w:suppressAutoHyphens w:val="0"/>
              <w:autoSpaceDN/>
              <w:spacing w:after="0" w:line="240" w:lineRule="auto"/>
              <w:jc w:val="center"/>
              <w:textAlignment w:val="auto"/>
              <w:rPr>
                <w:rFonts w:ascii="Times New Roman" w:eastAsia="Times New Roman" w:hAnsi="Times New Roman"/>
                <w:kern w:val="0"/>
                <w:sz w:val="24"/>
                <w:szCs w:val="24"/>
                <w:lang w:eastAsia="bg-BG"/>
              </w:rPr>
            </w:pPr>
          </w:p>
        </w:tc>
        <w:tc>
          <w:tcPr>
            <w:tcW w:w="6164" w:type="dxa"/>
            <w:shd w:val="clear" w:color="auto" w:fill="auto"/>
          </w:tcPr>
          <w:p w14:paraId="78B233DF" w14:textId="77777777" w:rsidR="008B6E2A" w:rsidRPr="00B87664" w:rsidRDefault="008B6E2A" w:rsidP="00F62A68">
            <w:pPr>
              <w:spacing w:after="0" w:line="240" w:lineRule="auto"/>
              <w:jc w:val="both"/>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 xml:space="preserve">Участие във фестивал </w:t>
            </w:r>
            <w:r w:rsidRPr="00B87664">
              <w:rPr>
                <w:rFonts w:ascii="Times New Roman" w:eastAsia="Times New Roman" w:hAnsi="Times New Roman"/>
                <w:bCs/>
                <w:kern w:val="0"/>
                <w:sz w:val="24"/>
                <w:szCs w:val="24"/>
                <w:lang w:eastAsia="bg-BG"/>
              </w:rPr>
              <w:t>”Банатски вкусотии - традициите на моето село”</w:t>
            </w:r>
            <w:r w:rsidRPr="00B87664">
              <w:rPr>
                <w:rFonts w:ascii="Times New Roman" w:eastAsia="Times New Roman" w:hAnsi="Times New Roman"/>
                <w:kern w:val="0"/>
                <w:sz w:val="24"/>
                <w:szCs w:val="24"/>
                <w:lang w:eastAsia="bg-BG"/>
              </w:rPr>
              <w:t>с. Асеново.</w:t>
            </w:r>
          </w:p>
        </w:tc>
        <w:tc>
          <w:tcPr>
            <w:tcW w:w="2343" w:type="dxa"/>
            <w:shd w:val="clear" w:color="auto" w:fill="auto"/>
          </w:tcPr>
          <w:p w14:paraId="677CE912"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10.08.2024 г.</w:t>
            </w:r>
          </w:p>
        </w:tc>
      </w:tr>
      <w:tr w:rsidR="008B6E2A" w:rsidRPr="00B87664" w14:paraId="0C2F8AB6" w14:textId="77777777" w:rsidTr="00F62A68">
        <w:tc>
          <w:tcPr>
            <w:tcW w:w="1524" w:type="dxa"/>
            <w:shd w:val="clear" w:color="auto" w:fill="auto"/>
          </w:tcPr>
          <w:p w14:paraId="123EBE45" w14:textId="77777777" w:rsidR="008B6E2A" w:rsidRPr="00B87664" w:rsidRDefault="008B6E2A" w:rsidP="008B6E2A">
            <w:pPr>
              <w:numPr>
                <w:ilvl w:val="0"/>
                <w:numId w:val="23"/>
              </w:numPr>
              <w:suppressAutoHyphens w:val="0"/>
              <w:autoSpaceDN/>
              <w:spacing w:after="0" w:line="240" w:lineRule="auto"/>
              <w:jc w:val="center"/>
              <w:textAlignment w:val="auto"/>
              <w:rPr>
                <w:rFonts w:ascii="Times New Roman" w:eastAsia="Times New Roman" w:hAnsi="Times New Roman"/>
                <w:kern w:val="0"/>
                <w:sz w:val="24"/>
                <w:szCs w:val="24"/>
                <w:lang w:eastAsia="bg-BG"/>
              </w:rPr>
            </w:pPr>
          </w:p>
        </w:tc>
        <w:tc>
          <w:tcPr>
            <w:tcW w:w="6164" w:type="dxa"/>
            <w:shd w:val="clear" w:color="auto" w:fill="auto"/>
          </w:tcPr>
          <w:p w14:paraId="0C161FD5" w14:textId="77777777" w:rsidR="008B6E2A" w:rsidRPr="00B87664" w:rsidRDefault="008B6E2A" w:rsidP="00F62A68">
            <w:pPr>
              <w:spacing w:after="0" w:line="240" w:lineRule="auto"/>
              <w:jc w:val="both"/>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Съединението на България – инф. витрина.</w:t>
            </w:r>
          </w:p>
        </w:tc>
        <w:tc>
          <w:tcPr>
            <w:tcW w:w="2343" w:type="dxa"/>
            <w:shd w:val="clear" w:color="auto" w:fill="auto"/>
          </w:tcPr>
          <w:p w14:paraId="47CFDBC9"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06.09.2024 г.</w:t>
            </w:r>
          </w:p>
        </w:tc>
      </w:tr>
      <w:tr w:rsidR="008B6E2A" w:rsidRPr="00B87664" w14:paraId="382BB554" w14:textId="77777777" w:rsidTr="00F62A68">
        <w:tc>
          <w:tcPr>
            <w:tcW w:w="1524" w:type="dxa"/>
            <w:shd w:val="clear" w:color="auto" w:fill="auto"/>
          </w:tcPr>
          <w:p w14:paraId="16E90FAF" w14:textId="77777777" w:rsidR="008B6E2A" w:rsidRPr="00B87664" w:rsidRDefault="008B6E2A" w:rsidP="008B6E2A">
            <w:pPr>
              <w:numPr>
                <w:ilvl w:val="0"/>
                <w:numId w:val="23"/>
              </w:numPr>
              <w:suppressAutoHyphens w:val="0"/>
              <w:autoSpaceDN/>
              <w:spacing w:after="0" w:line="240" w:lineRule="auto"/>
              <w:jc w:val="center"/>
              <w:textAlignment w:val="auto"/>
              <w:rPr>
                <w:rFonts w:ascii="Times New Roman" w:eastAsia="Times New Roman" w:hAnsi="Times New Roman"/>
                <w:kern w:val="0"/>
                <w:sz w:val="24"/>
                <w:szCs w:val="24"/>
                <w:lang w:eastAsia="bg-BG"/>
              </w:rPr>
            </w:pPr>
          </w:p>
        </w:tc>
        <w:tc>
          <w:tcPr>
            <w:tcW w:w="6164" w:type="dxa"/>
            <w:shd w:val="clear" w:color="auto" w:fill="auto"/>
          </w:tcPr>
          <w:p w14:paraId="060B5C75" w14:textId="77777777" w:rsidR="008B6E2A" w:rsidRPr="00B87664" w:rsidRDefault="008B6E2A" w:rsidP="00F62A68">
            <w:pPr>
              <w:spacing w:after="0" w:line="240" w:lineRule="auto"/>
              <w:jc w:val="both"/>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Независимостта на България –инф. витрина.</w:t>
            </w:r>
          </w:p>
        </w:tc>
        <w:tc>
          <w:tcPr>
            <w:tcW w:w="2343" w:type="dxa"/>
            <w:shd w:val="clear" w:color="auto" w:fill="auto"/>
          </w:tcPr>
          <w:p w14:paraId="7CE6AA99"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22.09.2024 г.</w:t>
            </w:r>
          </w:p>
        </w:tc>
      </w:tr>
      <w:tr w:rsidR="008B6E2A" w:rsidRPr="00B87664" w14:paraId="3323424E" w14:textId="77777777" w:rsidTr="00F62A68">
        <w:tc>
          <w:tcPr>
            <w:tcW w:w="1524" w:type="dxa"/>
            <w:shd w:val="clear" w:color="auto" w:fill="auto"/>
          </w:tcPr>
          <w:p w14:paraId="7FD83A31" w14:textId="77777777" w:rsidR="008B6E2A" w:rsidRPr="00B87664" w:rsidRDefault="008B6E2A" w:rsidP="008B6E2A">
            <w:pPr>
              <w:numPr>
                <w:ilvl w:val="0"/>
                <w:numId w:val="23"/>
              </w:numPr>
              <w:suppressAutoHyphens w:val="0"/>
              <w:autoSpaceDN/>
              <w:spacing w:after="0" w:line="240" w:lineRule="auto"/>
              <w:jc w:val="center"/>
              <w:textAlignment w:val="auto"/>
              <w:rPr>
                <w:rFonts w:ascii="Times New Roman" w:eastAsia="Times New Roman" w:hAnsi="Times New Roman"/>
                <w:kern w:val="0"/>
                <w:sz w:val="24"/>
                <w:szCs w:val="24"/>
                <w:lang w:eastAsia="bg-BG"/>
              </w:rPr>
            </w:pPr>
          </w:p>
        </w:tc>
        <w:tc>
          <w:tcPr>
            <w:tcW w:w="6164" w:type="dxa"/>
            <w:shd w:val="clear" w:color="auto" w:fill="auto"/>
          </w:tcPr>
          <w:p w14:paraId="253D7279" w14:textId="77777777" w:rsidR="008B6E2A" w:rsidRPr="00B87664" w:rsidRDefault="008B6E2A" w:rsidP="00F62A68">
            <w:pPr>
              <w:spacing w:after="0" w:line="240" w:lineRule="auto"/>
              <w:jc w:val="both"/>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Международен ден на възрастните хора</w:t>
            </w:r>
          </w:p>
        </w:tc>
        <w:tc>
          <w:tcPr>
            <w:tcW w:w="2343" w:type="dxa"/>
            <w:shd w:val="clear" w:color="auto" w:fill="auto"/>
          </w:tcPr>
          <w:p w14:paraId="415D4B6C"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01.11.2024 г.</w:t>
            </w:r>
          </w:p>
        </w:tc>
      </w:tr>
      <w:tr w:rsidR="008B6E2A" w:rsidRPr="00B87664" w14:paraId="67A103CC" w14:textId="77777777" w:rsidTr="00F62A68">
        <w:tc>
          <w:tcPr>
            <w:tcW w:w="1524" w:type="dxa"/>
            <w:shd w:val="clear" w:color="auto" w:fill="auto"/>
          </w:tcPr>
          <w:p w14:paraId="6AB37C88" w14:textId="77777777" w:rsidR="008B6E2A" w:rsidRPr="00B87664" w:rsidRDefault="008B6E2A" w:rsidP="008B6E2A">
            <w:pPr>
              <w:numPr>
                <w:ilvl w:val="0"/>
                <w:numId w:val="23"/>
              </w:numPr>
              <w:suppressAutoHyphens w:val="0"/>
              <w:autoSpaceDN/>
              <w:spacing w:after="0" w:line="240" w:lineRule="auto"/>
              <w:jc w:val="center"/>
              <w:textAlignment w:val="auto"/>
              <w:rPr>
                <w:rFonts w:ascii="Times New Roman" w:eastAsia="Times New Roman" w:hAnsi="Times New Roman"/>
                <w:kern w:val="0"/>
                <w:sz w:val="24"/>
                <w:szCs w:val="24"/>
                <w:lang w:eastAsia="bg-BG"/>
              </w:rPr>
            </w:pPr>
          </w:p>
        </w:tc>
        <w:tc>
          <w:tcPr>
            <w:tcW w:w="6164" w:type="dxa"/>
            <w:shd w:val="clear" w:color="auto" w:fill="auto"/>
          </w:tcPr>
          <w:p w14:paraId="02BD5137" w14:textId="77777777" w:rsidR="008B6E2A" w:rsidRPr="00B87664" w:rsidRDefault="008B6E2A" w:rsidP="00F62A68">
            <w:pPr>
              <w:spacing w:after="0" w:line="240" w:lineRule="auto"/>
              <w:jc w:val="both"/>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Участие в „Меден грозд“ - с. Лозица</w:t>
            </w:r>
          </w:p>
        </w:tc>
        <w:tc>
          <w:tcPr>
            <w:tcW w:w="2343" w:type="dxa"/>
            <w:shd w:val="clear" w:color="auto" w:fill="auto"/>
          </w:tcPr>
          <w:p w14:paraId="33E15C5C"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м. Септември 2024 г.</w:t>
            </w:r>
          </w:p>
        </w:tc>
      </w:tr>
      <w:tr w:rsidR="008B6E2A" w:rsidRPr="00B87664" w14:paraId="58393030" w14:textId="77777777" w:rsidTr="00F62A68">
        <w:tc>
          <w:tcPr>
            <w:tcW w:w="1524" w:type="dxa"/>
            <w:shd w:val="clear" w:color="auto" w:fill="auto"/>
          </w:tcPr>
          <w:p w14:paraId="271B99CE" w14:textId="77777777" w:rsidR="008B6E2A" w:rsidRPr="00B87664" w:rsidRDefault="008B6E2A" w:rsidP="008B6E2A">
            <w:pPr>
              <w:numPr>
                <w:ilvl w:val="0"/>
                <w:numId w:val="23"/>
              </w:numPr>
              <w:suppressAutoHyphens w:val="0"/>
              <w:autoSpaceDN/>
              <w:spacing w:after="0" w:line="240" w:lineRule="auto"/>
              <w:jc w:val="center"/>
              <w:textAlignment w:val="auto"/>
              <w:rPr>
                <w:rFonts w:ascii="Times New Roman" w:eastAsia="Times New Roman" w:hAnsi="Times New Roman"/>
                <w:kern w:val="0"/>
                <w:sz w:val="24"/>
                <w:szCs w:val="24"/>
                <w:lang w:eastAsia="bg-BG"/>
              </w:rPr>
            </w:pPr>
          </w:p>
        </w:tc>
        <w:tc>
          <w:tcPr>
            <w:tcW w:w="6164" w:type="dxa"/>
            <w:shd w:val="clear" w:color="auto" w:fill="auto"/>
          </w:tcPr>
          <w:p w14:paraId="68E82E81" w14:textId="77777777" w:rsidR="008B6E2A" w:rsidRPr="00B87664" w:rsidRDefault="008B6E2A" w:rsidP="00F62A68">
            <w:pPr>
              <w:spacing w:after="0" w:line="240" w:lineRule="auto"/>
              <w:jc w:val="both"/>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Ден на народните будители –  Инф. витрина.</w:t>
            </w:r>
          </w:p>
        </w:tc>
        <w:tc>
          <w:tcPr>
            <w:tcW w:w="2343" w:type="dxa"/>
            <w:shd w:val="clear" w:color="auto" w:fill="auto"/>
          </w:tcPr>
          <w:p w14:paraId="2E4CED52"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01.11.2024 г.</w:t>
            </w:r>
          </w:p>
        </w:tc>
      </w:tr>
      <w:tr w:rsidR="008B6E2A" w:rsidRPr="00B87664" w14:paraId="5EC7EDE2" w14:textId="77777777" w:rsidTr="00F62A68">
        <w:tc>
          <w:tcPr>
            <w:tcW w:w="1524" w:type="dxa"/>
            <w:shd w:val="clear" w:color="auto" w:fill="auto"/>
          </w:tcPr>
          <w:p w14:paraId="24FA93A1" w14:textId="77777777" w:rsidR="008B6E2A" w:rsidRPr="00B87664" w:rsidRDefault="008B6E2A" w:rsidP="008B6E2A">
            <w:pPr>
              <w:numPr>
                <w:ilvl w:val="0"/>
                <w:numId w:val="23"/>
              </w:numPr>
              <w:suppressAutoHyphens w:val="0"/>
              <w:autoSpaceDN/>
              <w:spacing w:after="0" w:line="240" w:lineRule="auto"/>
              <w:jc w:val="center"/>
              <w:textAlignment w:val="auto"/>
              <w:rPr>
                <w:rFonts w:ascii="Times New Roman" w:eastAsia="Times New Roman" w:hAnsi="Times New Roman"/>
                <w:kern w:val="0"/>
                <w:sz w:val="24"/>
                <w:szCs w:val="24"/>
                <w:lang w:eastAsia="bg-BG"/>
              </w:rPr>
            </w:pPr>
          </w:p>
        </w:tc>
        <w:tc>
          <w:tcPr>
            <w:tcW w:w="6164" w:type="dxa"/>
            <w:shd w:val="clear" w:color="auto" w:fill="auto"/>
          </w:tcPr>
          <w:p w14:paraId="3BFE5A6F" w14:textId="77777777" w:rsidR="008B6E2A" w:rsidRPr="00B87664" w:rsidRDefault="008B6E2A" w:rsidP="00F62A68">
            <w:pPr>
              <w:spacing w:after="0" w:line="240" w:lineRule="auto"/>
              <w:jc w:val="both"/>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Ден на християнското семейство</w:t>
            </w:r>
          </w:p>
        </w:tc>
        <w:tc>
          <w:tcPr>
            <w:tcW w:w="2343" w:type="dxa"/>
            <w:shd w:val="clear" w:color="auto" w:fill="auto"/>
          </w:tcPr>
          <w:p w14:paraId="27E03116"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21.11.2024 г.</w:t>
            </w:r>
          </w:p>
        </w:tc>
      </w:tr>
      <w:tr w:rsidR="008B6E2A" w:rsidRPr="00B87664" w14:paraId="7BEDBB3C" w14:textId="77777777" w:rsidTr="00F62A68">
        <w:tc>
          <w:tcPr>
            <w:tcW w:w="1524" w:type="dxa"/>
            <w:shd w:val="clear" w:color="auto" w:fill="auto"/>
          </w:tcPr>
          <w:p w14:paraId="36FDEF96" w14:textId="77777777" w:rsidR="008B6E2A" w:rsidRPr="00B87664" w:rsidRDefault="008B6E2A" w:rsidP="008B6E2A">
            <w:pPr>
              <w:numPr>
                <w:ilvl w:val="0"/>
                <w:numId w:val="23"/>
              </w:numPr>
              <w:suppressAutoHyphens w:val="0"/>
              <w:autoSpaceDN/>
              <w:spacing w:after="0" w:line="240" w:lineRule="auto"/>
              <w:jc w:val="center"/>
              <w:textAlignment w:val="auto"/>
              <w:rPr>
                <w:rFonts w:ascii="Times New Roman" w:eastAsia="Times New Roman" w:hAnsi="Times New Roman"/>
                <w:kern w:val="0"/>
                <w:sz w:val="24"/>
                <w:szCs w:val="24"/>
                <w:lang w:eastAsia="bg-BG"/>
              </w:rPr>
            </w:pPr>
          </w:p>
        </w:tc>
        <w:tc>
          <w:tcPr>
            <w:tcW w:w="6164" w:type="dxa"/>
            <w:shd w:val="clear" w:color="auto" w:fill="auto"/>
          </w:tcPr>
          <w:p w14:paraId="46DD2A54" w14:textId="77777777" w:rsidR="008B6E2A" w:rsidRPr="00B87664" w:rsidRDefault="008B6E2A" w:rsidP="00F62A68">
            <w:pPr>
              <w:spacing w:after="0" w:line="240" w:lineRule="auto"/>
              <w:jc w:val="both"/>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Коледна украса.</w:t>
            </w:r>
          </w:p>
        </w:tc>
        <w:tc>
          <w:tcPr>
            <w:tcW w:w="2343" w:type="dxa"/>
            <w:shd w:val="clear" w:color="auto" w:fill="auto"/>
          </w:tcPr>
          <w:p w14:paraId="2DADB461"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20.12.2024 г.</w:t>
            </w:r>
          </w:p>
        </w:tc>
      </w:tr>
      <w:tr w:rsidR="008B6E2A" w:rsidRPr="00B87664" w14:paraId="3F8994DC" w14:textId="77777777" w:rsidTr="00F62A68">
        <w:tc>
          <w:tcPr>
            <w:tcW w:w="1524" w:type="dxa"/>
            <w:shd w:val="clear" w:color="auto" w:fill="auto"/>
          </w:tcPr>
          <w:p w14:paraId="6A34F05E"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p>
        </w:tc>
        <w:tc>
          <w:tcPr>
            <w:tcW w:w="6164" w:type="dxa"/>
            <w:shd w:val="clear" w:color="auto" w:fill="auto"/>
          </w:tcPr>
          <w:p w14:paraId="0BF644DB" w14:textId="77777777" w:rsidR="008B6E2A" w:rsidRPr="00B87664" w:rsidRDefault="008B6E2A" w:rsidP="00F62A68">
            <w:pPr>
              <w:spacing w:after="0" w:line="240" w:lineRule="auto"/>
              <w:jc w:val="both"/>
              <w:rPr>
                <w:rFonts w:ascii="Times New Roman" w:eastAsia="Times New Roman" w:hAnsi="Times New Roman"/>
                <w:b/>
                <w:kern w:val="0"/>
                <w:sz w:val="24"/>
                <w:szCs w:val="24"/>
                <w:lang w:eastAsia="bg-BG"/>
              </w:rPr>
            </w:pPr>
            <w:r w:rsidRPr="00B87664">
              <w:rPr>
                <w:rFonts w:ascii="Times New Roman" w:eastAsia="Times New Roman" w:hAnsi="Times New Roman"/>
                <w:b/>
                <w:kern w:val="0"/>
                <w:sz w:val="24"/>
                <w:szCs w:val="24"/>
                <w:lang w:eastAsia="bg-BG"/>
              </w:rPr>
              <w:t>НЧ „Просвета 1927-Драгаш войвода” с. Драгаш войвода</w:t>
            </w:r>
          </w:p>
          <w:p w14:paraId="01BC3EF5" w14:textId="77777777" w:rsidR="008B6E2A" w:rsidRPr="00B87664" w:rsidRDefault="008B6E2A" w:rsidP="00F62A68">
            <w:pPr>
              <w:spacing w:after="0" w:line="240" w:lineRule="auto"/>
              <w:jc w:val="both"/>
              <w:rPr>
                <w:rFonts w:ascii="Times New Roman" w:eastAsia="Times New Roman" w:hAnsi="Times New Roman"/>
                <w:b/>
                <w:kern w:val="0"/>
                <w:sz w:val="24"/>
                <w:szCs w:val="24"/>
                <w:lang w:eastAsia="bg-BG"/>
              </w:rPr>
            </w:pPr>
            <w:r w:rsidRPr="00B87664">
              <w:rPr>
                <w:rFonts w:ascii="Times New Roman" w:eastAsia="Times New Roman" w:hAnsi="Times New Roman"/>
                <w:b/>
                <w:kern w:val="0"/>
                <w:sz w:val="24"/>
                <w:szCs w:val="24"/>
                <w:lang w:eastAsia="bg-BG"/>
              </w:rPr>
              <w:t>Приоритети:</w:t>
            </w:r>
          </w:p>
          <w:p w14:paraId="2DC7F5BA" w14:textId="77777777" w:rsidR="008B6E2A" w:rsidRPr="00B87664" w:rsidRDefault="008B6E2A" w:rsidP="008B6E2A">
            <w:pPr>
              <w:numPr>
                <w:ilvl w:val="0"/>
                <w:numId w:val="14"/>
              </w:numPr>
              <w:suppressAutoHyphens w:val="0"/>
              <w:autoSpaceDN/>
              <w:spacing w:after="0" w:line="240" w:lineRule="auto"/>
              <w:textAlignment w:val="auto"/>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Да развива и утвърждава духовните и  културни ценности на гражданското  общество;</w:t>
            </w:r>
          </w:p>
          <w:p w14:paraId="6B2AA74D" w14:textId="77777777" w:rsidR="008B6E2A" w:rsidRPr="00B87664" w:rsidRDefault="008B6E2A" w:rsidP="008B6E2A">
            <w:pPr>
              <w:numPr>
                <w:ilvl w:val="0"/>
                <w:numId w:val="14"/>
              </w:numPr>
              <w:suppressAutoHyphens w:val="0"/>
              <w:autoSpaceDN/>
              <w:spacing w:after="0" w:line="240" w:lineRule="auto"/>
              <w:textAlignment w:val="auto"/>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Да поддържа традиционните форми на културата и фолклора и да ги предава на следващите поколения;</w:t>
            </w:r>
          </w:p>
          <w:p w14:paraId="5E6137CC" w14:textId="77777777" w:rsidR="008B6E2A" w:rsidRPr="00B87664" w:rsidRDefault="008B6E2A" w:rsidP="008B6E2A">
            <w:pPr>
              <w:numPr>
                <w:ilvl w:val="0"/>
                <w:numId w:val="14"/>
              </w:numPr>
              <w:suppressAutoHyphens w:val="0"/>
              <w:autoSpaceDN/>
              <w:spacing w:after="0" w:line="240" w:lineRule="auto"/>
              <w:textAlignment w:val="auto"/>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Да събира и разпространява знания за родния край;</w:t>
            </w:r>
          </w:p>
          <w:p w14:paraId="52A66CA4" w14:textId="77777777" w:rsidR="008B6E2A" w:rsidRPr="00B87664" w:rsidRDefault="008B6E2A" w:rsidP="008B6E2A">
            <w:pPr>
              <w:numPr>
                <w:ilvl w:val="0"/>
                <w:numId w:val="14"/>
              </w:numPr>
              <w:suppressAutoHyphens w:val="0"/>
              <w:autoSpaceDN/>
              <w:spacing w:after="0" w:line="240" w:lineRule="auto"/>
              <w:textAlignment w:val="auto"/>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Да развива любителското художествено творчество;</w:t>
            </w:r>
          </w:p>
          <w:p w14:paraId="55A2C01F" w14:textId="77777777" w:rsidR="008B6E2A" w:rsidRPr="00B87664" w:rsidRDefault="008B6E2A" w:rsidP="008B6E2A">
            <w:pPr>
              <w:numPr>
                <w:ilvl w:val="0"/>
                <w:numId w:val="14"/>
              </w:numPr>
              <w:suppressAutoHyphens w:val="0"/>
              <w:autoSpaceDN/>
              <w:spacing w:after="0" w:line="240" w:lineRule="auto"/>
              <w:textAlignment w:val="auto"/>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Да поддържа и обновява библиотечния фонд;</w:t>
            </w:r>
          </w:p>
          <w:p w14:paraId="5FB1385B" w14:textId="77777777" w:rsidR="008B6E2A" w:rsidRPr="00B87664" w:rsidRDefault="008B6E2A" w:rsidP="008B6E2A">
            <w:pPr>
              <w:numPr>
                <w:ilvl w:val="0"/>
                <w:numId w:val="14"/>
              </w:numPr>
              <w:suppressAutoHyphens w:val="0"/>
              <w:autoSpaceDN/>
              <w:spacing w:after="0" w:line="240" w:lineRule="auto"/>
              <w:textAlignment w:val="auto"/>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 xml:space="preserve">Да реализира услуги в социалната сфера, а с Програмата </w:t>
            </w:r>
            <w:r w:rsidRPr="00B87664">
              <w:rPr>
                <w:rFonts w:ascii="Times New Roman" w:eastAsia="Times New Roman" w:hAnsi="Times New Roman"/>
                <w:color w:val="191919"/>
                <w:kern w:val="0"/>
                <w:sz w:val="24"/>
                <w:szCs w:val="24"/>
                <w:lang w:eastAsia="bg-BG"/>
              </w:rPr>
              <w:t xml:space="preserve">"Глоб@лни библиотеки - България" </w:t>
            </w:r>
            <w:r w:rsidRPr="00B87664">
              <w:rPr>
                <w:rFonts w:ascii="Times New Roman" w:eastAsia="Times New Roman" w:hAnsi="Times New Roman"/>
                <w:kern w:val="0"/>
                <w:sz w:val="24"/>
                <w:szCs w:val="24"/>
                <w:lang w:eastAsia="bg-BG"/>
              </w:rPr>
              <w:t xml:space="preserve"> да осигурява широк достъп за информация на всички. </w:t>
            </w:r>
          </w:p>
          <w:p w14:paraId="2CCBE5C2" w14:textId="77777777" w:rsidR="008B6E2A" w:rsidRPr="00B87664" w:rsidRDefault="008B6E2A" w:rsidP="008B6E2A">
            <w:pPr>
              <w:numPr>
                <w:ilvl w:val="0"/>
                <w:numId w:val="14"/>
              </w:numPr>
              <w:suppressAutoHyphens w:val="0"/>
              <w:autoSpaceDN/>
              <w:spacing w:after="0" w:line="240" w:lineRule="auto"/>
              <w:textAlignment w:val="auto"/>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Творчески колективи – 1 вокална група, 1 клуб приложно изкуство.</w:t>
            </w:r>
          </w:p>
        </w:tc>
        <w:tc>
          <w:tcPr>
            <w:tcW w:w="2343" w:type="dxa"/>
            <w:shd w:val="clear" w:color="auto" w:fill="auto"/>
          </w:tcPr>
          <w:p w14:paraId="253A1021" w14:textId="77777777" w:rsidR="008B6E2A" w:rsidRPr="00B87664" w:rsidRDefault="008B6E2A" w:rsidP="00F62A68">
            <w:pPr>
              <w:spacing w:after="0" w:line="240" w:lineRule="auto"/>
              <w:rPr>
                <w:rFonts w:ascii="Times New Roman" w:eastAsia="Times New Roman" w:hAnsi="Times New Roman"/>
                <w:kern w:val="0"/>
                <w:sz w:val="24"/>
                <w:szCs w:val="24"/>
                <w:lang w:eastAsia="bg-BG"/>
              </w:rPr>
            </w:pPr>
          </w:p>
        </w:tc>
      </w:tr>
      <w:tr w:rsidR="008B6E2A" w:rsidRPr="00B87664" w14:paraId="39709576" w14:textId="77777777" w:rsidTr="00F62A68">
        <w:tc>
          <w:tcPr>
            <w:tcW w:w="1524" w:type="dxa"/>
            <w:shd w:val="clear" w:color="auto" w:fill="auto"/>
          </w:tcPr>
          <w:p w14:paraId="1C2091B8"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lastRenderedPageBreak/>
              <w:t>1</w:t>
            </w:r>
          </w:p>
        </w:tc>
        <w:tc>
          <w:tcPr>
            <w:tcW w:w="6164" w:type="dxa"/>
            <w:shd w:val="clear" w:color="auto" w:fill="auto"/>
          </w:tcPr>
          <w:p w14:paraId="2882F27F" w14:textId="77777777" w:rsidR="008B6E2A" w:rsidRPr="00B87664" w:rsidRDefault="008B6E2A" w:rsidP="00F62A68">
            <w:pPr>
              <w:spacing w:after="0" w:line="240" w:lineRule="auto"/>
              <w:jc w:val="both"/>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176 години от рождението на Христо Ботев:   кът и литературно четене</w:t>
            </w:r>
          </w:p>
        </w:tc>
        <w:tc>
          <w:tcPr>
            <w:tcW w:w="2343" w:type="dxa"/>
            <w:shd w:val="clear" w:color="auto" w:fill="auto"/>
          </w:tcPr>
          <w:p w14:paraId="429DC3E2"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06.01.2024 г.</w:t>
            </w:r>
          </w:p>
        </w:tc>
      </w:tr>
      <w:tr w:rsidR="008B6E2A" w:rsidRPr="00B87664" w14:paraId="7E05298D" w14:textId="77777777" w:rsidTr="00F62A68">
        <w:tc>
          <w:tcPr>
            <w:tcW w:w="1524" w:type="dxa"/>
            <w:shd w:val="clear" w:color="auto" w:fill="auto"/>
          </w:tcPr>
          <w:p w14:paraId="2F2299F9"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2</w:t>
            </w:r>
          </w:p>
        </w:tc>
        <w:tc>
          <w:tcPr>
            <w:tcW w:w="6164" w:type="dxa"/>
            <w:shd w:val="clear" w:color="auto" w:fill="auto"/>
          </w:tcPr>
          <w:p w14:paraId="5D79B195" w14:textId="77777777" w:rsidR="008B6E2A" w:rsidRPr="00B87664" w:rsidRDefault="008B6E2A" w:rsidP="00F62A68">
            <w:pPr>
              <w:spacing w:after="0" w:line="240" w:lineRule="auto"/>
              <w:jc w:val="both"/>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Обичая „Бразая“</w:t>
            </w:r>
          </w:p>
        </w:tc>
        <w:tc>
          <w:tcPr>
            <w:tcW w:w="2343" w:type="dxa"/>
            <w:shd w:val="clear" w:color="auto" w:fill="auto"/>
          </w:tcPr>
          <w:p w14:paraId="209E8FF3"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07.01.2024 г.</w:t>
            </w:r>
          </w:p>
        </w:tc>
      </w:tr>
      <w:tr w:rsidR="008B6E2A" w:rsidRPr="00B87664" w14:paraId="1D11844B" w14:textId="77777777" w:rsidTr="00F62A68">
        <w:tc>
          <w:tcPr>
            <w:tcW w:w="1524" w:type="dxa"/>
            <w:shd w:val="clear" w:color="auto" w:fill="auto"/>
          </w:tcPr>
          <w:p w14:paraId="271802FB"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3</w:t>
            </w:r>
          </w:p>
        </w:tc>
        <w:tc>
          <w:tcPr>
            <w:tcW w:w="6164" w:type="dxa"/>
            <w:shd w:val="clear" w:color="auto" w:fill="auto"/>
          </w:tcPr>
          <w:p w14:paraId="5F371B4B" w14:textId="77777777" w:rsidR="008B6E2A" w:rsidRPr="00B87664" w:rsidRDefault="008B6E2A" w:rsidP="00F62A68">
            <w:pPr>
              <w:spacing w:after="0" w:line="240" w:lineRule="auto"/>
              <w:jc w:val="both"/>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 xml:space="preserve">Ден на родилната помощ – „Бабин ден” </w:t>
            </w:r>
          </w:p>
        </w:tc>
        <w:tc>
          <w:tcPr>
            <w:tcW w:w="2343" w:type="dxa"/>
            <w:shd w:val="clear" w:color="auto" w:fill="auto"/>
          </w:tcPr>
          <w:p w14:paraId="601EEA5B"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21.01.2024 г.</w:t>
            </w:r>
          </w:p>
        </w:tc>
      </w:tr>
      <w:tr w:rsidR="008B6E2A" w:rsidRPr="00B87664" w14:paraId="22A8050B" w14:textId="77777777" w:rsidTr="00F62A68">
        <w:tc>
          <w:tcPr>
            <w:tcW w:w="1524" w:type="dxa"/>
            <w:shd w:val="clear" w:color="auto" w:fill="auto"/>
          </w:tcPr>
          <w:p w14:paraId="440D05EA"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4</w:t>
            </w:r>
          </w:p>
        </w:tc>
        <w:tc>
          <w:tcPr>
            <w:tcW w:w="6164" w:type="dxa"/>
            <w:shd w:val="clear" w:color="auto" w:fill="auto"/>
          </w:tcPr>
          <w:p w14:paraId="42A8C596" w14:textId="77777777" w:rsidR="008B6E2A" w:rsidRPr="00B87664" w:rsidRDefault="008B6E2A" w:rsidP="00F62A68">
            <w:pPr>
              <w:spacing w:after="0" w:line="240" w:lineRule="auto"/>
              <w:jc w:val="both"/>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Посрещане  Баба Марта и ден на самодееца</w:t>
            </w:r>
          </w:p>
        </w:tc>
        <w:tc>
          <w:tcPr>
            <w:tcW w:w="2343" w:type="dxa"/>
            <w:shd w:val="clear" w:color="auto" w:fill="auto"/>
          </w:tcPr>
          <w:p w14:paraId="5FB0F4B1"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val="en-US" w:eastAsia="bg-BG"/>
              </w:rPr>
              <w:t>01</w:t>
            </w:r>
            <w:r w:rsidRPr="00B87664">
              <w:rPr>
                <w:rFonts w:ascii="Times New Roman" w:eastAsia="Times New Roman" w:hAnsi="Times New Roman"/>
                <w:kern w:val="0"/>
                <w:sz w:val="24"/>
                <w:szCs w:val="24"/>
                <w:lang w:eastAsia="bg-BG"/>
              </w:rPr>
              <w:t>.0</w:t>
            </w:r>
            <w:r w:rsidRPr="00B87664">
              <w:rPr>
                <w:rFonts w:ascii="Times New Roman" w:eastAsia="Times New Roman" w:hAnsi="Times New Roman"/>
                <w:kern w:val="0"/>
                <w:sz w:val="24"/>
                <w:szCs w:val="24"/>
                <w:lang w:val="en-US" w:eastAsia="bg-BG"/>
              </w:rPr>
              <w:t>3</w:t>
            </w:r>
            <w:r w:rsidRPr="00B87664">
              <w:rPr>
                <w:rFonts w:ascii="Times New Roman" w:eastAsia="Times New Roman" w:hAnsi="Times New Roman"/>
                <w:kern w:val="0"/>
                <w:sz w:val="24"/>
                <w:szCs w:val="24"/>
                <w:lang w:eastAsia="bg-BG"/>
              </w:rPr>
              <w:t>.2024 г.</w:t>
            </w:r>
          </w:p>
        </w:tc>
      </w:tr>
      <w:tr w:rsidR="008B6E2A" w:rsidRPr="00B87664" w14:paraId="4B344484" w14:textId="77777777" w:rsidTr="00F62A68">
        <w:tc>
          <w:tcPr>
            <w:tcW w:w="1524" w:type="dxa"/>
            <w:shd w:val="clear" w:color="auto" w:fill="auto"/>
          </w:tcPr>
          <w:p w14:paraId="22D62933"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5</w:t>
            </w:r>
          </w:p>
        </w:tc>
        <w:tc>
          <w:tcPr>
            <w:tcW w:w="6164" w:type="dxa"/>
            <w:shd w:val="clear" w:color="auto" w:fill="auto"/>
          </w:tcPr>
          <w:p w14:paraId="0CF757D5" w14:textId="77777777" w:rsidR="008B6E2A" w:rsidRPr="00B87664" w:rsidRDefault="008B6E2A" w:rsidP="00F62A68">
            <w:pPr>
              <w:spacing w:after="0" w:line="240" w:lineRule="auto"/>
              <w:jc w:val="both"/>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Трети март- Освобождението на България: кът и литературно четене</w:t>
            </w:r>
          </w:p>
        </w:tc>
        <w:tc>
          <w:tcPr>
            <w:tcW w:w="2343" w:type="dxa"/>
            <w:shd w:val="clear" w:color="auto" w:fill="auto"/>
          </w:tcPr>
          <w:p w14:paraId="07F132BD" w14:textId="77777777" w:rsidR="008B6E2A" w:rsidRPr="00B87664" w:rsidRDefault="008B6E2A" w:rsidP="00F62A68">
            <w:pPr>
              <w:spacing w:after="0" w:line="240" w:lineRule="auto"/>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 xml:space="preserve">        02.03.2024 г</w:t>
            </w:r>
          </w:p>
        </w:tc>
      </w:tr>
      <w:tr w:rsidR="008B6E2A" w:rsidRPr="00B87664" w14:paraId="6E1284A3" w14:textId="77777777" w:rsidTr="00F62A68">
        <w:tc>
          <w:tcPr>
            <w:tcW w:w="1524" w:type="dxa"/>
            <w:shd w:val="clear" w:color="auto" w:fill="auto"/>
          </w:tcPr>
          <w:p w14:paraId="2F355D36"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6</w:t>
            </w:r>
          </w:p>
        </w:tc>
        <w:tc>
          <w:tcPr>
            <w:tcW w:w="6164" w:type="dxa"/>
            <w:shd w:val="clear" w:color="auto" w:fill="auto"/>
          </w:tcPr>
          <w:p w14:paraId="2D45B19E" w14:textId="77777777" w:rsidR="008B6E2A" w:rsidRPr="00B87664" w:rsidRDefault="008B6E2A" w:rsidP="00F62A68">
            <w:pPr>
              <w:spacing w:after="0" w:line="240" w:lineRule="auto"/>
              <w:jc w:val="both"/>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 xml:space="preserve">Международен  ден  на жената </w:t>
            </w:r>
          </w:p>
        </w:tc>
        <w:tc>
          <w:tcPr>
            <w:tcW w:w="2343" w:type="dxa"/>
            <w:shd w:val="clear" w:color="auto" w:fill="auto"/>
          </w:tcPr>
          <w:p w14:paraId="65BBBB6F"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08.03.2024</w:t>
            </w:r>
            <w:r w:rsidRPr="00B87664">
              <w:rPr>
                <w:rFonts w:ascii="Times New Roman" w:eastAsia="Times New Roman" w:hAnsi="Times New Roman"/>
                <w:kern w:val="0"/>
                <w:sz w:val="24"/>
                <w:szCs w:val="24"/>
                <w:lang w:val="en-US" w:eastAsia="bg-BG"/>
              </w:rPr>
              <w:t xml:space="preserve"> </w:t>
            </w:r>
            <w:r w:rsidRPr="00B87664">
              <w:rPr>
                <w:rFonts w:ascii="Times New Roman" w:eastAsia="Times New Roman" w:hAnsi="Times New Roman"/>
                <w:kern w:val="0"/>
                <w:sz w:val="24"/>
                <w:szCs w:val="24"/>
                <w:lang w:eastAsia="bg-BG"/>
              </w:rPr>
              <w:t>г.</w:t>
            </w:r>
          </w:p>
        </w:tc>
      </w:tr>
      <w:tr w:rsidR="008B6E2A" w:rsidRPr="00B87664" w14:paraId="7AE68F39" w14:textId="77777777" w:rsidTr="00F62A68">
        <w:tc>
          <w:tcPr>
            <w:tcW w:w="1524" w:type="dxa"/>
            <w:shd w:val="clear" w:color="auto" w:fill="auto"/>
          </w:tcPr>
          <w:p w14:paraId="57774FF5"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7</w:t>
            </w:r>
          </w:p>
        </w:tc>
        <w:tc>
          <w:tcPr>
            <w:tcW w:w="6164" w:type="dxa"/>
            <w:shd w:val="clear" w:color="auto" w:fill="auto"/>
          </w:tcPr>
          <w:p w14:paraId="174355D4" w14:textId="77777777" w:rsidR="008B6E2A" w:rsidRPr="00B87664" w:rsidRDefault="008B6E2A" w:rsidP="00F62A68">
            <w:pPr>
              <w:spacing w:after="0" w:line="240" w:lineRule="auto"/>
              <w:jc w:val="both"/>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Посрещане на Първа  пролет -излет</w:t>
            </w:r>
          </w:p>
        </w:tc>
        <w:tc>
          <w:tcPr>
            <w:tcW w:w="2343" w:type="dxa"/>
            <w:shd w:val="clear" w:color="auto" w:fill="auto"/>
          </w:tcPr>
          <w:p w14:paraId="0D40681B"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22.03.2024 г.</w:t>
            </w:r>
          </w:p>
        </w:tc>
      </w:tr>
      <w:tr w:rsidR="008B6E2A" w:rsidRPr="00B87664" w14:paraId="5B332D47" w14:textId="77777777" w:rsidTr="00F62A68">
        <w:tc>
          <w:tcPr>
            <w:tcW w:w="1524" w:type="dxa"/>
            <w:shd w:val="clear" w:color="auto" w:fill="auto"/>
          </w:tcPr>
          <w:p w14:paraId="7A117F7B"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8</w:t>
            </w:r>
          </w:p>
        </w:tc>
        <w:tc>
          <w:tcPr>
            <w:tcW w:w="6164" w:type="dxa"/>
            <w:shd w:val="clear" w:color="auto" w:fill="auto"/>
          </w:tcPr>
          <w:p w14:paraId="0C54829B" w14:textId="77777777" w:rsidR="008B6E2A" w:rsidRPr="00B87664" w:rsidRDefault="008B6E2A" w:rsidP="00F62A68">
            <w:pPr>
              <w:spacing w:after="0" w:line="240" w:lineRule="auto"/>
              <w:jc w:val="both"/>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Тодоровден – Тудорица: Отбелязва се с тържество почитане на коня</w:t>
            </w:r>
          </w:p>
        </w:tc>
        <w:tc>
          <w:tcPr>
            <w:tcW w:w="2343" w:type="dxa"/>
            <w:shd w:val="clear" w:color="auto" w:fill="auto"/>
          </w:tcPr>
          <w:p w14:paraId="21231D99"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23.03.2024 г.</w:t>
            </w:r>
          </w:p>
        </w:tc>
      </w:tr>
      <w:tr w:rsidR="008B6E2A" w:rsidRPr="00B87664" w14:paraId="7969DACF" w14:textId="77777777" w:rsidTr="00F62A68">
        <w:tc>
          <w:tcPr>
            <w:tcW w:w="1524" w:type="dxa"/>
            <w:shd w:val="clear" w:color="auto" w:fill="auto"/>
          </w:tcPr>
          <w:p w14:paraId="555CED8F"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9</w:t>
            </w:r>
          </w:p>
        </w:tc>
        <w:tc>
          <w:tcPr>
            <w:tcW w:w="6164" w:type="dxa"/>
            <w:shd w:val="clear" w:color="auto" w:fill="auto"/>
          </w:tcPr>
          <w:p w14:paraId="69126EF3" w14:textId="77777777" w:rsidR="008B6E2A" w:rsidRPr="00B87664" w:rsidRDefault="008B6E2A" w:rsidP="00F62A68">
            <w:pPr>
              <w:spacing w:after="0" w:line="240" w:lineRule="auto"/>
              <w:jc w:val="both"/>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Международен ден на детската книга-„В чудния свят на приказките”</w:t>
            </w:r>
          </w:p>
        </w:tc>
        <w:tc>
          <w:tcPr>
            <w:tcW w:w="2343" w:type="dxa"/>
            <w:shd w:val="clear" w:color="auto" w:fill="auto"/>
          </w:tcPr>
          <w:p w14:paraId="03373E9E"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03.04.2024 г.</w:t>
            </w:r>
          </w:p>
        </w:tc>
      </w:tr>
      <w:tr w:rsidR="008B6E2A" w:rsidRPr="00B87664" w14:paraId="3AFA5578" w14:textId="77777777" w:rsidTr="00F62A68">
        <w:tc>
          <w:tcPr>
            <w:tcW w:w="1524" w:type="dxa"/>
            <w:shd w:val="clear" w:color="auto" w:fill="auto"/>
          </w:tcPr>
          <w:p w14:paraId="6CFC25DE"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10</w:t>
            </w:r>
          </w:p>
        </w:tc>
        <w:tc>
          <w:tcPr>
            <w:tcW w:w="6164" w:type="dxa"/>
            <w:shd w:val="clear" w:color="auto" w:fill="auto"/>
          </w:tcPr>
          <w:p w14:paraId="2045B15B" w14:textId="77777777" w:rsidR="008B6E2A" w:rsidRPr="00B87664" w:rsidRDefault="008B6E2A" w:rsidP="00F62A68">
            <w:pPr>
              <w:spacing w:after="0" w:line="240" w:lineRule="auto"/>
              <w:jc w:val="both"/>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„Лазарица”  и „Цветница”</w:t>
            </w:r>
          </w:p>
        </w:tc>
        <w:tc>
          <w:tcPr>
            <w:tcW w:w="2343" w:type="dxa"/>
            <w:shd w:val="clear" w:color="auto" w:fill="auto"/>
          </w:tcPr>
          <w:p w14:paraId="2CB1C5B4"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27.0</w:t>
            </w:r>
            <w:r w:rsidRPr="00B87664">
              <w:rPr>
                <w:rFonts w:ascii="Times New Roman" w:eastAsia="Times New Roman" w:hAnsi="Times New Roman"/>
                <w:kern w:val="0"/>
                <w:sz w:val="24"/>
                <w:szCs w:val="24"/>
                <w:lang w:val="en-US" w:eastAsia="bg-BG"/>
              </w:rPr>
              <w:t>4</w:t>
            </w:r>
            <w:r w:rsidRPr="00B87664">
              <w:rPr>
                <w:rFonts w:ascii="Times New Roman" w:eastAsia="Times New Roman" w:hAnsi="Times New Roman"/>
                <w:kern w:val="0"/>
                <w:sz w:val="24"/>
                <w:szCs w:val="24"/>
                <w:lang w:eastAsia="bg-BG"/>
              </w:rPr>
              <w:t>.2024 г.</w:t>
            </w:r>
          </w:p>
        </w:tc>
      </w:tr>
      <w:tr w:rsidR="008B6E2A" w:rsidRPr="00B87664" w14:paraId="182E242D" w14:textId="77777777" w:rsidTr="00F62A68">
        <w:tc>
          <w:tcPr>
            <w:tcW w:w="1524" w:type="dxa"/>
            <w:shd w:val="clear" w:color="auto" w:fill="auto"/>
          </w:tcPr>
          <w:p w14:paraId="30ADB695"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11</w:t>
            </w:r>
          </w:p>
        </w:tc>
        <w:tc>
          <w:tcPr>
            <w:tcW w:w="6164" w:type="dxa"/>
            <w:shd w:val="clear" w:color="auto" w:fill="auto"/>
          </w:tcPr>
          <w:p w14:paraId="134251BE" w14:textId="77777777" w:rsidR="008B6E2A" w:rsidRPr="00B87664" w:rsidRDefault="008B6E2A" w:rsidP="00F62A68">
            <w:pPr>
              <w:spacing w:after="0" w:line="240" w:lineRule="auto"/>
              <w:jc w:val="both"/>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Великденски  празници</w:t>
            </w:r>
          </w:p>
        </w:tc>
        <w:tc>
          <w:tcPr>
            <w:tcW w:w="2343" w:type="dxa"/>
            <w:shd w:val="clear" w:color="auto" w:fill="auto"/>
          </w:tcPr>
          <w:p w14:paraId="724690CE"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05.05.2024 г.</w:t>
            </w:r>
          </w:p>
        </w:tc>
      </w:tr>
      <w:tr w:rsidR="008B6E2A" w:rsidRPr="00B87664" w14:paraId="0EB45FC4" w14:textId="77777777" w:rsidTr="00F62A68">
        <w:tc>
          <w:tcPr>
            <w:tcW w:w="1524" w:type="dxa"/>
            <w:shd w:val="clear" w:color="auto" w:fill="auto"/>
          </w:tcPr>
          <w:p w14:paraId="3D2E9735"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12</w:t>
            </w:r>
          </w:p>
        </w:tc>
        <w:tc>
          <w:tcPr>
            <w:tcW w:w="6164" w:type="dxa"/>
            <w:shd w:val="clear" w:color="auto" w:fill="auto"/>
          </w:tcPr>
          <w:p w14:paraId="3F6BA352" w14:textId="77777777" w:rsidR="008B6E2A" w:rsidRPr="00B87664" w:rsidRDefault="008B6E2A" w:rsidP="00F62A68">
            <w:pPr>
              <w:spacing w:after="0" w:line="240" w:lineRule="auto"/>
              <w:jc w:val="both"/>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Ден на българската просвета  и култура и на славянската писменост</w:t>
            </w:r>
          </w:p>
        </w:tc>
        <w:tc>
          <w:tcPr>
            <w:tcW w:w="2343" w:type="dxa"/>
            <w:shd w:val="clear" w:color="auto" w:fill="auto"/>
          </w:tcPr>
          <w:p w14:paraId="1F655D2E"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val="en-US" w:eastAsia="bg-BG"/>
              </w:rPr>
              <w:t>2</w:t>
            </w:r>
            <w:r w:rsidRPr="00B87664">
              <w:rPr>
                <w:rFonts w:ascii="Times New Roman" w:eastAsia="Times New Roman" w:hAnsi="Times New Roman"/>
                <w:kern w:val="0"/>
                <w:sz w:val="24"/>
                <w:szCs w:val="24"/>
                <w:lang w:eastAsia="bg-BG"/>
              </w:rPr>
              <w:t>4.05.2024 г.</w:t>
            </w:r>
          </w:p>
        </w:tc>
      </w:tr>
      <w:tr w:rsidR="008B6E2A" w:rsidRPr="00B87664" w14:paraId="74C1FADF" w14:textId="77777777" w:rsidTr="00F62A68">
        <w:tc>
          <w:tcPr>
            <w:tcW w:w="1524" w:type="dxa"/>
            <w:shd w:val="clear" w:color="auto" w:fill="auto"/>
          </w:tcPr>
          <w:p w14:paraId="38CAA291"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13</w:t>
            </w:r>
          </w:p>
        </w:tc>
        <w:tc>
          <w:tcPr>
            <w:tcW w:w="6164" w:type="dxa"/>
            <w:shd w:val="clear" w:color="auto" w:fill="auto"/>
          </w:tcPr>
          <w:p w14:paraId="50CB6FA3" w14:textId="77777777" w:rsidR="008B6E2A" w:rsidRPr="00B87664" w:rsidRDefault="008B6E2A" w:rsidP="00F62A68">
            <w:pPr>
              <w:spacing w:after="0" w:line="240" w:lineRule="auto"/>
              <w:jc w:val="both"/>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Международен ден на детето</w:t>
            </w:r>
            <w:r w:rsidRPr="00B87664">
              <w:rPr>
                <w:rFonts w:ascii="Times New Roman" w:eastAsia="Times New Roman" w:hAnsi="Times New Roman"/>
                <w:kern w:val="0"/>
                <w:sz w:val="24"/>
                <w:szCs w:val="24"/>
                <w:lang w:val="en-US" w:eastAsia="bg-BG"/>
              </w:rPr>
              <w:t xml:space="preserve"> </w:t>
            </w:r>
            <w:r w:rsidRPr="00B87664">
              <w:rPr>
                <w:rFonts w:ascii="Times New Roman" w:eastAsia="Times New Roman" w:hAnsi="Times New Roman"/>
                <w:kern w:val="0"/>
                <w:sz w:val="24"/>
                <w:szCs w:val="24"/>
                <w:lang w:eastAsia="bg-BG"/>
              </w:rPr>
              <w:t>-</w:t>
            </w:r>
            <w:r w:rsidRPr="00B87664">
              <w:rPr>
                <w:rFonts w:ascii="Times New Roman" w:eastAsia="Times New Roman" w:hAnsi="Times New Roman"/>
                <w:kern w:val="0"/>
                <w:sz w:val="24"/>
                <w:szCs w:val="24"/>
                <w:lang w:val="en-US" w:eastAsia="bg-BG"/>
              </w:rPr>
              <w:t xml:space="preserve"> </w:t>
            </w:r>
            <w:r w:rsidRPr="00B87664">
              <w:rPr>
                <w:rFonts w:ascii="Times New Roman" w:eastAsia="Times New Roman" w:hAnsi="Times New Roman"/>
                <w:kern w:val="0"/>
                <w:sz w:val="24"/>
                <w:szCs w:val="24"/>
                <w:lang w:eastAsia="bg-BG"/>
              </w:rPr>
              <w:t>Забавни игри  и рисунка на асфалт</w:t>
            </w:r>
          </w:p>
        </w:tc>
        <w:tc>
          <w:tcPr>
            <w:tcW w:w="2343" w:type="dxa"/>
            <w:shd w:val="clear" w:color="auto" w:fill="auto"/>
          </w:tcPr>
          <w:p w14:paraId="2786ADB0"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01.06.2024 г.</w:t>
            </w:r>
          </w:p>
        </w:tc>
      </w:tr>
      <w:tr w:rsidR="008B6E2A" w:rsidRPr="00B87664" w14:paraId="188DBF59" w14:textId="77777777" w:rsidTr="00F62A68">
        <w:tc>
          <w:tcPr>
            <w:tcW w:w="1524" w:type="dxa"/>
            <w:shd w:val="clear" w:color="auto" w:fill="auto"/>
          </w:tcPr>
          <w:p w14:paraId="50C23738"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14</w:t>
            </w:r>
          </w:p>
        </w:tc>
        <w:tc>
          <w:tcPr>
            <w:tcW w:w="6164" w:type="dxa"/>
            <w:shd w:val="clear" w:color="auto" w:fill="auto"/>
          </w:tcPr>
          <w:p w14:paraId="45CD4313" w14:textId="77777777" w:rsidR="008B6E2A" w:rsidRPr="00B87664" w:rsidRDefault="008B6E2A" w:rsidP="00F62A68">
            <w:pPr>
              <w:spacing w:after="0" w:line="240" w:lineRule="auto"/>
              <w:jc w:val="both"/>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Ден на Ботев и загиналите за свободата на България</w:t>
            </w:r>
          </w:p>
        </w:tc>
        <w:tc>
          <w:tcPr>
            <w:tcW w:w="2343" w:type="dxa"/>
            <w:shd w:val="clear" w:color="auto" w:fill="auto"/>
          </w:tcPr>
          <w:p w14:paraId="6E9300AC"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02.06.2024 г.</w:t>
            </w:r>
          </w:p>
        </w:tc>
      </w:tr>
      <w:tr w:rsidR="008B6E2A" w:rsidRPr="00B87664" w14:paraId="5EBE326D" w14:textId="77777777" w:rsidTr="00F62A68">
        <w:tc>
          <w:tcPr>
            <w:tcW w:w="1524" w:type="dxa"/>
            <w:shd w:val="clear" w:color="auto" w:fill="auto"/>
          </w:tcPr>
          <w:p w14:paraId="10F26C5D"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15</w:t>
            </w:r>
          </w:p>
        </w:tc>
        <w:tc>
          <w:tcPr>
            <w:tcW w:w="6164" w:type="dxa"/>
            <w:shd w:val="clear" w:color="auto" w:fill="auto"/>
          </w:tcPr>
          <w:p w14:paraId="3F33D3A6" w14:textId="77777777" w:rsidR="008B6E2A" w:rsidRPr="00B87664" w:rsidRDefault="008B6E2A" w:rsidP="00F62A68">
            <w:pPr>
              <w:spacing w:after="0" w:line="240" w:lineRule="auto"/>
              <w:jc w:val="both"/>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 xml:space="preserve">„Еньов ден”- събиране на билки </w:t>
            </w:r>
          </w:p>
        </w:tc>
        <w:tc>
          <w:tcPr>
            <w:tcW w:w="2343" w:type="dxa"/>
            <w:shd w:val="clear" w:color="auto" w:fill="auto"/>
          </w:tcPr>
          <w:p w14:paraId="424B530F"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24.06.2024 г.</w:t>
            </w:r>
          </w:p>
        </w:tc>
      </w:tr>
      <w:tr w:rsidR="008B6E2A" w:rsidRPr="00B87664" w14:paraId="5988EDD9" w14:textId="77777777" w:rsidTr="00F62A68">
        <w:tc>
          <w:tcPr>
            <w:tcW w:w="1524" w:type="dxa"/>
            <w:shd w:val="clear" w:color="auto" w:fill="auto"/>
          </w:tcPr>
          <w:p w14:paraId="41A1607B"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16</w:t>
            </w:r>
          </w:p>
        </w:tc>
        <w:tc>
          <w:tcPr>
            <w:tcW w:w="6164" w:type="dxa"/>
            <w:shd w:val="clear" w:color="auto" w:fill="auto"/>
          </w:tcPr>
          <w:p w14:paraId="66FF2333" w14:textId="77777777" w:rsidR="008B6E2A" w:rsidRPr="00B87664" w:rsidRDefault="008B6E2A" w:rsidP="00F62A68">
            <w:pPr>
              <w:spacing w:after="0" w:line="240" w:lineRule="auto"/>
              <w:jc w:val="both"/>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Детски турнир по футбол</w:t>
            </w:r>
          </w:p>
        </w:tc>
        <w:tc>
          <w:tcPr>
            <w:tcW w:w="2343" w:type="dxa"/>
            <w:shd w:val="clear" w:color="auto" w:fill="auto"/>
          </w:tcPr>
          <w:p w14:paraId="64F65788"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p>
        </w:tc>
      </w:tr>
      <w:tr w:rsidR="008B6E2A" w:rsidRPr="00B87664" w14:paraId="3E879271" w14:textId="77777777" w:rsidTr="00F62A68">
        <w:tc>
          <w:tcPr>
            <w:tcW w:w="1524" w:type="dxa"/>
            <w:shd w:val="clear" w:color="auto" w:fill="auto"/>
          </w:tcPr>
          <w:p w14:paraId="751977D1"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17</w:t>
            </w:r>
          </w:p>
        </w:tc>
        <w:tc>
          <w:tcPr>
            <w:tcW w:w="6164" w:type="dxa"/>
            <w:shd w:val="clear" w:color="auto" w:fill="auto"/>
          </w:tcPr>
          <w:p w14:paraId="6D1692E5" w14:textId="77777777" w:rsidR="008B6E2A" w:rsidRPr="00B87664" w:rsidRDefault="008B6E2A" w:rsidP="00F62A68">
            <w:pPr>
              <w:spacing w:after="0" w:line="240" w:lineRule="auto"/>
              <w:jc w:val="both"/>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Участие във Фестивал „Дунав-хора, природа и традиции“</w:t>
            </w:r>
          </w:p>
        </w:tc>
        <w:tc>
          <w:tcPr>
            <w:tcW w:w="2343" w:type="dxa"/>
            <w:shd w:val="clear" w:color="auto" w:fill="auto"/>
          </w:tcPr>
          <w:p w14:paraId="160E52B4"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Месец юли 2024 г.</w:t>
            </w:r>
          </w:p>
        </w:tc>
      </w:tr>
      <w:tr w:rsidR="008B6E2A" w:rsidRPr="00B87664" w14:paraId="4FB823AD" w14:textId="77777777" w:rsidTr="00F62A68">
        <w:tc>
          <w:tcPr>
            <w:tcW w:w="1524" w:type="dxa"/>
            <w:shd w:val="clear" w:color="auto" w:fill="auto"/>
          </w:tcPr>
          <w:p w14:paraId="7209C4BA"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18</w:t>
            </w:r>
          </w:p>
        </w:tc>
        <w:tc>
          <w:tcPr>
            <w:tcW w:w="6164" w:type="dxa"/>
            <w:shd w:val="clear" w:color="auto" w:fill="auto"/>
          </w:tcPr>
          <w:p w14:paraId="7BCCFEF0" w14:textId="77777777" w:rsidR="008B6E2A" w:rsidRPr="00B87664" w:rsidRDefault="008B6E2A" w:rsidP="00F62A68">
            <w:pPr>
              <w:spacing w:after="0" w:line="240" w:lineRule="auto"/>
              <w:jc w:val="both"/>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187  години от рождението на Васил Левски: кът и литературно четене</w:t>
            </w:r>
          </w:p>
        </w:tc>
        <w:tc>
          <w:tcPr>
            <w:tcW w:w="2343" w:type="dxa"/>
            <w:shd w:val="clear" w:color="auto" w:fill="auto"/>
          </w:tcPr>
          <w:p w14:paraId="025D48A2"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18.07.2024 г.</w:t>
            </w:r>
          </w:p>
        </w:tc>
      </w:tr>
      <w:tr w:rsidR="008B6E2A" w:rsidRPr="00B87664" w14:paraId="55B8425A" w14:textId="77777777" w:rsidTr="00F62A68">
        <w:tc>
          <w:tcPr>
            <w:tcW w:w="1524" w:type="dxa"/>
            <w:shd w:val="clear" w:color="auto" w:fill="auto"/>
          </w:tcPr>
          <w:p w14:paraId="663D7FDC"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19</w:t>
            </w:r>
          </w:p>
        </w:tc>
        <w:tc>
          <w:tcPr>
            <w:tcW w:w="6164" w:type="dxa"/>
            <w:shd w:val="clear" w:color="auto" w:fill="auto"/>
          </w:tcPr>
          <w:p w14:paraId="605F0DDC" w14:textId="77777777" w:rsidR="008B6E2A" w:rsidRPr="00B87664" w:rsidRDefault="008B6E2A" w:rsidP="00F62A68">
            <w:pPr>
              <w:spacing w:after="0" w:line="240" w:lineRule="auto"/>
              <w:jc w:val="both"/>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Фестивал „Банатски вкусотии –традициите на моето село“ – село Асеново</w:t>
            </w:r>
          </w:p>
        </w:tc>
        <w:tc>
          <w:tcPr>
            <w:tcW w:w="2343" w:type="dxa"/>
            <w:shd w:val="clear" w:color="auto" w:fill="auto"/>
          </w:tcPr>
          <w:p w14:paraId="39A3A330"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Месец август 2024 г.</w:t>
            </w:r>
          </w:p>
        </w:tc>
      </w:tr>
      <w:tr w:rsidR="008B6E2A" w:rsidRPr="00B87664" w14:paraId="596DD31B" w14:textId="77777777" w:rsidTr="00F62A68">
        <w:tc>
          <w:tcPr>
            <w:tcW w:w="1524" w:type="dxa"/>
            <w:shd w:val="clear" w:color="auto" w:fill="auto"/>
          </w:tcPr>
          <w:p w14:paraId="18D64F57"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20</w:t>
            </w:r>
          </w:p>
        </w:tc>
        <w:tc>
          <w:tcPr>
            <w:tcW w:w="6164" w:type="dxa"/>
            <w:shd w:val="clear" w:color="auto" w:fill="auto"/>
          </w:tcPr>
          <w:p w14:paraId="70AE6B82" w14:textId="77777777" w:rsidR="008B6E2A" w:rsidRPr="00B87664" w:rsidRDefault="008B6E2A" w:rsidP="00F62A68">
            <w:pPr>
              <w:spacing w:after="0" w:line="240" w:lineRule="auto"/>
              <w:jc w:val="both"/>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Ден на съединението на Княжество България и Източна Румелия</w:t>
            </w:r>
          </w:p>
        </w:tc>
        <w:tc>
          <w:tcPr>
            <w:tcW w:w="2343" w:type="dxa"/>
            <w:shd w:val="clear" w:color="auto" w:fill="auto"/>
          </w:tcPr>
          <w:p w14:paraId="6E5F4F30"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05.09.2024</w:t>
            </w:r>
            <w:r w:rsidRPr="00B87664">
              <w:rPr>
                <w:rFonts w:ascii="Times New Roman" w:eastAsia="Times New Roman" w:hAnsi="Times New Roman"/>
                <w:kern w:val="0"/>
                <w:sz w:val="24"/>
                <w:szCs w:val="24"/>
                <w:lang w:val="en-US" w:eastAsia="bg-BG"/>
              </w:rPr>
              <w:t xml:space="preserve"> </w:t>
            </w:r>
            <w:r w:rsidRPr="00B87664">
              <w:rPr>
                <w:rFonts w:ascii="Times New Roman" w:eastAsia="Times New Roman" w:hAnsi="Times New Roman"/>
                <w:kern w:val="0"/>
                <w:sz w:val="24"/>
                <w:szCs w:val="24"/>
                <w:lang w:eastAsia="bg-BG"/>
              </w:rPr>
              <w:t>г.</w:t>
            </w:r>
          </w:p>
        </w:tc>
      </w:tr>
      <w:tr w:rsidR="008B6E2A" w:rsidRPr="00B87664" w14:paraId="14D16873" w14:textId="77777777" w:rsidTr="00F62A68">
        <w:tc>
          <w:tcPr>
            <w:tcW w:w="1524" w:type="dxa"/>
            <w:shd w:val="clear" w:color="auto" w:fill="auto"/>
          </w:tcPr>
          <w:p w14:paraId="65489796"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21</w:t>
            </w:r>
          </w:p>
        </w:tc>
        <w:tc>
          <w:tcPr>
            <w:tcW w:w="6164" w:type="dxa"/>
            <w:shd w:val="clear" w:color="auto" w:fill="auto"/>
          </w:tcPr>
          <w:p w14:paraId="2CEC3B19" w14:textId="77777777" w:rsidR="008B6E2A" w:rsidRPr="00B87664" w:rsidRDefault="008B6E2A" w:rsidP="00F62A68">
            <w:pPr>
              <w:spacing w:after="0" w:line="240" w:lineRule="auto"/>
              <w:jc w:val="both"/>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Ден на Независимостта на България</w:t>
            </w:r>
          </w:p>
        </w:tc>
        <w:tc>
          <w:tcPr>
            <w:tcW w:w="2343" w:type="dxa"/>
            <w:shd w:val="clear" w:color="auto" w:fill="auto"/>
          </w:tcPr>
          <w:p w14:paraId="7DA3ED3E"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22.09.2024</w:t>
            </w:r>
            <w:r w:rsidRPr="00B87664">
              <w:rPr>
                <w:rFonts w:ascii="Times New Roman" w:eastAsia="Times New Roman" w:hAnsi="Times New Roman"/>
                <w:kern w:val="0"/>
                <w:sz w:val="24"/>
                <w:szCs w:val="24"/>
                <w:lang w:val="en-US" w:eastAsia="bg-BG"/>
              </w:rPr>
              <w:t xml:space="preserve"> </w:t>
            </w:r>
            <w:r w:rsidRPr="00B87664">
              <w:rPr>
                <w:rFonts w:ascii="Times New Roman" w:eastAsia="Times New Roman" w:hAnsi="Times New Roman"/>
                <w:kern w:val="0"/>
                <w:sz w:val="24"/>
                <w:szCs w:val="24"/>
                <w:lang w:eastAsia="bg-BG"/>
              </w:rPr>
              <w:t>г.</w:t>
            </w:r>
          </w:p>
        </w:tc>
      </w:tr>
      <w:tr w:rsidR="008B6E2A" w:rsidRPr="00B87664" w14:paraId="4AD43047" w14:textId="77777777" w:rsidTr="00F62A68">
        <w:tc>
          <w:tcPr>
            <w:tcW w:w="1524" w:type="dxa"/>
            <w:shd w:val="clear" w:color="auto" w:fill="auto"/>
          </w:tcPr>
          <w:p w14:paraId="40A0C03F"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22</w:t>
            </w:r>
          </w:p>
        </w:tc>
        <w:tc>
          <w:tcPr>
            <w:tcW w:w="6164" w:type="dxa"/>
            <w:shd w:val="clear" w:color="auto" w:fill="auto"/>
          </w:tcPr>
          <w:p w14:paraId="71FBFAC3" w14:textId="77777777" w:rsidR="008B6E2A" w:rsidRPr="00B87664" w:rsidRDefault="008B6E2A" w:rsidP="00F62A68">
            <w:pPr>
              <w:spacing w:after="0" w:line="240" w:lineRule="auto"/>
              <w:jc w:val="both"/>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„Меден грозд“ – село Лозица</w:t>
            </w:r>
          </w:p>
        </w:tc>
        <w:tc>
          <w:tcPr>
            <w:tcW w:w="2343" w:type="dxa"/>
            <w:shd w:val="clear" w:color="auto" w:fill="auto"/>
          </w:tcPr>
          <w:p w14:paraId="6AD00EC9"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22.09.2024 г.</w:t>
            </w:r>
          </w:p>
        </w:tc>
      </w:tr>
      <w:tr w:rsidR="008B6E2A" w:rsidRPr="00B87664" w14:paraId="02727B16" w14:textId="77777777" w:rsidTr="00F62A68">
        <w:tc>
          <w:tcPr>
            <w:tcW w:w="1524" w:type="dxa"/>
            <w:shd w:val="clear" w:color="auto" w:fill="auto"/>
          </w:tcPr>
          <w:p w14:paraId="494CE5FD"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23</w:t>
            </w:r>
          </w:p>
        </w:tc>
        <w:tc>
          <w:tcPr>
            <w:tcW w:w="6164" w:type="dxa"/>
            <w:shd w:val="clear" w:color="auto" w:fill="auto"/>
          </w:tcPr>
          <w:p w14:paraId="261FFEB7" w14:textId="77777777" w:rsidR="008B6E2A" w:rsidRPr="00B87664" w:rsidRDefault="008B6E2A" w:rsidP="00F62A68">
            <w:pPr>
              <w:spacing w:after="0" w:line="240" w:lineRule="auto"/>
              <w:jc w:val="both"/>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 xml:space="preserve">Международен  ден на възрастните хора </w:t>
            </w:r>
          </w:p>
        </w:tc>
        <w:tc>
          <w:tcPr>
            <w:tcW w:w="2343" w:type="dxa"/>
            <w:shd w:val="clear" w:color="auto" w:fill="auto"/>
          </w:tcPr>
          <w:p w14:paraId="347B8A39"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01.10.2024 г.</w:t>
            </w:r>
          </w:p>
        </w:tc>
      </w:tr>
      <w:tr w:rsidR="008B6E2A" w:rsidRPr="00B87664" w14:paraId="78CB1BB4" w14:textId="77777777" w:rsidTr="00F62A68">
        <w:tc>
          <w:tcPr>
            <w:tcW w:w="1524" w:type="dxa"/>
            <w:shd w:val="clear" w:color="auto" w:fill="auto"/>
          </w:tcPr>
          <w:p w14:paraId="7CE8AE51"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24</w:t>
            </w:r>
          </w:p>
        </w:tc>
        <w:tc>
          <w:tcPr>
            <w:tcW w:w="6164" w:type="dxa"/>
            <w:shd w:val="clear" w:color="auto" w:fill="auto"/>
          </w:tcPr>
          <w:p w14:paraId="05744388" w14:textId="77777777" w:rsidR="008B6E2A" w:rsidRPr="00B87664" w:rsidRDefault="008B6E2A" w:rsidP="00F62A68">
            <w:pPr>
              <w:spacing w:after="0" w:line="240" w:lineRule="auto"/>
              <w:jc w:val="both"/>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Празник на село Драгаш войвода /събор/</w:t>
            </w:r>
          </w:p>
        </w:tc>
        <w:tc>
          <w:tcPr>
            <w:tcW w:w="2343" w:type="dxa"/>
            <w:shd w:val="clear" w:color="auto" w:fill="auto"/>
          </w:tcPr>
          <w:p w14:paraId="584F6463"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10.2024 г.</w:t>
            </w:r>
          </w:p>
        </w:tc>
      </w:tr>
      <w:tr w:rsidR="008B6E2A" w:rsidRPr="00B87664" w14:paraId="4E0D147A" w14:textId="77777777" w:rsidTr="00F62A68">
        <w:tc>
          <w:tcPr>
            <w:tcW w:w="1524" w:type="dxa"/>
            <w:shd w:val="clear" w:color="auto" w:fill="auto"/>
          </w:tcPr>
          <w:p w14:paraId="22F2BE41"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25</w:t>
            </w:r>
          </w:p>
        </w:tc>
        <w:tc>
          <w:tcPr>
            <w:tcW w:w="6164" w:type="dxa"/>
            <w:shd w:val="clear" w:color="auto" w:fill="auto"/>
          </w:tcPr>
          <w:p w14:paraId="557992D0" w14:textId="77777777" w:rsidR="008B6E2A" w:rsidRPr="00B87664" w:rsidRDefault="008B6E2A" w:rsidP="00F62A68">
            <w:pPr>
              <w:spacing w:after="0" w:line="240" w:lineRule="auto"/>
              <w:jc w:val="both"/>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Ден на  народните будители</w:t>
            </w:r>
          </w:p>
        </w:tc>
        <w:tc>
          <w:tcPr>
            <w:tcW w:w="2343" w:type="dxa"/>
            <w:shd w:val="clear" w:color="auto" w:fill="auto"/>
          </w:tcPr>
          <w:p w14:paraId="34020F2E"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0</w:t>
            </w:r>
            <w:r w:rsidRPr="00B87664">
              <w:rPr>
                <w:rFonts w:ascii="Times New Roman" w:eastAsia="Times New Roman" w:hAnsi="Times New Roman"/>
                <w:kern w:val="0"/>
                <w:sz w:val="24"/>
                <w:szCs w:val="24"/>
                <w:lang w:val="en-US" w:eastAsia="bg-BG"/>
              </w:rPr>
              <w:t>1</w:t>
            </w:r>
            <w:r w:rsidRPr="00B87664">
              <w:rPr>
                <w:rFonts w:ascii="Times New Roman" w:eastAsia="Times New Roman" w:hAnsi="Times New Roman"/>
                <w:kern w:val="0"/>
                <w:sz w:val="24"/>
                <w:szCs w:val="24"/>
                <w:lang w:eastAsia="bg-BG"/>
              </w:rPr>
              <w:t>.1</w:t>
            </w:r>
            <w:r w:rsidRPr="00B87664">
              <w:rPr>
                <w:rFonts w:ascii="Times New Roman" w:eastAsia="Times New Roman" w:hAnsi="Times New Roman"/>
                <w:kern w:val="0"/>
                <w:sz w:val="24"/>
                <w:szCs w:val="24"/>
                <w:lang w:val="en-US" w:eastAsia="bg-BG"/>
              </w:rPr>
              <w:t>1</w:t>
            </w:r>
            <w:r w:rsidRPr="00B87664">
              <w:rPr>
                <w:rFonts w:ascii="Times New Roman" w:eastAsia="Times New Roman" w:hAnsi="Times New Roman"/>
                <w:kern w:val="0"/>
                <w:sz w:val="24"/>
                <w:szCs w:val="24"/>
                <w:lang w:eastAsia="bg-BG"/>
              </w:rPr>
              <w:t>.2024 г.</w:t>
            </w:r>
          </w:p>
        </w:tc>
      </w:tr>
      <w:tr w:rsidR="008B6E2A" w:rsidRPr="00B87664" w14:paraId="4C6312A4" w14:textId="77777777" w:rsidTr="00F62A68">
        <w:tc>
          <w:tcPr>
            <w:tcW w:w="1524" w:type="dxa"/>
            <w:shd w:val="clear" w:color="auto" w:fill="auto"/>
          </w:tcPr>
          <w:p w14:paraId="66D77212"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26</w:t>
            </w:r>
          </w:p>
        </w:tc>
        <w:tc>
          <w:tcPr>
            <w:tcW w:w="6164" w:type="dxa"/>
            <w:shd w:val="clear" w:color="auto" w:fill="auto"/>
          </w:tcPr>
          <w:p w14:paraId="72401000" w14:textId="77777777" w:rsidR="008B6E2A" w:rsidRPr="00B87664" w:rsidRDefault="008B6E2A" w:rsidP="00F62A68">
            <w:pPr>
              <w:spacing w:after="0" w:line="240" w:lineRule="auto"/>
              <w:jc w:val="both"/>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val="en-US" w:eastAsia="bg-BG"/>
              </w:rPr>
              <w:t xml:space="preserve">Запалване </w:t>
            </w:r>
            <w:r w:rsidRPr="00B87664">
              <w:rPr>
                <w:rFonts w:ascii="Times New Roman" w:eastAsia="Times New Roman" w:hAnsi="Times New Roman"/>
                <w:kern w:val="0"/>
                <w:sz w:val="24"/>
                <w:szCs w:val="24"/>
                <w:lang w:eastAsia="bg-BG"/>
              </w:rPr>
              <w:t xml:space="preserve">на </w:t>
            </w:r>
            <w:proofErr w:type="gramStart"/>
            <w:r w:rsidRPr="00B87664">
              <w:rPr>
                <w:rFonts w:ascii="Times New Roman" w:eastAsia="Times New Roman" w:hAnsi="Times New Roman"/>
                <w:kern w:val="0"/>
                <w:sz w:val="24"/>
                <w:szCs w:val="24"/>
                <w:lang w:eastAsia="bg-BG"/>
              </w:rPr>
              <w:t>Коледна  елха</w:t>
            </w:r>
            <w:proofErr w:type="gramEnd"/>
          </w:p>
        </w:tc>
        <w:tc>
          <w:tcPr>
            <w:tcW w:w="2343" w:type="dxa"/>
            <w:shd w:val="clear" w:color="auto" w:fill="auto"/>
          </w:tcPr>
          <w:p w14:paraId="1EB2CCAF"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12.2024 г.</w:t>
            </w:r>
          </w:p>
        </w:tc>
      </w:tr>
      <w:tr w:rsidR="008B6E2A" w:rsidRPr="00B87664" w14:paraId="065E9C8C" w14:textId="77777777" w:rsidTr="00F62A68">
        <w:tc>
          <w:tcPr>
            <w:tcW w:w="1524" w:type="dxa"/>
            <w:shd w:val="clear" w:color="auto" w:fill="auto"/>
          </w:tcPr>
          <w:p w14:paraId="0FCEF8D8"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27</w:t>
            </w:r>
          </w:p>
        </w:tc>
        <w:tc>
          <w:tcPr>
            <w:tcW w:w="6164" w:type="dxa"/>
            <w:shd w:val="clear" w:color="auto" w:fill="auto"/>
          </w:tcPr>
          <w:p w14:paraId="122D3317" w14:textId="77777777" w:rsidR="008B6E2A" w:rsidRPr="00B87664" w:rsidRDefault="008B6E2A" w:rsidP="00F62A68">
            <w:pPr>
              <w:spacing w:after="0" w:line="240" w:lineRule="auto"/>
              <w:jc w:val="both"/>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 xml:space="preserve">Коледуване </w:t>
            </w:r>
          </w:p>
        </w:tc>
        <w:tc>
          <w:tcPr>
            <w:tcW w:w="2343" w:type="dxa"/>
            <w:shd w:val="clear" w:color="auto" w:fill="auto"/>
          </w:tcPr>
          <w:p w14:paraId="6B0DAACE"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24.12.2024 г.</w:t>
            </w:r>
          </w:p>
        </w:tc>
      </w:tr>
      <w:tr w:rsidR="008B6E2A" w:rsidRPr="00B87664" w14:paraId="24FF731F" w14:textId="77777777" w:rsidTr="00F62A68">
        <w:trPr>
          <w:trHeight w:val="3727"/>
        </w:trPr>
        <w:tc>
          <w:tcPr>
            <w:tcW w:w="1524" w:type="dxa"/>
            <w:shd w:val="clear" w:color="auto" w:fill="auto"/>
          </w:tcPr>
          <w:p w14:paraId="76A85623"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p>
        </w:tc>
        <w:tc>
          <w:tcPr>
            <w:tcW w:w="6164" w:type="dxa"/>
            <w:shd w:val="clear" w:color="auto" w:fill="auto"/>
          </w:tcPr>
          <w:p w14:paraId="32FD6E28" w14:textId="77777777" w:rsidR="008B6E2A" w:rsidRPr="00B87664" w:rsidRDefault="008B6E2A" w:rsidP="00F62A68">
            <w:pPr>
              <w:spacing w:after="0" w:line="240" w:lineRule="auto"/>
              <w:jc w:val="both"/>
              <w:rPr>
                <w:rFonts w:ascii="Times New Roman" w:eastAsia="Times New Roman" w:hAnsi="Times New Roman"/>
                <w:b/>
                <w:kern w:val="0"/>
                <w:sz w:val="24"/>
                <w:szCs w:val="24"/>
                <w:lang w:eastAsia="bg-BG"/>
              </w:rPr>
            </w:pPr>
            <w:r w:rsidRPr="00B87664">
              <w:rPr>
                <w:rFonts w:ascii="Times New Roman" w:eastAsia="Times New Roman" w:hAnsi="Times New Roman"/>
                <w:b/>
                <w:kern w:val="0"/>
                <w:sz w:val="24"/>
                <w:szCs w:val="24"/>
                <w:lang w:eastAsia="bg-BG"/>
              </w:rPr>
              <w:t>НЧ „Зора-1939” с. Черковица</w:t>
            </w:r>
          </w:p>
          <w:p w14:paraId="3F77CEAC" w14:textId="77777777" w:rsidR="008B6E2A" w:rsidRPr="00B87664" w:rsidRDefault="008B6E2A" w:rsidP="00F62A68">
            <w:pPr>
              <w:spacing w:after="0" w:line="240" w:lineRule="auto"/>
              <w:jc w:val="both"/>
              <w:rPr>
                <w:rFonts w:ascii="Times New Roman" w:eastAsia="Times New Roman" w:hAnsi="Times New Roman"/>
                <w:b/>
                <w:kern w:val="0"/>
                <w:sz w:val="24"/>
                <w:szCs w:val="24"/>
                <w:lang w:eastAsia="bg-BG"/>
              </w:rPr>
            </w:pPr>
            <w:r w:rsidRPr="00B87664">
              <w:rPr>
                <w:rFonts w:ascii="Times New Roman" w:eastAsia="Times New Roman" w:hAnsi="Times New Roman"/>
                <w:b/>
                <w:kern w:val="0"/>
                <w:sz w:val="24"/>
                <w:szCs w:val="24"/>
                <w:lang w:eastAsia="bg-BG"/>
              </w:rPr>
              <w:t>Приоритети:</w:t>
            </w:r>
          </w:p>
          <w:p w14:paraId="724063AA" w14:textId="77777777" w:rsidR="008B6E2A" w:rsidRPr="00B87664" w:rsidRDefault="008B6E2A" w:rsidP="008B6E2A">
            <w:pPr>
              <w:numPr>
                <w:ilvl w:val="0"/>
                <w:numId w:val="15"/>
              </w:numPr>
              <w:tabs>
                <w:tab w:val="left" w:pos="23"/>
              </w:tabs>
              <w:suppressAutoHyphens w:val="0"/>
              <w:autoSpaceDN/>
              <w:spacing w:after="0" w:line="240" w:lineRule="auto"/>
              <w:jc w:val="both"/>
              <w:textAlignment w:val="auto"/>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Развитие и обогатяване на културния живот, социалната дейност в населеното място.</w:t>
            </w:r>
          </w:p>
          <w:p w14:paraId="2B3C6007" w14:textId="77777777" w:rsidR="008B6E2A" w:rsidRPr="00B87664" w:rsidRDefault="008B6E2A" w:rsidP="008B6E2A">
            <w:pPr>
              <w:numPr>
                <w:ilvl w:val="0"/>
                <w:numId w:val="15"/>
              </w:numPr>
              <w:tabs>
                <w:tab w:val="left" w:pos="23"/>
              </w:tabs>
              <w:suppressAutoHyphens w:val="0"/>
              <w:autoSpaceDN/>
              <w:spacing w:after="0" w:line="240" w:lineRule="auto"/>
              <w:jc w:val="both"/>
              <w:textAlignment w:val="auto"/>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Подпомагане на традиционните читалищни дейности и търсене на нови съвременни форми за тяхното развитие.</w:t>
            </w:r>
          </w:p>
          <w:p w14:paraId="463CBC57" w14:textId="77777777" w:rsidR="008B6E2A" w:rsidRPr="00B87664" w:rsidRDefault="008B6E2A" w:rsidP="008B6E2A">
            <w:pPr>
              <w:numPr>
                <w:ilvl w:val="0"/>
                <w:numId w:val="15"/>
              </w:numPr>
              <w:tabs>
                <w:tab w:val="left" w:pos="23"/>
              </w:tabs>
              <w:suppressAutoHyphens w:val="0"/>
              <w:autoSpaceDN/>
              <w:spacing w:after="0" w:line="240" w:lineRule="auto"/>
              <w:jc w:val="both"/>
              <w:textAlignment w:val="auto"/>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Организиране, провеждане и участия в празненства, концерти, чествания, събори.</w:t>
            </w:r>
          </w:p>
          <w:p w14:paraId="2312409B" w14:textId="77777777" w:rsidR="008B6E2A" w:rsidRPr="00B87664" w:rsidRDefault="008B6E2A" w:rsidP="008B6E2A">
            <w:pPr>
              <w:numPr>
                <w:ilvl w:val="0"/>
                <w:numId w:val="15"/>
              </w:numPr>
              <w:tabs>
                <w:tab w:val="left" w:pos="23"/>
              </w:tabs>
              <w:suppressAutoHyphens w:val="0"/>
              <w:autoSpaceDN/>
              <w:spacing w:after="0" w:line="240" w:lineRule="auto"/>
              <w:jc w:val="both"/>
              <w:textAlignment w:val="auto"/>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Творчески колектив</w:t>
            </w:r>
          </w:p>
          <w:p w14:paraId="0E453C79" w14:textId="77777777" w:rsidR="008B6E2A" w:rsidRPr="00B87664" w:rsidRDefault="008B6E2A" w:rsidP="00F62A68">
            <w:pPr>
              <w:tabs>
                <w:tab w:val="left" w:pos="23"/>
              </w:tabs>
              <w:spacing w:after="0" w:line="240" w:lineRule="auto"/>
              <w:jc w:val="both"/>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 xml:space="preserve">        -група за народни танци</w:t>
            </w:r>
          </w:p>
          <w:p w14:paraId="112DB059" w14:textId="77777777" w:rsidR="008B6E2A" w:rsidRPr="00B87664" w:rsidRDefault="008B6E2A" w:rsidP="00F62A68">
            <w:pPr>
              <w:tabs>
                <w:tab w:val="left" w:pos="23"/>
              </w:tabs>
              <w:spacing w:after="0" w:line="240" w:lineRule="auto"/>
              <w:jc w:val="both"/>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 xml:space="preserve">        -група за народни песни</w:t>
            </w:r>
          </w:p>
          <w:p w14:paraId="20D2F743" w14:textId="77777777" w:rsidR="008B6E2A" w:rsidRPr="00B87664" w:rsidRDefault="008B6E2A" w:rsidP="00F62A68">
            <w:pPr>
              <w:tabs>
                <w:tab w:val="left" w:pos="23"/>
              </w:tabs>
              <w:spacing w:after="0" w:line="240" w:lineRule="auto"/>
              <w:jc w:val="both"/>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 xml:space="preserve">        -клуб по изобразително изкуство</w:t>
            </w:r>
          </w:p>
        </w:tc>
        <w:tc>
          <w:tcPr>
            <w:tcW w:w="2343" w:type="dxa"/>
            <w:shd w:val="clear" w:color="auto" w:fill="auto"/>
          </w:tcPr>
          <w:p w14:paraId="58649044" w14:textId="77777777" w:rsidR="008B6E2A" w:rsidRPr="00B87664" w:rsidRDefault="008B6E2A" w:rsidP="00F62A68">
            <w:pPr>
              <w:spacing w:after="0" w:line="240" w:lineRule="auto"/>
              <w:jc w:val="right"/>
              <w:rPr>
                <w:rFonts w:ascii="Times New Roman" w:eastAsia="Times New Roman" w:hAnsi="Times New Roman"/>
                <w:kern w:val="0"/>
                <w:sz w:val="24"/>
                <w:szCs w:val="24"/>
                <w:lang w:eastAsia="bg-BG"/>
              </w:rPr>
            </w:pPr>
          </w:p>
        </w:tc>
      </w:tr>
      <w:tr w:rsidR="008B6E2A" w:rsidRPr="00B87664" w14:paraId="2F31F828" w14:textId="77777777" w:rsidTr="00F62A68">
        <w:tc>
          <w:tcPr>
            <w:tcW w:w="1524" w:type="dxa"/>
            <w:shd w:val="clear" w:color="auto" w:fill="auto"/>
          </w:tcPr>
          <w:p w14:paraId="76F02DBF" w14:textId="77777777" w:rsidR="008B6E2A" w:rsidRPr="00B87664" w:rsidRDefault="008B6E2A" w:rsidP="008B6E2A">
            <w:pPr>
              <w:numPr>
                <w:ilvl w:val="0"/>
                <w:numId w:val="24"/>
              </w:numPr>
              <w:suppressAutoHyphens w:val="0"/>
              <w:autoSpaceDN/>
              <w:spacing w:after="0" w:line="240" w:lineRule="auto"/>
              <w:textAlignment w:val="auto"/>
              <w:rPr>
                <w:rFonts w:ascii="Times New Roman" w:eastAsia="Times New Roman" w:hAnsi="Times New Roman"/>
                <w:kern w:val="0"/>
                <w:sz w:val="24"/>
                <w:szCs w:val="24"/>
                <w:lang w:eastAsia="bg-BG"/>
              </w:rPr>
            </w:pPr>
          </w:p>
        </w:tc>
        <w:tc>
          <w:tcPr>
            <w:tcW w:w="6164" w:type="dxa"/>
            <w:shd w:val="clear" w:color="auto" w:fill="auto"/>
          </w:tcPr>
          <w:p w14:paraId="7717EF25" w14:textId="77777777" w:rsidR="008B6E2A" w:rsidRPr="00B87664" w:rsidRDefault="008B6E2A" w:rsidP="00F62A68">
            <w:pPr>
              <w:spacing w:after="0" w:line="240" w:lineRule="auto"/>
              <w:jc w:val="both"/>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Бабинден – Ден на родилната помощ</w:t>
            </w:r>
          </w:p>
        </w:tc>
        <w:tc>
          <w:tcPr>
            <w:tcW w:w="2343" w:type="dxa"/>
            <w:shd w:val="clear" w:color="auto" w:fill="auto"/>
          </w:tcPr>
          <w:p w14:paraId="6C3E5AE5"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21.01.2024 г.</w:t>
            </w:r>
          </w:p>
        </w:tc>
      </w:tr>
      <w:tr w:rsidR="008B6E2A" w:rsidRPr="00B87664" w14:paraId="7FB4D601" w14:textId="77777777" w:rsidTr="00F62A68">
        <w:tc>
          <w:tcPr>
            <w:tcW w:w="1524" w:type="dxa"/>
            <w:shd w:val="clear" w:color="auto" w:fill="auto"/>
          </w:tcPr>
          <w:p w14:paraId="2B09DED7" w14:textId="77777777" w:rsidR="008B6E2A" w:rsidRPr="00B87664" w:rsidRDefault="008B6E2A" w:rsidP="008B6E2A">
            <w:pPr>
              <w:numPr>
                <w:ilvl w:val="0"/>
                <w:numId w:val="24"/>
              </w:numPr>
              <w:suppressAutoHyphens w:val="0"/>
              <w:autoSpaceDN/>
              <w:spacing w:after="0" w:line="240" w:lineRule="auto"/>
              <w:textAlignment w:val="auto"/>
              <w:rPr>
                <w:rFonts w:ascii="Times New Roman" w:eastAsia="Times New Roman" w:hAnsi="Times New Roman"/>
                <w:kern w:val="0"/>
                <w:sz w:val="24"/>
                <w:szCs w:val="24"/>
                <w:lang w:eastAsia="bg-BG"/>
              </w:rPr>
            </w:pPr>
          </w:p>
        </w:tc>
        <w:tc>
          <w:tcPr>
            <w:tcW w:w="6164" w:type="dxa"/>
            <w:shd w:val="clear" w:color="auto" w:fill="auto"/>
          </w:tcPr>
          <w:p w14:paraId="34B69C72" w14:textId="77777777" w:rsidR="008B6E2A" w:rsidRPr="00B87664" w:rsidRDefault="008B6E2A" w:rsidP="00F62A68">
            <w:pPr>
              <w:spacing w:after="0" w:line="240" w:lineRule="auto"/>
              <w:jc w:val="both"/>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Свети Трифон Зарезан - Зарязване на лозята</w:t>
            </w:r>
          </w:p>
        </w:tc>
        <w:tc>
          <w:tcPr>
            <w:tcW w:w="2343" w:type="dxa"/>
            <w:shd w:val="clear" w:color="auto" w:fill="auto"/>
          </w:tcPr>
          <w:p w14:paraId="5C9CA00C"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14.02.2024 г.</w:t>
            </w:r>
          </w:p>
        </w:tc>
      </w:tr>
      <w:tr w:rsidR="008B6E2A" w:rsidRPr="00B87664" w14:paraId="2B609016" w14:textId="77777777" w:rsidTr="00F62A68">
        <w:tc>
          <w:tcPr>
            <w:tcW w:w="1524" w:type="dxa"/>
            <w:shd w:val="clear" w:color="auto" w:fill="auto"/>
          </w:tcPr>
          <w:p w14:paraId="5782E8E9" w14:textId="77777777" w:rsidR="008B6E2A" w:rsidRPr="00B87664" w:rsidRDefault="008B6E2A" w:rsidP="008B6E2A">
            <w:pPr>
              <w:numPr>
                <w:ilvl w:val="0"/>
                <w:numId w:val="24"/>
              </w:numPr>
              <w:suppressAutoHyphens w:val="0"/>
              <w:autoSpaceDN/>
              <w:spacing w:after="0" w:line="240" w:lineRule="auto"/>
              <w:textAlignment w:val="auto"/>
              <w:rPr>
                <w:rFonts w:ascii="Times New Roman" w:eastAsia="Times New Roman" w:hAnsi="Times New Roman"/>
                <w:kern w:val="0"/>
                <w:sz w:val="24"/>
                <w:szCs w:val="24"/>
                <w:lang w:eastAsia="bg-BG"/>
              </w:rPr>
            </w:pPr>
          </w:p>
        </w:tc>
        <w:tc>
          <w:tcPr>
            <w:tcW w:w="6164" w:type="dxa"/>
            <w:shd w:val="clear" w:color="auto" w:fill="auto"/>
          </w:tcPr>
          <w:p w14:paraId="542E18EC" w14:textId="77777777" w:rsidR="008B6E2A" w:rsidRPr="00B87664" w:rsidRDefault="008B6E2A" w:rsidP="00F62A68">
            <w:pPr>
              <w:spacing w:after="0" w:line="240" w:lineRule="auto"/>
              <w:jc w:val="both"/>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Участие  във вечер на носията и самодееца в с.Милковица</w:t>
            </w:r>
          </w:p>
        </w:tc>
        <w:tc>
          <w:tcPr>
            <w:tcW w:w="2343" w:type="dxa"/>
            <w:shd w:val="clear" w:color="auto" w:fill="auto"/>
          </w:tcPr>
          <w:p w14:paraId="077EED41"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02.03.2024 г.</w:t>
            </w:r>
          </w:p>
        </w:tc>
      </w:tr>
      <w:tr w:rsidR="008B6E2A" w:rsidRPr="00B87664" w14:paraId="6A5799FE" w14:textId="77777777" w:rsidTr="00F62A68">
        <w:tc>
          <w:tcPr>
            <w:tcW w:w="1524" w:type="dxa"/>
            <w:shd w:val="clear" w:color="auto" w:fill="auto"/>
          </w:tcPr>
          <w:p w14:paraId="32845BAF" w14:textId="77777777" w:rsidR="008B6E2A" w:rsidRPr="00B87664" w:rsidRDefault="008B6E2A" w:rsidP="008B6E2A">
            <w:pPr>
              <w:numPr>
                <w:ilvl w:val="0"/>
                <w:numId w:val="24"/>
              </w:numPr>
              <w:suppressAutoHyphens w:val="0"/>
              <w:autoSpaceDN/>
              <w:spacing w:after="0" w:line="240" w:lineRule="auto"/>
              <w:textAlignment w:val="auto"/>
              <w:rPr>
                <w:rFonts w:ascii="Times New Roman" w:eastAsia="Times New Roman" w:hAnsi="Times New Roman"/>
                <w:kern w:val="0"/>
                <w:sz w:val="24"/>
                <w:szCs w:val="24"/>
                <w:lang w:eastAsia="bg-BG"/>
              </w:rPr>
            </w:pPr>
          </w:p>
        </w:tc>
        <w:tc>
          <w:tcPr>
            <w:tcW w:w="6164" w:type="dxa"/>
            <w:shd w:val="clear" w:color="auto" w:fill="auto"/>
          </w:tcPr>
          <w:p w14:paraId="1ABE0B30" w14:textId="77777777" w:rsidR="008B6E2A" w:rsidRPr="00B87664" w:rsidRDefault="008B6E2A" w:rsidP="00F62A68">
            <w:pPr>
              <w:spacing w:after="0" w:line="240" w:lineRule="auto"/>
              <w:jc w:val="both"/>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Мартенски  клонки-украсяване за баба Марта пред кметството. Връзване на мартенички. Ден на мартеницата-„Българската мартеница-символ на здраве и сила.</w:t>
            </w:r>
          </w:p>
        </w:tc>
        <w:tc>
          <w:tcPr>
            <w:tcW w:w="2343" w:type="dxa"/>
            <w:shd w:val="clear" w:color="auto" w:fill="auto"/>
          </w:tcPr>
          <w:p w14:paraId="07BFF646"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01.03.2024 г.</w:t>
            </w:r>
          </w:p>
        </w:tc>
      </w:tr>
      <w:tr w:rsidR="008B6E2A" w:rsidRPr="00B87664" w14:paraId="124BD4B8" w14:textId="77777777" w:rsidTr="00F62A68">
        <w:tc>
          <w:tcPr>
            <w:tcW w:w="1524" w:type="dxa"/>
            <w:shd w:val="clear" w:color="auto" w:fill="auto"/>
          </w:tcPr>
          <w:p w14:paraId="3DBB98D0" w14:textId="77777777" w:rsidR="008B6E2A" w:rsidRPr="00B87664" w:rsidRDefault="008B6E2A" w:rsidP="008B6E2A">
            <w:pPr>
              <w:numPr>
                <w:ilvl w:val="0"/>
                <w:numId w:val="24"/>
              </w:numPr>
              <w:suppressAutoHyphens w:val="0"/>
              <w:autoSpaceDN/>
              <w:spacing w:after="0" w:line="240" w:lineRule="auto"/>
              <w:textAlignment w:val="auto"/>
              <w:rPr>
                <w:rFonts w:ascii="Times New Roman" w:eastAsia="Times New Roman" w:hAnsi="Times New Roman"/>
                <w:kern w:val="0"/>
                <w:sz w:val="24"/>
                <w:szCs w:val="24"/>
                <w:lang w:eastAsia="bg-BG"/>
              </w:rPr>
            </w:pPr>
          </w:p>
        </w:tc>
        <w:tc>
          <w:tcPr>
            <w:tcW w:w="6164" w:type="dxa"/>
            <w:shd w:val="clear" w:color="auto" w:fill="auto"/>
          </w:tcPr>
          <w:p w14:paraId="60E240D9" w14:textId="77777777" w:rsidR="008B6E2A" w:rsidRPr="00B87664" w:rsidRDefault="008B6E2A" w:rsidP="00F62A68">
            <w:pPr>
              <w:spacing w:after="0" w:line="240" w:lineRule="auto"/>
              <w:jc w:val="both"/>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Отбелязване на 8-ми март – „Жената-извор на вдъхновение и красота“</w:t>
            </w:r>
          </w:p>
        </w:tc>
        <w:tc>
          <w:tcPr>
            <w:tcW w:w="2343" w:type="dxa"/>
            <w:shd w:val="clear" w:color="auto" w:fill="auto"/>
          </w:tcPr>
          <w:p w14:paraId="62DEA424"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08.03.2024 г.</w:t>
            </w:r>
          </w:p>
        </w:tc>
      </w:tr>
      <w:tr w:rsidR="008B6E2A" w:rsidRPr="00B87664" w14:paraId="0C0C557E" w14:textId="77777777" w:rsidTr="00F62A68">
        <w:tc>
          <w:tcPr>
            <w:tcW w:w="1524" w:type="dxa"/>
            <w:shd w:val="clear" w:color="auto" w:fill="auto"/>
          </w:tcPr>
          <w:p w14:paraId="022C4FF1" w14:textId="77777777" w:rsidR="008B6E2A" w:rsidRPr="00B87664" w:rsidRDefault="008B6E2A" w:rsidP="008B6E2A">
            <w:pPr>
              <w:numPr>
                <w:ilvl w:val="0"/>
                <w:numId w:val="24"/>
              </w:numPr>
              <w:suppressAutoHyphens w:val="0"/>
              <w:autoSpaceDN/>
              <w:spacing w:after="0" w:line="240" w:lineRule="auto"/>
              <w:textAlignment w:val="auto"/>
              <w:rPr>
                <w:rFonts w:ascii="Times New Roman" w:eastAsia="Times New Roman" w:hAnsi="Times New Roman"/>
                <w:kern w:val="0"/>
                <w:sz w:val="24"/>
                <w:szCs w:val="24"/>
                <w:lang w:eastAsia="bg-BG"/>
              </w:rPr>
            </w:pPr>
          </w:p>
        </w:tc>
        <w:tc>
          <w:tcPr>
            <w:tcW w:w="6164" w:type="dxa"/>
            <w:shd w:val="clear" w:color="auto" w:fill="auto"/>
          </w:tcPr>
          <w:p w14:paraId="790393C2" w14:textId="77777777" w:rsidR="008B6E2A" w:rsidRPr="00B87664" w:rsidRDefault="008B6E2A" w:rsidP="00F62A68">
            <w:pPr>
              <w:spacing w:after="0" w:line="240" w:lineRule="auto"/>
              <w:jc w:val="both"/>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Сирни Заговезни – Ден за прошка – възстановка на обичай</w:t>
            </w:r>
          </w:p>
        </w:tc>
        <w:tc>
          <w:tcPr>
            <w:tcW w:w="2343" w:type="dxa"/>
            <w:shd w:val="clear" w:color="auto" w:fill="auto"/>
          </w:tcPr>
          <w:p w14:paraId="19487710"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17.03.2024 г.</w:t>
            </w:r>
          </w:p>
        </w:tc>
      </w:tr>
      <w:tr w:rsidR="008B6E2A" w:rsidRPr="00B87664" w14:paraId="749C5B03" w14:textId="77777777" w:rsidTr="00F62A68">
        <w:tc>
          <w:tcPr>
            <w:tcW w:w="1524" w:type="dxa"/>
            <w:shd w:val="clear" w:color="auto" w:fill="auto"/>
          </w:tcPr>
          <w:p w14:paraId="50386A7C" w14:textId="77777777" w:rsidR="008B6E2A" w:rsidRPr="00B87664" w:rsidRDefault="008B6E2A" w:rsidP="008B6E2A">
            <w:pPr>
              <w:numPr>
                <w:ilvl w:val="0"/>
                <w:numId w:val="24"/>
              </w:numPr>
              <w:suppressAutoHyphens w:val="0"/>
              <w:autoSpaceDN/>
              <w:spacing w:after="0" w:line="240" w:lineRule="auto"/>
              <w:textAlignment w:val="auto"/>
              <w:rPr>
                <w:rFonts w:ascii="Times New Roman" w:eastAsia="Times New Roman" w:hAnsi="Times New Roman"/>
                <w:kern w:val="0"/>
                <w:sz w:val="24"/>
                <w:szCs w:val="24"/>
                <w:lang w:eastAsia="bg-BG"/>
              </w:rPr>
            </w:pPr>
          </w:p>
        </w:tc>
        <w:tc>
          <w:tcPr>
            <w:tcW w:w="6164" w:type="dxa"/>
            <w:shd w:val="clear" w:color="auto" w:fill="auto"/>
          </w:tcPr>
          <w:p w14:paraId="1F59FB3A" w14:textId="77777777" w:rsidR="008B6E2A" w:rsidRPr="00B87664" w:rsidRDefault="008B6E2A" w:rsidP="00F62A68">
            <w:pPr>
              <w:spacing w:after="0" w:line="240" w:lineRule="auto"/>
              <w:jc w:val="both"/>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Тодоровден - Барбалии</w:t>
            </w:r>
          </w:p>
        </w:tc>
        <w:tc>
          <w:tcPr>
            <w:tcW w:w="2343" w:type="dxa"/>
            <w:shd w:val="clear" w:color="auto" w:fill="auto"/>
          </w:tcPr>
          <w:p w14:paraId="5A07B44A"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23.03.2024 г.</w:t>
            </w:r>
          </w:p>
        </w:tc>
      </w:tr>
      <w:tr w:rsidR="008B6E2A" w:rsidRPr="00B87664" w14:paraId="0EFF6783" w14:textId="77777777" w:rsidTr="00F62A68">
        <w:tc>
          <w:tcPr>
            <w:tcW w:w="1524" w:type="dxa"/>
            <w:shd w:val="clear" w:color="auto" w:fill="auto"/>
          </w:tcPr>
          <w:p w14:paraId="2D5C8404" w14:textId="77777777" w:rsidR="008B6E2A" w:rsidRPr="00B87664" w:rsidRDefault="008B6E2A" w:rsidP="008B6E2A">
            <w:pPr>
              <w:numPr>
                <w:ilvl w:val="0"/>
                <w:numId w:val="24"/>
              </w:numPr>
              <w:suppressAutoHyphens w:val="0"/>
              <w:autoSpaceDN/>
              <w:spacing w:after="0" w:line="240" w:lineRule="auto"/>
              <w:textAlignment w:val="auto"/>
              <w:rPr>
                <w:rFonts w:ascii="Times New Roman" w:eastAsia="Times New Roman" w:hAnsi="Times New Roman"/>
                <w:kern w:val="0"/>
                <w:sz w:val="24"/>
                <w:szCs w:val="24"/>
                <w:lang w:eastAsia="bg-BG"/>
              </w:rPr>
            </w:pPr>
          </w:p>
        </w:tc>
        <w:tc>
          <w:tcPr>
            <w:tcW w:w="6164" w:type="dxa"/>
            <w:shd w:val="clear" w:color="auto" w:fill="auto"/>
          </w:tcPr>
          <w:p w14:paraId="51416618" w14:textId="77777777" w:rsidR="008B6E2A" w:rsidRPr="00B87664" w:rsidRDefault="008B6E2A" w:rsidP="00F62A68">
            <w:pPr>
              <w:spacing w:after="0" w:line="240" w:lineRule="auto"/>
              <w:jc w:val="both"/>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 xml:space="preserve">Лазаровден,Цветница и Великден – великденска  украса  и великденско хоро на площада </w:t>
            </w:r>
          </w:p>
        </w:tc>
        <w:tc>
          <w:tcPr>
            <w:tcW w:w="2343" w:type="dxa"/>
            <w:shd w:val="clear" w:color="auto" w:fill="auto"/>
          </w:tcPr>
          <w:p w14:paraId="54F67BFC"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27.04.2024 г.</w:t>
            </w:r>
          </w:p>
        </w:tc>
      </w:tr>
      <w:tr w:rsidR="008B6E2A" w:rsidRPr="00B87664" w14:paraId="7BD0EC0A" w14:textId="77777777" w:rsidTr="00F62A68">
        <w:tc>
          <w:tcPr>
            <w:tcW w:w="1524" w:type="dxa"/>
            <w:shd w:val="clear" w:color="auto" w:fill="auto"/>
          </w:tcPr>
          <w:p w14:paraId="7732D4D1" w14:textId="77777777" w:rsidR="008B6E2A" w:rsidRPr="00B87664" w:rsidRDefault="008B6E2A" w:rsidP="008B6E2A">
            <w:pPr>
              <w:numPr>
                <w:ilvl w:val="0"/>
                <w:numId w:val="24"/>
              </w:numPr>
              <w:suppressAutoHyphens w:val="0"/>
              <w:autoSpaceDN/>
              <w:spacing w:after="0" w:line="240" w:lineRule="auto"/>
              <w:textAlignment w:val="auto"/>
              <w:rPr>
                <w:rFonts w:ascii="Times New Roman" w:eastAsia="Times New Roman" w:hAnsi="Times New Roman"/>
                <w:kern w:val="0"/>
                <w:sz w:val="24"/>
                <w:szCs w:val="24"/>
                <w:lang w:eastAsia="bg-BG"/>
              </w:rPr>
            </w:pPr>
          </w:p>
        </w:tc>
        <w:tc>
          <w:tcPr>
            <w:tcW w:w="6164" w:type="dxa"/>
            <w:shd w:val="clear" w:color="auto" w:fill="auto"/>
          </w:tcPr>
          <w:p w14:paraId="741B5A06" w14:textId="77777777" w:rsidR="008B6E2A" w:rsidRPr="00B87664" w:rsidRDefault="008B6E2A" w:rsidP="00F62A68">
            <w:pPr>
              <w:spacing w:after="0" w:line="240" w:lineRule="auto"/>
              <w:jc w:val="both"/>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Ден на библиотекаря. Ден на отворените врати. Среща на библиотекарите от общината в читалището на село Черковица</w:t>
            </w:r>
          </w:p>
        </w:tc>
        <w:tc>
          <w:tcPr>
            <w:tcW w:w="2343" w:type="dxa"/>
            <w:shd w:val="clear" w:color="auto" w:fill="auto"/>
          </w:tcPr>
          <w:p w14:paraId="58597B02"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11.05.2024 г.</w:t>
            </w:r>
          </w:p>
        </w:tc>
      </w:tr>
      <w:tr w:rsidR="008B6E2A" w:rsidRPr="00B87664" w14:paraId="6F69378E" w14:textId="77777777" w:rsidTr="00F62A68">
        <w:tc>
          <w:tcPr>
            <w:tcW w:w="1524" w:type="dxa"/>
            <w:shd w:val="clear" w:color="auto" w:fill="auto"/>
          </w:tcPr>
          <w:p w14:paraId="18FC468D" w14:textId="77777777" w:rsidR="008B6E2A" w:rsidRPr="00B87664" w:rsidRDefault="008B6E2A" w:rsidP="008B6E2A">
            <w:pPr>
              <w:numPr>
                <w:ilvl w:val="0"/>
                <w:numId w:val="24"/>
              </w:numPr>
              <w:suppressAutoHyphens w:val="0"/>
              <w:autoSpaceDN/>
              <w:spacing w:after="0" w:line="240" w:lineRule="auto"/>
              <w:textAlignment w:val="auto"/>
              <w:rPr>
                <w:rFonts w:ascii="Times New Roman" w:eastAsia="Times New Roman" w:hAnsi="Times New Roman"/>
                <w:kern w:val="0"/>
                <w:sz w:val="24"/>
                <w:szCs w:val="24"/>
                <w:lang w:eastAsia="bg-BG"/>
              </w:rPr>
            </w:pPr>
          </w:p>
        </w:tc>
        <w:tc>
          <w:tcPr>
            <w:tcW w:w="6164" w:type="dxa"/>
            <w:shd w:val="clear" w:color="auto" w:fill="auto"/>
          </w:tcPr>
          <w:p w14:paraId="212B6013" w14:textId="77777777" w:rsidR="008B6E2A" w:rsidRPr="00B87664" w:rsidRDefault="008B6E2A" w:rsidP="00F62A68">
            <w:pPr>
              <w:spacing w:after="0" w:line="240" w:lineRule="auto"/>
              <w:jc w:val="both"/>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Среща между поколенията. Празник на мама и на тате, баба и дядо и внуци. Сбирка на калушарите</w:t>
            </w:r>
          </w:p>
        </w:tc>
        <w:tc>
          <w:tcPr>
            <w:tcW w:w="2343" w:type="dxa"/>
            <w:shd w:val="clear" w:color="auto" w:fill="auto"/>
          </w:tcPr>
          <w:p w14:paraId="18116C02"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08.06.2024 г.</w:t>
            </w:r>
          </w:p>
        </w:tc>
      </w:tr>
      <w:tr w:rsidR="008B6E2A" w:rsidRPr="00B87664" w14:paraId="52033846" w14:textId="77777777" w:rsidTr="00F62A68">
        <w:tc>
          <w:tcPr>
            <w:tcW w:w="1524" w:type="dxa"/>
            <w:shd w:val="clear" w:color="auto" w:fill="auto"/>
          </w:tcPr>
          <w:p w14:paraId="32853095" w14:textId="77777777" w:rsidR="008B6E2A" w:rsidRPr="00B87664" w:rsidRDefault="008B6E2A" w:rsidP="008B6E2A">
            <w:pPr>
              <w:numPr>
                <w:ilvl w:val="0"/>
                <w:numId w:val="24"/>
              </w:numPr>
              <w:suppressAutoHyphens w:val="0"/>
              <w:autoSpaceDN/>
              <w:spacing w:after="0" w:line="240" w:lineRule="auto"/>
              <w:textAlignment w:val="auto"/>
              <w:rPr>
                <w:rFonts w:ascii="Times New Roman" w:eastAsia="Times New Roman" w:hAnsi="Times New Roman"/>
                <w:kern w:val="0"/>
                <w:sz w:val="24"/>
                <w:szCs w:val="24"/>
                <w:lang w:eastAsia="bg-BG"/>
              </w:rPr>
            </w:pPr>
          </w:p>
        </w:tc>
        <w:tc>
          <w:tcPr>
            <w:tcW w:w="6164" w:type="dxa"/>
            <w:shd w:val="clear" w:color="auto" w:fill="auto"/>
          </w:tcPr>
          <w:p w14:paraId="3AA5907B" w14:textId="77777777" w:rsidR="008B6E2A" w:rsidRPr="00B87664" w:rsidRDefault="008B6E2A" w:rsidP="00F62A68">
            <w:pPr>
              <w:spacing w:after="0" w:line="240" w:lineRule="auto"/>
              <w:jc w:val="both"/>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Спасовден – Черешова задушница</w:t>
            </w:r>
          </w:p>
        </w:tc>
        <w:tc>
          <w:tcPr>
            <w:tcW w:w="2343" w:type="dxa"/>
            <w:shd w:val="clear" w:color="auto" w:fill="auto"/>
          </w:tcPr>
          <w:p w14:paraId="7CA49C0A"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13.06.2024 г.</w:t>
            </w:r>
          </w:p>
        </w:tc>
      </w:tr>
      <w:tr w:rsidR="008B6E2A" w:rsidRPr="00B87664" w14:paraId="20E629F1" w14:textId="77777777" w:rsidTr="00F62A68">
        <w:tc>
          <w:tcPr>
            <w:tcW w:w="1524" w:type="dxa"/>
            <w:shd w:val="clear" w:color="auto" w:fill="auto"/>
          </w:tcPr>
          <w:p w14:paraId="6092AD05" w14:textId="77777777" w:rsidR="008B6E2A" w:rsidRPr="00B87664" w:rsidRDefault="008B6E2A" w:rsidP="008B6E2A">
            <w:pPr>
              <w:numPr>
                <w:ilvl w:val="0"/>
                <w:numId w:val="24"/>
              </w:numPr>
              <w:suppressAutoHyphens w:val="0"/>
              <w:autoSpaceDN/>
              <w:spacing w:after="0" w:line="240" w:lineRule="auto"/>
              <w:textAlignment w:val="auto"/>
              <w:rPr>
                <w:rFonts w:ascii="Times New Roman" w:eastAsia="Times New Roman" w:hAnsi="Times New Roman"/>
                <w:kern w:val="0"/>
                <w:sz w:val="24"/>
                <w:szCs w:val="24"/>
                <w:lang w:eastAsia="bg-BG"/>
              </w:rPr>
            </w:pPr>
          </w:p>
        </w:tc>
        <w:tc>
          <w:tcPr>
            <w:tcW w:w="6164" w:type="dxa"/>
            <w:shd w:val="clear" w:color="auto" w:fill="auto"/>
          </w:tcPr>
          <w:p w14:paraId="76047F9D" w14:textId="77777777" w:rsidR="008B6E2A" w:rsidRPr="00B87664" w:rsidRDefault="008B6E2A" w:rsidP="00F62A68">
            <w:pPr>
              <w:spacing w:after="0" w:line="240" w:lineRule="auto"/>
              <w:jc w:val="both"/>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Участие във Фестивал „Дунав-хора, природа и традиции“</w:t>
            </w:r>
          </w:p>
        </w:tc>
        <w:tc>
          <w:tcPr>
            <w:tcW w:w="2343" w:type="dxa"/>
            <w:shd w:val="clear" w:color="auto" w:fill="auto"/>
          </w:tcPr>
          <w:p w14:paraId="25A0B255"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07.2024 г.</w:t>
            </w:r>
          </w:p>
        </w:tc>
      </w:tr>
      <w:tr w:rsidR="008B6E2A" w:rsidRPr="00B87664" w14:paraId="74596CBD" w14:textId="77777777" w:rsidTr="00F62A68">
        <w:tc>
          <w:tcPr>
            <w:tcW w:w="1524" w:type="dxa"/>
            <w:shd w:val="clear" w:color="auto" w:fill="auto"/>
          </w:tcPr>
          <w:p w14:paraId="38E3CBD5" w14:textId="77777777" w:rsidR="008B6E2A" w:rsidRPr="00B87664" w:rsidRDefault="008B6E2A" w:rsidP="008B6E2A">
            <w:pPr>
              <w:numPr>
                <w:ilvl w:val="0"/>
                <w:numId w:val="24"/>
              </w:numPr>
              <w:suppressAutoHyphens w:val="0"/>
              <w:autoSpaceDN/>
              <w:spacing w:after="0" w:line="240" w:lineRule="auto"/>
              <w:textAlignment w:val="auto"/>
              <w:rPr>
                <w:rFonts w:ascii="Times New Roman" w:eastAsia="Times New Roman" w:hAnsi="Times New Roman"/>
                <w:kern w:val="0"/>
                <w:sz w:val="24"/>
                <w:szCs w:val="24"/>
                <w:lang w:eastAsia="bg-BG"/>
              </w:rPr>
            </w:pPr>
          </w:p>
        </w:tc>
        <w:tc>
          <w:tcPr>
            <w:tcW w:w="6164" w:type="dxa"/>
            <w:shd w:val="clear" w:color="auto" w:fill="auto"/>
          </w:tcPr>
          <w:p w14:paraId="160F7695" w14:textId="77777777" w:rsidR="008B6E2A" w:rsidRPr="00B87664" w:rsidRDefault="008B6E2A" w:rsidP="00F62A68">
            <w:pPr>
              <w:spacing w:after="0" w:line="240" w:lineRule="auto"/>
              <w:jc w:val="both"/>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Участие във Фестивал „Традиции и бъдеще“ – село Дебово</w:t>
            </w:r>
          </w:p>
        </w:tc>
        <w:tc>
          <w:tcPr>
            <w:tcW w:w="2343" w:type="dxa"/>
            <w:shd w:val="clear" w:color="auto" w:fill="auto"/>
          </w:tcPr>
          <w:p w14:paraId="6A45018D"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20.07.2024 г.</w:t>
            </w:r>
          </w:p>
        </w:tc>
      </w:tr>
      <w:tr w:rsidR="008B6E2A" w:rsidRPr="00B87664" w14:paraId="1BA8A963" w14:textId="77777777" w:rsidTr="00F62A68">
        <w:tc>
          <w:tcPr>
            <w:tcW w:w="1524" w:type="dxa"/>
            <w:shd w:val="clear" w:color="auto" w:fill="auto"/>
          </w:tcPr>
          <w:p w14:paraId="25AD8BCB" w14:textId="77777777" w:rsidR="008B6E2A" w:rsidRPr="00B87664" w:rsidRDefault="008B6E2A" w:rsidP="008B6E2A">
            <w:pPr>
              <w:numPr>
                <w:ilvl w:val="0"/>
                <w:numId w:val="24"/>
              </w:numPr>
              <w:suppressAutoHyphens w:val="0"/>
              <w:autoSpaceDN/>
              <w:spacing w:after="0" w:line="240" w:lineRule="auto"/>
              <w:textAlignment w:val="auto"/>
              <w:rPr>
                <w:rFonts w:ascii="Times New Roman" w:eastAsia="Times New Roman" w:hAnsi="Times New Roman"/>
                <w:kern w:val="0"/>
                <w:sz w:val="24"/>
                <w:szCs w:val="24"/>
                <w:lang w:eastAsia="bg-BG"/>
              </w:rPr>
            </w:pPr>
          </w:p>
        </w:tc>
        <w:tc>
          <w:tcPr>
            <w:tcW w:w="6164" w:type="dxa"/>
            <w:shd w:val="clear" w:color="auto" w:fill="auto"/>
          </w:tcPr>
          <w:p w14:paraId="0DD8AB6A" w14:textId="77777777" w:rsidR="008B6E2A" w:rsidRPr="00B87664" w:rsidRDefault="008B6E2A" w:rsidP="00F62A68">
            <w:pPr>
              <w:spacing w:after="0" w:line="240" w:lineRule="auto"/>
              <w:jc w:val="both"/>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Участие в 13-тия Фестивал „Банатски вкусотии – традициите на моето село“ село Асеново</w:t>
            </w:r>
          </w:p>
        </w:tc>
        <w:tc>
          <w:tcPr>
            <w:tcW w:w="2343" w:type="dxa"/>
            <w:shd w:val="clear" w:color="auto" w:fill="auto"/>
          </w:tcPr>
          <w:p w14:paraId="4C34AB9E"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10.08.2024 г.</w:t>
            </w:r>
          </w:p>
        </w:tc>
      </w:tr>
      <w:tr w:rsidR="008B6E2A" w:rsidRPr="00B87664" w14:paraId="4469E6FF" w14:textId="77777777" w:rsidTr="00F62A68">
        <w:tc>
          <w:tcPr>
            <w:tcW w:w="1524" w:type="dxa"/>
            <w:shd w:val="clear" w:color="auto" w:fill="auto"/>
          </w:tcPr>
          <w:p w14:paraId="3076FE67" w14:textId="77777777" w:rsidR="008B6E2A" w:rsidRPr="00B87664" w:rsidRDefault="008B6E2A" w:rsidP="008B6E2A">
            <w:pPr>
              <w:numPr>
                <w:ilvl w:val="0"/>
                <w:numId w:val="24"/>
              </w:numPr>
              <w:suppressAutoHyphens w:val="0"/>
              <w:autoSpaceDN/>
              <w:spacing w:after="0" w:line="240" w:lineRule="auto"/>
              <w:textAlignment w:val="auto"/>
              <w:rPr>
                <w:rFonts w:ascii="Times New Roman" w:eastAsia="Times New Roman" w:hAnsi="Times New Roman"/>
                <w:kern w:val="0"/>
                <w:sz w:val="24"/>
                <w:szCs w:val="24"/>
                <w:lang w:eastAsia="bg-BG"/>
              </w:rPr>
            </w:pPr>
          </w:p>
        </w:tc>
        <w:tc>
          <w:tcPr>
            <w:tcW w:w="6164" w:type="dxa"/>
            <w:shd w:val="clear" w:color="auto" w:fill="auto"/>
          </w:tcPr>
          <w:p w14:paraId="600A7B2D" w14:textId="77777777" w:rsidR="008B6E2A" w:rsidRPr="00B87664" w:rsidRDefault="008B6E2A" w:rsidP="00F62A68">
            <w:pPr>
              <w:spacing w:after="0" w:line="240" w:lineRule="auto"/>
              <w:jc w:val="both"/>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Участие в организацията и провеждане на празника на  село Черковица/събор/</w:t>
            </w:r>
          </w:p>
        </w:tc>
        <w:tc>
          <w:tcPr>
            <w:tcW w:w="2343" w:type="dxa"/>
            <w:shd w:val="clear" w:color="auto" w:fill="auto"/>
          </w:tcPr>
          <w:p w14:paraId="0D244B50"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07.09.2024 г.</w:t>
            </w:r>
          </w:p>
        </w:tc>
      </w:tr>
      <w:tr w:rsidR="008B6E2A" w:rsidRPr="00B87664" w14:paraId="4CD17C4C" w14:textId="77777777" w:rsidTr="00F62A68">
        <w:tc>
          <w:tcPr>
            <w:tcW w:w="1524" w:type="dxa"/>
            <w:shd w:val="clear" w:color="auto" w:fill="auto"/>
          </w:tcPr>
          <w:p w14:paraId="2DCFA18D" w14:textId="77777777" w:rsidR="008B6E2A" w:rsidRPr="00B87664" w:rsidRDefault="008B6E2A" w:rsidP="008B6E2A">
            <w:pPr>
              <w:numPr>
                <w:ilvl w:val="0"/>
                <w:numId w:val="24"/>
              </w:numPr>
              <w:suppressAutoHyphens w:val="0"/>
              <w:autoSpaceDN/>
              <w:spacing w:after="0" w:line="240" w:lineRule="auto"/>
              <w:textAlignment w:val="auto"/>
              <w:rPr>
                <w:rFonts w:ascii="Times New Roman" w:eastAsia="Times New Roman" w:hAnsi="Times New Roman"/>
                <w:kern w:val="0"/>
                <w:sz w:val="24"/>
                <w:szCs w:val="24"/>
                <w:lang w:eastAsia="bg-BG"/>
              </w:rPr>
            </w:pPr>
          </w:p>
        </w:tc>
        <w:tc>
          <w:tcPr>
            <w:tcW w:w="6164" w:type="dxa"/>
            <w:shd w:val="clear" w:color="auto" w:fill="auto"/>
          </w:tcPr>
          <w:p w14:paraId="11755AB1" w14:textId="77777777" w:rsidR="008B6E2A" w:rsidRPr="00B87664" w:rsidRDefault="008B6E2A" w:rsidP="00F62A68">
            <w:pPr>
              <w:spacing w:after="0" w:line="240" w:lineRule="auto"/>
              <w:jc w:val="both"/>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Празник на храм „Рождество Богородично“ – Курбан за здраве и благоденствие на жителите на село Черковица</w:t>
            </w:r>
          </w:p>
        </w:tc>
        <w:tc>
          <w:tcPr>
            <w:tcW w:w="2343" w:type="dxa"/>
            <w:shd w:val="clear" w:color="auto" w:fill="auto"/>
          </w:tcPr>
          <w:p w14:paraId="5E25022E"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08.09.2024 г.</w:t>
            </w:r>
          </w:p>
        </w:tc>
      </w:tr>
      <w:tr w:rsidR="008B6E2A" w:rsidRPr="00B87664" w14:paraId="7A628542" w14:textId="77777777" w:rsidTr="00F62A68">
        <w:tc>
          <w:tcPr>
            <w:tcW w:w="1524" w:type="dxa"/>
            <w:shd w:val="clear" w:color="auto" w:fill="auto"/>
          </w:tcPr>
          <w:p w14:paraId="1B9A446E" w14:textId="77777777" w:rsidR="008B6E2A" w:rsidRPr="00B87664" w:rsidRDefault="008B6E2A" w:rsidP="008B6E2A">
            <w:pPr>
              <w:numPr>
                <w:ilvl w:val="0"/>
                <w:numId w:val="24"/>
              </w:numPr>
              <w:suppressAutoHyphens w:val="0"/>
              <w:autoSpaceDN/>
              <w:spacing w:after="0" w:line="240" w:lineRule="auto"/>
              <w:textAlignment w:val="auto"/>
              <w:rPr>
                <w:rFonts w:ascii="Times New Roman" w:eastAsia="Times New Roman" w:hAnsi="Times New Roman"/>
                <w:kern w:val="0"/>
                <w:sz w:val="24"/>
                <w:szCs w:val="24"/>
                <w:lang w:eastAsia="bg-BG"/>
              </w:rPr>
            </w:pPr>
          </w:p>
        </w:tc>
        <w:tc>
          <w:tcPr>
            <w:tcW w:w="6164" w:type="dxa"/>
            <w:shd w:val="clear" w:color="auto" w:fill="auto"/>
          </w:tcPr>
          <w:p w14:paraId="083FFB1E" w14:textId="77777777" w:rsidR="008B6E2A" w:rsidRPr="00B87664" w:rsidRDefault="008B6E2A" w:rsidP="00F62A68">
            <w:pPr>
              <w:spacing w:after="0" w:line="240" w:lineRule="auto"/>
              <w:jc w:val="both"/>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Кулинарно представяне  в празника на гроздето  и  виното в село Лозица</w:t>
            </w:r>
          </w:p>
        </w:tc>
        <w:tc>
          <w:tcPr>
            <w:tcW w:w="2343" w:type="dxa"/>
            <w:shd w:val="clear" w:color="auto" w:fill="auto"/>
          </w:tcPr>
          <w:p w14:paraId="1991687F"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22.09.2024 г.</w:t>
            </w:r>
          </w:p>
        </w:tc>
      </w:tr>
      <w:tr w:rsidR="008B6E2A" w:rsidRPr="00B87664" w14:paraId="39A86EFE" w14:textId="77777777" w:rsidTr="00F62A68">
        <w:tc>
          <w:tcPr>
            <w:tcW w:w="1524" w:type="dxa"/>
            <w:shd w:val="clear" w:color="auto" w:fill="auto"/>
          </w:tcPr>
          <w:p w14:paraId="309F2CDD" w14:textId="77777777" w:rsidR="008B6E2A" w:rsidRPr="00B87664" w:rsidRDefault="008B6E2A" w:rsidP="008B6E2A">
            <w:pPr>
              <w:numPr>
                <w:ilvl w:val="0"/>
                <w:numId w:val="24"/>
              </w:numPr>
              <w:suppressAutoHyphens w:val="0"/>
              <w:autoSpaceDN/>
              <w:spacing w:after="0" w:line="240" w:lineRule="auto"/>
              <w:textAlignment w:val="auto"/>
              <w:rPr>
                <w:rFonts w:ascii="Times New Roman" w:eastAsia="Times New Roman" w:hAnsi="Times New Roman"/>
                <w:kern w:val="0"/>
                <w:sz w:val="24"/>
                <w:szCs w:val="24"/>
                <w:lang w:eastAsia="bg-BG"/>
              </w:rPr>
            </w:pPr>
          </w:p>
        </w:tc>
        <w:tc>
          <w:tcPr>
            <w:tcW w:w="6164" w:type="dxa"/>
            <w:shd w:val="clear" w:color="auto" w:fill="auto"/>
          </w:tcPr>
          <w:p w14:paraId="6588E5BC" w14:textId="77777777" w:rsidR="008B6E2A" w:rsidRPr="00B87664" w:rsidRDefault="008B6E2A" w:rsidP="00F62A68">
            <w:pPr>
              <w:spacing w:after="0" w:line="240" w:lineRule="auto"/>
              <w:jc w:val="both"/>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Откриване на Коледните и  новогодишни  празници със   коледна  украса  и запалване на светлините на елхата</w:t>
            </w:r>
          </w:p>
        </w:tc>
        <w:tc>
          <w:tcPr>
            <w:tcW w:w="2343" w:type="dxa"/>
            <w:shd w:val="clear" w:color="auto" w:fill="auto"/>
          </w:tcPr>
          <w:p w14:paraId="4FE25A20"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24.12.2024 г.</w:t>
            </w:r>
          </w:p>
        </w:tc>
      </w:tr>
      <w:tr w:rsidR="008B6E2A" w:rsidRPr="00B87664" w14:paraId="619CC1B7" w14:textId="77777777" w:rsidTr="00F62A68">
        <w:tc>
          <w:tcPr>
            <w:tcW w:w="1524" w:type="dxa"/>
            <w:shd w:val="clear" w:color="auto" w:fill="auto"/>
          </w:tcPr>
          <w:p w14:paraId="0DB6D94C" w14:textId="77777777" w:rsidR="008B6E2A" w:rsidRPr="00B87664" w:rsidRDefault="008B6E2A" w:rsidP="008B6E2A">
            <w:pPr>
              <w:numPr>
                <w:ilvl w:val="0"/>
                <w:numId w:val="24"/>
              </w:numPr>
              <w:suppressAutoHyphens w:val="0"/>
              <w:autoSpaceDN/>
              <w:spacing w:after="0" w:line="240" w:lineRule="auto"/>
              <w:textAlignment w:val="auto"/>
              <w:rPr>
                <w:rFonts w:ascii="Times New Roman" w:eastAsia="Times New Roman" w:hAnsi="Times New Roman"/>
                <w:kern w:val="0"/>
                <w:sz w:val="24"/>
                <w:szCs w:val="24"/>
                <w:lang w:eastAsia="bg-BG"/>
              </w:rPr>
            </w:pPr>
          </w:p>
        </w:tc>
        <w:tc>
          <w:tcPr>
            <w:tcW w:w="6164" w:type="dxa"/>
            <w:shd w:val="clear" w:color="auto" w:fill="auto"/>
          </w:tcPr>
          <w:p w14:paraId="3ABAF5FA" w14:textId="77777777" w:rsidR="008B6E2A" w:rsidRPr="00B87664" w:rsidRDefault="008B6E2A" w:rsidP="00F62A68">
            <w:pPr>
              <w:spacing w:after="0" w:line="240" w:lineRule="auto"/>
              <w:jc w:val="both"/>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Изпращане на старата и  посрещане на Новата 2025 година.</w:t>
            </w:r>
          </w:p>
        </w:tc>
        <w:tc>
          <w:tcPr>
            <w:tcW w:w="2343" w:type="dxa"/>
            <w:shd w:val="clear" w:color="auto" w:fill="auto"/>
          </w:tcPr>
          <w:p w14:paraId="317B4898"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31.12.2024-01.01.2025 г.</w:t>
            </w:r>
          </w:p>
        </w:tc>
      </w:tr>
      <w:tr w:rsidR="008B6E2A" w:rsidRPr="00B87664" w14:paraId="7179A02A" w14:textId="77777777" w:rsidTr="00F62A68">
        <w:tc>
          <w:tcPr>
            <w:tcW w:w="1524" w:type="dxa"/>
            <w:shd w:val="clear" w:color="auto" w:fill="auto"/>
          </w:tcPr>
          <w:p w14:paraId="55C062CB"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p>
        </w:tc>
        <w:tc>
          <w:tcPr>
            <w:tcW w:w="6164" w:type="dxa"/>
            <w:shd w:val="clear" w:color="auto" w:fill="auto"/>
          </w:tcPr>
          <w:p w14:paraId="509AF35E" w14:textId="77777777" w:rsidR="008B6E2A" w:rsidRPr="00B87664" w:rsidRDefault="008B6E2A" w:rsidP="00F62A68">
            <w:pPr>
              <w:tabs>
                <w:tab w:val="left" w:pos="5775"/>
              </w:tabs>
              <w:spacing w:after="0" w:line="240" w:lineRule="auto"/>
              <w:jc w:val="both"/>
              <w:rPr>
                <w:rFonts w:ascii="Times New Roman" w:eastAsia="Times New Roman" w:hAnsi="Times New Roman"/>
                <w:b/>
                <w:kern w:val="0"/>
                <w:sz w:val="24"/>
                <w:szCs w:val="24"/>
                <w:lang w:eastAsia="bg-BG"/>
              </w:rPr>
            </w:pPr>
            <w:r w:rsidRPr="00B87664">
              <w:rPr>
                <w:rFonts w:ascii="Times New Roman" w:eastAsia="Times New Roman" w:hAnsi="Times New Roman"/>
                <w:b/>
                <w:kern w:val="0"/>
                <w:sz w:val="24"/>
                <w:szCs w:val="24"/>
                <w:lang w:eastAsia="bg-BG"/>
              </w:rPr>
              <w:t>НЧ „Петко Симеонов -1905”- с. Муселиево</w:t>
            </w:r>
            <w:r w:rsidRPr="00B87664">
              <w:rPr>
                <w:rFonts w:ascii="Times New Roman" w:eastAsia="Times New Roman" w:hAnsi="Times New Roman"/>
                <w:b/>
                <w:kern w:val="0"/>
                <w:sz w:val="24"/>
                <w:szCs w:val="24"/>
                <w:lang w:eastAsia="bg-BG"/>
              </w:rPr>
              <w:tab/>
            </w:r>
          </w:p>
          <w:p w14:paraId="63772D05" w14:textId="77777777" w:rsidR="008B6E2A" w:rsidRPr="00B87664" w:rsidRDefault="008B6E2A" w:rsidP="00F62A68">
            <w:pPr>
              <w:spacing w:after="0" w:line="240" w:lineRule="auto"/>
              <w:jc w:val="both"/>
              <w:rPr>
                <w:rFonts w:ascii="Times New Roman" w:eastAsia="Times New Roman" w:hAnsi="Times New Roman"/>
                <w:b/>
                <w:kern w:val="0"/>
                <w:sz w:val="24"/>
                <w:szCs w:val="24"/>
                <w:lang w:eastAsia="bg-BG"/>
              </w:rPr>
            </w:pPr>
            <w:r w:rsidRPr="00B87664">
              <w:rPr>
                <w:rFonts w:ascii="Times New Roman" w:eastAsia="Times New Roman" w:hAnsi="Times New Roman"/>
                <w:b/>
                <w:kern w:val="0"/>
                <w:sz w:val="24"/>
                <w:szCs w:val="24"/>
                <w:lang w:eastAsia="bg-BG"/>
              </w:rPr>
              <w:t>Приоритети:</w:t>
            </w:r>
          </w:p>
          <w:p w14:paraId="6E070AC8" w14:textId="77777777" w:rsidR="008B6E2A" w:rsidRPr="00B87664" w:rsidRDefault="008B6E2A" w:rsidP="008B6E2A">
            <w:pPr>
              <w:numPr>
                <w:ilvl w:val="0"/>
                <w:numId w:val="27"/>
              </w:numPr>
              <w:suppressAutoHyphens w:val="0"/>
              <w:autoSpaceDN/>
              <w:spacing w:after="0" w:line="240" w:lineRule="auto"/>
              <w:jc w:val="both"/>
              <w:textAlignment w:val="auto"/>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Нашата мисия е да бъдем посредник между културата, традицията, информацията и потребителите в един променящ се свят, и да работим за утвърждаването на читалището, като обществен културен и информационен център, осигуряващ равен достъп на всички.</w:t>
            </w:r>
          </w:p>
          <w:p w14:paraId="1F357F10" w14:textId="77777777" w:rsidR="008B6E2A" w:rsidRPr="00B87664" w:rsidRDefault="008B6E2A" w:rsidP="008B6E2A">
            <w:pPr>
              <w:numPr>
                <w:ilvl w:val="0"/>
                <w:numId w:val="27"/>
              </w:numPr>
              <w:suppressAutoHyphens w:val="0"/>
              <w:autoSpaceDN/>
              <w:spacing w:after="0" w:line="240" w:lineRule="auto"/>
              <w:jc w:val="both"/>
              <w:textAlignment w:val="auto"/>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 xml:space="preserve">За постигане на тези цели читалището ще извършва разнообразна дейност, съобразена с потребностите и възможностите на местната общност: </w:t>
            </w:r>
          </w:p>
          <w:p w14:paraId="62584B92" w14:textId="77777777" w:rsidR="008B6E2A" w:rsidRPr="00B87664" w:rsidRDefault="008B6E2A" w:rsidP="008B6E2A">
            <w:pPr>
              <w:numPr>
                <w:ilvl w:val="1"/>
                <w:numId w:val="5"/>
              </w:numPr>
              <w:suppressAutoHyphens w:val="0"/>
              <w:autoSpaceDN/>
              <w:spacing w:after="0" w:line="240" w:lineRule="auto"/>
              <w:jc w:val="both"/>
              <w:textAlignment w:val="auto"/>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Уреждане и поддържане на библиотека и информационни услуги</w:t>
            </w:r>
          </w:p>
          <w:p w14:paraId="70581A2B" w14:textId="77777777" w:rsidR="008B6E2A" w:rsidRPr="00B87664" w:rsidRDefault="008B6E2A" w:rsidP="008B6E2A">
            <w:pPr>
              <w:numPr>
                <w:ilvl w:val="1"/>
                <w:numId w:val="5"/>
              </w:numPr>
              <w:suppressAutoHyphens w:val="0"/>
              <w:autoSpaceDN/>
              <w:spacing w:after="0" w:line="240" w:lineRule="auto"/>
              <w:jc w:val="both"/>
              <w:textAlignment w:val="auto"/>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Развиване и подпомагане на любителското художествено творчество</w:t>
            </w:r>
          </w:p>
          <w:p w14:paraId="7EF0E6AB" w14:textId="77777777" w:rsidR="008B6E2A" w:rsidRPr="00B87664" w:rsidRDefault="008B6E2A" w:rsidP="008B6E2A">
            <w:pPr>
              <w:numPr>
                <w:ilvl w:val="1"/>
                <w:numId w:val="5"/>
              </w:numPr>
              <w:suppressAutoHyphens w:val="0"/>
              <w:autoSpaceDN/>
              <w:spacing w:after="0" w:line="240" w:lineRule="auto"/>
              <w:jc w:val="both"/>
              <w:textAlignment w:val="auto"/>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lastRenderedPageBreak/>
              <w:t>Организиране на школи, курсове, празненства, концерти, ритуали, чествания и други дейности, насочени към всички възрастови групи</w:t>
            </w:r>
          </w:p>
          <w:p w14:paraId="7ACE227B" w14:textId="77777777" w:rsidR="008B6E2A" w:rsidRPr="00B87664" w:rsidRDefault="008B6E2A" w:rsidP="008B6E2A">
            <w:pPr>
              <w:numPr>
                <w:ilvl w:val="1"/>
                <w:numId w:val="5"/>
              </w:numPr>
              <w:suppressAutoHyphens w:val="0"/>
              <w:autoSpaceDN/>
              <w:spacing w:after="0" w:line="240" w:lineRule="auto"/>
              <w:jc w:val="both"/>
              <w:textAlignment w:val="auto"/>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Събиране и разпространяване на знания за родния край</w:t>
            </w:r>
          </w:p>
          <w:p w14:paraId="510DCC55" w14:textId="77777777" w:rsidR="008B6E2A" w:rsidRPr="00B87664" w:rsidRDefault="008B6E2A" w:rsidP="008B6E2A">
            <w:pPr>
              <w:numPr>
                <w:ilvl w:val="1"/>
                <w:numId w:val="5"/>
              </w:numPr>
              <w:suppressAutoHyphens w:val="0"/>
              <w:autoSpaceDN/>
              <w:spacing w:after="0" w:line="240" w:lineRule="auto"/>
              <w:jc w:val="both"/>
              <w:textAlignment w:val="auto"/>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Извършване на допълнителни дейности, подпомагащи изпълнението на основните функции на читалището.</w:t>
            </w:r>
          </w:p>
          <w:p w14:paraId="1964B844" w14:textId="77777777" w:rsidR="008B6E2A" w:rsidRPr="00B87664" w:rsidRDefault="008B6E2A" w:rsidP="008B6E2A">
            <w:pPr>
              <w:numPr>
                <w:ilvl w:val="0"/>
                <w:numId w:val="20"/>
              </w:numPr>
              <w:suppressAutoHyphens w:val="0"/>
              <w:autoSpaceDN/>
              <w:spacing w:after="0" w:line="240" w:lineRule="auto"/>
              <w:jc w:val="both"/>
              <w:textAlignment w:val="auto"/>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Творчески колектив:</w:t>
            </w:r>
          </w:p>
          <w:p w14:paraId="47FDC4F2" w14:textId="77777777" w:rsidR="008B6E2A" w:rsidRPr="00B87664" w:rsidRDefault="008B6E2A" w:rsidP="008B6E2A">
            <w:pPr>
              <w:numPr>
                <w:ilvl w:val="1"/>
                <w:numId w:val="5"/>
              </w:numPr>
              <w:suppressAutoHyphens w:val="0"/>
              <w:autoSpaceDN/>
              <w:spacing w:after="0" w:line="240" w:lineRule="auto"/>
              <w:jc w:val="both"/>
              <w:textAlignment w:val="auto"/>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Вокална група</w:t>
            </w:r>
          </w:p>
          <w:p w14:paraId="6D795340" w14:textId="77777777" w:rsidR="008B6E2A" w:rsidRPr="00B87664" w:rsidRDefault="008B6E2A" w:rsidP="008B6E2A">
            <w:pPr>
              <w:numPr>
                <w:ilvl w:val="1"/>
                <w:numId w:val="5"/>
              </w:numPr>
              <w:suppressAutoHyphens w:val="0"/>
              <w:autoSpaceDN/>
              <w:spacing w:after="0" w:line="240" w:lineRule="auto"/>
              <w:jc w:val="both"/>
              <w:textAlignment w:val="auto"/>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 xml:space="preserve">Оркестър  </w:t>
            </w:r>
          </w:p>
          <w:p w14:paraId="627BA832" w14:textId="77777777" w:rsidR="008B6E2A" w:rsidRPr="00B87664" w:rsidRDefault="008B6E2A" w:rsidP="008B6E2A">
            <w:pPr>
              <w:numPr>
                <w:ilvl w:val="1"/>
                <w:numId w:val="5"/>
              </w:numPr>
              <w:suppressAutoHyphens w:val="0"/>
              <w:autoSpaceDN/>
              <w:spacing w:after="0" w:line="240" w:lineRule="auto"/>
              <w:jc w:val="both"/>
              <w:textAlignment w:val="auto"/>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 xml:space="preserve">Лазарска група   </w:t>
            </w:r>
          </w:p>
        </w:tc>
        <w:tc>
          <w:tcPr>
            <w:tcW w:w="2343" w:type="dxa"/>
            <w:shd w:val="clear" w:color="auto" w:fill="auto"/>
          </w:tcPr>
          <w:p w14:paraId="3CF0805F"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p>
        </w:tc>
      </w:tr>
      <w:tr w:rsidR="008B6E2A" w:rsidRPr="00B87664" w14:paraId="6AEAE367" w14:textId="77777777" w:rsidTr="00F62A68">
        <w:tc>
          <w:tcPr>
            <w:tcW w:w="1524" w:type="dxa"/>
            <w:shd w:val="clear" w:color="auto" w:fill="auto"/>
          </w:tcPr>
          <w:p w14:paraId="62025B6C"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1</w:t>
            </w:r>
          </w:p>
        </w:tc>
        <w:tc>
          <w:tcPr>
            <w:tcW w:w="6164" w:type="dxa"/>
            <w:shd w:val="clear" w:color="auto" w:fill="auto"/>
          </w:tcPr>
          <w:p w14:paraId="0F7A3B4B" w14:textId="77777777" w:rsidR="008B6E2A" w:rsidRPr="00B87664" w:rsidRDefault="008B6E2A" w:rsidP="00F62A68">
            <w:pPr>
              <w:spacing w:after="0" w:line="240" w:lineRule="auto"/>
              <w:jc w:val="both"/>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Дамско парти по случай Деня на родилната помощ с поздрав към младите майки родили деца през 2024 г.</w:t>
            </w:r>
          </w:p>
        </w:tc>
        <w:tc>
          <w:tcPr>
            <w:tcW w:w="2343" w:type="dxa"/>
            <w:shd w:val="clear" w:color="auto" w:fill="auto"/>
          </w:tcPr>
          <w:p w14:paraId="5F4165CA"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21.01.2024 г.</w:t>
            </w:r>
          </w:p>
        </w:tc>
      </w:tr>
      <w:tr w:rsidR="008B6E2A" w:rsidRPr="00B87664" w14:paraId="5CD36E7A" w14:textId="77777777" w:rsidTr="00F62A68">
        <w:tc>
          <w:tcPr>
            <w:tcW w:w="1524" w:type="dxa"/>
            <w:shd w:val="clear" w:color="auto" w:fill="auto"/>
          </w:tcPr>
          <w:p w14:paraId="5022CB45"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2</w:t>
            </w:r>
          </w:p>
        </w:tc>
        <w:tc>
          <w:tcPr>
            <w:tcW w:w="6164" w:type="dxa"/>
            <w:shd w:val="clear" w:color="auto" w:fill="auto"/>
          </w:tcPr>
          <w:p w14:paraId="61DD02C9" w14:textId="77777777" w:rsidR="008B6E2A" w:rsidRPr="00B87664" w:rsidRDefault="008B6E2A" w:rsidP="00F62A68">
            <w:pPr>
              <w:spacing w:after="0" w:line="240" w:lineRule="auto"/>
              <w:jc w:val="both"/>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Провеждане на работилница за мартеници с доброволци за благотворителна цел</w:t>
            </w:r>
          </w:p>
        </w:tc>
        <w:tc>
          <w:tcPr>
            <w:tcW w:w="2343" w:type="dxa"/>
            <w:shd w:val="clear" w:color="auto" w:fill="auto"/>
          </w:tcPr>
          <w:p w14:paraId="76C0C85C"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02.2024 г.</w:t>
            </w:r>
          </w:p>
        </w:tc>
      </w:tr>
      <w:tr w:rsidR="008B6E2A" w:rsidRPr="00B87664" w14:paraId="6C946D06" w14:textId="77777777" w:rsidTr="00F62A68">
        <w:tc>
          <w:tcPr>
            <w:tcW w:w="1524" w:type="dxa"/>
            <w:shd w:val="clear" w:color="auto" w:fill="auto"/>
          </w:tcPr>
          <w:p w14:paraId="36421E4E"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3</w:t>
            </w:r>
          </w:p>
        </w:tc>
        <w:tc>
          <w:tcPr>
            <w:tcW w:w="6164" w:type="dxa"/>
            <w:shd w:val="clear" w:color="auto" w:fill="auto"/>
          </w:tcPr>
          <w:p w14:paraId="219163F7" w14:textId="77777777" w:rsidR="008B6E2A" w:rsidRPr="00B87664" w:rsidRDefault="008B6E2A" w:rsidP="00F62A68">
            <w:pPr>
              <w:spacing w:after="0" w:line="240" w:lineRule="auto"/>
              <w:jc w:val="both"/>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Международен ден за безопасен интернет – информационно събитие за интернет потребителите в учаща възраст</w:t>
            </w:r>
          </w:p>
        </w:tc>
        <w:tc>
          <w:tcPr>
            <w:tcW w:w="2343" w:type="dxa"/>
            <w:shd w:val="clear" w:color="auto" w:fill="auto"/>
          </w:tcPr>
          <w:p w14:paraId="61B4B519"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12.02.2024 г.</w:t>
            </w:r>
          </w:p>
        </w:tc>
      </w:tr>
      <w:tr w:rsidR="008B6E2A" w:rsidRPr="00B87664" w14:paraId="519C9D5A" w14:textId="77777777" w:rsidTr="00F62A68">
        <w:tc>
          <w:tcPr>
            <w:tcW w:w="1524" w:type="dxa"/>
            <w:shd w:val="clear" w:color="auto" w:fill="auto"/>
          </w:tcPr>
          <w:p w14:paraId="1527836E"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4</w:t>
            </w:r>
          </w:p>
        </w:tc>
        <w:tc>
          <w:tcPr>
            <w:tcW w:w="6164" w:type="dxa"/>
            <w:shd w:val="clear" w:color="auto" w:fill="auto"/>
          </w:tcPr>
          <w:p w14:paraId="27E9DD5E" w14:textId="77777777" w:rsidR="008B6E2A" w:rsidRPr="00B87664" w:rsidRDefault="008B6E2A" w:rsidP="00F62A68">
            <w:pPr>
              <w:spacing w:after="0" w:line="240" w:lineRule="auto"/>
              <w:jc w:val="both"/>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Отбелязването на 14 февруари – деня на Св. Трифон Зарезан, традиционно зарязване с общоселско тържество</w:t>
            </w:r>
          </w:p>
        </w:tc>
        <w:tc>
          <w:tcPr>
            <w:tcW w:w="2343" w:type="dxa"/>
            <w:shd w:val="clear" w:color="auto" w:fill="auto"/>
          </w:tcPr>
          <w:p w14:paraId="51DE20C9"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14.02.2024 г.</w:t>
            </w:r>
          </w:p>
        </w:tc>
      </w:tr>
      <w:tr w:rsidR="008B6E2A" w:rsidRPr="00B87664" w14:paraId="79E026D4" w14:textId="77777777" w:rsidTr="00F62A68">
        <w:tc>
          <w:tcPr>
            <w:tcW w:w="1524" w:type="dxa"/>
            <w:shd w:val="clear" w:color="auto" w:fill="auto"/>
          </w:tcPr>
          <w:p w14:paraId="004D79D7"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5</w:t>
            </w:r>
          </w:p>
        </w:tc>
        <w:tc>
          <w:tcPr>
            <w:tcW w:w="6164" w:type="dxa"/>
            <w:shd w:val="clear" w:color="auto" w:fill="auto"/>
          </w:tcPr>
          <w:p w14:paraId="3747CF0D" w14:textId="77777777" w:rsidR="008B6E2A" w:rsidRPr="00B87664" w:rsidRDefault="008B6E2A" w:rsidP="00F62A68">
            <w:pPr>
              <w:spacing w:after="0" w:line="240" w:lineRule="auto"/>
              <w:jc w:val="both"/>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Провеждане на тържество по повод годишнината от обесването на Васил Левски</w:t>
            </w:r>
          </w:p>
        </w:tc>
        <w:tc>
          <w:tcPr>
            <w:tcW w:w="2343" w:type="dxa"/>
            <w:shd w:val="clear" w:color="auto" w:fill="auto"/>
          </w:tcPr>
          <w:p w14:paraId="58DEE410"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18.02.2024 г.</w:t>
            </w:r>
          </w:p>
        </w:tc>
      </w:tr>
      <w:tr w:rsidR="008B6E2A" w:rsidRPr="00B87664" w14:paraId="35F0BD48" w14:textId="77777777" w:rsidTr="00F62A68">
        <w:tc>
          <w:tcPr>
            <w:tcW w:w="1524" w:type="dxa"/>
            <w:shd w:val="clear" w:color="auto" w:fill="auto"/>
          </w:tcPr>
          <w:p w14:paraId="273E9E3C"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6</w:t>
            </w:r>
          </w:p>
        </w:tc>
        <w:tc>
          <w:tcPr>
            <w:tcW w:w="6164" w:type="dxa"/>
            <w:shd w:val="clear" w:color="auto" w:fill="auto"/>
          </w:tcPr>
          <w:p w14:paraId="28492A28" w14:textId="77777777" w:rsidR="008B6E2A" w:rsidRPr="00B87664" w:rsidRDefault="008B6E2A" w:rsidP="00F62A68">
            <w:pPr>
              <w:spacing w:after="0" w:line="240" w:lineRule="auto"/>
              <w:jc w:val="both"/>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По програма „Глобални библиотеки“- ежемесечна информация за свободни работни места, подавани от Бюро по труда</w:t>
            </w:r>
          </w:p>
        </w:tc>
        <w:tc>
          <w:tcPr>
            <w:tcW w:w="2343" w:type="dxa"/>
            <w:shd w:val="clear" w:color="auto" w:fill="auto"/>
          </w:tcPr>
          <w:p w14:paraId="19E30984"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2024 г.</w:t>
            </w:r>
          </w:p>
        </w:tc>
      </w:tr>
      <w:tr w:rsidR="008B6E2A" w:rsidRPr="00B87664" w14:paraId="05AD34E1" w14:textId="77777777" w:rsidTr="00F62A68">
        <w:tc>
          <w:tcPr>
            <w:tcW w:w="1524" w:type="dxa"/>
            <w:shd w:val="clear" w:color="auto" w:fill="auto"/>
          </w:tcPr>
          <w:p w14:paraId="6F9A5310"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7</w:t>
            </w:r>
          </w:p>
        </w:tc>
        <w:tc>
          <w:tcPr>
            <w:tcW w:w="6164" w:type="dxa"/>
            <w:shd w:val="clear" w:color="auto" w:fill="auto"/>
          </w:tcPr>
          <w:p w14:paraId="0E7179D6" w14:textId="77777777" w:rsidR="008B6E2A" w:rsidRPr="00B87664" w:rsidRDefault="008B6E2A" w:rsidP="00F62A68">
            <w:pPr>
              <w:spacing w:after="0" w:line="240" w:lineRule="auto"/>
              <w:jc w:val="both"/>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Мартенски клонки – украсяване с мартенички клонките на дръвчета и храсти</w:t>
            </w:r>
          </w:p>
        </w:tc>
        <w:tc>
          <w:tcPr>
            <w:tcW w:w="2343" w:type="dxa"/>
            <w:shd w:val="clear" w:color="auto" w:fill="auto"/>
          </w:tcPr>
          <w:p w14:paraId="325BC54F"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01.03. 2024 г.</w:t>
            </w:r>
          </w:p>
        </w:tc>
      </w:tr>
      <w:tr w:rsidR="008B6E2A" w:rsidRPr="00B87664" w14:paraId="7E372913" w14:textId="77777777" w:rsidTr="00F62A68">
        <w:tc>
          <w:tcPr>
            <w:tcW w:w="1524" w:type="dxa"/>
            <w:shd w:val="clear" w:color="auto" w:fill="auto"/>
          </w:tcPr>
          <w:p w14:paraId="60D252A9"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8</w:t>
            </w:r>
          </w:p>
        </w:tc>
        <w:tc>
          <w:tcPr>
            <w:tcW w:w="6164" w:type="dxa"/>
            <w:shd w:val="clear" w:color="auto" w:fill="auto"/>
          </w:tcPr>
          <w:p w14:paraId="7FB9FCB3" w14:textId="77777777" w:rsidR="008B6E2A" w:rsidRPr="00B87664" w:rsidRDefault="008B6E2A" w:rsidP="00F62A68">
            <w:pPr>
              <w:spacing w:after="0" w:line="240" w:lineRule="auto"/>
              <w:jc w:val="both"/>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Провеждане на детски празник с Баба Марта в детската градина. Благотворителен базар за ръчно изработени мартеници.</w:t>
            </w:r>
          </w:p>
        </w:tc>
        <w:tc>
          <w:tcPr>
            <w:tcW w:w="2343" w:type="dxa"/>
            <w:shd w:val="clear" w:color="auto" w:fill="auto"/>
          </w:tcPr>
          <w:p w14:paraId="1D206108"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01.03.2024 г.</w:t>
            </w:r>
          </w:p>
        </w:tc>
      </w:tr>
      <w:tr w:rsidR="008B6E2A" w:rsidRPr="00B87664" w14:paraId="7C216387" w14:textId="77777777" w:rsidTr="00F62A68">
        <w:tc>
          <w:tcPr>
            <w:tcW w:w="1524" w:type="dxa"/>
            <w:shd w:val="clear" w:color="auto" w:fill="auto"/>
          </w:tcPr>
          <w:p w14:paraId="252FAE72"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9</w:t>
            </w:r>
          </w:p>
        </w:tc>
        <w:tc>
          <w:tcPr>
            <w:tcW w:w="6164" w:type="dxa"/>
            <w:shd w:val="clear" w:color="auto" w:fill="auto"/>
          </w:tcPr>
          <w:p w14:paraId="31441EA9" w14:textId="77777777" w:rsidR="008B6E2A" w:rsidRPr="00B87664" w:rsidRDefault="008B6E2A" w:rsidP="00F62A68">
            <w:pPr>
              <w:spacing w:after="0" w:line="240" w:lineRule="auto"/>
              <w:jc w:val="both"/>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По случай Деня на самодееца провеждане на творческа среща със самодейци от друго читалище</w:t>
            </w:r>
          </w:p>
        </w:tc>
        <w:tc>
          <w:tcPr>
            <w:tcW w:w="2343" w:type="dxa"/>
            <w:shd w:val="clear" w:color="auto" w:fill="auto"/>
          </w:tcPr>
          <w:p w14:paraId="1D590BAB"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01.03. 2024 г.</w:t>
            </w:r>
          </w:p>
        </w:tc>
      </w:tr>
      <w:tr w:rsidR="008B6E2A" w:rsidRPr="00B87664" w14:paraId="31626E01" w14:textId="77777777" w:rsidTr="00F62A68">
        <w:tc>
          <w:tcPr>
            <w:tcW w:w="1524" w:type="dxa"/>
            <w:shd w:val="clear" w:color="auto" w:fill="auto"/>
          </w:tcPr>
          <w:p w14:paraId="27F42C07"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10</w:t>
            </w:r>
          </w:p>
        </w:tc>
        <w:tc>
          <w:tcPr>
            <w:tcW w:w="6164" w:type="dxa"/>
            <w:shd w:val="clear" w:color="auto" w:fill="auto"/>
          </w:tcPr>
          <w:p w14:paraId="5D49D74B" w14:textId="77777777" w:rsidR="008B6E2A" w:rsidRPr="00B87664" w:rsidRDefault="008B6E2A" w:rsidP="00F62A68">
            <w:pPr>
              <w:spacing w:after="0" w:line="240" w:lineRule="auto"/>
              <w:jc w:val="both"/>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Тържествено отбелязване Националния празник на България с празнично шествие, поклонение и концерт на руския паметник</w:t>
            </w:r>
          </w:p>
        </w:tc>
        <w:tc>
          <w:tcPr>
            <w:tcW w:w="2343" w:type="dxa"/>
            <w:shd w:val="clear" w:color="auto" w:fill="auto"/>
          </w:tcPr>
          <w:p w14:paraId="74D52E69"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03.03. 2024 г.</w:t>
            </w:r>
          </w:p>
        </w:tc>
      </w:tr>
      <w:tr w:rsidR="008B6E2A" w:rsidRPr="00B87664" w14:paraId="6030FD28" w14:textId="77777777" w:rsidTr="00F62A68">
        <w:tc>
          <w:tcPr>
            <w:tcW w:w="1524" w:type="dxa"/>
            <w:shd w:val="clear" w:color="auto" w:fill="auto"/>
          </w:tcPr>
          <w:p w14:paraId="2822D995"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11</w:t>
            </w:r>
          </w:p>
        </w:tc>
        <w:tc>
          <w:tcPr>
            <w:tcW w:w="6164" w:type="dxa"/>
            <w:shd w:val="clear" w:color="auto" w:fill="auto"/>
          </w:tcPr>
          <w:p w14:paraId="5C01EBF7" w14:textId="77777777" w:rsidR="008B6E2A" w:rsidRPr="00B87664" w:rsidRDefault="008B6E2A" w:rsidP="00F62A68">
            <w:pPr>
              <w:spacing w:after="0" w:line="240" w:lineRule="auto"/>
              <w:jc w:val="both"/>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Международния ден на жената</w:t>
            </w:r>
          </w:p>
        </w:tc>
        <w:tc>
          <w:tcPr>
            <w:tcW w:w="2343" w:type="dxa"/>
            <w:shd w:val="clear" w:color="auto" w:fill="auto"/>
          </w:tcPr>
          <w:p w14:paraId="50C63D78"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08.03. 2024 г.</w:t>
            </w:r>
          </w:p>
        </w:tc>
      </w:tr>
      <w:tr w:rsidR="008B6E2A" w:rsidRPr="00B87664" w14:paraId="5B64630B" w14:textId="77777777" w:rsidTr="00F62A68">
        <w:tc>
          <w:tcPr>
            <w:tcW w:w="1524" w:type="dxa"/>
            <w:shd w:val="clear" w:color="auto" w:fill="auto"/>
          </w:tcPr>
          <w:p w14:paraId="526CDC32"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12</w:t>
            </w:r>
          </w:p>
        </w:tc>
        <w:tc>
          <w:tcPr>
            <w:tcW w:w="6164" w:type="dxa"/>
            <w:shd w:val="clear" w:color="auto" w:fill="auto"/>
          </w:tcPr>
          <w:p w14:paraId="35483CE3" w14:textId="77777777" w:rsidR="008B6E2A" w:rsidRPr="00B87664" w:rsidRDefault="008B6E2A" w:rsidP="00F62A68">
            <w:pPr>
              <w:spacing w:after="0" w:line="240" w:lineRule="auto"/>
              <w:jc w:val="both"/>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Благовещение и благата вест – тържество, посрещане на пролетта</w:t>
            </w:r>
          </w:p>
        </w:tc>
        <w:tc>
          <w:tcPr>
            <w:tcW w:w="2343" w:type="dxa"/>
            <w:shd w:val="clear" w:color="auto" w:fill="auto"/>
          </w:tcPr>
          <w:p w14:paraId="2F549853"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25.03.2024 г.</w:t>
            </w:r>
          </w:p>
        </w:tc>
      </w:tr>
      <w:tr w:rsidR="008B6E2A" w:rsidRPr="00B87664" w14:paraId="0AF42DAC" w14:textId="77777777" w:rsidTr="00F62A68">
        <w:tc>
          <w:tcPr>
            <w:tcW w:w="1524" w:type="dxa"/>
            <w:shd w:val="clear" w:color="auto" w:fill="auto"/>
          </w:tcPr>
          <w:p w14:paraId="3538945C"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13</w:t>
            </w:r>
          </w:p>
        </w:tc>
        <w:tc>
          <w:tcPr>
            <w:tcW w:w="6164" w:type="dxa"/>
            <w:shd w:val="clear" w:color="auto" w:fill="auto"/>
          </w:tcPr>
          <w:p w14:paraId="56A04E75" w14:textId="77777777" w:rsidR="008B6E2A" w:rsidRPr="00B87664" w:rsidRDefault="008B6E2A" w:rsidP="00F62A68">
            <w:pPr>
              <w:spacing w:after="0" w:line="240" w:lineRule="auto"/>
              <w:jc w:val="both"/>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Провеждане на библиотечни и интернет справки с ученици по различни учебни дисциплини</w:t>
            </w:r>
          </w:p>
        </w:tc>
        <w:tc>
          <w:tcPr>
            <w:tcW w:w="2343" w:type="dxa"/>
            <w:shd w:val="clear" w:color="auto" w:fill="auto"/>
          </w:tcPr>
          <w:p w14:paraId="5EEED1D1"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04.2024 г.</w:t>
            </w:r>
          </w:p>
        </w:tc>
      </w:tr>
      <w:tr w:rsidR="008B6E2A" w:rsidRPr="00B87664" w14:paraId="5B5E1AA9" w14:textId="77777777" w:rsidTr="00F62A68">
        <w:tc>
          <w:tcPr>
            <w:tcW w:w="1524" w:type="dxa"/>
            <w:shd w:val="clear" w:color="auto" w:fill="auto"/>
          </w:tcPr>
          <w:p w14:paraId="5488E4CB"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14</w:t>
            </w:r>
          </w:p>
        </w:tc>
        <w:tc>
          <w:tcPr>
            <w:tcW w:w="6164" w:type="dxa"/>
            <w:shd w:val="clear" w:color="auto" w:fill="auto"/>
          </w:tcPr>
          <w:p w14:paraId="22BE1A43" w14:textId="77777777" w:rsidR="008B6E2A" w:rsidRPr="00B87664" w:rsidRDefault="008B6E2A" w:rsidP="00F62A68">
            <w:pPr>
              <w:spacing w:after="0" w:line="240" w:lineRule="auto"/>
              <w:jc w:val="both"/>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Маратон на четенето – по повод деня на детската книга</w:t>
            </w:r>
          </w:p>
        </w:tc>
        <w:tc>
          <w:tcPr>
            <w:tcW w:w="2343" w:type="dxa"/>
            <w:shd w:val="clear" w:color="auto" w:fill="auto"/>
          </w:tcPr>
          <w:p w14:paraId="72023FFF"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02.04.2024 г.</w:t>
            </w:r>
          </w:p>
        </w:tc>
      </w:tr>
      <w:tr w:rsidR="008B6E2A" w:rsidRPr="00B87664" w14:paraId="326EC9B1" w14:textId="77777777" w:rsidTr="00F62A68">
        <w:tc>
          <w:tcPr>
            <w:tcW w:w="1524" w:type="dxa"/>
            <w:shd w:val="clear" w:color="auto" w:fill="auto"/>
          </w:tcPr>
          <w:p w14:paraId="4431BD81"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15</w:t>
            </w:r>
          </w:p>
        </w:tc>
        <w:tc>
          <w:tcPr>
            <w:tcW w:w="6164" w:type="dxa"/>
            <w:shd w:val="clear" w:color="auto" w:fill="auto"/>
          </w:tcPr>
          <w:p w14:paraId="433FDE39" w14:textId="77777777" w:rsidR="008B6E2A" w:rsidRPr="00B87664" w:rsidRDefault="008B6E2A" w:rsidP="00F62A68">
            <w:pPr>
              <w:spacing w:after="0" w:line="240" w:lineRule="auto"/>
              <w:jc w:val="both"/>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Колективно лазаруване</w:t>
            </w:r>
          </w:p>
        </w:tc>
        <w:tc>
          <w:tcPr>
            <w:tcW w:w="2343" w:type="dxa"/>
            <w:shd w:val="clear" w:color="auto" w:fill="auto"/>
          </w:tcPr>
          <w:p w14:paraId="043CFAD1"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27.04.2024 г.</w:t>
            </w:r>
          </w:p>
        </w:tc>
      </w:tr>
      <w:tr w:rsidR="008B6E2A" w:rsidRPr="00B87664" w14:paraId="70E2A642" w14:textId="77777777" w:rsidTr="00F62A68">
        <w:tc>
          <w:tcPr>
            <w:tcW w:w="1524" w:type="dxa"/>
            <w:shd w:val="clear" w:color="auto" w:fill="auto"/>
          </w:tcPr>
          <w:p w14:paraId="5F3C53C1"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16</w:t>
            </w:r>
          </w:p>
        </w:tc>
        <w:tc>
          <w:tcPr>
            <w:tcW w:w="6164" w:type="dxa"/>
            <w:shd w:val="clear" w:color="auto" w:fill="auto"/>
          </w:tcPr>
          <w:p w14:paraId="286605C1" w14:textId="77777777" w:rsidR="008B6E2A" w:rsidRPr="00B87664" w:rsidRDefault="008B6E2A" w:rsidP="00F62A68">
            <w:pPr>
              <w:spacing w:after="0" w:line="240" w:lineRule="auto"/>
              <w:jc w:val="both"/>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Великденски тържества: Украса пред читалището, конкурс за писано яйце, хоро на мегдана</w:t>
            </w:r>
          </w:p>
        </w:tc>
        <w:tc>
          <w:tcPr>
            <w:tcW w:w="2343" w:type="dxa"/>
            <w:shd w:val="clear" w:color="auto" w:fill="auto"/>
          </w:tcPr>
          <w:p w14:paraId="6CF79381"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03.-05.05.2024 г.</w:t>
            </w:r>
          </w:p>
        </w:tc>
      </w:tr>
      <w:tr w:rsidR="008B6E2A" w:rsidRPr="00B87664" w14:paraId="0B2C4918" w14:textId="77777777" w:rsidTr="00F62A68">
        <w:tc>
          <w:tcPr>
            <w:tcW w:w="1524" w:type="dxa"/>
            <w:shd w:val="clear" w:color="auto" w:fill="auto"/>
          </w:tcPr>
          <w:p w14:paraId="42112F7B"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17</w:t>
            </w:r>
          </w:p>
        </w:tc>
        <w:tc>
          <w:tcPr>
            <w:tcW w:w="6164" w:type="dxa"/>
            <w:shd w:val="clear" w:color="auto" w:fill="auto"/>
          </w:tcPr>
          <w:p w14:paraId="2857651D" w14:textId="77777777" w:rsidR="008B6E2A" w:rsidRPr="00B87664" w:rsidRDefault="008B6E2A" w:rsidP="00F62A68">
            <w:pPr>
              <w:spacing w:after="0" w:line="240" w:lineRule="auto"/>
              <w:jc w:val="both"/>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С дамски клуб „Нана“ – „Гергьовден в моите детски спомени“</w:t>
            </w:r>
          </w:p>
        </w:tc>
        <w:tc>
          <w:tcPr>
            <w:tcW w:w="2343" w:type="dxa"/>
            <w:shd w:val="clear" w:color="auto" w:fill="auto"/>
          </w:tcPr>
          <w:p w14:paraId="3BCEE4CC"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06.05.2024 г.</w:t>
            </w:r>
          </w:p>
        </w:tc>
      </w:tr>
      <w:tr w:rsidR="008B6E2A" w:rsidRPr="00B87664" w14:paraId="75B5EC19" w14:textId="77777777" w:rsidTr="00F62A68">
        <w:tc>
          <w:tcPr>
            <w:tcW w:w="1524" w:type="dxa"/>
            <w:shd w:val="clear" w:color="auto" w:fill="auto"/>
          </w:tcPr>
          <w:p w14:paraId="3CFCCF2C"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18</w:t>
            </w:r>
          </w:p>
        </w:tc>
        <w:tc>
          <w:tcPr>
            <w:tcW w:w="6164" w:type="dxa"/>
            <w:shd w:val="clear" w:color="auto" w:fill="auto"/>
          </w:tcPr>
          <w:p w14:paraId="49A4A054" w14:textId="77777777" w:rsidR="008B6E2A" w:rsidRPr="00B87664" w:rsidRDefault="008B6E2A" w:rsidP="00F62A68">
            <w:pPr>
              <w:spacing w:after="0" w:line="240" w:lineRule="auto"/>
              <w:jc w:val="both"/>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Ден на славянската писменост и книжнина на българската просвета и култура – среща с бивши и настоящи учители</w:t>
            </w:r>
          </w:p>
        </w:tc>
        <w:tc>
          <w:tcPr>
            <w:tcW w:w="2343" w:type="dxa"/>
            <w:shd w:val="clear" w:color="auto" w:fill="auto"/>
          </w:tcPr>
          <w:p w14:paraId="4BA78C15"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24.05.2024 г.</w:t>
            </w:r>
          </w:p>
        </w:tc>
      </w:tr>
      <w:tr w:rsidR="008B6E2A" w:rsidRPr="00B87664" w14:paraId="0F948796" w14:textId="77777777" w:rsidTr="00F62A68">
        <w:tc>
          <w:tcPr>
            <w:tcW w:w="1524" w:type="dxa"/>
            <w:shd w:val="clear" w:color="auto" w:fill="auto"/>
          </w:tcPr>
          <w:p w14:paraId="5F2F7F8E"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lastRenderedPageBreak/>
              <w:t>19</w:t>
            </w:r>
          </w:p>
        </w:tc>
        <w:tc>
          <w:tcPr>
            <w:tcW w:w="6164" w:type="dxa"/>
            <w:shd w:val="clear" w:color="auto" w:fill="auto"/>
          </w:tcPr>
          <w:p w14:paraId="3C3D49D2" w14:textId="77777777" w:rsidR="008B6E2A" w:rsidRPr="00B87664" w:rsidRDefault="008B6E2A" w:rsidP="00F62A68">
            <w:pPr>
              <w:spacing w:after="0" w:line="240" w:lineRule="auto"/>
              <w:jc w:val="both"/>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Международен ден на детето – празник в детската градина</w:t>
            </w:r>
          </w:p>
        </w:tc>
        <w:tc>
          <w:tcPr>
            <w:tcW w:w="2343" w:type="dxa"/>
            <w:shd w:val="clear" w:color="auto" w:fill="auto"/>
          </w:tcPr>
          <w:p w14:paraId="1645D1F6"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01.06.2024 г.</w:t>
            </w:r>
          </w:p>
        </w:tc>
      </w:tr>
      <w:tr w:rsidR="008B6E2A" w:rsidRPr="00B87664" w14:paraId="5BDE5202" w14:textId="77777777" w:rsidTr="00F62A68">
        <w:tc>
          <w:tcPr>
            <w:tcW w:w="1524" w:type="dxa"/>
            <w:shd w:val="clear" w:color="auto" w:fill="auto"/>
          </w:tcPr>
          <w:p w14:paraId="50224854"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20</w:t>
            </w:r>
          </w:p>
        </w:tc>
        <w:tc>
          <w:tcPr>
            <w:tcW w:w="6164" w:type="dxa"/>
            <w:shd w:val="clear" w:color="auto" w:fill="auto"/>
          </w:tcPr>
          <w:p w14:paraId="4E3D9941" w14:textId="77777777" w:rsidR="008B6E2A" w:rsidRPr="00B87664" w:rsidRDefault="008B6E2A" w:rsidP="00F62A68">
            <w:pPr>
              <w:spacing w:after="0" w:line="240" w:lineRule="auto"/>
              <w:jc w:val="both"/>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Виртуална разходка из природните красоти на нашата родина по Глобални библиотеки – по случай деня на природата</w:t>
            </w:r>
          </w:p>
        </w:tc>
        <w:tc>
          <w:tcPr>
            <w:tcW w:w="2343" w:type="dxa"/>
            <w:shd w:val="clear" w:color="auto" w:fill="auto"/>
          </w:tcPr>
          <w:p w14:paraId="2C2D2B2E"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05.06.2024 г.</w:t>
            </w:r>
          </w:p>
        </w:tc>
      </w:tr>
      <w:tr w:rsidR="008B6E2A" w:rsidRPr="00B87664" w14:paraId="4BE3BADB" w14:textId="77777777" w:rsidTr="00F62A68">
        <w:tc>
          <w:tcPr>
            <w:tcW w:w="1524" w:type="dxa"/>
            <w:shd w:val="clear" w:color="auto" w:fill="auto"/>
          </w:tcPr>
          <w:p w14:paraId="7AFD0FCF"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21</w:t>
            </w:r>
          </w:p>
        </w:tc>
        <w:tc>
          <w:tcPr>
            <w:tcW w:w="6164" w:type="dxa"/>
            <w:shd w:val="clear" w:color="auto" w:fill="auto"/>
          </w:tcPr>
          <w:p w14:paraId="5954666B" w14:textId="77777777" w:rsidR="008B6E2A" w:rsidRPr="00B87664" w:rsidRDefault="008B6E2A" w:rsidP="00F62A68">
            <w:pPr>
              <w:spacing w:after="0" w:line="240" w:lineRule="auto"/>
              <w:jc w:val="both"/>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Участие в Национален фолклорен фестивал „Традицията среща бъдещето“ в село Ясен</w:t>
            </w:r>
          </w:p>
        </w:tc>
        <w:tc>
          <w:tcPr>
            <w:tcW w:w="2343" w:type="dxa"/>
            <w:shd w:val="clear" w:color="auto" w:fill="auto"/>
          </w:tcPr>
          <w:p w14:paraId="15E9F835"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06.2024 г.</w:t>
            </w:r>
          </w:p>
        </w:tc>
      </w:tr>
      <w:tr w:rsidR="008B6E2A" w:rsidRPr="00B87664" w14:paraId="0D5B9825" w14:textId="77777777" w:rsidTr="00F62A68">
        <w:tc>
          <w:tcPr>
            <w:tcW w:w="1524" w:type="dxa"/>
            <w:shd w:val="clear" w:color="auto" w:fill="auto"/>
          </w:tcPr>
          <w:p w14:paraId="7A8446D6"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22</w:t>
            </w:r>
          </w:p>
        </w:tc>
        <w:tc>
          <w:tcPr>
            <w:tcW w:w="6164" w:type="dxa"/>
            <w:shd w:val="clear" w:color="auto" w:fill="auto"/>
          </w:tcPr>
          <w:p w14:paraId="3F9E736F" w14:textId="77777777" w:rsidR="008B6E2A" w:rsidRPr="00B87664" w:rsidRDefault="008B6E2A" w:rsidP="00F62A68">
            <w:pPr>
              <w:spacing w:after="0" w:line="240" w:lineRule="auto"/>
              <w:jc w:val="both"/>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Участие във Фестивал „Дунав-хора, природа и традиции“</w:t>
            </w:r>
          </w:p>
        </w:tc>
        <w:tc>
          <w:tcPr>
            <w:tcW w:w="2343" w:type="dxa"/>
            <w:shd w:val="clear" w:color="auto" w:fill="auto"/>
          </w:tcPr>
          <w:p w14:paraId="3CBF2E2F"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07.2024 г.</w:t>
            </w:r>
          </w:p>
        </w:tc>
      </w:tr>
      <w:tr w:rsidR="008B6E2A" w:rsidRPr="00B87664" w14:paraId="3072CD16" w14:textId="77777777" w:rsidTr="00F62A68">
        <w:tc>
          <w:tcPr>
            <w:tcW w:w="1524" w:type="dxa"/>
            <w:shd w:val="clear" w:color="auto" w:fill="auto"/>
          </w:tcPr>
          <w:p w14:paraId="0DE87978"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23</w:t>
            </w:r>
          </w:p>
        </w:tc>
        <w:tc>
          <w:tcPr>
            <w:tcW w:w="6164" w:type="dxa"/>
            <w:shd w:val="clear" w:color="auto" w:fill="auto"/>
          </w:tcPr>
          <w:p w14:paraId="2A88A2A6" w14:textId="77777777" w:rsidR="008B6E2A" w:rsidRPr="00B87664" w:rsidRDefault="008B6E2A" w:rsidP="00F62A68">
            <w:pPr>
              <w:spacing w:after="0" w:line="240" w:lineRule="auto"/>
              <w:jc w:val="both"/>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Фолклорен Фестивал „Традиции и бъдеще“ село Дебово</w:t>
            </w:r>
          </w:p>
        </w:tc>
        <w:tc>
          <w:tcPr>
            <w:tcW w:w="2343" w:type="dxa"/>
            <w:shd w:val="clear" w:color="auto" w:fill="auto"/>
          </w:tcPr>
          <w:p w14:paraId="56D47AAB"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07.2024 г.</w:t>
            </w:r>
          </w:p>
        </w:tc>
      </w:tr>
      <w:tr w:rsidR="008B6E2A" w:rsidRPr="00B87664" w14:paraId="4B496B11" w14:textId="77777777" w:rsidTr="00F62A68">
        <w:tc>
          <w:tcPr>
            <w:tcW w:w="1524" w:type="dxa"/>
            <w:shd w:val="clear" w:color="auto" w:fill="auto"/>
          </w:tcPr>
          <w:p w14:paraId="3F328C19"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24</w:t>
            </w:r>
          </w:p>
        </w:tc>
        <w:tc>
          <w:tcPr>
            <w:tcW w:w="6164" w:type="dxa"/>
            <w:shd w:val="clear" w:color="auto" w:fill="auto"/>
          </w:tcPr>
          <w:p w14:paraId="11358363" w14:textId="77777777" w:rsidR="008B6E2A" w:rsidRPr="00B87664" w:rsidRDefault="008B6E2A" w:rsidP="00F62A68">
            <w:pPr>
              <w:spacing w:after="0" w:line="240" w:lineRule="auto"/>
              <w:jc w:val="both"/>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 xml:space="preserve">Участие в Международен фолклорен фестивал </w:t>
            </w:r>
            <w:r w:rsidRPr="00B87664">
              <w:rPr>
                <w:rFonts w:ascii="Times New Roman" w:eastAsia="Times New Roman" w:hAnsi="Times New Roman"/>
                <w:bCs/>
                <w:kern w:val="0"/>
                <w:sz w:val="24"/>
                <w:szCs w:val="24"/>
                <w:lang w:eastAsia="bg-BG"/>
              </w:rPr>
              <w:t>”Банатски вкусотии - традициите на моето село”</w:t>
            </w:r>
            <w:r w:rsidRPr="00B87664">
              <w:rPr>
                <w:rFonts w:ascii="Times New Roman" w:eastAsia="Times New Roman" w:hAnsi="Times New Roman"/>
                <w:kern w:val="0"/>
                <w:sz w:val="24"/>
                <w:szCs w:val="24"/>
                <w:lang w:eastAsia="bg-BG"/>
              </w:rPr>
              <w:t xml:space="preserve"> село Асеново</w:t>
            </w:r>
          </w:p>
        </w:tc>
        <w:tc>
          <w:tcPr>
            <w:tcW w:w="2343" w:type="dxa"/>
            <w:shd w:val="clear" w:color="auto" w:fill="auto"/>
          </w:tcPr>
          <w:p w14:paraId="4CFE1A72"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08.2024 г.</w:t>
            </w:r>
          </w:p>
        </w:tc>
      </w:tr>
      <w:tr w:rsidR="008B6E2A" w:rsidRPr="00B87664" w14:paraId="624C111A" w14:textId="77777777" w:rsidTr="00F62A68">
        <w:tc>
          <w:tcPr>
            <w:tcW w:w="1524" w:type="dxa"/>
            <w:shd w:val="clear" w:color="auto" w:fill="auto"/>
          </w:tcPr>
          <w:p w14:paraId="5A9D5B58"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25</w:t>
            </w:r>
          </w:p>
        </w:tc>
        <w:tc>
          <w:tcPr>
            <w:tcW w:w="6164" w:type="dxa"/>
            <w:shd w:val="clear" w:color="auto" w:fill="auto"/>
          </w:tcPr>
          <w:p w14:paraId="61C61596" w14:textId="77777777" w:rsidR="008B6E2A" w:rsidRPr="00B87664" w:rsidRDefault="008B6E2A" w:rsidP="00F62A68">
            <w:pPr>
              <w:spacing w:after="0" w:line="240" w:lineRule="auto"/>
              <w:jc w:val="both"/>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„Празник в края на лятото-Муселиево 2024“, традиционен селски празник</w:t>
            </w:r>
          </w:p>
        </w:tc>
        <w:tc>
          <w:tcPr>
            <w:tcW w:w="2343" w:type="dxa"/>
            <w:shd w:val="clear" w:color="auto" w:fill="auto"/>
          </w:tcPr>
          <w:p w14:paraId="0736F470"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23-24.08.2024 г.</w:t>
            </w:r>
          </w:p>
        </w:tc>
      </w:tr>
      <w:tr w:rsidR="008B6E2A" w:rsidRPr="00B87664" w14:paraId="57625DE4" w14:textId="77777777" w:rsidTr="00F62A68">
        <w:tc>
          <w:tcPr>
            <w:tcW w:w="1524" w:type="dxa"/>
            <w:shd w:val="clear" w:color="auto" w:fill="auto"/>
          </w:tcPr>
          <w:p w14:paraId="1B38F6ED"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26</w:t>
            </w:r>
          </w:p>
        </w:tc>
        <w:tc>
          <w:tcPr>
            <w:tcW w:w="6164" w:type="dxa"/>
            <w:shd w:val="clear" w:color="auto" w:fill="auto"/>
          </w:tcPr>
          <w:p w14:paraId="7365ABD3" w14:textId="77777777" w:rsidR="008B6E2A" w:rsidRPr="00B87664" w:rsidRDefault="008B6E2A" w:rsidP="00F62A68">
            <w:pPr>
              <w:spacing w:after="0" w:line="240" w:lineRule="auto"/>
              <w:jc w:val="both"/>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Благотворителна акция за набиране на запазени дрехи и ученически помагала за социално слаби ученици</w:t>
            </w:r>
          </w:p>
        </w:tc>
        <w:tc>
          <w:tcPr>
            <w:tcW w:w="2343" w:type="dxa"/>
            <w:shd w:val="clear" w:color="auto" w:fill="auto"/>
          </w:tcPr>
          <w:p w14:paraId="1E7DB3AB"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07.-14.09.2024 г.</w:t>
            </w:r>
          </w:p>
        </w:tc>
      </w:tr>
      <w:tr w:rsidR="008B6E2A" w:rsidRPr="00B87664" w14:paraId="255BB8B7" w14:textId="77777777" w:rsidTr="00F62A68">
        <w:tc>
          <w:tcPr>
            <w:tcW w:w="1524" w:type="dxa"/>
            <w:shd w:val="clear" w:color="auto" w:fill="auto"/>
          </w:tcPr>
          <w:p w14:paraId="73B8EB90"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27</w:t>
            </w:r>
          </w:p>
        </w:tc>
        <w:tc>
          <w:tcPr>
            <w:tcW w:w="6164" w:type="dxa"/>
            <w:shd w:val="clear" w:color="auto" w:fill="auto"/>
          </w:tcPr>
          <w:p w14:paraId="1831D732" w14:textId="77777777" w:rsidR="008B6E2A" w:rsidRPr="00B87664" w:rsidRDefault="008B6E2A" w:rsidP="00F62A68">
            <w:pPr>
              <w:spacing w:after="0" w:line="240" w:lineRule="auto"/>
              <w:jc w:val="both"/>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Участие във Фестивала „Меден грозд“ село Лозица</w:t>
            </w:r>
          </w:p>
        </w:tc>
        <w:tc>
          <w:tcPr>
            <w:tcW w:w="2343" w:type="dxa"/>
            <w:shd w:val="clear" w:color="auto" w:fill="auto"/>
          </w:tcPr>
          <w:p w14:paraId="4B195196"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22.09.2024 г.</w:t>
            </w:r>
          </w:p>
        </w:tc>
      </w:tr>
      <w:tr w:rsidR="008B6E2A" w:rsidRPr="00B87664" w14:paraId="5DE598A8" w14:textId="77777777" w:rsidTr="00F62A68">
        <w:tc>
          <w:tcPr>
            <w:tcW w:w="1524" w:type="dxa"/>
            <w:shd w:val="clear" w:color="auto" w:fill="auto"/>
          </w:tcPr>
          <w:p w14:paraId="4ACA1A6C"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28</w:t>
            </w:r>
          </w:p>
        </w:tc>
        <w:tc>
          <w:tcPr>
            <w:tcW w:w="6164" w:type="dxa"/>
            <w:shd w:val="clear" w:color="auto" w:fill="auto"/>
          </w:tcPr>
          <w:p w14:paraId="46648830" w14:textId="77777777" w:rsidR="008B6E2A" w:rsidRPr="00B87664" w:rsidRDefault="008B6E2A" w:rsidP="00F62A68">
            <w:pPr>
              <w:spacing w:after="0" w:line="240" w:lineRule="auto"/>
              <w:jc w:val="both"/>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Международен ден на музиката, поезията и възрастните хора-тържество и поздрав от вокална група</w:t>
            </w:r>
          </w:p>
        </w:tc>
        <w:tc>
          <w:tcPr>
            <w:tcW w:w="2343" w:type="dxa"/>
            <w:shd w:val="clear" w:color="auto" w:fill="auto"/>
          </w:tcPr>
          <w:p w14:paraId="19C962F2"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01.10.2024 г.</w:t>
            </w:r>
          </w:p>
        </w:tc>
      </w:tr>
      <w:tr w:rsidR="008B6E2A" w:rsidRPr="00B87664" w14:paraId="67B0D821" w14:textId="77777777" w:rsidTr="00F62A68">
        <w:tc>
          <w:tcPr>
            <w:tcW w:w="1524" w:type="dxa"/>
            <w:shd w:val="clear" w:color="auto" w:fill="auto"/>
          </w:tcPr>
          <w:p w14:paraId="4C1E4E74"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29</w:t>
            </w:r>
          </w:p>
        </w:tc>
        <w:tc>
          <w:tcPr>
            <w:tcW w:w="6164" w:type="dxa"/>
            <w:shd w:val="clear" w:color="auto" w:fill="auto"/>
          </w:tcPr>
          <w:p w14:paraId="41B4A7C9" w14:textId="77777777" w:rsidR="008B6E2A" w:rsidRPr="00B87664" w:rsidRDefault="008B6E2A" w:rsidP="00F62A68">
            <w:pPr>
              <w:spacing w:after="0" w:line="240" w:lineRule="auto"/>
              <w:jc w:val="both"/>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Световен ден на хляба-кулинарна изложба от тестени изделия. Изработка на брошури със снимки за обмен на рецепти от приготвените тестени изделия</w:t>
            </w:r>
          </w:p>
        </w:tc>
        <w:tc>
          <w:tcPr>
            <w:tcW w:w="2343" w:type="dxa"/>
            <w:shd w:val="clear" w:color="auto" w:fill="auto"/>
          </w:tcPr>
          <w:p w14:paraId="4A959639"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16.10.2024 г.</w:t>
            </w:r>
          </w:p>
        </w:tc>
      </w:tr>
      <w:tr w:rsidR="008B6E2A" w:rsidRPr="00B87664" w14:paraId="110EA6B5" w14:textId="77777777" w:rsidTr="00F62A68">
        <w:tc>
          <w:tcPr>
            <w:tcW w:w="1524" w:type="dxa"/>
            <w:shd w:val="clear" w:color="auto" w:fill="auto"/>
          </w:tcPr>
          <w:p w14:paraId="06605883"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30</w:t>
            </w:r>
          </w:p>
        </w:tc>
        <w:tc>
          <w:tcPr>
            <w:tcW w:w="6164" w:type="dxa"/>
            <w:shd w:val="clear" w:color="auto" w:fill="auto"/>
          </w:tcPr>
          <w:p w14:paraId="393049FF" w14:textId="77777777" w:rsidR="008B6E2A" w:rsidRPr="00B87664" w:rsidRDefault="008B6E2A" w:rsidP="00F62A68">
            <w:pPr>
              <w:spacing w:after="0" w:line="240" w:lineRule="auto"/>
              <w:jc w:val="both"/>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Ден на будителите – презентация и викторина в читалището</w:t>
            </w:r>
          </w:p>
        </w:tc>
        <w:tc>
          <w:tcPr>
            <w:tcW w:w="2343" w:type="dxa"/>
            <w:shd w:val="clear" w:color="auto" w:fill="auto"/>
          </w:tcPr>
          <w:p w14:paraId="0C937C27"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01.11.2024 г.</w:t>
            </w:r>
          </w:p>
        </w:tc>
      </w:tr>
      <w:tr w:rsidR="008B6E2A" w:rsidRPr="00B87664" w14:paraId="5FB05863" w14:textId="77777777" w:rsidTr="00F62A68">
        <w:tc>
          <w:tcPr>
            <w:tcW w:w="1524" w:type="dxa"/>
            <w:shd w:val="clear" w:color="auto" w:fill="auto"/>
          </w:tcPr>
          <w:p w14:paraId="7A1E2C9E"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31</w:t>
            </w:r>
          </w:p>
        </w:tc>
        <w:tc>
          <w:tcPr>
            <w:tcW w:w="6164" w:type="dxa"/>
            <w:shd w:val="clear" w:color="auto" w:fill="auto"/>
          </w:tcPr>
          <w:p w14:paraId="72A29272" w14:textId="77777777" w:rsidR="008B6E2A" w:rsidRPr="00B87664" w:rsidRDefault="008B6E2A" w:rsidP="00F62A68">
            <w:pPr>
              <w:spacing w:after="0" w:line="240" w:lineRule="auto"/>
              <w:jc w:val="both"/>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Ден на християнското семейство – тържество „Около софрата“</w:t>
            </w:r>
          </w:p>
        </w:tc>
        <w:tc>
          <w:tcPr>
            <w:tcW w:w="2343" w:type="dxa"/>
            <w:shd w:val="clear" w:color="auto" w:fill="auto"/>
          </w:tcPr>
          <w:p w14:paraId="61D912BA"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21.11.2024 г.</w:t>
            </w:r>
          </w:p>
        </w:tc>
      </w:tr>
      <w:tr w:rsidR="008B6E2A" w:rsidRPr="00B87664" w14:paraId="63E625BD" w14:textId="77777777" w:rsidTr="00F62A68">
        <w:tc>
          <w:tcPr>
            <w:tcW w:w="1524" w:type="dxa"/>
            <w:shd w:val="clear" w:color="auto" w:fill="auto"/>
          </w:tcPr>
          <w:p w14:paraId="0B3BC09C"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32</w:t>
            </w:r>
          </w:p>
        </w:tc>
        <w:tc>
          <w:tcPr>
            <w:tcW w:w="6164" w:type="dxa"/>
            <w:shd w:val="clear" w:color="auto" w:fill="auto"/>
          </w:tcPr>
          <w:p w14:paraId="0E58D0B4" w14:textId="77777777" w:rsidR="008B6E2A" w:rsidRPr="00B87664" w:rsidRDefault="008B6E2A" w:rsidP="00F62A68">
            <w:pPr>
              <w:spacing w:after="0" w:line="240" w:lineRule="auto"/>
              <w:jc w:val="both"/>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Храмов празник на църквата „Св. Св. Николай Чудотворец“</w:t>
            </w:r>
          </w:p>
        </w:tc>
        <w:tc>
          <w:tcPr>
            <w:tcW w:w="2343" w:type="dxa"/>
            <w:shd w:val="clear" w:color="auto" w:fill="auto"/>
          </w:tcPr>
          <w:p w14:paraId="004B4D6E"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06.12.2024 г.</w:t>
            </w:r>
          </w:p>
        </w:tc>
      </w:tr>
      <w:tr w:rsidR="008B6E2A" w:rsidRPr="00B87664" w14:paraId="55B183DC" w14:textId="77777777" w:rsidTr="00F62A68">
        <w:tc>
          <w:tcPr>
            <w:tcW w:w="1524" w:type="dxa"/>
            <w:shd w:val="clear" w:color="auto" w:fill="auto"/>
          </w:tcPr>
          <w:p w14:paraId="0F42A705"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33</w:t>
            </w:r>
          </w:p>
        </w:tc>
        <w:tc>
          <w:tcPr>
            <w:tcW w:w="6164" w:type="dxa"/>
            <w:shd w:val="clear" w:color="auto" w:fill="auto"/>
          </w:tcPr>
          <w:p w14:paraId="0B0E2723" w14:textId="77777777" w:rsidR="008B6E2A" w:rsidRPr="00B87664" w:rsidRDefault="008B6E2A" w:rsidP="00F62A68">
            <w:pPr>
              <w:spacing w:after="0" w:line="240" w:lineRule="auto"/>
              <w:jc w:val="both"/>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Зимните празници в село Муселиево: Игнажден, Бъдни вечер, Коледа, Нова година, който и да е празник, нека се почувства коледният дух в нашите съселяни и гости!</w:t>
            </w:r>
          </w:p>
        </w:tc>
        <w:tc>
          <w:tcPr>
            <w:tcW w:w="2343" w:type="dxa"/>
            <w:shd w:val="clear" w:color="auto" w:fill="auto"/>
          </w:tcPr>
          <w:p w14:paraId="390025A9"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12.2024 г.</w:t>
            </w:r>
          </w:p>
        </w:tc>
      </w:tr>
      <w:tr w:rsidR="008B6E2A" w:rsidRPr="00B87664" w14:paraId="68F4A96A" w14:textId="77777777" w:rsidTr="00F62A68">
        <w:tc>
          <w:tcPr>
            <w:tcW w:w="1524" w:type="dxa"/>
            <w:shd w:val="clear" w:color="auto" w:fill="auto"/>
          </w:tcPr>
          <w:p w14:paraId="161C62FF"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p>
        </w:tc>
        <w:tc>
          <w:tcPr>
            <w:tcW w:w="6164" w:type="dxa"/>
            <w:shd w:val="clear" w:color="auto" w:fill="auto"/>
          </w:tcPr>
          <w:p w14:paraId="5A0E7C78" w14:textId="77777777" w:rsidR="008B6E2A" w:rsidRPr="00B87664" w:rsidRDefault="008B6E2A" w:rsidP="00F62A68">
            <w:pPr>
              <w:spacing w:after="0" w:line="240" w:lineRule="auto"/>
              <w:rPr>
                <w:rFonts w:ascii="Times New Roman" w:eastAsia="Times New Roman" w:hAnsi="Times New Roman"/>
                <w:b/>
                <w:kern w:val="0"/>
                <w:sz w:val="24"/>
                <w:szCs w:val="24"/>
                <w:lang w:eastAsia="bg-BG"/>
              </w:rPr>
            </w:pPr>
            <w:r w:rsidRPr="00B87664">
              <w:rPr>
                <w:rFonts w:ascii="Times New Roman" w:eastAsia="Times New Roman" w:hAnsi="Times New Roman"/>
                <w:b/>
                <w:kern w:val="0"/>
                <w:sz w:val="24"/>
                <w:szCs w:val="24"/>
                <w:lang w:eastAsia="bg-BG"/>
              </w:rPr>
              <w:t>НЧ „Съгласие 1927” с. Дебово</w:t>
            </w:r>
          </w:p>
          <w:p w14:paraId="78C9EB65" w14:textId="77777777" w:rsidR="008B6E2A" w:rsidRPr="00B87664" w:rsidRDefault="008B6E2A" w:rsidP="00F62A68">
            <w:pPr>
              <w:spacing w:after="0" w:line="240" w:lineRule="auto"/>
              <w:rPr>
                <w:rFonts w:ascii="Times New Roman" w:eastAsia="Times New Roman" w:hAnsi="Times New Roman"/>
                <w:b/>
                <w:kern w:val="0"/>
                <w:sz w:val="24"/>
                <w:szCs w:val="24"/>
                <w:lang w:eastAsia="bg-BG"/>
              </w:rPr>
            </w:pPr>
            <w:r w:rsidRPr="00B87664">
              <w:rPr>
                <w:rFonts w:ascii="Times New Roman" w:eastAsia="Times New Roman" w:hAnsi="Times New Roman"/>
                <w:b/>
                <w:kern w:val="0"/>
                <w:sz w:val="24"/>
                <w:szCs w:val="24"/>
                <w:lang w:eastAsia="bg-BG"/>
              </w:rPr>
              <w:t>Приоритети:</w:t>
            </w:r>
          </w:p>
          <w:p w14:paraId="75587FCB" w14:textId="77777777" w:rsidR="008B6E2A" w:rsidRPr="00B87664" w:rsidRDefault="008B6E2A" w:rsidP="008B6E2A">
            <w:pPr>
              <w:numPr>
                <w:ilvl w:val="0"/>
                <w:numId w:val="17"/>
              </w:numPr>
              <w:suppressAutoHyphens w:val="0"/>
              <w:autoSpaceDN/>
              <w:spacing w:after="0" w:line="240" w:lineRule="auto"/>
              <w:textAlignment w:val="auto"/>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Съхраняване и популяризиране на местния фолклор и традиции.</w:t>
            </w:r>
          </w:p>
          <w:p w14:paraId="5F2B838F" w14:textId="77777777" w:rsidR="008B6E2A" w:rsidRPr="00B87664" w:rsidRDefault="008B6E2A" w:rsidP="008B6E2A">
            <w:pPr>
              <w:numPr>
                <w:ilvl w:val="0"/>
                <w:numId w:val="17"/>
              </w:numPr>
              <w:suppressAutoHyphens w:val="0"/>
              <w:autoSpaceDN/>
              <w:spacing w:after="0" w:line="240" w:lineRule="auto"/>
              <w:textAlignment w:val="auto"/>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Творчески колективи</w:t>
            </w:r>
          </w:p>
          <w:p w14:paraId="2362E5AF" w14:textId="77777777" w:rsidR="008B6E2A" w:rsidRPr="00B87664" w:rsidRDefault="008B6E2A" w:rsidP="00F62A68">
            <w:pPr>
              <w:spacing w:after="0" w:line="240" w:lineRule="auto"/>
              <w:ind w:left="720"/>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-музикална група – хорове.</w:t>
            </w:r>
          </w:p>
        </w:tc>
        <w:tc>
          <w:tcPr>
            <w:tcW w:w="2343" w:type="dxa"/>
            <w:shd w:val="clear" w:color="auto" w:fill="auto"/>
          </w:tcPr>
          <w:p w14:paraId="24123129" w14:textId="77777777" w:rsidR="008B6E2A" w:rsidRPr="00B87664" w:rsidRDefault="008B6E2A" w:rsidP="00F62A68">
            <w:pPr>
              <w:spacing w:after="0" w:line="240" w:lineRule="auto"/>
              <w:jc w:val="right"/>
              <w:rPr>
                <w:rFonts w:ascii="Times New Roman" w:eastAsia="Times New Roman" w:hAnsi="Times New Roman"/>
                <w:kern w:val="0"/>
                <w:sz w:val="24"/>
                <w:szCs w:val="24"/>
                <w:lang w:eastAsia="bg-BG"/>
              </w:rPr>
            </w:pPr>
          </w:p>
        </w:tc>
      </w:tr>
      <w:tr w:rsidR="008B6E2A" w:rsidRPr="00B87664" w14:paraId="67E5F82E" w14:textId="77777777" w:rsidTr="00F62A68">
        <w:tc>
          <w:tcPr>
            <w:tcW w:w="1524" w:type="dxa"/>
            <w:shd w:val="clear" w:color="auto" w:fill="auto"/>
          </w:tcPr>
          <w:p w14:paraId="0D143834"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1</w:t>
            </w:r>
          </w:p>
        </w:tc>
        <w:tc>
          <w:tcPr>
            <w:tcW w:w="6164" w:type="dxa"/>
            <w:shd w:val="clear" w:color="auto" w:fill="auto"/>
          </w:tcPr>
          <w:p w14:paraId="5BBCDD8F" w14:textId="77777777" w:rsidR="008B6E2A" w:rsidRPr="00B87664" w:rsidRDefault="008B6E2A" w:rsidP="00F62A68">
            <w:pPr>
              <w:spacing w:after="0" w:line="240" w:lineRule="auto"/>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 xml:space="preserve">Честване на деня на родилната помощ „Бабин ден“ – общоселско тържество </w:t>
            </w:r>
          </w:p>
        </w:tc>
        <w:tc>
          <w:tcPr>
            <w:tcW w:w="2343" w:type="dxa"/>
            <w:shd w:val="clear" w:color="auto" w:fill="auto"/>
          </w:tcPr>
          <w:p w14:paraId="778C9967"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21.01.2024 г.</w:t>
            </w:r>
          </w:p>
        </w:tc>
      </w:tr>
      <w:tr w:rsidR="008B6E2A" w:rsidRPr="00B87664" w14:paraId="015AB676" w14:textId="77777777" w:rsidTr="00F62A68">
        <w:tc>
          <w:tcPr>
            <w:tcW w:w="1524" w:type="dxa"/>
            <w:shd w:val="clear" w:color="auto" w:fill="auto"/>
          </w:tcPr>
          <w:p w14:paraId="7C6EEEF9"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2</w:t>
            </w:r>
          </w:p>
        </w:tc>
        <w:tc>
          <w:tcPr>
            <w:tcW w:w="6164" w:type="dxa"/>
            <w:shd w:val="clear" w:color="auto" w:fill="auto"/>
          </w:tcPr>
          <w:p w14:paraId="46D2C6BC" w14:textId="77777777" w:rsidR="008B6E2A" w:rsidRPr="00B87664" w:rsidRDefault="008B6E2A" w:rsidP="00F62A68">
            <w:pPr>
              <w:spacing w:after="0" w:line="240" w:lineRule="auto"/>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Свети Трифон Зарезан – традиционно зарязване</w:t>
            </w:r>
          </w:p>
        </w:tc>
        <w:tc>
          <w:tcPr>
            <w:tcW w:w="2343" w:type="dxa"/>
            <w:shd w:val="clear" w:color="auto" w:fill="auto"/>
          </w:tcPr>
          <w:p w14:paraId="1F1EF2F0"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14.02.2024 г.</w:t>
            </w:r>
          </w:p>
        </w:tc>
      </w:tr>
      <w:tr w:rsidR="008B6E2A" w:rsidRPr="00B87664" w14:paraId="366CBB17" w14:textId="77777777" w:rsidTr="00F62A68">
        <w:tc>
          <w:tcPr>
            <w:tcW w:w="1524" w:type="dxa"/>
            <w:shd w:val="clear" w:color="auto" w:fill="auto"/>
          </w:tcPr>
          <w:p w14:paraId="1016751B"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3</w:t>
            </w:r>
          </w:p>
        </w:tc>
        <w:tc>
          <w:tcPr>
            <w:tcW w:w="6164" w:type="dxa"/>
            <w:shd w:val="clear" w:color="auto" w:fill="auto"/>
          </w:tcPr>
          <w:p w14:paraId="4897550A" w14:textId="77777777" w:rsidR="008B6E2A" w:rsidRPr="00B87664" w:rsidRDefault="008B6E2A" w:rsidP="00F62A68">
            <w:pPr>
              <w:spacing w:after="0" w:line="240" w:lineRule="auto"/>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Възпоменание  151 години от обесването на В. Левски</w:t>
            </w:r>
          </w:p>
        </w:tc>
        <w:tc>
          <w:tcPr>
            <w:tcW w:w="2343" w:type="dxa"/>
            <w:shd w:val="clear" w:color="auto" w:fill="auto"/>
          </w:tcPr>
          <w:p w14:paraId="70A649DE"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19.02.2024 г.</w:t>
            </w:r>
          </w:p>
        </w:tc>
      </w:tr>
      <w:tr w:rsidR="008B6E2A" w:rsidRPr="00B87664" w14:paraId="596EB463" w14:textId="77777777" w:rsidTr="00F62A68">
        <w:tc>
          <w:tcPr>
            <w:tcW w:w="1524" w:type="dxa"/>
            <w:shd w:val="clear" w:color="auto" w:fill="auto"/>
          </w:tcPr>
          <w:p w14:paraId="04523B80"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4</w:t>
            </w:r>
          </w:p>
        </w:tc>
        <w:tc>
          <w:tcPr>
            <w:tcW w:w="6164" w:type="dxa"/>
            <w:shd w:val="clear" w:color="auto" w:fill="auto"/>
          </w:tcPr>
          <w:p w14:paraId="61C13E51" w14:textId="77777777" w:rsidR="008B6E2A" w:rsidRPr="00B87664" w:rsidRDefault="008B6E2A" w:rsidP="00F62A68">
            <w:pPr>
              <w:spacing w:after="0" w:line="240" w:lineRule="auto"/>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Национален празник на Р България</w:t>
            </w:r>
          </w:p>
        </w:tc>
        <w:tc>
          <w:tcPr>
            <w:tcW w:w="2343" w:type="dxa"/>
            <w:shd w:val="clear" w:color="auto" w:fill="auto"/>
          </w:tcPr>
          <w:p w14:paraId="4D8098B2"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03.03.2024 г.</w:t>
            </w:r>
          </w:p>
        </w:tc>
      </w:tr>
      <w:tr w:rsidR="008B6E2A" w:rsidRPr="00B87664" w14:paraId="5C322A33" w14:textId="77777777" w:rsidTr="00F62A68">
        <w:tc>
          <w:tcPr>
            <w:tcW w:w="1524" w:type="dxa"/>
            <w:shd w:val="clear" w:color="auto" w:fill="auto"/>
          </w:tcPr>
          <w:p w14:paraId="070B1DFF"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5</w:t>
            </w:r>
          </w:p>
        </w:tc>
        <w:tc>
          <w:tcPr>
            <w:tcW w:w="6164" w:type="dxa"/>
            <w:shd w:val="clear" w:color="auto" w:fill="auto"/>
          </w:tcPr>
          <w:p w14:paraId="508A85EB" w14:textId="77777777" w:rsidR="008B6E2A" w:rsidRPr="00B87664" w:rsidRDefault="008B6E2A" w:rsidP="00F62A68">
            <w:pPr>
              <w:spacing w:after="0" w:line="240" w:lineRule="auto"/>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 xml:space="preserve">Седянка по случай 8 март </w:t>
            </w:r>
          </w:p>
        </w:tc>
        <w:tc>
          <w:tcPr>
            <w:tcW w:w="2343" w:type="dxa"/>
            <w:shd w:val="clear" w:color="auto" w:fill="auto"/>
          </w:tcPr>
          <w:p w14:paraId="6D4070BE"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08.03.2024 г.</w:t>
            </w:r>
          </w:p>
        </w:tc>
      </w:tr>
      <w:tr w:rsidR="008B6E2A" w:rsidRPr="00B87664" w14:paraId="1E493CD9" w14:textId="77777777" w:rsidTr="00F62A68">
        <w:tc>
          <w:tcPr>
            <w:tcW w:w="1524" w:type="dxa"/>
            <w:shd w:val="clear" w:color="auto" w:fill="auto"/>
          </w:tcPr>
          <w:p w14:paraId="0B89C610"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6</w:t>
            </w:r>
          </w:p>
        </w:tc>
        <w:tc>
          <w:tcPr>
            <w:tcW w:w="6164" w:type="dxa"/>
            <w:shd w:val="clear" w:color="auto" w:fill="auto"/>
          </w:tcPr>
          <w:p w14:paraId="3F801DFE" w14:textId="77777777" w:rsidR="008B6E2A" w:rsidRPr="00B87664" w:rsidRDefault="008B6E2A" w:rsidP="00F62A68">
            <w:pPr>
              <w:spacing w:after="0" w:line="240" w:lineRule="auto"/>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Великденски празници</w:t>
            </w:r>
          </w:p>
        </w:tc>
        <w:tc>
          <w:tcPr>
            <w:tcW w:w="2343" w:type="dxa"/>
            <w:shd w:val="clear" w:color="auto" w:fill="auto"/>
          </w:tcPr>
          <w:p w14:paraId="310B6C5F"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05.05.2024 г.</w:t>
            </w:r>
          </w:p>
        </w:tc>
      </w:tr>
      <w:tr w:rsidR="008B6E2A" w:rsidRPr="00B87664" w14:paraId="54470D03" w14:textId="77777777" w:rsidTr="00F62A68">
        <w:tc>
          <w:tcPr>
            <w:tcW w:w="1524" w:type="dxa"/>
            <w:shd w:val="clear" w:color="auto" w:fill="auto"/>
          </w:tcPr>
          <w:p w14:paraId="7AB01D7B"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7</w:t>
            </w:r>
          </w:p>
        </w:tc>
        <w:tc>
          <w:tcPr>
            <w:tcW w:w="6164" w:type="dxa"/>
            <w:shd w:val="clear" w:color="auto" w:fill="auto"/>
          </w:tcPr>
          <w:p w14:paraId="5167F0EB" w14:textId="77777777" w:rsidR="008B6E2A" w:rsidRPr="00B87664" w:rsidRDefault="008B6E2A" w:rsidP="00F62A68">
            <w:pPr>
              <w:spacing w:after="0" w:line="240" w:lineRule="auto"/>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Ден на детето</w:t>
            </w:r>
          </w:p>
        </w:tc>
        <w:tc>
          <w:tcPr>
            <w:tcW w:w="2343" w:type="dxa"/>
            <w:shd w:val="clear" w:color="auto" w:fill="auto"/>
          </w:tcPr>
          <w:p w14:paraId="1B923D51"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01.06.2024 г.</w:t>
            </w:r>
          </w:p>
        </w:tc>
      </w:tr>
      <w:tr w:rsidR="008B6E2A" w:rsidRPr="00B87664" w14:paraId="1F9464DD" w14:textId="77777777" w:rsidTr="00F62A68">
        <w:tc>
          <w:tcPr>
            <w:tcW w:w="1524" w:type="dxa"/>
            <w:shd w:val="clear" w:color="auto" w:fill="auto"/>
          </w:tcPr>
          <w:p w14:paraId="44CB1BF5"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8</w:t>
            </w:r>
          </w:p>
        </w:tc>
        <w:tc>
          <w:tcPr>
            <w:tcW w:w="6164" w:type="dxa"/>
            <w:shd w:val="clear" w:color="auto" w:fill="auto"/>
          </w:tcPr>
          <w:p w14:paraId="3EFC671D" w14:textId="77777777" w:rsidR="008B6E2A" w:rsidRPr="00B87664" w:rsidRDefault="008B6E2A" w:rsidP="00F62A68">
            <w:pPr>
              <w:spacing w:after="0" w:line="240" w:lineRule="auto"/>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Участие във Фестивал „Дунав-хора, природа и традиции“</w:t>
            </w:r>
          </w:p>
        </w:tc>
        <w:tc>
          <w:tcPr>
            <w:tcW w:w="2343" w:type="dxa"/>
            <w:shd w:val="clear" w:color="auto" w:fill="auto"/>
          </w:tcPr>
          <w:p w14:paraId="740C8698"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юли 2024 г.</w:t>
            </w:r>
          </w:p>
        </w:tc>
      </w:tr>
      <w:tr w:rsidR="008B6E2A" w:rsidRPr="00B87664" w14:paraId="750553B9" w14:textId="77777777" w:rsidTr="00F62A68">
        <w:tc>
          <w:tcPr>
            <w:tcW w:w="1524" w:type="dxa"/>
            <w:shd w:val="clear" w:color="auto" w:fill="auto"/>
          </w:tcPr>
          <w:p w14:paraId="1AEE3EA4"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9</w:t>
            </w:r>
          </w:p>
        </w:tc>
        <w:tc>
          <w:tcPr>
            <w:tcW w:w="6164" w:type="dxa"/>
            <w:shd w:val="clear" w:color="auto" w:fill="auto"/>
          </w:tcPr>
          <w:p w14:paraId="40E5D093" w14:textId="77777777" w:rsidR="008B6E2A" w:rsidRPr="00B87664" w:rsidRDefault="008B6E2A" w:rsidP="00F62A68">
            <w:pPr>
              <w:spacing w:after="0" w:line="240" w:lineRule="auto"/>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Организатори на фолклорен фестивал „Традиция и бъдеще“</w:t>
            </w:r>
          </w:p>
        </w:tc>
        <w:tc>
          <w:tcPr>
            <w:tcW w:w="2343" w:type="dxa"/>
            <w:shd w:val="clear" w:color="auto" w:fill="auto"/>
          </w:tcPr>
          <w:p w14:paraId="4B7F7DAE"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07.2024 г.</w:t>
            </w:r>
          </w:p>
        </w:tc>
      </w:tr>
      <w:tr w:rsidR="008B6E2A" w:rsidRPr="00B87664" w14:paraId="703B1FC3" w14:textId="77777777" w:rsidTr="00F62A68">
        <w:tc>
          <w:tcPr>
            <w:tcW w:w="1524" w:type="dxa"/>
            <w:shd w:val="clear" w:color="auto" w:fill="auto"/>
          </w:tcPr>
          <w:p w14:paraId="6869E667"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10</w:t>
            </w:r>
          </w:p>
        </w:tc>
        <w:tc>
          <w:tcPr>
            <w:tcW w:w="6164" w:type="dxa"/>
            <w:shd w:val="clear" w:color="auto" w:fill="auto"/>
          </w:tcPr>
          <w:p w14:paraId="41B8E38C" w14:textId="77777777" w:rsidR="008B6E2A" w:rsidRPr="00B87664" w:rsidRDefault="008B6E2A" w:rsidP="00F62A68">
            <w:pPr>
              <w:spacing w:after="0" w:line="240" w:lineRule="auto"/>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 xml:space="preserve">Участие във </w:t>
            </w:r>
            <w:r w:rsidRPr="00B87664">
              <w:rPr>
                <w:rFonts w:ascii="Times New Roman" w:eastAsia="Times New Roman" w:hAnsi="Times New Roman"/>
                <w:bCs/>
                <w:kern w:val="0"/>
                <w:sz w:val="24"/>
                <w:szCs w:val="24"/>
                <w:lang w:eastAsia="bg-BG"/>
              </w:rPr>
              <w:t>”Банатски вкусотии - традициите на моето село”</w:t>
            </w:r>
            <w:r w:rsidRPr="00B87664">
              <w:rPr>
                <w:rFonts w:ascii="Times New Roman" w:eastAsia="Times New Roman" w:hAnsi="Times New Roman"/>
                <w:kern w:val="0"/>
                <w:sz w:val="24"/>
                <w:szCs w:val="24"/>
                <w:lang w:eastAsia="bg-BG"/>
              </w:rPr>
              <w:t>– село Асеново</w:t>
            </w:r>
          </w:p>
        </w:tc>
        <w:tc>
          <w:tcPr>
            <w:tcW w:w="2343" w:type="dxa"/>
            <w:shd w:val="clear" w:color="auto" w:fill="auto"/>
          </w:tcPr>
          <w:p w14:paraId="6CFE3B70"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08.2024 г.</w:t>
            </w:r>
          </w:p>
        </w:tc>
      </w:tr>
      <w:tr w:rsidR="008B6E2A" w:rsidRPr="00B87664" w14:paraId="7DED811D" w14:textId="77777777" w:rsidTr="00F62A68">
        <w:tc>
          <w:tcPr>
            <w:tcW w:w="1524" w:type="dxa"/>
            <w:shd w:val="clear" w:color="auto" w:fill="auto"/>
          </w:tcPr>
          <w:p w14:paraId="273E6138"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11</w:t>
            </w:r>
          </w:p>
        </w:tc>
        <w:tc>
          <w:tcPr>
            <w:tcW w:w="6164" w:type="dxa"/>
            <w:shd w:val="clear" w:color="auto" w:fill="auto"/>
          </w:tcPr>
          <w:p w14:paraId="1F24720B" w14:textId="77777777" w:rsidR="008B6E2A" w:rsidRPr="00B87664" w:rsidRDefault="008B6E2A" w:rsidP="00F62A68">
            <w:pPr>
              <w:spacing w:after="0" w:line="240" w:lineRule="auto"/>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Ден на народните будители- кът</w:t>
            </w:r>
          </w:p>
        </w:tc>
        <w:tc>
          <w:tcPr>
            <w:tcW w:w="2343" w:type="dxa"/>
            <w:shd w:val="clear" w:color="auto" w:fill="auto"/>
          </w:tcPr>
          <w:p w14:paraId="5437DB86"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01.11.2024 г.</w:t>
            </w:r>
          </w:p>
        </w:tc>
      </w:tr>
      <w:tr w:rsidR="008B6E2A" w:rsidRPr="00B87664" w14:paraId="028D80ED" w14:textId="77777777" w:rsidTr="00F62A68">
        <w:tc>
          <w:tcPr>
            <w:tcW w:w="1524" w:type="dxa"/>
            <w:shd w:val="clear" w:color="auto" w:fill="auto"/>
          </w:tcPr>
          <w:p w14:paraId="1B7F22C8"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lastRenderedPageBreak/>
              <w:t>12</w:t>
            </w:r>
          </w:p>
        </w:tc>
        <w:tc>
          <w:tcPr>
            <w:tcW w:w="6164" w:type="dxa"/>
            <w:shd w:val="clear" w:color="auto" w:fill="auto"/>
          </w:tcPr>
          <w:p w14:paraId="77662633" w14:textId="77777777" w:rsidR="008B6E2A" w:rsidRPr="00B87664" w:rsidRDefault="008B6E2A" w:rsidP="00F62A68">
            <w:pPr>
              <w:spacing w:after="0" w:line="240" w:lineRule="auto"/>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Коледни и новогодишни празници</w:t>
            </w:r>
          </w:p>
        </w:tc>
        <w:tc>
          <w:tcPr>
            <w:tcW w:w="2343" w:type="dxa"/>
            <w:shd w:val="clear" w:color="auto" w:fill="auto"/>
          </w:tcPr>
          <w:p w14:paraId="24D460AD"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Декември-2024 г.</w:t>
            </w:r>
          </w:p>
        </w:tc>
      </w:tr>
      <w:tr w:rsidR="008B6E2A" w:rsidRPr="00B87664" w14:paraId="7EFD20AA" w14:textId="77777777" w:rsidTr="00F62A68">
        <w:tc>
          <w:tcPr>
            <w:tcW w:w="1524" w:type="dxa"/>
            <w:shd w:val="clear" w:color="auto" w:fill="auto"/>
          </w:tcPr>
          <w:p w14:paraId="0997C0CB"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p>
        </w:tc>
        <w:tc>
          <w:tcPr>
            <w:tcW w:w="6164" w:type="dxa"/>
            <w:shd w:val="clear" w:color="auto" w:fill="auto"/>
          </w:tcPr>
          <w:p w14:paraId="1DCBE42C" w14:textId="77777777" w:rsidR="008B6E2A" w:rsidRPr="00B87664" w:rsidRDefault="008B6E2A" w:rsidP="00F62A68">
            <w:pPr>
              <w:spacing w:after="0" w:line="240" w:lineRule="auto"/>
              <w:jc w:val="both"/>
              <w:rPr>
                <w:rFonts w:ascii="Times New Roman" w:eastAsia="Times New Roman" w:hAnsi="Times New Roman"/>
                <w:b/>
                <w:kern w:val="0"/>
                <w:sz w:val="24"/>
                <w:szCs w:val="24"/>
                <w:lang w:eastAsia="bg-BG"/>
              </w:rPr>
            </w:pPr>
            <w:r w:rsidRPr="00B87664">
              <w:rPr>
                <w:rFonts w:ascii="Times New Roman" w:eastAsia="Times New Roman" w:hAnsi="Times New Roman"/>
                <w:b/>
                <w:kern w:val="0"/>
                <w:sz w:val="24"/>
                <w:szCs w:val="24"/>
                <w:lang w:eastAsia="bg-BG"/>
              </w:rPr>
              <w:t>НЧ „Христо Ботев 1928” с. Евлогиево</w:t>
            </w:r>
          </w:p>
          <w:p w14:paraId="31FD2DD7" w14:textId="77777777" w:rsidR="008B6E2A" w:rsidRPr="00B87664" w:rsidRDefault="008B6E2A" w:rsidP="00F62A68">
            <w:pPr>
              <w:spacing w:after="0" w:line="240" w:lineRule="auto"/>
              <w:jc w:val="both"/>
              <w:rPr>
                <w:rFonts w:ascii="Times New Roman" w:eastAsia="Times New Roman" w:hAnsi="Times New Roman"/>
                <w:b/>
                <w:kern w:val="0"/>
                <w:sz w:val="24"/>
                <w:szCs w:val="24"/>
                <w:lang w:eastAsia="bg-BG"/>
              </w:rPr>
            </w:pPr>
            <w:r w:rsidRPr="00B87664">
              <w:rPr>
                <w:rFonts w:ascii="Times New Roman" w:eastAsia="Times New Roman" w:hAnsi="Times New Roman"/>
                <w:b/>
                <w:kern w:val="0"/>
                <w:sz w:val="24"/>
                <w:szCs w:val="24"/>
                <w:lang w:eastAsia="bg-BG"/>
              </w:rPr>
              <w:t>Приоритети:</w:t>
            </w:r>
          </w:p>
          <w:p w14:paraId="58D44EBC" w14:textId="77777777" w:rsidR="008B6E2A" w:rsidRPr="00B87664" w:rsidRDefault="008B6E2A" w:rsidP="008B6E2A">
            <w:pPr>
              <w:numPr>
                <w:ilvl w:val="0"/>
                <w:numId w:val="17"/>
              </w:numPr>
              <w:suppressAutoHyphens w:val="0"/>
              <w:autoSpaceDN/>
              <w:spacing w:after="0" w:line="240" w:lineRule="auto"/>
              <w:jc w:val="both"/>
              <w:textAlignment w:val="auto"/>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Да задоволява потребностите на гражданите, свързани с развитие и обогатяване на културния живот в селото и осмисляне свободното време на хората;</w:t>
            </w:r>
          </w:p>
          <w:p w14:paraId="63DD5846" w14:textId="77777777" w:rsidR="008B6E2A" w:rsidRPr="00B87664" w:rsidRDefault="008B6E2A" w:rsidP="008B6E2A">
            <w:pPr>
              <w:numPr>
                <w:ilvl w:val="0"/>
                <w:numId w:val="17"/>
              </w:numPr>
              <w:suppressAutoHyphens w:val="0"/>
              <w:autoSpaceDN/>
              <w:spacing w:after="0" w:line="240" w:lineRule="auto"/>
              <w:jc w:val="both"/>
              <w:textAlignment w:val="auto"/>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Запазване обичаите и традициите;</w:t>
            </w:r>
          </w:p>
          <w:p w14:paraId="3D907303" w14:textId="77777777" w:rsidR="008B6E2A" w:rsidRPr="00B87664" w:rsidRDefault="008B6E2A" w:rsidP="008B6E2A">
            <w:pPr>
              <w:numPr>
                <w:ilvl w:val="0"/>
                <w:numId w:val="17"/>
              </w:numPr>
              <w:suppressAutoHyphens w:val="0"/>
              <w:autoSpaceDN/>
              <w:spacing w:after="0" w:line="240" w:lineRule="auto"/>
              <w:jc w:val="both"/>
              <w:textAlignment w:val="auto"/>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Разширяване на знанията.</w:t>
            </w:r>
          </w:p>
          <w:p w14:paraId="6998FE0C" w14:textId="77777777" w:rsidR="008B6E2A" w:rsidRPr="00B87664" w:rsidRDefault="008B6E2A" w:rsidP="008B6E2A">
            <w:pPr>
              <w:numPr>
                <w:ilvl w:val="0"/>
                <w:numId w:val="17"/>
              </w:numPr>
              <w:suppressAutoHyphens w:val="0"/>
              <w:autoSpaceDN/>
              <w:spacing w:after="0" w:line="240" w:lineRule="auto"/>
              <w:jc w:val="both"/>
              <w:textAlignment w:val="auto"/>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Творчески колектив – няма.</w:t>
            </w:r>
          </w:p>
        </w:tc>
        <w:tc>
          <w:tcPr>
            <w:tcW w:w="2343" w:type="dxa"/>
            <w:shd w:val="clear" w:color="auto" w:fill="auto"/>
          </w:tcPr>
          <w:p w14:paraId="2D5708E6" w14:textId="77777777" w:rsidR="008B6E2A" w:rsidRPr="00B87664" w:rsidRDefault="008B6E2A" w:rsidP="00F62A68">
            <w:pPr>
              <w:spacing w:after="0" w:line="240" w:lineRule="auto"/>
              <w:jc w:val="right"/>
              <w:rPr>
                <w:rFonts w:ascii="Times New Roman" w:eastAsia="Times New Roman" w:hAnsi="Times New Roman"/>
                <w:kern w:val="0"/>
                <w:sz w:val="24"/>
                <w:szCs w:val="24"/>
                <w:lang w:eastAsia="bg-BG"/>
              </w:rPr>
            </w:pPr>
          </w:p>
        </w:tc>
      </w:tr>
      <w:tr w:rsidR="008B6E2A" w:rsidRPr="00B87664" w14:paraId="7AF22D62" w14:textId="77777777" w:rsidTr="00F62A68">
        <w:tc>
          <w:tcPr>
            <w:tcW w:w="1524" w:type="dxa"/>
            <w:shd w:val="clear" w:color="auto" w:fill="auto"/>
          </w:tcPr>
          <w:p w14:paraId="4FDB140A"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1</w:t>
            </w:r>
          </w:p>
        </w:tc>
        <w:tc>
          <w:tcPr>
            <w:tcW w:w="6164" w:type="dxa"/>
            <w:shd w:val="clear" w:color="auto" w:fill="auto"/>
          </w:tcPr>
          <w:p w14:paraId="229CAE42" w14:textId="77777777" w:rsidR="008B6E2A" w:rsidRPr="00B87664" w:rsidRDefault="008B6E2A" w:rsidP="00F62A68">
            <w:pPr>
              <w:spacing w:after="0" w:line="240" w:lineRule="auto"/>
              <w:jc w:val="both"/>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Ден на родилната помощ</w:t>
            </w:r>
          </w:p>
        </w:tc>
        <w:tc>
          <w:tcPr>
            <w:tcW w:w="2343" w:type="dxa"/>
            <w:shd w:val="clear" w:color="auto" w:fill="auto"/>
          </w:tcPr>
          <w:p w14:paraId="6FD5DFA8"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21.01.2024 г.</w:t>
            </w:r>
          </w:p>
        </w:tc>
      </w:tr>
      <w:tr w:rsidR="008B6E2A" w:rsidRPr="00B87664" w14:paraId="2CA895C1" w14:textId="77777777" w:rsidTr="00F62A68">
        <w:tc>
          <w:tcPr>
            <w:tcW w:w="1524" w:type="dxa"/>
            <w:shd w:val="clear" w:color="auto" w:fill="auto"/>
          </w:tcPr>
          <w:p w14:paraId="37C40475"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2</w:t>
            </w:r>
          </w:p>
        </w:tc>
        <w:tc>
          <w:tcPr>
            <w:tcW w:w="6164" w:type="dxa"/>
            <w:shd w:val="clear" w:color="auto" w:fill="auto"/>
          </w:tcPr>
          <w:p w14:paraId="75EBE015" w14:textId="77777777" w:rsidR="008B6E2A" w:rsidRPr="00B87664" w:rsidRDefault="008B6E2A" w:rsidP="00F62A68">
            <w:pPr>
              <w:spacing w:after="0" w:line="240" w:lineRule="auto"/>
              <w:jc w:val="both"/>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Осми март</w:t>
            </w:r>
          </w:p>
        </w:tc>
        <w:tc>
          <w:tcPr>
            <w:tcW w:w="2343" w:type="dxa"/>
            <w:shd w:val="clear" w:color="auto" w:fill="auto"/>
          </w:tcPr>
          <w:p w14:paraId="75006ED3"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08.03.2024 г.</w:t>
            </w:r>
          </w:p>
        </w:tc>
      </w:tr>
      <w:tr w:rsidR="008B6E2A" w:rsidRPr="00B87664" w14:paraId="4D905B1F" w14:textId="77777777" w:rsidTr="00F62A68">
        <w:tc>
          <w:tcPr>
            <w:tcW w:w="1524" w:type="dxa"/>
            <w:shd w:val="clear" w:color="auto" w:fill="auto"/>
          </w:tcPr>
          <w:p w14:paraId="5A85E5C1"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3</w:t>
            </w:r>
          </w:p>
        </w:tc>
        <w:tc>
          <w:tcPr>
            <w:tcW w:w="6164" w:type="dxa"/>
            <w:shd w:val="clear" w:color="auto" w:fill="auto"/>
          </w:tcPr>
          <w:p w14:paraId="5DCBF261" w14:textId="77777777" w:rsidR="008B6E2A" w:rsidRPr="00B87664" w:rsidRDefault="008B6E2A" w:rsidP="00F62A68">
            <w:pPr>
              <w:spacing w:after="0" w:line="240" w:lineRule="auto"/>
              <w:jc w:val="both"/>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Посрещане на Първа пролет</w:t>
            </w:r>
          </w:p>
        </w:tc>
        <w:tc>
          <w:tcPr>
            <w:tcW w:w="2343" w:type="dxa"/>
            <w:shd w:val="clear" w:color="auto" w:fill="auto"/>
          </w:tcPr>
          <w:p w14:paraId="741E6833"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22.03.2024 г.</w:t>
            </w:r>
          </w:p>
        </w:tc>
      </w:tr>
      <w:tr w:rsidR="008B6E2A" w:rsidRPr="00B87664" w14:paraId="76369CA6" w14:textId="77777777" w:rsidTr="00F62A68">
        <w:tc>
          <w:tcPr>
            <w:tcW w:w="1524" w:type="dxa"/>
            <w:shd w:val="clear" w:color="auto" w:fill="auto"/>
          </w:tcPr>
          <w:p w14:paraId="360491FF"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4</w:t>
            </w:r>
          </w:p>
        </w:tc>
        <w:tc>
          <w:tcPr>
            <w:tcW w:w="6164" w:type="dxa"/>
            <w:shd w:val="clear" w:color="auto" w:fill="auto"/>
          </w:tcPr>
          <w:p w14:paraId="6861C664" w14:textId="77777777" w:rsidR="008B6E2A" w:rsidRPr="00B87664" w:rsidRDefault="008B6E2A" w:rsidP="00F62A68">
            <w:pPr>
              <w:spacing w:after="0" w:line="240" w:lineRule="auto"/>
              <w:jc w:val="both"/>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Първи юни - ден на детето</w:t>
            </w:r>
          </w:p>
        </w:tc>
        <w:tc>
          <w:tcPr>
            <w:tcW w:w="2343" w:type="dxa"/>
            <w:shd w:val="clear" w:color="auto" w:fill="auto"/>
          </w:tcPr>
          <w:p w14:paraId="0A04D39B"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01.06.2024 г.</w:t>
            </w:r>
          </w:p>
        </w:tc>
      </w:tr>
      <w:tr w:rsidR="008B6E2A" w:rsidRPr="00B87664" w14:paraId="149F656F" w14:textId="77777777" w:rsidTr="00F62A68">
        <w:trPr>
          <w:trHeight w:val="467"/>
        </w:trPr>
        <w:tc>
          <w:tcPr>
            <w:tcW w:w="1524" w:type="dxa"/>
            <w:shd w:val="clear" w:color="auto" w:fill="auto"/>
          </w:tcPr>
          <w:p w14:paraId="2824871D"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5</w:t>
            </w:r>
          </w:p>
        </w:tc>
        <w:tc>
          <w:tcPr>
            <w:tcW w:w="6164" w:type="dxa"/>
            <w:shd w:val="clear" w:color="auto" w:fill="auto"/>
          </w:tcPr>
          <w:p w14:paraId="1C60324A" w14:textId="77777777" w:rsidR="008B6E2A" w:rsidRPr="00B87664" w:rsidRDefault="008B6E2A" w:rsidP="00F62A68">
            <w:pPr>
              <w:spacing w:after="0" w:line="240" w:lineRule="auto"/>
              <w:jc w:val="both"/>
              <w:rPr>
                <w:rFonts w:ascii="Times New Roman" w:eastAsia="Times New Roman" w:hAnsi="Times New Roman"/>
                <w:i/>
                <w:kern w:val="0"/>
                <w:sz w:val="24"/>
                <w:szCs w:val="24"/>
                <w:lang w:eastAsia="bg-BG"/>
              </w:rPr>
            </w:pPr>
            <w:r w:rsidRPr="00B87664">
              <w:rPr>
                <w:rFonts w:ascii="Times New Roman" w:eastAsia="Times New Roman" w:hAnsi="Times New Roman"/>
                <w:kern w:val="0"/>
                <w:sz w:val="24"/>
                <w:szCs w:val="24"/>
                <w:lang w:eastAsia="bg-BG"/>
              </w:rPr>
              <w:t>Участие във Фестивал „Дунав-хора, природа и традиции“</w:t>
            </w:r>
          </w:p>
        </w:tc>
        <w:tc>
          <w:tcPr>
            <w:tcW w:w="2343" w:type="dxa"/>
            <w:shd w:val="clear" w:color="auto" w:fill="auto"/>
          </w:tcPr>
          <w:p w14:paraId="3175F0B0"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07.2024 г.</w:t>
            </w:r>
          </w:p>
        </w:tc>
      </w:tr>
      <w:tr w:rsidR="008B6E2A" w:rsidRPr="00B87664" w14:paraId="5DF7EFC2" w14:textId="77777777" w:rsidTr="00F62A68">
        <w:tc>
          <w:tcPr>
            <w:tcW w:w="1524" w:type="dxa"/>
            <w:shd w:val="clear" w:color="auto" w:fill="auto"/>
          </w:tcPr>
          <w:p w14:paraId="42031077"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6</w:t>
            </w:r>
          </w:p>
        </w:tc>
        <w:tc>
          <w:tcPr>
            <w:tcW w:w="6164" w:type="dxa"/>
            <w:shd w:val="clear" w:color="auto" w:fill="auto"/>
          </w:tcPr>
          <w:p w14:paraId="0A9B8777" w14:textId="77777777" w:rsidR="008B6E2A" w:rsidRPr="00B87664" w:rsidRDefault="008B6E2A" w:rsidP="00F62A68">
            <w:pPr>
              <w:spacing w:after="0" w:line="240" w:lineRule="auto"/>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Участие във фолклорен фестивал „Банатски вкусотии – традициите на моето село” в с. Асеново</w:t>
            </w:r>
          </w:p>
        </w:tc>
        <w:tc>
          <w:tcPr>
            <w:tcW w:w="2343" w:type="dxa"/>
            <w:shd w:val="clear" w:color="auto" w:fill="auto"/>
          </w:tcPr>
          <w:p w14:paraId="0BA898BB"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08.2024 г.</w:t>
            </w:r>
          </w:p>
        </w:tc>
      </w:tr>
      <w:tr w:rsidR="008B6E2A" w:rsidRPr="00B87664" w14:paraId="41AF224E" w14:textId="77777777" w:rsidTr="00F62A68">
        <w:tc>
          <w:tcPr>
            <w:tcW w:w="1524" w:type="dxa"/>
            <w:shd w:val="clear" w:color="auto" w:fill="auto"/>
          </w:tcPr>
          <w:p w14:paraId="0BB5DDAA"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7</w:t>
            </w:r>
          </w:p>
        </w:tc>
        <w:tc>
          <w:tcPr>
            <w:tcW w:w="6164" w:type="dxa"/>
            <w:shd w:val="clear" w:color="auto" w:fill="auto"/>
          </w:tcPr>
          <w:p w14:paraId="5B0583B8" w14:textId="77777777" w:rsidR="008B6E2A" w:rsidRPr="00B87664" w:rsidRDefault="008B6E2A" w:rsidP="00F62A68">
            <w:pPr>
              <w:spacing w:after="0" w:line="240" w:lineRule="auto"/>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14-та Традиционна родова среща на поколенията „Евлогиево 2024“</w:t>
            </w:r>
          </w:p>
        </w:tc>
        <w:tc>
          <w:tcPr>
            <w:tcW w:w="2343" w:type="dxa"/>
            <w:shd w:val="clear" w:color="auto" w:fill="auto"/>
          </w:tcPr>
          <w:p w14:paraId="7D9B1630"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08.2024 г.</w:t>
            </w:r>
          </w:p>
        </w:tc>
      </w:tr>
      <w:tr w:rsidR="008B6E2A" w:rsidRPr="00B87664" w14:paraId="4A7BC01C" w14:textId="77777777" w:rsidTr="00F62A68">
        <w:tc>
          <w:tcPr>
            <w:tcW w:w="1524" w:type="dxa"/>
            <w:shd w:val="clear" w:color="auto" w:fill="auto"/>
          </w:tcPr>
          <w:p w14:paraId="76C3CF58"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8</w:t>
            </w:r>
          </w:p>
        </w:tc>
        <w:tc>
          <w:tcPr>
            <w:tcW w:w="6164" w:type="dxa"/>
            <w:shd w:val="clear" w:color="auto" w:fill="auto"/>
          </w:tcPr>
          <w:p w14:paraId="50F647F9" w14:textId="77777777" w:rsidR="008B6E2A" w:rsidRPr="00B87664" w:rsidRDefault="008B6E2A" w:rsidP="00F62A68">
            <w:pPr>
              <w:spacing w:after="0" w:line="240" w:lineRule="auto"/>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Участие в „Меден грозд“ село Лозица</w:t>
            </w:r>
          </w:p>
        </w:tc>
        <w:tc>
          <w:tcPr>
            <w:tcW w:w="2343" w:type="dxa"/>
            <w:shd w:val="clear" w:color="auto" w:fill="auto"/>
          </w:tcPr>
          <w:p w14:paraId="1333EF9B"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09.2024 г.</w:t>
            </w:r>
          </w:p>
        </w:tc>
      </w:tr>
      <w:tr w:rsidR="008B6E2A" w:rsidRPr="00B87664" w14:paraId="53E5FF79" w14:textId="77777777" w:rsidTr="00F62A68">
        <w:tc>
          <w:tcPr>
            <w:tcW w:w="1524" w:type="dxa"/>
            <w:shd w:val="clear" w:color="auto" w:fill="auto"/>
          </w:tcPr>
          <w:p w14:paraId="0885D1DC"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9</w:t>
            </w:r>
          </w:p>
        </w:tc>
        <w:tc>
          <w:tcPr>
            <w:tcW w:w="6164" w:type="dxa"/>
            <w:shd w:val="clear" w:color="auto" w:fill="auto"/>
          </w:tcPr>
          <w:p w14:paraId="10D096AD" w14:textId="77777777" w:rsidR="008B6E2A" w:rsidRPr="00B87664" w:rsidRDefault="008B6E2A" w:rsidP="00F62A68">
            <w:pPr>
              <w:spacing w:after="0" w:line="240" w:lineRule="auto"/>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Ден на възрастните хора</w:t>
            </w:r>
          </w:p>
        </w:tc>
        <w:tc>
          <w:tcPr>
            <w:tcW w:w="2343" w:type="dxa"/>
            <w:shd w:val="clear" w:color="auto" w:fill="auto"/>
          </w:tcPr>
          <w:p w14:paraId="2D3135B4"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01.10.2024 г.</w:t>
            </w:r>
          </w:p>
        </w:tc>
      </w:tr>
      <w:tr w:rsidR="008B6E2A" w:rsidRPr="00B87664" w14:paraId="322586BB" w14:textId="77777777" w:rsidTr="00F62A68">
        <w:tc>
          <w:tcPr>
            <w:tcW w:w="1524" w:type="dxa"/>
            <w:shd w:val="clear" w:color="auto" w:fill="auto"/>
          </w:tcPr>
          <w:p w14:paraId="3986B0EE"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10</w:t>
            </w:r>
          </w:p>
        </w:tc>
        <w:tc>
          <w:tcPr>
            <w:tcW w:w="6164" w:type="dxa"/>
            <w:shd w:val="clear" w:color="auto" w:fill="auto"/>
          </w:tcPr>
          <w:p w14:paraId="7F3E6A7B" w14:textId="77777777" w:rsidR="008B6E2A" w:rsidRPr="00B87664" w:rsidRDefault="008B6E2A" w:rsidP="00F62A68">
            <w:pPr>
              <w:spacing w:after="0" w:line="240" w:lineRule="auto"/>
              <w:jc w:val="both"/>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Коледни и Новогодишни празници</w:t>
            </w:r>
          </w:p>
        </w:tc>
        <w:tc>
          <w:tcPr>
            <w:tcW w:w="2343" w:type="dxa"/>
            <w:shd w:val="clear" w:color="auto" w:fill="auto"/>
          </w:tcPr>
          <w:p w14:paraId="1887F097"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декември 2024 г.</w:t>
            </w:r>
          </w:p>
        </w:tc>
      </w:tr>
      <w:tr w:rsidR="008B6E2A" w:rsidRPr="00B87664" w14:paraId="2A6E76E7" w14:textId="77777777" w:rsidTr="00F62A68">
        <w:tc>
          <w:tcPr>
            <w:tcW w:w="1524" w:type="dxa"/>
            <w:shd w:val="clear" w:color="auto" w:fill="auto"/>
          </w:tcPr>
          <w:p w14:paraId="64AE7E69"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11</w:t>
            </w:r>
          </w:p>
        </w:tc>
        <w:tc>
          <w:tcPr>
            <w:tcW w:w="6164" w:type="dxa"/>
            <w:shd w:val="clear" w:color="auto" w:fill="auto"/>
          </w:tcPr>
          <w:p w14:paraId="1534711E" w14:textId="77777777" w:rsidR="008B6E2A" w:rsidRPr="00B87664" w:rsidRDefault="008B6E2A" w:rsidP="00F62A68">
            <w:pPr>
              <w:spacing w:after="0" w:line="240" w:lineRule="auto"/>
              <w:jc w:val="both"/>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Участие в онлайн фестивали и конкурси</w:t>
            </w:r>
          </w:p>
        </w:tc>
        <w:tc>
          <w:tcPr>
            <w:tcW w:w="2343" w:type="dxa"/>
            <w:shd w:val="clear" w:color="auto" w:fill="auto"/>
          </w:tcPr>
          <w:p w14:paraId="17E43FC0"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Декември 2024 г.</w:t>
            </w:r>
          </w:p>
        </w:tc>
      </w:tr>
      <w:tr w:rsidR="008B6E2A" w:rsidRPr="00B87664" w14:paraId="77774F5B" w14:textId="77777777" w:rsidTr="00F62A68">
        <w:tc>
          <w:tcPr>
            <w:tcW w:w="1524" w:type="dxa"/>
            <w:shd w:val="clear" w:color="auto" w:fill="auto"/>
          </w:tcPr>
          <w:p w14:paraId="6AD440B3"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12</w:t>
            </w:r>
          </w:p>
        </w:tc>
        <w:tc>
          <w:tcPr>
            <w:tcW w:w="6164" w:type="dxa"/>
            <w:shd w:val="clear" w:color="auto" w:fill="auto"/>
          </w:tcPr>
          <w:p w14:paraId="6BC3097D" w14:textId="77777777" w:rsidR="008B6E2A" w:rsidRPr="00B87664" w:rsidRDefault="008B6E2A" w:rsidP="00F62A68">
            <w:pPr>
              <w:spacing w:after="0" w:line="240" w:lineRule="auto"/>
              <w:jc w:val="both"/>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Участие в кулинарни изложби извън нашата Община</w:t>
            </w:r>
          </w:p>
        </w:tc>
        <w:tc>
          <w:tcPr>
            <w:tcW w:w="2343" w:type="dxa"/>
            <w:shd w:val="clear" w:color="auto" w:fill="auto"/>
          </w:tcPr>
          <w:p w14:paraId="344FE0FE"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През летния период</w:t>
            </w:r>
          </w:p>
        </w:tc>
      </w:tr>
      <w:tr w:rsidR="008B6E2A" w:rsidRPr="00B87664" w14:paraId="1DC7C002" w14:textId="77777777" w:rsidTr="00F62A68">
        <w:tc>
          <w:tcPr>
            <w:tcW w:w="1524" w:type="dxa"/>
            <w:shd w:val="clear" w:color="auto" w:fill="auto"/>
          </w:tcPr>
          <w:p w14:paraId="372C4328"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p>
        </w:tc>
        <w:tc>
          <w:tcPr>
            <w:tcW w:w="6164" w:type="dxa"/>
            <w:shd w:val="clear" w:color="auto" w:fill="auto"/>
          </w:tcPr>
          <w:p w14:paraId="38191AFE" w14:textId="77777777" w:rsidR="008B6E2A" w:rsidRPr="00B87664" w:rsidRDefault="008B6E2A" w:rsidP="00F62A68">
            <w:pPr>
              <w:spacing w:after="0" w:line="240" w:lineRule="auto"/>
              <w:jc w:val="both"/>
              <w:rPr>
                <w:rFonts w:ascii="Times New Roman" w:eastAsia="Times New Roman" w:hAnsi="Times New Roman"/>
                <w:b/>
                <w:kern w:val="0"/>
                <w:sz w:val="24"/>
                <w:szCs w:val="24"/>
                <w:lang w:eastAsia="bg-BG"/>
              </w:rPr>
            </w:pPr>
            <w:r w:rsidRPr="00B87664">
              <w:rPr>
                <w:rFonts w:ascii="Times New Roman" w:eastAsia="Times New Roman" w:hAnsi="Times New Roman"/>
                <w:b/>
                <w:kern w:val="0"/>
                <w:sz w:val="24"/>
                <w:szCs w:val="24"/>
                <w:lang w:eastAsia="bg-BG"/>
              </w:rPr>
              <w:t>НЧ „Христо Ботев 1928-Санадиново” с. Санадиново</w:t>
            </w:r>
          </w:p>
          <w:p w14:paraId="362D445C" w14:textId="77777777" w:rsidR="008B6E2A" w:rsidRPr="00B87664" w:rsidRDefault="008B6E2A" w:rsidP="00F62A68">
            <w:pPr>
              <w:spacing w:after="0" w:line="240" w:lineRule="auto"/>
              <w:jc w:val="both"/>
              <w:rPr>
                <w:rFonts w:ascii="Times New Roman" w:eastAsia="Times New Roman" w:hAnsi="Times New Roman"/>
                <w:b/>
                <w:kern w:val="0"/>
                <w:sz w:val="24"/>
                <w:szCs w:val="24"/>
                <w:lang w:eastAsia="bg-BG"/>
              </w:rPr>
            </w:pPr>
            <w:r w:rsidRPr="00B87664">
              <w:rPr>
                <w:rFonts w:ascii="Times New Roman" w:eastAsia="Times New Roman" w:hAnsi="Times New Roman"/>
                <w:b/>
                <w:kern w:val="0"/>
                <w:sz w:val="24"/>
                <w:szCs w:val="24"/>
                <w:lang w:eastAsia="bg-BG"/>
              </w:rPr>
              <w:t>Приоритети:</w:t>
            </w:r>
          </w:p>
          <w:p w14:paraId="01A45F35" w14:textId="77777777" w:rsidR="008B6E2A" w:rsidRPr="00B87664" w:rsidRDefault="008B6E2A" w:rsidP="008B6E2A">
            <w:pPr>
              <w:numPr>
                <w:ilvl w:val="0"/>
                <w:numId w:val="10"/>
              </w:numPr>
              <w:suppressAutoHyphens w:val="0"/>
              <w:autoSpaceDN/>
              <w:spacing w:after="0" w:line="240" w:lineRule="auto"/>
              <w:ind w:left="306" w:hanging="283"/>
              <w:textAlignment w:val="auto"/>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Съхраняване и популяризиране на българския фолклор;</w:t>
            </w:r>
          </w:p>
          <w:p w14:paraId="19E5294E" w14:textId="77777777" w:rsidR="008B6E2A" w:rsidRPr="00B87664" w:rsidRDefault="008B6E2A" w:rsidP="008B6E2A">
            <w:pPr>
              <w:numPr>
                <w:ilvl w:val="0"/>
                <w:numId w:val="10"/>
              </w:numPr>
              <w:suppressAutoHyphens w:val="0"/>
              <w:autoSpaceDN/>
              <w:spacing w:after="0" w:line="240" w:lineRule="auto"/>
              <w:ind w:left="306" w:hanging="283"/>
              <w:textAlignment w:val="auto"/>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Поддържане на любителските състави и обогатяване на репертоара им;</w:t>
            </w:r>
          </w:p>
          <w:p w14:paraId="076E5FE5" w14:textId="77777777" w:rsidR="008B6E2A" w:rsidRPr="00B87664" w:rsidRDefault="008B6E2A" w:rsidP="008B6E2A">
            <w:pPr>
              <w:numPr>
                <w:ilvl w:val="0"/>
                <w:numId w:val="10"/>
              </w:numPr>
              <w:suppressAutoHyphens w:val="0"/>
              <w:autoSpaceDN/>
              <w:spacing w:after="0" w:line="240" w:lineRule="auto"/>
              <w:ind w:left="306" w:hanging="283"/>
              <w:textAlignment w:val="auto"/>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Задоволяване потребностите на гражданите, свързани с развитието и обогатяването на културния живот в селото.</w:t>
            </w:r>
          </w:p>
          <w:p w14:paraId="306188E8" w14:textId="77777777" w:rsidR="008B6E2A" w:rsidRPr="00B87664" w:rsidRDefault="008B6E2A" w:rsidP="008B6E2A">
            <w:pPr>
              <w:numPr>
                <w:ilvl w:val="0"/>
                <w:numId w:val="10"/>
              </w:numPr>
              <w:suppressAutoHyphens w:val="0"/>
              <w:autoSpaceDN/>
              <w:spacing w:after="0" w:line="240" w:lineRule="auto"/>
              <w:ind w:left="306" w:hanging="283"/>
              <w:textAlignment w:val="auto"/>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Творчески колектив:</w:t>
            </w:r>
          </w:p>
          <w:p w14:paraId="28CDEAA9" w14:textId="77777777" w:rsidR="008B6E2A" w:rsidRPr="00B87664" w:rsidRDefault="008B6E2A" w:rsidP="00F62A68">
            <w:pPr>
              <w:spacing w:after="0" w:line="240" w:lineRule="auto"/>
              <w:ind w:left="306"/>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-група за стари градски народни песни</w:t>
            </w:r>
          </w:p>
          <w:p w14:paraId="7EB02454" w14:textId="77777777" w:rsidR="008B6E2A" w:rsidRPr="00B87664" w:rsidRDefault="008B6E2A" w:rsidP="00F62A68">
            <w:pPr>
              <w:spacing w:after="0" w:line="240" w:lineRule="auto"/>
              <w:ind w:left="306"/>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-група за български народни танци</w:t>
            </w:r>
          </w:p>
        </w:tc>
        <w:tc>
          <w:tcPr>
            <w:tcW w:w="2343" w:type="dxa"/>
            <w:shd w:val="clear" w:color="auto" w:fill="auto"/>
          </w:tcPr>
          <w:p w14:paraId="466EA549"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p>
        </w:tc>
      </w:tr>
      <w:tr w:rsidR="008B6E2A" w:rsidRPr="00B87664" w14:paraId="213A71D6" w14:textId="77777777" w:rsidTr="00F62A68">
        <w:tc>
          <w:tcPr>
            <w:tcW w:w="1524" w:type="dxa"/>
            <w:shd w:val="clear" w:color="auto" w:fill="auto"/>
          </w:tcPr>
          <w:p w14:paraId="131DC214"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1</w:t>
            </w:r>
          </w:p>
        </w:tc>
        <w:tc>
          <w:tcPr>
            <w:tcW w:w="6164" w:type="dxa"/>
            <w:shd w:val="clear" w:color="auto" w:fill="auto"/>
          </w:tcPr>
          <w:p w14:paraId="77AB3954" w14:textId="77777777" w:rsidR="008B6E2A" w:rsidRPr="00B87664" w:rsidRDefault="008B6E2A" w:rsidP="00F62A68">
            <w:pPr>
              <w:spacing w:after="0" w:line="240" w:lineRule="auto"/>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Бабинден – празник на родилната помощ</w:t>
            </w:r>
          </w:p>
        </w:tc>
        <w:tc>
          <w:tcPr>
            <w:tcW w:w="2343" w:type="dxa"/>
            <w:shd w:val="clear" w:color="auto" w:fill="auto"/>
          </w:tcPr>
          <w:p w14:paraId="7EC330F7"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21.01.2024 г.</w:t>
            </w:r>
          </w:p>
        </w:tc>
      </w:tr>
      <w:tr w:rsidR="008B6E2A" w:rsidRPr="00B87664" w14:paraId="6CC6DFB0" w14:textId="77777777" w:rsidTr="00F62A68">
        <w:tc>
          <w:tcPr>
            <w:tcW w:w="1524" w:type="dxa"/>
            <w:shd w:val="clear" w:color="auto" w:fill="auto"/>
          </w:tcPr>
          <w:p w14:paraId="5A2DED31"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2</w:t>
            </w:r>
          </w:p>
        </w:tc>
        <w:tc>
          <w:tcPr>
            <w:tcW w:w="6164" w:type="dxa"/>
            <w:shd w:val="clear" w:color="auto" w:fill="auto"/>
          </w:tcPr>
          <w:p w14:paraId="2EF15176" w14:textId="77777777" w:rsidR="008B6E2A" w:rsidRPr="00B87664" w:rsidRDefault="008B6E2A" w:rsidP="00F62A68">
            <w:pPr>
              <w:spacing w:after="0" w:line="240" w:lineRule="auto"/>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Отбелязване годишнина  от обесването на Васил Левски</w:t>
            </w:r>
          </w:p>
        </w:tc>
        <w:tc>
          <w:tcPr>
            <w:tcW w:w="2343" w:type="dxa"/>
            <w:shd w:val="clear" w:color="auto" w:fill="auto"/>
          </w:tcPr>
          <w:p w14:paraId="7ACEDB7A"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19.02.2024 г.</w:t>
            </w:r>
          </w:p>
        </w:tc>
      </w:tr>
      <w:tr w:rsidR="008B6E2A" w:rsidRPr="00B87664" w14:paraId="73E34A34" w14:textId="77777777" w:rsidTr="00F62A68">
        <w:tc>
          <w:tcPr>
            <w:tcW w:w="1524" w:type="dxa"/>
            <w:shd w:val="clear" w:color="auto" w:fill="auto"/>
          </w:tcPr>
          <w:p w14:paraId="24805342"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3</w:t>
            </w:r>
          </w:p>
        </w:tc>
        <w:tc>
          <w:tcPr>
            <w:tcW w:w="6164" w:type="dxa"/>
            <w:shd w:val="clear" w:color="auto" w:fill="auto"/>
          </w:tcPr>
          <w:p w14:paraId="6A06C93D" w14:textId="77777777" w:rsidR="008B6E2A" w:rsidRPr="00B87664" w:rsidRDefault="008B6E2A" w:rsidP="00F62A68">
            <w:pPr>
              <w:spacing w:after="0" w:line="240" w:lineRule="auto"/>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 xml:space="preserve">Баба Марта бързала, мартеници вързала и празник на самодееца </w:t>
            </w:r>
          </w:p>
        </w:tc>
        <w:tc>
          <w:tcPr>
            <w:tcW w:w="2343" w:type="dxa"/>
            <w:shd w:val="clear" w:color="auto" w:fill="auto"/>
          </w:tcPr>
          <w:p w14:paraId="21632731"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01.03.2024 г.</w:t>
            </w:r>
          </w:p>
        </w:tc>
      </w:tr>
      <w:tr w:rsidR="008B6E2A" w:rsidRPr="00B87664" w14:paraId="1F2CD7B0" w14:textId="77777777" w:rsidTr="00F62A68">
        <w:tc>
          <w:tcPr>
            <w:tcW w:w="1524" w:type="dxa"/>
            <w:shd w:val="clear" w:color="auto" w:fill="auto"/>
          </w:tcPr>
          <w:p w14:paraId="71A2B110"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4</w:t>
            </w:r>
          </w:p>
        </w:tc>
        <w:tc>
          <w:tcPr>
            <w:tcW w:w="6164" w:type="dxa"/>
            <w:shd w:val="clear" w:color="auto" w:fill="auto"/>
          </w:tcPr>
          <w:p w14:paraId="096F9C8A" w14:textId="77777777" w:rsidR="008B6E2A" w:rsidRPr="00B87664" w:rsidRDefault="008B6E2A" w:rsidP="00F62A68">
            <w:pPr>
              <w:spacing w:after="0" w:line="240" w:lineRule="auto"/>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3-ти март – Национален празник на Р. България</w:t>
            </w:r>
          </w:p>
        </w:tc>
        <w:tc>
          <w:tcPr>
            <w:tcW w:w="2343" w:type="dxa"/>
            <w:shd w:val="clear" w:color="auto" w:fill="auto"/>
          </w:tcPr>
          <w:p w14:paraId="19D51900"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03.03.2024 г.</w:t>
            </w:r>
          </w:p>
        </w:tc>
      </w:tr>
      <w:tr w:rsidR="008B6E2A" w:rsidRPr="00B87664" w14:paraId="1657D835" w14:textId="77777777" w:rsidTr="00F62A68">
        <w:tc>
          <w:tcPr>
            <w:tcW w:w="1524" w:type="dxa"/>
            <w:shd w:val="clear" w:color="auto" w:fill="auto"/>
          </w:tcPr>
          <w:p w14:paraId="165B47BE"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5</w:t>
            </w:r>
          </w:p>
        </w:tc>
        <w:tc>
          <w:tcPr>
            <w:tcW w:w="6164" w:type="dxa"/>
            <w:shd w:val="clear" w:color="auto" w:fill="auto"/>
          </w:tcPr>
          <w:p w14:paraId="46DBFE78" w14:textId="77777777" w:rsidR="008B6E2A" w:rsidRPr="00B87664" w:rsidRDefault="008B6E2A" w:rsidP="00F62A68">
            <w:pPr>
              <w:spacing w:after="0" w:line="240" w:lineRule="auto"/>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8-ми март – международен ден на жената</w:t>
            </w:r>
          </w:p>
        </w:tc>
        <w:tc>
          <w:tcPr>
            <w:tcW w:w="2343" w:type="dxa"/>
            <w:shd w:val="clear" w:color="auto" w:fill="auto"/>
          </w:tcPr>
          <w:p w14:paraId="00BE0F26"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08.03.2024 г.</w:t>
            </w:r>
          </w:p>
        </w:tc>
      </w:tr>
      <w:tr w:rsidR="008B6E2A" w:rsidRPr="00B87664" w14:paraId="3BA71064" w14:textId="77777777" w:rsidTr="00F62A68">
        <w:tc>
          <w:tcPr>
            <w:tcW w:w="1524" w:type="dxa"/>
            <w:shd w:val="clear" w:color="auto" w:fill="auto"/>
          </w:tcPr>
          <w:p w14:paraId="430E33F5"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6</w:t>
            </w:r>
          </w:p>
        </w:tc>
        <w:tc>
          <w:tcPr>
            <w:tcW w:w="6164" w:type="dxa"/>
            <w:shd w:val="clear" w:color="auto" w:fill="auto"/>
          </w:tcPr>
          <w:p w14:paraId="12EC2705" w14:textId="77777777" w:rsidR="008B6E2A" w:rsidRPr="00B87664" w:rsidRDefault="008B6E2A" w:rsidP="00F62A68">
            <w:pPr>
              <w:spacing w:after="0" w:line="240" w:lineRule="auto"/>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Лазаруване</w:t>
            </w:r>
          </w:p>
        </w:tc>
        <w:tc>
          <w:tcPr>
            <w:tcW w:w="2343" w:type="dxa"/>
            <w:shd w:val="clear" w:color="auto" w:fill="auto"/>
          </w:tcPr>
          <w:p w14:paraId="08A1A0EB"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27.04.2024 г.</w:t>
            </w:r>
          </w:p>
        </w:tc>
      </w:tr>
      <w:tr w:rsidR="008B6E2A" w:rsidRPr="00B87664" w14:paraId="132FBA2B" w14:textId="77777777" w:rsidTr="00F62A68">
        <w:tc>
          <w:tcPr>
            <w:tcW w:w="1524" w:type="dxa"/>
            <w:shd w:val="clear" w:color="auto" w:fill="auto"/>
          </w:tcPr>
          <w:p w14:paraId="132CAEF0"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7</w:t>
            </w:r>
          </w:p>
        </w:tc>
        <w:tc>
          <w:tcPr>
            <w:tcW w:w="6164" w:type="dxa"/>
            <w:shd w:val="clear" w:color="auto" w:fill="auto"/>
          </w:tcPr>
          <w:p w14:paraId="343FE22A" w14:textId="77777777" w:rsidR="008B6E2A" w:rsidRPr="00B87664" w:rsidRDefault="008B6E2A" w:rsidP="00F62A68">
            <w:pPr>
              <w:spacing w:after="0" w:line="240" w:lineRule="auto"/>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Великденско хоро и изложба на писани яйца</w:t>
            </w:r>
          </w:p>
        </w:tc>
        <w:tc>
          <w:tcPr>
            <w:tcW w:w="2343" w:type="dxa"/>
            <w:shd w:val="clear" w:color="auto" w:fill="auto"/>
          </w:tcPr>
          <w:p w14:paraId="11D428D9"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04.05.2024 г.</w:t>
            </w:r>
          </w:p>
        </w:tc>
      </w:tr>
      <w:tr w:rsidR="008B6E2A" w:rsidRPr="00B87664" w14:paraId="7A8B1BEF" w14:textId="77777777" w:rsidTr="00F62A68">
        <w:tc>
          <w:tcPr>
            <w:tcW w:w="1524" w:type="dxa"/>
            <w:shd w:val="clear" w:color="auto" w:fill="auto"/>
          </w:tcPr>
          <w:p w14:paraId="2905B2FA"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8</w:t>
            </w:r>
          </w:p>
        </w:tc>
        <w:tc>
          <w:tcPr>
            <w:tcW w:w="6164" w:type="dxa"/>
            <w:shd w:val="clear" w:color="auto" w:fill="auto"/>
          </w:tcPr>
          <w:p w14:paraId="5AAFF2DE" w14:textId="77777777" w:rsidR="008B6E2A" w:rsidRPr="00B87664" w:rsidRDefault="008B6E2A" w:rsidP="00F62A68">
            <w:pPr>
              <w:spacing w:after="0" w:line="240" w:lineRule="auto"/>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24-ти май – Ден на славянската писменост</w:t>
            </w:r>
          </w:p>
        </w:tc>
        <w:tc>
          <w:tcPr>
            <w:tcW w:w="2343" w:type="dxa"/>
            <w:shd w:val="clear" w:color="auto" w:fill="auto"/>
          </w:tcPr>
          <w:p w14:paraId="2B050485"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24.05.2024 г.</w:t>
            </w:r>
          </w:p>
        </w:tc>
      </w:tr>
      <w:tr w:rsidR="008B6E2A" w:rsidRPr="00B87664" w14:paraId="680AC2AF" w14:textId="77777777" w:rsidTr="00F62A68">
        <w:tc>
          <w:tcPr>
            <w:tcW w:w="1524" w:type="dxa"/>
            <w:shd w:val="clear" w:color="auto" w:fill="auto"/>
          </w:tcPr>
          <w:p w14:paraId="45BB93D0"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9</w:t>
            </w:r>
          </w:p>
        </w:tc>
        <w:tc>
          <w:tcPr>
            <w:tcW w:w="6164" w:type="dxa"/>
            <w:shd w:val="clear" w:color="auto" w:fill="auto"/>
          </w:tcPr>
          <w:p w14:paraId="4822734B" w14:textId="77777777" w:rsidR="008B6E2A" w:rsidRPr="00B87664" w:rsidRDefault="008B6E2A" w:rsidP="00F62A68">
            <w:pPr>
              <w:spacing w:after="0" w:line="240" w:lineRule="auto"/>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01-ви юни – Ден на детето</w:t>
            </w:r>
          </w:p>
        </w:tc>
        <w:tc>
          <w:tcPr>
            <w:tcW w:w="2343" w:type="dxa"/>
            <w:shd w:val="clear" w:color="auto" w:fill="auto"/>
          </w:tcPr>
          <w:p w14:paraId="6CADF130"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01.06.2024 г.</w:t>
            </w:r>
          </w:p>
        </w:tc>
      </w:tr>
      <w:tr w:rsidR="008B6E2A" w:rsidRPr="00B87664" w14:paraId="5387ACB7" w14:textId="77777777" w:rsidTr="00F62A68">
        <w:tc>
          <w:tcPr>
            <w:tcW w:w="1524" w:type="dxa"/>
            <w:shd w:val="clear" w:color="auto" w:fill="auto"/>
          </w:tcPr>
          <w:p w14:paraId="7FDBA456"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10</w:t>
            </w:r>
          </w:p>
        </w:tc>
        <w:tc>
          <w:tcPr>
            <w:tcW w:w="6164" w:type="dxa"/>
            <w:shd w:val="clear" w:color="auto" w:fill="auto"/>
          </w:tcPr>
          <w:p w14:paraId="283C859C" w14:textId="77777777" w:rsidR="008B6E2A" w:rsidRPr="00B87664" w:rsidRDefault="008B6E2A" w:rsidP="00F62A68">
            <w:pPr>
              <w:spacing w:after="0" w:line="240" w:lineRule="auto"/>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02-ри юни – Ден на Ботев</w:t>
            </w:r>
          </w:p>
        </w:tc>
        <w:tc>
          <w:tcPr>
            <w:tcW w:w="2343" w:type="dxa"/>
            <w:shd w:val="clear" w:color="auto" w:fill="auto"/>
          </w:tcPr>
          <w:p w14:paraId="34DE69A5"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02.06.2024 г.</w:t>
            </w:r>
          </w:p>
        </w:tc>
      </w:tr>
      <w:tr w:rsidR="008B6E2A" w:rsidRPr="00B87664" w14:paraId="7F532F91" w14:textId="77777777" w:rsidTr="00F62A68">
        <w:tc>
          <w:tcPr>
            <w:tcW w:w="1524" w:type="dxa"/>
            <w:shd w:val="clear" w:color="auto" w:fill="auto"/>
          </w:tcPr>
          <w:p w14:paraId="16F9D727"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11</w:t>
            </w:r>
          </w:p>
        </w:tc>
        <w:tc>
          <w:tcPr>
            <w:tcW w:w="6164" w:type="dxa"/>
            <w:shd w:val="clear" w:color="auto" w:fill="auto"/>
          </w:tcPr>
          <w:p w14:paraId="09BFB183" w14:textId="77777777" w:rsidR="008B6E2A" w:rsidRPr="00B87664" w:rsidRDefault="008B6E2A" w:rsidP="00F62A68">
            <w:pPr>
              <w:spacing w:after="0" w:line="240" w:lineRule="auto"/>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Еньовден</w:t>
            </w:r>
          </w:p>
        </w:tc>
        <w:tc>
          <w:tcPr>
            <w:tcW w:w="2343" w:type="dxa"/>
            <w:shd w:val="clear" w:color="auto" w:fill="auto"/>
          </w:tcPr>
          <w:p w14:paraId="1A09A6DD"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24.06.2024 г.</w:t>
            </w:r>
          </w:p>
        </w:tc>
      </w:tr>
      <w:tr w:rsidR="008B6E2A" w:rsidRPr="00B87664" w14:paraId="0BB09EA6" w14:textId="77777777" w:rsidTr="00F62A68">
        <w:tc>
          <w:tcPr>
            <w:tcW w:w="1524" w:type="dxa"/>
            <w:shd w:val="clear" w:color="auto" w:fill="auto"/>
          </w:tcPr>
          <w:p w14:paraId="3554D23A"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12</w:t>
            </w:r>
          </w:p>
        </w:tc>
        <w:tc>
          <w:tcPr>
            <w:tcW w:w="6164" w:type="dxa"/>
            <w:shd w:val="clear" w:color="auto" w:fill="auto"/>
          </w:tcPr>
          <w:p w14:paraId="1211BAFD" w14:textId="77777777" w:rsidR="008B6E2A" w:rsidRPr="00B87664" w:rsidRDefault="008B6E2A" w:rsidP="00F62A68">
            <w:pPr>
              <w:spacing w:after="0" w:line="240" w:lineRule="auto"/>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Международен ден на пенсионера и музиката</w:t>
            </w:r>
          </w:p>
        </w:tc>
        <w:tc>
          <w:tcPr>
            <w:tcW w:w="2343" w:type="dxa"/>
            <w:shd w:val="clear" w:color="auto" w:fill="auto"/>
          </w:tcPr>
          <w:p w14:paraId="4D3F2D10"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01.10.2024 г.</w:t>
            </w:r>
          </w:p>
        </w:tc>
      </w:tr>
      <w:tr w:rsidR="008B6E2A" w:rsidRPr="00B87664" w14:paraId="5B8F6D8F" w14:textId="77777777" w:rsidTr="00F62A68">
        <w:tc>
          <w:tcPr>
            <w:tcW w:w="1524" w:type="dxa"/>
            <w:shd w:val="clear" w:color="auto" w:fill="auto"/>
          </w:tcPr>
          <w:p w14:paraId="11C305FF"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lastRenderedPageBreak/>
              <w:t>13</w:t>
            </w:r>
          </w:p>
        </w:tc>
        <w:tc>
          <w:tcPr>
            <w:tcW w:w="6164" w:type="dxa"/>
            <w:shd w:val="clear" w:color="auto" w:fill="auto"/>
          </w:tcPr>
          <w:p w14:paraId="01C9CA41" w14:textId="77777777" w:rsidR="008B6E2A" w:rsidRPr="00B87664" w:rsidRDefault="008B6E2A" w:rsidP="00F62A68">
            <w:pPr>
              <w:spacing w:after="0" w:line="240" w:lineRule="auto"/>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Съединението на РБългария</w:t>
            </w:r>
          </w:p>
        </w:tc>
        <w:tc>
          <w:tcPr>
            <w:tcW w:w="2343" w:type="dxa"/>
            <w:shd w:val="clear" w:color="auto" w:fill="auto"/>
          </w:tcPr>
          <w:p w14:paraId="3560BF16"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06.09.2024 г.</w:t>
            </w:r>
          </w:p>
        </w:tc>
      </w:tr>
      <w:tr w:rsidR="008B6E2A" w:rsidRPr="00B87664" w14:paraId="2582AB87" w14:textId="77777777" w:rsidTr="00F62A68">
        <w:tc>
          <w:tcPr>
            <w:tcW w:w="1524" w:type="dxa"/>
            <w:shd w:val="clear" w:color="auto" w:fill="auto"/>
          </w:tcPr>
          <w:p w14:paraId="286AEB21"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14</w:t>
            </w:r>
          </w:p>
        </w:tc>
        <w:tc>
          <w:tcPr>
            <w:tcW w:w="6164" w:type="dxa"/>
            <w:shd w:val="clear" w:color="auto" w:fill="auto"/>
          </w:tcPr>
          <w:p w14:paraId="28CB2536" w14:textId="77777777" w:rsidR="008B6E2A" w:rsidRPr="00B87664" w:rsidRDefault="008B6E2A" w:rsidP="00F62A68">
            <w:pPr>
              <w:spacing w:after="0" w:line="240" w:lineRule="auto"/>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Ден на будителите</w:t>
            </w:r>
          </w:p>
        </w:tc>
        <w:tc>
          <w:tcPr>
            <w:tcW w:w="2343" w:type="dxa"/>
            <w:shd w:val="clear" w:color="auto" w:fill="auto"/>
          </w:tcPr>
          <w:p w14:paraId="145F4264"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01.11.2024 г.</w:t>
            </w:r>
          </w:p>
        </w:tc>
      </w:tr>
      <w:tr w:rsidR="008B6E2A" w:rsidRPr="00B87664" w14:paraId="5B862B5D" w14:textId="77777777" w:rsidTr="00F62A68">
        <w:tc>
          <w:tcPr>
            <w:tcW w:w="1524" w:type="dxa"/>
            <w:shd w:val="clear" w:color="auto" w:fill="auto"/>
          </w:tcPr>
          <w:p w14:paraId="20FB3289"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15</w:t>
            </w:r>
          </w:p>
        </w:tc>
        <w:tc>
          <w:tcPr>
            <w:tcW w:w="6164" w:type="dxa"/>
            <w:shd w:val="clear" w:color="auto" w:fill="auto"/>
          </w:tcPr>
          <w:p w14:paraId="5FCE791A" w14:textId="77777777" w:rsidR="008B6E2A" w:rsidRPr="00B87664" w:rsidRDefault="008B6E2A" w:rsidP="00F62A68">
            <w:pPr>
              <w:spacing w:after="0" w:line="240" w:lineRule="auto"/>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Празник на селото</w:t>
            </w:r>
          </w:p>
        </w:tc>
        <w:tc>
          <w:tcPr>
            <w:tcW w:w="2343" w:type="dxa"/>
            <w:shd w:val="clear" w:color="auto" w:fill="auto"/>
          </w:tcPr>
          <w:p w14:paraId="0F08B14A"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02.11.2024 г.</w:t>
            </w:r>
          </w:p>
        </w:tc>
      </w:tr>
      <w:tr w:rsidR="008B6E2A" w:rsidRPr="00B87664" w14:paraId="6F740467" w14:textId="77777777" w:rsidTr="00F62A68">
        <w:tc>
          <w:tcPr>
            <w:tcW w:w="1524" w:type="dxa"/>
            <w:shd w:val="clear" w:color="auto" w:fill="auto"/>
          </w:tcPr>
          <w:p w14:paraId="453A7390"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16</w:t>
            </w:r>
          </w:p>
        </w:tc>
        <w:tc>
          <w:tcPr>
            <w:tcW w:w="6164" w:type="dxa"/>
            <w:shd w:val="clear" w:color="auto" w:fill="auto"/>
          </w:tcPr>
          <w:p w14:paraId="6E7040EA" w14:textId="77777777" w:rsidR="008B6E2A" w:rsidRPr="00B87664" w:rsidRDefault="008B6E2A" w:rsidP="00F62A68">
            <w:pPr>
              <w:spacing w:after="0" w:line="240" w:lineRule="auto"/>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Коледуване</w:t>
            </w:r>
          </w:p>
        </w:tc>
        <w:tc>
          <w:tcPr>
            <w:tcW w:w="2343" w:type="dxa"/>
            <w:shd w:val="clear" w:color="auto" w:fill="auto"/>
          </w:tcPr>
          <w:p w14:paraId="63773689"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24.12.2024 г.</w:t>
            </w:r>
          </w:p>
        </w:tc>
      </w:tr>
      <w:tr w:rsidR="008B6E2A" w:rsidRPr="00B87664" w14:paraId="30226C75" w14:textId="77777777" w:rsidTr="00F62A68">
        <w:tc>
          <w:tcPr>
            <w:tcW w:w="1524" w:type="dxa"/>
            <w:shd w:val="clear" w:color="auto" w:fill="auto"/>
          </w:tcPr>
          <w:p w14:paraId="50D9CD11"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17</w:t>
            </w:r>
          </w:p>
        </w:tc>
        <w:tc>
          <w:tcPr>
            <w:tcW w:w="6164" w:type="dxa"/>
            <w:shd w:val="clear" w:color="auto" w:fill="auto"/>
          </w:tcPr>
          <w:p w14:paraId="4E9CE383" w14:textId="77777777" w:rsidR="008B6E2A" w:rsidRPr="00B87664" w:rsidRDefault="008B6E2A" w:rsidP="00F62A68">
            <w:pPr>
              <w:spacing w:after="0" w:line="240" w:lineRule="auto"/>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Коледни и новогодишни празници</w:t>
            </w:r>
          </w:p>
        </w:tc>
        <w:tc>
          <w:tcPr>
            <w:tcW w:w="2343" w:type="dxa"/>
            <w:shd w:val="clear" w:color="auto" w:fill="auto"/>
          </w:tcPr>
          <w:p w14:paraId="73D0E65D"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12.2024 г.</w:t>
            </w:r>
          </w:p>
        </w:tc>
      </w:tr>
      <w:tr w:rsidR="008B6E2A" w:rsidRPr="00B87664" w14:paraId="3795691B" w14:textId="77777777" w:rsidTr="00F62A68">
        <w:tc>
          <w:tcPr>
            <w:tcW w:w="1524" w:type="dxa"/>
            <w:shd w:val="clear" w:color="auto" w:fill="auto"/>
          </w:tcPr>
          <w:p w14:paraId="33A782EC"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18</w:t>
            </w:r>
          </w:p>
        </w:tc>
        <w:tc>
          <w:tcPr>
            <w:tcW w:w="6164" w:type="dxa"/>
            <w:shd w:val="clear" w:color="auto" w:fill="auto"/>
          </w:tcPr>
          <w:p w14:paraId="3C5656F9" w14:textId="77777777" w:rsidR="008B6E2A" w:rsidRPr="00B87664" w:rsidRDefault="008B6E2A" w:rsidP="00F62A68">
            <w:pPr>
              <w:spacing w:after="0" w:line="240" w:lineRule="auto"/>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Целогодишно участие на самодейните състави към читалището в различни мероприятия в страната</w:t>
            </w:r>
          </w:p>
        </w:tc>
        <w:tc>
          <w:tcPr>
            <w:tcW w:w="2343" w:type="dxa"/>
            <w:shd w:val="clear" w:color="auto" w:fill="auto"/>
          </w:tcPr>
          <w:p w14:paraId="575373FC"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Целогодишно</w:t>
            </w:r>
          </w:p>
        </w:tc>
      </w:tr>
      <w:tr w:rsidR="008B6E2A" w:rsidRPr="00B87664" w14:paraId="442418C5" w14:textId="77777777" w:rsidTr="00F62A68">
        <w:tc>
          <w:tcPr>
            <w:tcW w:w="1524" w:type="dxa"/>
            <w:shd w:val="clear" w:color="auto" w:fill="auto"/>
          </w:tcPr>
          <w:p w14:paraId="79EE137C"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p>
        </w:tc>
        <w:tc>
          <w:tcPr>
            <w:tcW w:w="6164" w:type="dxa"/>
            <w:shd w:val="clear" w:color="auto" w:fill="auto"/>
          </w:tcPr>
          <w:p w14:paraId="3D6E84B7" w14:textId="77777777" w:rsidR="008B6E2A" w:rsidRPr="00B87664" w:rsidRDefault="008B6E2A" w:rsidP="00F62A68">
            <w:pPr>
              <w:spacing w:after="0" w:line="240" w:lineRule="auto"/>
              <w:rPr>
                <w:rFonts w:ascii="Times New Roman" w:eastAsia="Times New Roman" w:hAnsi="Times New Roman"/>
                <w:kern w:val="0"/>
                <w:sz w:val="24"/>
                <w:szCs w:val="24"/>
                <w:lang w:eastAsia="bg-BG"/>
              </w:rPr>
            </w:pPr>
          </w:p>
        </w:tc>
        <w:tc>
          <w:tcPr>
            <w:tcW w:w="2343" w:type="dxa"/>
            <w:shd w:val="clear" w:color="auto" w:fill="auto"/>
          </w:tcPr>
          <w:p w14:paraId="53E6464F" w14:textId="77777777" w:rsidR="008B6E2A" w:rsidRPr="00B87664" w:rsidRDefault="008B6E2A" w:rsidP="00F62A68">
            <w:pPr>
              <w:spacing w:after="0" w:line="240" w:lineRule="auto"/>
              <w:rPr>
                <w:rFonts w:ascii="Times New Roman" w:eastAsia="Times New Roman" w:hAnsi="Times New Roman"/>
                <w:kern w:val="0"/>
                <w:sz w:val="24"/>
                <w:szCs w:val="24"/>
                <w:lang w:eastAsia="bg-BG"/>
              </w:rPr>
            </w:pPr>
          </w:p>
        </w:tc>
      </w:tr>
      <w:tr w:rsidR="008B6E2A" w:rsidRPr="00B87664" w14:paraId="11AA7612" w14:textId="77777777" w:rsidTr="00F62A68">
        <w:tc>
          <w:tcPr>
            <w:tcW w:w="1524" w:type="dxa"/>
            <w:shd w:val="clear" w:color="auto" w:fill="auto"/>
          </w:tcPr>
          <w:p w14:paraId="37D70FC3"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p>
        </w:tc>
        <w:tc>
          <w:tcPr>
            <w:tcW w:w="6164" w:type="dxa"/>
            <w:shd w:val="clear" w:color="auto" w:fill="auto"/>
          </w:tcPr>
          <w:p w14:paraId="50848FA5" w14:textId="77777777" w:rsidR="008B6E2A" w:rsidRPr="00B87664" w:rsidRDefault="008B6E2A" w:rsidP="00F62A68">
            <w:pPr>
              <w:spacing w:after="0" w:line="240" w:lineRule="auto"/>
              <w:jc w:val="both"/>
              <w:rPr>
                <w:rFonts w:ascii="Times New Roman" w:eastAsia="Times New Roman" w:hAnsi="Times New Roman"/>
                <w:b/>
                <w:kern w:val="0"/>
                <w:sz w:val="24"/>
                <w:szCs w:val="24"/>
                <w:lang w:eastAsia="bg-BG"/>
              </w:rPr>
            </w:pPr>
            <w:r w:rsidRPr="00B87664">
              <w:rPr>
                <w:rFonts w:ascii="Times New Roman" w:eastAsia="Times New Roman" w:hAnsi="Times New Roman"/>
                <w:b/>
                <w:kern w:val="0"/>
                <w:sz w:val="24"/>
                <w:szCs w:val="24"/>
                <w:lang w:eastAsia="bg-BG"/>
              </w:rPr>
              <w:t>НЧ „Зора 1905” с. Бацова махала</w:t>
            </w:r>
          </w:p>
          <w:p w14:paraId="088784B0" w14:textId="77777777" w:rsidR="008B6E2A" w:rsidRPr="00B87664" w:rsidRDefault="008B6E2A" w:rsidP="00F62A68">
            <w:pPr>
              <w:spacing w:after="0" w:line="240" w:lineRule="auto"/>
              <w:jc w:val="both"/>
              <w:rPr>
                <w:rFonts w:ascii="Times New Roman" w:eastAsia="Times New Roman" w:hAnsi="Times New Roman"/>
                <w:b/>
                <w:kern w:val="0"/>
                <w:sz w:val="24"/>
                <w:szCs w:val="24"/>
                <w:lang w:eastAsia="bg-BG"/>
              </w:rPr>
            </w:pPr>
            <w:r w:rsidRPr="00B87664">
              <w:rPr>
                <w:rFonts w:ascii="Times New Roman" w:eastAsia="Times New Roman" w:hAnsi="Times New Roman"/>
                <w:b/>
                <w:kern w:val="0"/>
                <w:sz w:val="24"/>
                <w:szCs w:val="24"/>
                <w:lang w:eastAsia="bg-BG"/>
              </w:rPr>
              <w:t>Приоритети:</w:t>
            </w:r>
          </w:p>
          <w:p w14:paraId="51F9FBF3" w14:textId="77777777" w:rsidR="008B6E2A" w:rsidRPr="00B87664" w:rsidRDefault="008B6E2A" w:rsidP="008B6E2A">
            <w:pPr>
              <w:numPr>
                <w:ilvl w:val="0"/>
                <w:numId w:val="11"/>
              </w:numPr>
              <w:suppressAutoHyphens w:val="0"/>
              <w:autoSpaceDN/>
              <w:spacing w:after="0" w:line="240" w:lineRule="auto"/>
              <w:ind w:left="306" w:hanging="283"/>
              <w:textAlignment w:val="auto"/>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Запазване и съхранение на бита;</w:t>
            </w:r>
          </w:p>
          <w:p w14:paraId="7E4372F7" w14:textId="77777777" w:rsidR="008B6E2A" w:rsidRPr="00B87664" w:rsidRDefault="008B6E2A" w:rsidP="008B6E2A">
            <w:pPr>
              <w:numPr>
                <w:ilvl w:val="0"/>
                <w:numId w:val="11"/>
              </w:numPr>
              <w:suppressAutoHyphens w:val="0"/>
              <w:autoSpaceDN/>
              <w:spacing w:after="0" w:line="240" w:lineRule="auto"/>
              <w:ind w:left="306" w:hanging="283"/>
              <w:textAlignment w:val="auto"/>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Поддържане и развитие на любителските състави;</w:t>
            </w:r>
          </w:p>
          <w:p w14:paraId="7C9E57D3" w14:textId="77777777" w:rsidR="008B6E2A" w:rsidRPr="00B87664" w:rsidRDefault="008B6E2A" w:rsidP="008B6E2A">
            <w:pPr>
              <w:numPr>
                <w:ilvl w:val="0"/>
                <w:numId w:val="11"/>
              </w:numPr>
              <w:suppressAutoHyphens w:val="0"/>
              <w:autoSpaceDN/>
              <w:spacing w:after="0" w:line="240" w:lineRule="auto"/>
              <w:ind w:left="306" w:hanging="283"/>
              <w:textAlignment w:val="auto"/>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Творчески колективи</w:t>
            </w:r>
          </w:p>
          <w:p w14:paraId="619C41A5" w14:textId="77777777" w:rsidR="008B6E2A" w:rsidRPr="00B87664" w:rsidRDefault="008B6E2A" w:rsidP="00F62A68">
            <w:pPr>
              <w:spacing w:after="0" w:line="240" w:lineRule="auto"/>
              <w:ind w:left="306"/>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-вокална група</w:t>
            </w:r>
          </w:p>
          <w:p w14:paraId="428F4ADB" w14:textId="77777777" w:rsidR="008B6E2A" w:rsidRPr="00B87664" w:rsidRDefault="008B6E2A" w:rsidP="00F62A68">
            <w:pPr>
              <w:spacing w:after="0" w:line="240" w:lineRule="auto"/>
              <w:ind w:left="306"/>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-група за народни танци</w:t>
            </w:r>
          </w:p>
          <w:p w14:paraId="0E378D53" w14:textId="77777777" w:rsidR="008B6E2A" w:rsidRPr="00B87664" w:rsidRDefault="008B6E2A" w:rsidP="00F62A68">
            <w:pPr>
              <w:spacing w:after="0" w:line="240" w:lineRule="auto"/>
              <w:ind w:left="306"/>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-група за съвременни танци</w:t>
            </w:r>
          </w:p>
        </w:tc>
        <w:tc>
          <w:tcPr>
            <w:tcW w:w="2343" w:type="dxa"/>
            <w:shd w:val="clear" w:color="auto" w:fill="auto"/>
          </w:tcPr>
          <w:p w14:paraId="043573DC"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p>
        </w:tc>
      </w:tr>
      <w:tr w:rsidR="008B6E2A" w:rsidRPr="00B87664" w14:paraId="750BF720" w14:textId="77777777" w:rsidTr="00F62A68">
        <w:tc>
          <w:tcPr>
            <w:tcW w:w="1524" w:type="dxa"/>
            <w:shd w:val="clear" w:color="auto" w:fill="auto"/>
          </w:tcPr>
          <w:p w14:paraId="53805E64"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1</w:t>
            </w:r>
          </w:p>
        </w:tc>
        <w:tc>
          <w:tcPr>
            <w:tcW w:w="6164" w:type="dxa"/>
            <w:shd w:val="clear" w:color="auto" w:fill="auto"/>
          </w:tcPr>
          <w:p w14:paraId="7EB1F199" w14:textId="77777777" w:rsidR="008B6E2A" w:rsidRPr="00B87664" w:rsidRDefault="008B6E2A" w:rsidP="00F62A68">
            <w:pPr>
              <w:spacing w:after="0" w:line="240" w:lineRule="auto"/>
              <w:ind w:left="-849" w:firstLine="849"/>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Ден на родилната помощ</w:t>
            </w:r>
          </w:p>
        </w:tc>
        <w:tc>
          <w:tcPr>
            <w:tcW w:w="2343" w:type="dxa"/>
            <w:shd w:val="clear" w:color="auto" w:fill="auto"/>
          </w:tcPr>
          <w:p w14:paraId="0B8E8188"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21.01.2024 г.</w:t>
            </w:r>
          </w:p>
        </w:tc>
      </w:tr>
      <w:tr w:rsidR="008B6E2A" w:rsidRPr="00B87664" w14:paraId="2AA19A09" w14:textId="77777777" w:rsidTr="00F62A68">
        <w:tc>
          <w:tcPr>
            <w:tcW w:w="1524" w:type="dxa"/>
            <w:shd w:val="clear" w:color="auto" w:fill="auto"/>
          </w:tcPr>
          <w:p w14:paraId="671473B8"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2</w:t>
            </w:r>
          </w:p>
        </w:tc>
        <w:tc>
          <w:tcPr>
            <w:tcW w:w="6164" w:type="dxa"/>
            <w:shd w:val="clear" w:color="auto" w:fill="auto"/>
          </w:tcPr>
          <w:p w14:paraId="16A845AB" w14:textId="77777777" w:rsidR="008B6E2A" w:rsidRPr="00B87664" w:rsidRDefault="008B6E2A" w:rsidP="00F62A68">
            <w:pPr>
              <w:spacing w:after="0" w:line="240" w:lineRule="auto"/>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151 години от обесването на В. Левски</w:t>
            </w:r>
          </w:p>
        </w:tc>
        <w:tc>
          <w:tcPr>
            <w:tcW w:w="2343" w:type="dxa"/>
            <w:shd w:val="clear" w:color="auto" w:fill="auto"/>
          </w:tcPr>
          <w:p w14:paraId="50857335"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19.02.2024 г.</w:t>
            </w:r>
          </w:p>
        </w:tc>
      </w:tr>
      <w:tr w:rsidR="008B6E2A" w:rsidRPr="00B87664" w14:paraId="3D9D6968" w14:textId="77777777" w:rsidTr="00F62A68">
        <w:tc>
          <w:tcPr>
            <w:tcW w:w="1524" w:type="dxa"/>
            <w:shd w:val="clear" w:color="auto" w:fill="auto"/>
          </w:tcPr>
          <w:p w14:paraId="149F26AF"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3</w:t>
            </w:r>
          </w:p>
        </w:tc>
        <w:tc>
          <w:tcPr>
            <w:tcW w:w="6164" w:type="dxa"/>
            <w:shd w:val="clear" w:color="auto" w:fill="auto"/>
          </w:tcPr>
          <w:p w14:paraId="389BD221" w14:textId="77777777" w:rsidR="008B6E2A" w:rsidRPr="00B87664" w:rsidRDefault="008B6E2A" w:rsidP="00F62A68">
            <w:pPr>
              <w:spacing w:after="0" w:line="240" w:lineRule="auto"/>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Ден на самодееца и Баба Марта</w:t>
            </w:r>
          </w:p>
        </w:tc>
        <w:tc>
          <w:tcPr>
            <w:tcW w:w="2343" w:type="dxa"/>
            <w:shd w:val="clear" w:color="auto" w:fill="auto"/>
          </w:tcPr>
          <w:p w14:paraId="4CD90B90"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01.03.2024 г.</w:t>
            </w:r>
          </w:p>
        </w:tc>
      </w:tr>
      <w:tr w:rsidR="008B6E2A" w:rsidRPr="00B87664" w14:paraId="59BB0C16" w14:textId="77777777" w:rsidTr="00F62A68">
        <w:tc>
          <w:tcPr>
            <w:tcW w:w="1524" w:type="dxa"/>
            <w:shd w:val="clear" w:color="auto" w:fill="auto"/>
          </w:tcPr>
          <w:p w14:paraId="5AE1894E"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4</w:t>
            </w:r>
          </w:p>
        </w:tc>
        <w:tc>
          <w:tcPr>
            <w:tcW w:w="6164" w:type="dxa"/>
            <w:shd w:val="clear" w:color="auto" w:fill="auto"/>
          </w:tcPr>
          <w:p w14:paraId="195D5CF7" w14:textId="77777777" w:rsidR="008B6E2A" w:rsidRPr="00B87664" w:rsidRDefault="008B6E2A" w:rsidP="00F62A68">
            <w:pPr>
              <w:spacing w:after="0" w:line="240" w:lineRule="auto"/>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Лазаровден</w:t>
            </w:r>
          </w:p>
        </w:tc>
        <w:tc>
          <w:tcPr>
            <w:tcW w:w="2343" w:type="dxa"/>
            <w:shd w:val="clear" w:color="auto" w:fill="auto"/>
          </w:tcPr>
          <w:p w14:paraId="2DC42B3A"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27.04.2024 г.</w:t>
            </w:r>
          </w:p>
        </w:tc>
      </w:tr>
      <w:tr w:rsidR="008B6E2A" w:rsidRPr="00B87664" w14:paraId="6B924FEE" w14:textId="77777777" w:rsidTr="00F62A68">
        <w:tc>
          <w:tcPr>
            <w:tcW w:w="1524" w:type="dxa"/>
            <w:shd w:val="clear" w:color="auto" w:fill="auto"/>
          </w:tcPr>
          <w:p w14:paraId="77CB94C9"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5</w:t>
            </w:r>
          </w:p>
        </w:tc>
        <w:tc>
          <w:tcPr>
            <w:tcW w:w="6164" w:type="dxa"/>
            <w:shd w:val="clear" w:color="auto" w:fill="auto"/>
          </w:tcPr>
          <w:p w14:paraId="5817D955" w14:textId="77777777" w:rsidR="008B6E2A" w:rsidRPr="00B87664" w:rsidRDefault="008B6E2A" w:rsidP="00F62A68">
            <w:pPr>
              <w:spacing w:after="0" w:line="240" w:lineRule="auto"/>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Великден</w:t>
            </w:r>
          </w:p>
        </w:tc>
        <w:tc>
          <w:tcPr>
            <w:tcW w:w="2343" w:type="dxa"/>
            <w:shd w:val="clear" w:color="auto" w:fill="auto"/>
          </w:tcPr>
          <w:p w14:paraId="25F96487"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05.05.2024 г.</w:t>
            </w:r>
          </w:p>
        </w:tc>
      </w:tr>
      <w:tr w:rsidR="008B6E2A" w:rsidRPr="00B87664" w14:paraId="675D2138" w14:textId="77777777" w:rsidTr="00F62A68">
        <w:tc>
          <w:tcPr>
            <w:tcW w:w="1524" w:type="dxa"/>
            <w:shd w:val="clear" w:color="auto" w:fill="auto"/>
          </w:tcPr>
          <w:p w14:paraId="671142D6"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6</w:t>
            </w:r>
          </w:p>
        </w:tc>
        <w:tc>
          <w:tcPr>
            <w:tcW w:w="6164" w:type="dxa"/>
            <w:shd w:val="clear" w:color="auto" w:fill="auto"/>
          </w:tcPr>
          <w:p w14:paraId="1C3E02CE" w14:textId="77777777" w:rsidR="008B6E2A" w:rsidRPr="00B87664" w:rsidRDefault="008B6E2A" w:rsidP="00F62A68">
            <w:pPr>
              <w:spacing w:after="0" w:line="240" w:lineRule="auto"/>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 xml:space="preserve">Тържествен концерт за 24 май </w:t>
            </w:r>
          </w:p>
        </w:tc>
        <w:tc>
          <w:tcPr>
            <w:tcW w:w="2343" w:type="dxa"/>
            <w:shd w:val="clear" w:color="auto" w:fill="auto"/>
          </w:tcPr>
          <w:p w14:paraId="11FE645E"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24.05.2024 г.</w:t>
            </w:r>
          </w:p>
        </w:tc>
      </w:tr>
      <w:tr w:rsidR="008B6E2A" w:rsidRPr="00B87664" w14:paraId="3C701FE8" w14:textId="77777777" w:rsidTr="00F62A68">
        <w:tc>
          <w:tcPr>
            <w:tcW w:w="1524" w:type="dxa"/>
            <w:shd w:val="clear" w:color="auto" w:fill="auto"/>
          </w:tcPr>
          <w:p w14:paraId="7AD04E96"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7</w:t>
            </w:r>
          </w:p>
        </w:tc>
        <w:tc>
          <w:tcPr>
            <w:tcW w:w="6164" w:type="dxa"/>
            <w:shd w:val="clear" w:color="auto" w:fill="auto"/>
          </w:tcPr>
          <w:p w14:paraId="2463CA41" w14:textId="77777777" w:rsidR="008B6E2A" w:rsidRPr="00B87664" w:rsidRDefault="008B6E2A" w:rsidP="00F62A68">
            <w:pPr>
              <w:spacing w:after="0" w:line="240" w:lineRule="auto"/>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 xml:space="preserve">Тодоровден </w:t>
            </w:r>
          </w:p>
        </w:tc>
        <w:tc>
          <w:tcPr>
            <w:tcW w:w="2343" w:type="dxa"/>
            <w:shd w:val="clear" w:color="auto" w:fill="auto"/>
          </w:tcPr>
          <w:p w14:paraId="2352D989"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23.03.2024 г.</w:t>
            </w:r>
          </w:p>
        </w:tc>
      </w:tr>
      <w:tr w:rsidR="008B6E2A" w:rsidRPr="00B87664" w14:paraId="070ABF41" w14:textId="77777777" w:rsidTr="00F62A68">
        <w:tc>
          <w:tcPr>
            <w:tcW w:w="1524" w:type="dxa"/>
            <w:shd w:val="clear" w:color="auto" w:fill="auto"/>
          </w:tcPr>
          <w:p w14:paraId="3484D788"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8</w:t>
            </w:r>
          </w:p>
        </w:tc>
        <w:tc>
          <w:tcPr>
            <w:tcW w:w="6164" w:type="dxa"/>
            <w:shd w:val="clear" w:color="auto" w:fill="auto"/>
          </w:tcPr>
          <w:p w14:paraId="674D447C" w14:textId="77777777" w:rsidR="008B6E2A" w:rsidRPr="00B87664" w:rsidRDefault="008B6E2A" w:rsidP="00F62A68">
            <w:pPr>
              <w:spacing w:after="0" w:line="240" w:lineRule="auto"/>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1 юни-международен ден на детето</w:t>
            </w:r>
          </w:p>
        </w:tc>
        <w:tc>
          <w:tcPr>
            <w:tcW w:w="2343" w:type="dxa"/>
            <w:shd w:val="clear" w:color="auto" w:fill="auto"/>
          </w:tcPr>
          <w:p w14:paraId="1A493F36"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01.06.2024 г.</w:t>
            </w:r>
          </w:p>
        </w:tc>
      </w:tr>
      <w:tr w:rsidR="008B6E2A" w:rsidRPr="00B87664" w14:paraId="28F8BFCB" w14:textId="77777777" w:rsidTr="00F62A68">
        <w:tc>
          <w:tcPr>
            <w:tcW w:w="1524" w:type="dxa"/>
            <w:shd w:val="clear" w:color="auto" w:fill="auto"/>
          </w:tcPr>
          <w:p w14:paraId="4257E2C6"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9</w:t>
            </w:r>
          </w:p>
        </w:tc>
        <w:tc>
          <w:tcPr>
            <w:tcW w:w="6164" w:type="dxa"/>
            <w:shd w:val="clear" w:color="auto" w:fill="auto"/>
          </w:tcPr>
          <w:p w14:paraId="40A3AEAE" w14:textId="77777777" w:rsidR="008B6E2A" w:rsidRPr="00B87664" w:rsidRDefault="008B6E2A" w:rsidP="00F62A68">
            <w:pPr>
              <w:spacing w:after="0" w:line="240" w:lineRule="auto"/>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Летни занимания с деца</w:t>
            </w:r>
          </w:p>
        </w:tc>
        <w:tc>
          <w:tcPr>
            <w:tcW w:w="2343" w:type="dxa"/>
            <w:shd w:val="clear" w:color="auto" w:fill="auto"/>
          </w:tcPr>
          <w:p w14:paraId="62712080"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Юли и Август</w:t>
            </w:r>
          </w:p>
        </w:tc>
      </w:tr>
      <w:tr w:rsidR="008B6E2A" w:rsidRPr="00B87664" w14:paraId="18181139" w14:textId="77777777" w:rsidTr="00F62A68">
        <w:tc>
          <w:tcPr>
            <w:tcW w:w="1524" w:type="dxa"/>
            <w:shd w:val="clear" w:color="auto" w:fill="auto"/>
          </w:tcPr>
          <w:p w14:paraId="69E29ACC"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10</w:t>
            </w:r>
          </w:p>
        </w:tc>
        <w:tc>
          <w:tcPr>
            <w:tcW w:w="6164" w:type="dxa"/>
            <w:shd w:val="clear" w:color="auto" w:fill="auto"/>
          </w:tcPr>
          <w:p w14:paraId="35596BF6" w14:textId="77777777" w:rsidR="008B6E2A" w:rsidRPr="00B87664" w:rsidRDefault="008B6E2A" w:rsidP="00F62A68">
            <w:pPr>
              <w:spacing w:after="0" w:line="240" w:lineRule="auto"/>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Ден на възрастните хора</w:t>
            </w:r>
          </w:p>
        </w:tc>
        <w:tc>
          <w:tcPr>
            <w:tcW w:w="2343" w:type="dxa"/>
            <w:shd w:val="clear" w:color="auto" w:fill="auto"/>
          </w:tcPr>
          <w:p w14:paraId="428F8CC4"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01.10.2024 г.</w:t>
            </w:r>
          </w:p>
        </w:tc>
      </w:tr>
      <w:tr w:rsidR="008B6E2A" w:rsidRPr="00B87664" w14:paraId="594FC1AD" w14:textId="77777777" w:rsidTr="00F62A68">
        <w:tc>
          <w:tcPr>
            <w:tcW w:w="1524" w:type="dxa"/>
            <w:shd w:val="clear" w:color="auto" w:fill="auto"/>
          </w:tcPr>
          <w:p w14:paraId="6E597F43"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11</w:t>
            </w:r>
          </w:p>
        </w:tc>
        <w:tc>
          <w:tcPr>
            <w:tcW w:w="6164" w:type="dxa"/>
            <w:shd w:val="clear" w:color="auto" w:fill="auto"/>
          </w:tcPr>
          <w:p w14:paraId="7A741915" w14:textId="77777777" w:rsidR="008B6E2A" w:rsidRPr="00B87664" w:rsidRDefault="008B6E2A" w:rsidP="00F62A68">
            <w:pPr>
              <w:spacing w:after="0" w:line="240" w:lineRule="auto"/>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Ден на народните будители</w:t>
            </w:r>
          </w:p>
        </w:tc>
        <w:tc>
          <w:tcPr>
            <w:tcW w:w="2343" w:type="dxa"/>
            <w:shd w:val="clear" w:color="auto" w:fill="auto"/>
          </w:tcPr>
          <w:p w14:paraId="52F3429F"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01.11.2024 г.</w:t>
            </w:r>
          </w:p>
        </w:tc>
      </w:tr>
      <w:tr w:rsidR="008B6E2A" w:rsidRPr="00B87664" w14:paraId="49AFDDD6" w14:textId="77777777" w:rsidTr="00F62A68">
        <w:tc>
          <w:tcPr>
            <w:tcW w:w="1524" w:type="dxa"/>
            <w:shd w:val="clear" w:color="auto" w:fill="auto"/>
          </w:tcPr>
          <w:p w14:paraId="63C5E39C"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12</w:t>
            </w:r>
          </w:p>
        </w:tc>
        <w:tc>
          <w:tcPr>
            <w:tcW w:w="6164" w:type="dxa"/>
            <w:shd w:val="clear" w:color="auto" w:fill="auto"/>
          </w:tcPr>
          <w:p w14:paraId="39B9C8BD" w14:textId="77777777" w:rsidR="008B6E2A" w:rsidRPr="00B87664" w:rsidRDefault="008B6E2A" w:rsidP="00F62A68">
            <w:pPr>
              <w:spacing w:after="0" w:line="240" w:lineRule="auto"/>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Коледно – новогодишен бал</w:t>
            </w:r>
          </w:p>
        </w:tc>
        <w:tc>
          <w:tcPr>
            <w:tcW w:w="2343" w:type="dxa"/>
            <w:shd w:val="clear" w:color="auto" w:fill="auto"/>
          </w:tcPr>
          <w:p w14:paraId="2756D82C"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Дните между Коледа и Нова година</w:t>
            </w:r>
          </w:p>
        </w:tc>
      </w:tr>
      <w:tr w:rsidR="008B6E2A" w:rsidRPr="00B87664" w14:paraId="57625DCA" w14:textId="77777777" w:rsidTr="00F62A68">
        <w:tc>
          <w:tcPr>
            <w:tcW w:w="1524" w:type="dxa"/>
            <w:shd w:val="clear" w:color="auto" w:fill="auto"/>
          </w:tcPr>
          <w:p w14:paraId="7ADE2A03"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p>
        </w:tc>
        <w:tc>
          <w:tcPr>
            <w:tcW w:w="6164" w:type="dxa"/>
            <w:shd w:val="clear" w:color="auto" w:fill="auto"/>
          </w:tcPr>
          <w:p w14:paraId="37FEBC09" w14:textId="77777777" w:rsidR="008B6E2A" w:rsidRPr="00B87664" w:rsidRDefault="008B6E2A" w:rsidP="00F62A68">
            <w:pPr>
              <w:spacing w:after="0" w:line="240" w:lineRule="auto"/>
              <w:rPr>
                <w:rFonts w:ascii="Times New Roman" w:eastAsia="Times New Roman" w:hAnsi="Times New Roman"/>
                <w:kern w:val="0"/>
                <w:sz w:val="24"/>
                <w:szCs w:val="24"/>
                <w:lang w:eastAsia="bg-BG"/>
              </w:rPr>
            </w:pPr>
          </w:p>
        </w:tc>
        <w:tc>
          <w:tcPr>
            <w:tcW w:w="2343" w:type="dxa"/>
            <w:shd w:val="clear" w:color="auto" w:fill="auto"/>
          </w:tcPr>
          <w:p w14:paraId="4280845B"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p>
        </w:tc>
      </w:tr>
      <w:tr w:rsidR="008B6E2A" w:rsidRPr="00B87664" w14:paraId="33B728D0" w14:textId="77777777" w:rsidTr="00F62A68">
        <w:tc>
          <w:tcPr>
            <w:tcW w:w="1524" w:type="dxa"/>
            <w:tcBorders>
              <w:top w:val="single" w:sz="4" w:space="0" w:color="auto"/>
              <w:left w:val="single" w:sz="4" w:space="0" w:color="auto"/>
              <w:bottom w:val="single" w:sz="4" w:space="0" w:color="auto"/>
              <w:right w:val="single" w:sz="4" w:space="0" w:color="auto"/>
            </w:tcBorders>
            <w:shd w:val="clear" w:color="auto" w:fill="auto"/>
          </w:tcPr>
          <w:p w14:paraId="73B4FA34"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p>
        </w:tc>
        <w:tc>
          <w:tcPr>
            <w:tcW w:w="6164" w:type="dxa"/>
            <w:tcBorders>
              <w:top w:val="single" w:sz="4" w:space="0" w:color="auto"/>
              <w:left w:val="single" w:sz="4" w:space="0" w:color="auto"/>
              <w:bottom w:val="single" w:sz="4" w:space="0" w:color="auto"/>
              <w:right w:val="single" w:sz="4" w:space="0" w:color="auto"/>
            </w:tcBorders>
            <w:shd w:val="clear" w:color="auto" w:fill="auto"/>
          </w:tcPr>
          <w:p w14:paraId="00EF8558" w14:textId="77777777" w:rsidR="008B6E2A" w:rsidRPr="00B87664" w:rsidRDefault="008B6E2A" w:rsidP="00F62A68">
            <w:pPr>
              <w:spacing w:after="0" w:line="240" w:lineRule="auto"/>
              <w:rPr>
                <w:rFonts w:ascii="Times New Roman" w:eastAsia="Times New Roman" w:hAnsi="Times New Roman"/>
                <w:b/>
                <w:kern w:val="0"/>
                <w:sz w:val="24"/>
                <w:szCs w:val="24"/>
                <w:lang w:eastAsia="bg-BG"/>
              </w:rPr>
            </w:pPr>
            <w:r w:rsidRPr="00B87664">
              <w:rPr>
                <w:rFonts w:ascii="Times New Roman" w:eastAsia="Times New Roman" w:hAnsi="Times New Roman"/>
                <w:b/>
                <w:kern w:val="0"/>
                <w:sz w:val="24"/>
                <w:szCs w:val="24"/>
                <w:lang w:eastAsia="bg-BG"/>
              </w:rPr>
              <w:t>НЧ „Съгласие 1907“- с. Лозица</w:t>
            </w:r>
          </w:p>
          <w:p w14:paraId="7FDB3C88" w14:textId="77777777" w:rsidR="008B6E2A" w:rsidRPr="00B87664" w:rsidRDefault="008B6E2A" w:rsidP="00F62A68">
            <w:pPr>
              <w:spacing w:after="0" w:line="240" w:lineRule="auto"/>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Приоритети:</w:t>
            </w:r>
          </w:p>
          <w:p w14:paraId="18AE3D1F" w14:textId="77777777" w:rsidR="008B6E2A" w:rsidRPr="00B87664" w:rsidRDefault="008B6E2A" w:rsidP="008B6E2A">
            <w:pPr>
              <w:numPr>
                <w:ilvl w:val="0"/>
                <w:numId w:val="12"/>
              </w:numPr>
              <w:suppressAutoHyphens w:val="0"/>
              <w:autoSpaceDN/>
              <w:spacing w:after="0" w:line="240" w:lineRule="auto"/>
              <w:ind w:left="448" w:hanging="283"/>
              <w:textAlignment w:val="auto"/>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Задоволява потребностите на гражданите, свързани с развитие и обогатяване на културния живот на селото и осмисляне на свободното време на населението;</w:t>
            </w:r>
          </w:p>
          <w:p w14:paraId="6F6B9C1C" w14:textId="77777777" w:rsidR="008B6E2A" w:rsidRPr="00B87664" w:rsidRDefault="008B6E2A" w:rsidP="008B6E2A">
            <w:pPr>
              <w:numPr>
                <w:ilvl w:val="0"/>
                <w:numId w:val="12"/>
              </w:numPr>
              <w:suppressAutoHyphens w:val="0"/>
              <w:autoSpaceDN/>
              <w:spacing w:after="0" w:line="240" w:lineRule="auto"/>
              <w:ind w:left="448" w:hanging="283"/>
              <w:textAlignment w:val="auto"/>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Запазване обичаите и традициите на българския народ;</w:t>
            </w:r>
          </w:p>
          <w:p w14:paraId="0E50D3D0" w14:textId="77777777" w:rsidR="008B6E2A" w:rsidRPr="00B87664" w:rsidRDefault="008B6E2A" w:rsidP="008B6E2A">
            <w:pPr>
              <w:numPr>
                <w:ilvl w:val="0"/>
                <w:numId w:val="12"/>
              </w:numPr>
              <w:suppressAutoHyphens w:val="0"/>
              <w:autoSpaceDN/>
              <w:spacing w:after="0" w:line="240" w:lineRule="auto"/>
              <w:ind w:left="448" w:hanging="283"/>
              <w:textAlignment w:val="auto"/>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Творчески колектив:</w:t>
            </w:r>
          </w:p>
          <w:p w14:paraId="4DDA8CEE" w14:textId="77777777" w:rsidR="008B6E2A" w:rsidRPr="00B87664" w:rsidRDefault="008B6E2A" w:rsidP="00F62A68">
            <w:pPr>
              <w:spacing w:after="0" w:line="240" w:lineRule="auto"/>
              <w:ind w:left="448"/>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-група за народни песни.</w:t>
            </w:r>
          </w:p>
          <w:p w14:paraId="545D7368" w14:textId="77777777" w:rsidR="008B6E2A" w:rsidRPr="00B87664" w:rsidRDefault="008B6E2A" w:rsidP="00F62A68">
            <w:pPr>
              <w:spacing w:after="0" w:line="240" w:lineRule="auto"/>
              <w:ind w:left="448"/>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-група за изворен фолклор.</w:t>
            </w:r>
          </w:p>
          <w:p w14:paraId="20213AAB" w14:textId="77777777" w:rsidR="008B6E2A" w:rsidRPr="00B87664" w:rsidRDefault="008B6E2A" w:rsidP="00F62A68">
            <w:pPr>
              <w:spacing w:after="0" w:line="240" w:lineRule="auto"/>
              <w:ind w:left="448"/>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-театрален колектив – сатира.</w:t>
            </w:r>
          </w:p>
        </w:tc>
        <w:tc>
          <w:tcPr>
            <w:tcW w:w="2343" w:type="dxa"/>
            <w:tcBorders>
              <w:top w:val="single" w:sz="4" w:space="0" w:color="auto"/>
              <w:left w:val="single" w:sz="4" w:space="0" w:color="auto"/>
              <w:bottom w:val="single" w:sz="4" w:space="0" w:color="auto"/>
              <w:right w:val="single" w:sz="4" w:space="0" w:color="auto"/>
            </w:tcBorders>
            <w:shd w:val="clear" w:color="auto" w:fill="auto"/>
          </w:tcPr>
          <w:p w14:paraId="35D47C73"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p>
        </w:tc>
      </w:tr>
      <w:tr w:rsidR="008B6E2A" w:rsidRPr="00B87664" w14:paraId="566E161D" w14:textId="77777777" w:rsidTr="00F62A68">
        <w:tc>
          <w:tcPr>
            <w:tcW w:w="1524" w:type="dxa"/>
            <w:tcBorders>
              <w:top w:val="single" w:sz="4" w:space="0" w:color="auto"/>
              <w:left w:val="single" w:sz="4" w:space="0" w:color="auto"/>
              <w:bottom w:val="single" w:sz="4" w:space="0" w:color="auto"/>
              <w:right w:val="single" w:sz="4" w:space="0" w:color="auto"/>
            </w:tcBorders>
            <w:shd w:val="clear" w:color="auto" w:fill="auto"/>
          </w:tcPr>
          <w:p w14:paraId="14A56FA8"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1</w:t>
            </w:r>
          </w:p>
        </w:tc>
        <w:tc>
          <w:tcPr>
            <w:tcW w:w="6164" w:type="dxa"/>
            <w:tcBorders>
              <w:top w:val="single" w:sz="4" w:space="0" w:color="auto"/>
              <w:left w:val="single" w:sz="4" w:space="0" w:color="auto"/>
              <w:bottom w:val="single" w:sz="4" w:space="0" w:color="auto"/>
              <w:right w:val="single" w:sz="4" w:space="0" w:color="auto"/>
            </w:tcBorders>
            <w:shd w:val="clear" w:color="auto" w:fill="auto"/>
          </w:tcPr>
          <w:p w14:paraId="29B94D6F" w14:textId="77777777" w:rsidR="008B6E2A" w:rsidRPr="00B87664" w:rsidRDefault="008B6E2A" w:rsidP="00F62A68">
            <w:pPr>
              <w:spacing w:after="0" w:line="240" w:lineRule="auto"/>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 xml:space="preserve">176 год. от раждането на Христо  Ботев </w:t>
            </w:r>
          </w:p>
        </w:tc>
        <w:tc>
          <w:tcPr>
            <w:tcW w:w="2343" w:type="dxa"/>
            <w:tcBorders>
              <w:top w:val="single" w:sz="4" w:space="0" w:color="auto"/>
              <w:left w:val="single" w:sz="4" w:space="0" w:color="auto"/>
              <w:bottom w:val="single" w:sz="4" w:space="0" w:color="auto"/>
              <w:right w:val="single" w:sz="4" w:space="0" w:color="auto"/>
            </w:tcBorders>
            <w:shd w:val="clear" w:color="auto" w:fill="auto"/>
          </w:tcPr>
          <w:p w14:paraId="44DC6727"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06.01.2024 г.</w:t>
            </w:r>
          </w:p>
        </w:tc>
      </w:tr>
      <w:tr w:rsidR="008B6E2A" w:rsidRPr="00B87664" w14:paraId="6D586561" w14:textId="77777777" w:rsidTr="00F62A68">
        <w:tc>
          <w:tcPr>
            <w:tcW w:w="1524" w:type="dxa"/>
            <w:tcBorders>
              <w:top w:val="single" w:sz="4" w:space="0" w:color="auto"/>
              <w:left w:val="single" w:sz="4" w:space="0" w:color="auto"/>
              <w:bottom w:val="single" w:sz="4" w:space="0" w:color="auto"/>
              <w:right w:val="single" w:sz="4" w:space="0" w:color="auto"/>
            </w:tcBorders>
            <w:shd w:val="clear" w:color="auto" w:fill="auto"/>
          </w:tcPr>
          <w:p w14:paraId="5853334C"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2</w:t>
            </w:r>
          </w:p>
        </w:tc>
        <w:tc>
          <w:tcPr>
            <w:tcW w:w="6164" w:type="dxa"/>
            <w:tcBorders>
              <w:top w:val="single" w:sz="4" w:space="0" w:color="auto"/>
              <w:left w:val="single" w:sz="4" w:space="0" w:color="auto"/>
              <w:bottom w:val="single" w:sz="4" w:space="0" w:color="auto"/>
              <w:right w:val="single" w:sz="4" w:space="0" w:color="auto"/>
            </w:tcBorders>
            <w:shd w:val="clear" w:color="auto" w:fill="auto"/>
          </w:tcPr>
          <w:p w14:paraId="0AE3BF82" w14:textId="77777777" w:rsidR="008B6E2A" w:rsidRPr="00B87664" w:rsidRDefault="008B6E2A" w:rsidP="00F62A68">
            <w:pPr>
              <w:spacing w:after="0" w:line="240" w:lineRule="auto"/>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Ден на лозаря „Трифон Зарезан“</w:t>
            </w:r>
          </w:p>
        </w:tc>
        <w:tc>
          <w:tcPr>
            <w:tcW w:w="2343" w:type="dxa"/>
            <w:tcBorders>
              <w:top w:val="single" w:sz="4" w:space="0" w:color="auto"/>
              <w:left w:val="single" w:sz="4" w:space="0" w:color="auto"/>
              <w:bottom w:val="single" w:sz="4" w:space="0" w:color="auto"/>
              <w:right w:val="single" w:sz="4" w:space="0" w:color="auto"/>
            </w:tcBorders>
            <w:shd w:val="clear" w:color="auto" w:fill="auto"/>
          </w:tcPr>
          <w:p w14:paraId="5E3689FC"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14.02.2024 г.</w:t>
            </w:r>
          </w:p>
        </w:tc>
      </w:tr>
      <w:tr w:rsidR="008B6E2A" w:rsidRPr="00B87664" w14:paraId="20A3D0F0" w14:textId="77777777" w:rsidTr="00F62A68">
        <w:tc>
          <w:tcPr>
            <w:tcW w:w="1524" w:type="dxa"/>
            <w:tcBorders>
              <w:top w:val="single" w:sz="4" w:space="0" w:color="auto"/>
              <w:left w:val="single" w:sz="4" w:space="0" w:color="auto"/>
              <w:bottom w:val="single" w:sz="4" w:space="0" w:color="auto"/>
              <w:right w:val="single" w:sz="4" w:space="0" w:color="auto"/>
            </w:tcBorders>
            <w:shd w:val="clear" w:color="auto" w:fill="auto"/>
          </w:tcPr>
          <w:p w14:paraId="73363C76"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3</w:t>
            </w:r>
          </w:p>
        </w:tc>
        <w:tc>
          <w:tcPr>
            <w:tcW w:w="6164" w:type="dxa"/>
            <w:tcBorders>
              <w:top w:val="single" w:sz="4" w:space="0" w:color="auto"/>
              <w:left w:val="single" w:sz="4" w:space="0" w:color="auto"/>
              <w:bottom w:val="single" w:sz="4" w:space="0" w:color="auto"/>
              <w:right w:val="single" w:sz="4" w:space="0" w:color="auto"/>
            </w:tcBorders>
            <w:shd w:val="clear" w:color="auto" w:fill="auto"/>
          </w:tcPr>
          <w:p w14:paraId="02BA6F62" w14:textId="77777777" w:rsidR="008B6E2A" w:rsidRPr="00B87664" w:rsidRDefault="008B6E2A" w:rsidP="00F62A68">
            <w:pPr>
              <w:spacing w:after="0" w:line="240" w:lineRule="auto"/>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151 год. от гибелта на Васил Левски – възпоменателно тържество.</w:t>
            </w:r>
          </w:p>
        </w:tc>
        <w:tc>
          <w:tcPr>
            <w:tcW w:w="2343" w:type="dxa"/>
            <w:tcBorders>
              <w:top w:val="single" w:sz="4" w:space="0" w:color="auto"/>
              <w:left w:val="single" w:sz="4" w:space="0" w:color="auto"/>
              <w:bottom w:val="single" w:sz="4" w:space="0" w:color="auto"/>
              <w:right w:val="single" w:sz="4" w:space="0" w:color="auto"/>
            </w:tcBorders>
            <w:shd w:val="clear" w:color="auto" w:fill="auto"/>
          </w:tcPr>
          <w:p w14:paraId="454FC776"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19.02.2024 г.</w:t>
            </w:r>
          </w:p>
        </w:tc>
      </w:tr>
      <w:tr w:rsidR="008B6E2A" w:rsidRPr="00B87664" w14:paraId="78A70636" w14:textId="77777777" w:rsidTr="00F62A68">
        <w:tc>
          <w:tcPr>
            <w:tcW w:w="1524" w:type="dxa"/>
            <w:tcBorders>
              <w:top w:val="single" w:sz="4" w:space="0" w:color="auto"/>
              <w:left w:val="single" w:sz="4" w:space="0" w:color="auto"/>
              <w:bottom w:val="single" w:sz="4" w:space="0" w:color="auto"/>
              <w:right w:val="single" w:sz="4" w:space="0" w:color="auto"/>
            </w:tcBorders>
            <w:shd w:val="clear" w:color="auto" w:fill="auto"/>
          </w:tcPr>
          <w:p w14:paraId="47935437"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4</w:t>
            </w:r>
          </w:p>
        </w:tc>
        <w:tc>
          <w:tcPr>
            <w:tcW w:w="6164" w:type="dxa"/>
            <w:tcBorders>
              <w:top w:val="single" w:sz="4" w:space="0" w:color="auto"/>
              <w:left w:val="single" w:sz="4" w:space="0" w:color="auto"/>
              <w:bottom w:val="single" w:sz="4" w:space="0" w:color="auto"/>
              <w:right w:val="single" w:sz="4" w:space="0" w:color="auto"/>
            </w:tcBorders>
            <w:shd w:val="clear" w:color="auto" w:fill="auto"/>
          </w:tcPr>
          <w:p w14:paraId="7A129154" w14:textId="77777777" w:rsidR="008B6E2A" w:rsidRPr="00B87664" w:rsidRDefault="008B6E2A" w:rsidP="00F62A68">
            <w:pPr>
              <w:spacing w:after="0" w:line="240" w:lineRule="auto"/>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Първомартенска седянка</w:t>
            </w:r>
          </w:p>
        </w:tc>
        <w:tc>
          <w:tcPr>
            <w:tcW w:w="2343" w:type="dxa"/>
            <w:tcBorders>
              <w:top w:val="single" w:sz="4" w:space="0" w:color="auto"/>
              <w:left w:val="single" w:sz="4" w:space="0" w:color="auto"/>
              <w:bottom w:val="single" w:sz="4" w:space="0" w:color="auto"/>
              <w:right w:val="single" w:sz="4" w:space="0" w:color="auto"/>
            </w:tcBorders>
            <w:shd w:val="clear" w:color="auto" w:fill="auto"/>
          </w:tcPr>
          <w:p w14:paraId="355E2B11"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01.03.2024 г.</w:t>
            </w:r>
          </w:p>
        </w:tc>
      </w:tr>
      <w:tr w:rsidR="008B6E2A" w:rsidRPr="00B87664" w14:paraId="1CCE4CA7" w14:textId="77777777" w:rsidTr="00F62A68">
        <w:tc>
          <w:tcPr>
            <w:tcW w:w="1524" w:type="dxa"/>
            <w:tcBorders>
              <w:top w:val="single" w:sz="4" w:space="0" w:color="auto"/>
              <w:left w:val="single" w:sz="4" w:space="0" w:color="auto"/>
              <w:bottom w:val="single" w:sz="4" w:space="0" w:color="auto"/>
              <w:right w:val="single" w:sz="4" w:space="0" w:color="auto"/>
            </w:tcBorders>
            <w:shd w:val="clear" w:color="auto" w:fill="auto"/>
          </w:tcPr>
          <w:p w14:paraId="3AA63A0E"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5</w:t>
            </w:r>
          </w:p>
        </w:tc>
        <w:tc>
          <w:tcPr>
            <w:tcW w:w="6164" w:type="dxa"/>
            <w:tcBorders>
              <w:top w:val="single" w:sz="4" w:space="0" w:color="auto"/>
              <w:left w:val="single" w:sz="4" w:space="0" w:color="auto"/>
              <w:bottom w:val="single" w:sz="4" w:space="0" w:color="auto"/>
              <w:right w:val="single" w:sz="4" w:space="0" w:color="auto"/>
            </w:tcBorders>
            <w:shd w:val="clear" w:color="auto" w:fill="auto"/>
          </w:tcPr>
          <w:p w14:paraId="160E0F6B" w14:textId="77777777" w:rsidR="008B6E2A" w:rsidRPr="00B87664" w:rsidRDefault="008B6E2A" w:rsidP="00F62A68">
            <w:pPr>
              <w:spacing w:after="0" w:line="240" w:lineRule="auto"/>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Посрещане на Първа пролет</w:t>
            </w:r>
          </w:p>
        </w:tc>
        <w:tc>
          <w:tcPr>
            <w:tcW w:w="2343" w:type="dxa"/>
            <w:tcBorders>
              <w:top w:val="single" w:sz="4" w:space="0" w:color="auto"/>
              <w:left w:val="single" w:sz="4" w:space="0" w:color="auto"/>
              <w:bottom w:val="single" w:sz="4" w:space="0" w:color="auto"/>
              <w:right w:val="single" w:sz="4" w:space="0" w:color="auto"/>
            </w:tcBorders>
            <w:shd w:val="clear" w:color="auto" w:fill="auto"/>
          </w:tcPr>
          <w:p w14:paraId="347237AA"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22.03.2024 г.</w:t>
            </w:r>
          </w:p>
        </w:tc>
      </w:tr>
      <w:tr w:rsidR="008B6E2A" w:rsidRPr="00B87664" w14:paraId="71AC2903" w14:textId="77777777" w:rsidTr="00F62A68">
        <w:tc>
          <w:tcPr>
            <w:tcW w:w="1524" w:type="dxa"/>
            <w:tcBorders>
              <w:top w:val="single" w:sz="4" w:space="0" w:color="auto"/>
              <w:left w:val="single" w:sz="4" w:space="0" w:color="auto"/>
              <w:bottom w:val="single" w:sz="4" w:space="0" w:color="auto"/>
              <w:right w:val="single" w:sz="4" w:space="0" w:color="auto"/>
            </w:tcBorders>
            <w:shd w:val="clear" w:color="auto" w:fill="auto"/>
          </w:tcPr>
          <w:p w14:paraId="315F589E"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lastRenderedPageBreak/>
              <w:t>6</w:t>
            </w:r>
          </w:p>
        </w:tc>
        <w:tc>
          <w:tcPr>
            <w:tcW w:w="6164" w:type="dxa"/>
            <w:tcBorders>
              <w:top w:val="single" w:sz="4" w:space="0" w:color="auto"/>
              <w:left w:val="single" w:sz="4" w:space="0" w:color="auto"/>
              <w:bottom w:val="single" w:sz="4" w:space="0" w:color="auto"/>
              <w:right w:val="single" w:sz="4" w:space="0" w:color="auto"/>
            </w:tcBorders>
            <w:shd w:val="clear" w:color="auto" w:fill="auto"/>
          </w:tcPr>
          <w:p w14:paraId="31D776D9" w14:textId="77777777" w:rsidR="008B6E2A" w:rsidRPr="00B87664" w:rsidRDefault="008B6E2A" w:rsidP="00F62A68">
            <w:pPr>
              <w:spacing w:after="0" w:line="240" w:lineRule="auto"/>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Великден – Празник на моето село</w:t>
            </w:r>
          </w:p>
        </w:tc>
        <w:tc>
          <w:tcPr>
            <w:tcW w:w="2343" w:type="dxa"/>
            <w:tcBorders>
              <w:top w:val="single" w:sz="4" w:space="0" w:color="auto"/>
              <w:left w:val="single" w:sz="4" w:space="0" w:color="auto"/>
              <w:bottom w:val="single" w:sz="4" w:space="0" w:color="auto"/>
              <w:right w:val="single" w:sz="4" w:space="0" w:color="auto"/>
            </w:tcBorders>
            <w:shd w:val="clear" w:color="auto" w:fill="auto"/>
          </w:tcPr>
          <w:p w14:paraId="31F72751"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05.05.2024 г.</w:t>
            </w:r>
          </w:p>
        </w:tc>
      </w:tr>
      <w:tr w:rsidR="008B6E2A" w:rsidRPr="00B87664" w14:paraId="7EDFD3C5" w14:textId="77777777" w:rsidTr="00F62A68">
        <w:tc>
          <w:tcPr>
            <w:tcW w:w="1524" w:type="dxa"/>
            <w:tcBorders>
              <w:top w:val="single" w:sz="4" w:space="0" w:color="auto"/>
              <w:left w:val="single" w:sz="4" w:space="0" w:color="auto"/>
              <w:bottom w:val="single" w:sz="4" w:space="0" w:color="auto"/>
              <w:right w:val="single" w:sz="4" w:space="0" w:color="auto"/>
            </w:tcBorders>
            <w:shd w:val="clear" w:color="auto" w:fill="auto"/>
          </w:tcPr>
          <w:p w14:paraId="74AE4914"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7</w:t>
            </w:r>
          </w:p>
        </w:tc>
        <w:tc>
          <w:tcPr>
            <w:tcW w:w="6164" w:type="dxa"/>
            <w:tcBorders>
              <w:top w:val="single" w:sz="4" w:space="0" w:color="auto"/>
              <w:left w:val="single" w:sz="4" w:space="0" w:color="auto"/>
              <w:bottom w:val="single" w:sz="4" w:space="0" w:color="auto"/>
              <w:right w:val="single" w:sz="4" w:space="0" w:color="auto"/>
            </w:tcBorders>
            <w:shd w:val="clear" w:color="auto" w:fill="auto"/>
          </w:tcPr>
          <w:p w14:paraId="5D36812B" w14:textId="77777777" w:rsidR="008B6E2A" w:rsidRPr="00B87664" w:rsidRDefault="008B6E2A" w:rsidP="00F62A68">
            <w:pPr>
              <w:spacing w:after="0" w:line="240" w:lineRule="auto"/>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Празник на църквата-Курбан</w:t>
            </w:r>
          </w:p>
        </w:tc>
        <w:tc>
          <w:tcPr>
            <w:tcW w:w="2343" w:type="dxa"/>
            <w:tcBorders>
              <w:top w:val="single" w:sz="4" w:space="0" w:color="auto"/>
              <w:left w:val="single" w:sz="4" w:space="0" w:color="auto"/>
              <w:bottom w:val="single" w:sz="4" w:space="0" w:color="auto"/>
              <w:right w:val="single" w:sz="4" w:space="0" w:color="auto"/>
            </w:tcBorders>
            <w:shd w:val="clear" w:color="auto" w:fill="auto"/>
          </w:tcPr>
          <w:p w14:paraId="0F064709"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06.2024 г.</w:t>
            </w:r>
          </w:p>
        </w:tc>
      </w:tr>
      <w:tr w:rsidR="008B6E2A" w:rsidRPr="00B87664" w14:paraId="133DFDD7" w14:textId="77777777" w:rsidTr="00F62A68">
        <w:tc>
          <w:tcPr>
            <w:tcW w:w="1524" w:type="dxa"/>
            <w:tcBorders>
              <w:top w:val="single" w:sz="4" w:space="0" w:color="auto"/>
              <w:left w:val="single" w:sz="4" w:space="0" w:color="auto"/>
              <w:bottom w:val="single" w:sz="4" w:space="0" w:color="auto"/>
              <w:right w:val="single" w:sz="4" w:space="0" w:color="auto"/>
            </w:tcBorders>
            <w:shd w:val="clear" w:color="auto" w:fill="auto"/>
          </w:tcPr>
          <w:p w14:paraId="6BCC32E9"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8</w:t>
            </w:r>
          </w:p>
        </w:tc>
        <w:tc>
          <w:tcPr>
            <w:tcW w:w="6164" w:type="dxa"/>
            <w:tcBorders>
              <w:top w:val="single" w:sz="4" w:space="0" w:color="auto"/>
              <w:left w:val="single" w:sz="4" w:space="0" w:color="auto"/>
              <w:bottom w:val="single" w:sz="4" w:space="0" w:color="auto"/>
              <w:right w:val="single" w:sz="4" w:space="0" w:color="auto"/>
            </w:tcBorders>
            <w:shd w:val="clear" w:color="auto" w:fill="auto"/>
          </w:tcPr>
          <w:p w14:paraId="13CA08B6" w14:textId="77777777" w:rsidR="008B6E2A" w:rsidRPr="00B87664" w:rsidRDefault="008B6E2A" w:rsidP="00F62A68">
            <w:pPr>
              <w:spacing w:after="0" w:line="240" w:lineRule="auto"/>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Ден на българската просвета и култура</w:t>
            </w:r>
          </w:p>
        </w:tc>
        <w:tc>
          <w:tcPr>
            <w:tcW w:w="2343" w:type="dxa"/>
            <w:tcBorders>
              <w:top w:val="single" w:sz="4" w:space="0" w:color="auto"/>
              <w:left w:val="single" w:sz="4" w:space="0" w:color="auto"/>
              <w:bottom w:val="single" w:sz="4" w:space="0" w:color="auto"/>
              <w:right w:val="single" w:sz="4" w:space="0" w:color="auto"/>
            </w:tcBorders>
            <w:shd w:val="clear" w:color="auto" w:fill="auto"/>
          </w:tcPr>
          <w:p w14:paraId="48BCEF88"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24.05.2024 г.</w:t>
            </w:r>
          </w:p>
        </w:tc>
      </w:tr>
      <w:tr w:rsidR="008B6E2A" w:rsidRPr="00B87664" w14:paraId="71810B52" w14:textId="77777777" w:rsidTr="00F62A68">
        <w:tc>
          <w:tcPr>
            <w:tcW w:w="1524" w:type="dxa"/>
            <w:tcBorders>
              <w:top w:val="single" w:sz="4" w:space="0" w:color="auto"/>
              <w:left w:val="single" w:sz="4" w:space="0" w:color="auto"/>
              <w:bottom w:val="single" w:sz="4" w:space="0" w:color="auto"/>
              <w:right w:val="single" w:sz="4" w:space="0" w:color="auto"/>
            </w:tcBorders>
            <w:shd w:val="clear" w:color="auto" w:fill="auto"/>
          </w:tcPr>
          <w:p w14:paraId="4C3FD4E1"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9</w:t>
            </w:r>
          </w:p>
        </w:tc>
        <w:tc>
          <w:tcPr>
            <w:tcW w:w="6164" w:type="dxa"/>
            <w:tcBorders>
              <w:top w:val="single" w:sz="4" w:space="0" w:color="auto"/>
              <w:left w:val="single" w:sz="4" w:space="0" w:color="auto"/>
              <w:bottom w:val="single" w:sz="4" w:space="0" w:color="auto"/>
              <w:right w:val="single" w:sz="4" w:space="0" w:color="auto"/>
            </w:tcBorders>
            <w:shd w:val="clear" w:color="auto" w:fill="auto"/>
          </w:tcPr>
          <w:p w14:paraId="47D6A949" w14:textId="77777777" w:rsidR="008B6E2A" w:rsidRPr="00B87664" w:rsidRDefault="008B6E2A" w:rsidP="00F62A68">
            <w:pPr>
              <w:spacing w:after="0" w:line="240" w:lineRule="auto"/>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Ден  на  Ботев и загиналите за свобода</w:t>
            </w:r>
          </w:p>
        </w:tc>
        <w:tc>
          <w:tcPr>
            <w:tcW w:w="2343" w:type="dxa"/>
            <w:tcBorders>
              <w:top w:val="single" w:sz="4" w:space="0" w:color="auto"/>
              <w:left w:val="single" w:sz="4" w:space="0" w:color="auto"/>
              <w:bottom w:val="single" w:sz="4" w:space="0" w:color="auto"/>
              <w:right w:val="single" w:sz="4" w:space="0" w:color="auto"/>
            </w:tcBorders>
            <w:shd w:val="clear" w:color="auto" w:fill="auto"/>
          </w:tcPr>
          <w:p w14:paraId="11291E6E"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02.06.2024 г.</w:t>
            </w:r>
          </w:p>
        </w:tc>
      </w:tr>
      <w:tr w:rsidR="008B6E2A" w:rsidRPr="00B87664" w14:paraId="0FCE9616" w14:textId="77777777" w:rsidTr="00F62A68">
        <w:tc>
          <w:tcPr>
            <w:tcW w:w="1524" w:type="dxa"/>
            <w:tcBorders>
              <w:top w:val="single" w:sz="4" w:space="0" w:color="auto"/>
              <w:left w:val="single" w:sz="4" w:space="0" w:color="auto"/>
              <w:bottom w:val="single" w:sz="4" w:space="0" w:color="auto"/>
              <w:right w:val="single" w:sz="4" w:space="0" w:color="auto"/>
            </w:tcBorders>
            <w:shd w:val="clear" w:color="auto" w:fill="auto"/>
          </w:tcPr>
          <w:p w14:paraId="7E9C2CD1"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10</w:t>
            </w:r>
          </w:p>
        </w:tc>
        <w:tc>
          <w:tcPr>
            <w:tcW w:w="6164" w:type="dxa"/>
            <w:tcBorders>
              <w:top w:val="single" w:sz="4" w:space="0" w:color="auto"/>
              <w:left w:val="single" w:sz="4" w:space="0" w:color="auto"/>
              <w:bottom w:val="single" w:sz="4" w:space="0" w:color="auto"/>
              <w:right w:val="single" w:sz="4" w:space="0" w:color="auto"/>
            </w:tcBorders>
            <w:shd w:val="clear" w:color="auto" w:fill="auto"/>
          </w:tcPr>
          <w:p w14:paraId="48703AA6" w14:textId="77777777" w:rsidR="008B6E2A" w:rsidRPr="00B87664" w:rsidRDefault="008B6E2A" w:rsidP="00F62A68">
            <w:pPr>
              <w:spacing w:after="0" w:line="240" w:lineRule="auto"/>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 xml:space="preserve">122 г. от раждането на Борис Ганев </w:t>
            </w:r>
          </w:p>
        </w:tc>
        <w:tc>
          <w:tcPr>
            <w:tcW w:w="2343" w:type="dxa"/>
            <w:tcBorders>
              <w:top w:val="single" w:sz="4" w:space="0" w:color="auto"/>
              <w:left w:val="single" w:sz="4" w:space="0" w:color="auto"/>
              <w:bottom w:val="single" w:sz="4" w:space="0" w:color="auto"/>
              <w:right w:val="single" w:sz="4" w:space="0" w:color="auto"/>
            </w:tcBorders>
            <w:shd w:val="clear" w:color="auto" w:fill="auto"/>
          </w:tcPr>
          <w:p w14:paraId="1486BB5D"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18.07.2024 г.</w:t>
            </w:r>
          </w:p>
        </w:tc>
      </w:tr>
      <w:tr w:rsidR="008B6E2A" w:rsidRPr="00B87664" w14:paraId="28BD9438" w14:textId="77777777" w:rsidTr="00F62A68">
        <w:tc>
          <w:tcPr>
            <w:tcW w:w="1524" w:type="dxa"/>
            <w:tcBorders>
              <w:top w:val="single" w:sz="4" w:space="0" w:color="auto"/>
              <w:left w:val="single" w:sz="4" w:space="0" w:color="auto"/>
              <w:bottom w:val="single" w:sz="4" w:space="0" w:color="auto"/>
              <w:right w:val="single" w:sz="4" w:space="0" w:color="auto"/>
            </w:tcBorders>
            <w:shd w:val="clear" w:color="auto" w:fill="auto"/>
          </w:tcPr>
          <w:p w14:paraId="03607F6C"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11</w:t>
            </w:r>
          </w:p>
        </w:tc>
        <w:tc>
          <w:tcPr>
            <w:tcW w:w="6164" w:type="dxa"/>
            <w:tcBorders>
              <w:top w:val="single" w:sz="4" w:space="0" w:color="auto"/>
              <w:left w:val="single" w:sz="4" w:space="0" w:color="auto"/>
              <w:bottom w:val="single" w:sz="4" w:space="0" w:color="auto"/>
              <w:right w:val="single" w:sz="4" w:space="0" w:color="auto"/>
            </w:tcBorders>
            <w:shd w:val="clear" w:color="auto" w:fill="auto"/>
          </w:tcPr>
          <w:p w14:paraId="2804F2E8" w14:textId="77777777" w:rsidR="008B6E2A" w:rsidRPr="00B87664" w:rsidRDefault="008B6E2A" w:rsidP="00F62A68">
            <w:pPr>
              <w:spacing w:after="0" w:line="240" w:lineRule="auto"/>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Среща на читалищни настоятели и местни учители</w:t>
            </w:r>
          </w:p>
        </w:tc>
        <w:tc>
          <w:tcPr>
            <w:tcW w:w="2343" w:type="dxa"/>
            <w:tcBorders>
              <w:top w:val="single" w:sz="4" w:space="0" w:color="auto"/>
              <w:left w:val="single" w:sz="4" w:space="0" w:color="auto"/>
              <w:bottom w:val="single" w:sz="4" w:space="0" w:color="auto"/>
              <w:right w:val="single" w:sz="4" w:space="0" w:color="auto"/>
            </w:tcBorders>
            <w:shd w:val="clear" w:color="auto" w:fill="auto"/>
          </w:tcPr>
          <w:p w14:paraId="60E76940"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15.09.2024 г.</w:t>
            </w:r>
          </w:p>
        </w:tc>
      </w:tr>
      <w:tr w:rsidR="008B6E2A" w:rsidRPr="00B87664" w14:paraId="7B2A1052" w14:textId="77777777" w:rsidTr="00F62A68">
        <w:tc>
          <w:tcPr>
            <w:tcW w:w="1524" w:type="dxa"/>
            <w:tcBorders>
              <w:top w:val="single" w:sz="4" w:space="0" w:color="auto"/>
              <w:left w:val="single" w:sz="4" w:space="0" w:color="auto"/>
              <w:bottom w:val="single" w:sz="4" w:space="0" w:color="auto"/>
              <w:right w:val="single" w:sz="4" w:space="0" w:color="auto"/>
            </w:tcBorders>
            <w:shd w:val="clear" w:color="auto" w:fill="auto"/>
          </w:tcPr>
          <w:p w14:paraId="0BEBE544"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12</w:t>
            </w:r>
          </w:p>
        </w:tc>
        <w:tc>
          <w:tcPr>
            <w:tcW w:w="6164" w:type="dxa"/>
            <w:tcBorders>
              <w:top w:val="single" w:sz="4" w:space="0" w:color="auto"/>
              <w:left w:val="single" w:sz="4" w:space="0" w:color="auto"/>
              <w:bottom w:val="single" w:sz="4" w:space="0" w:color="auto"/>
              <w:right w:val="single" w:sz="4" w:space="0" w:color="auto"/>
            </w:tcBorders>
            <w:shd w:val="clear" w:color="auto" w:fill="auto"/>
          </w:tcPr>
          <w:p w14:paraId="73C708AA" w14:textId="77777777" w:rsidR="008B6E2A" w:rsidRPr="00B87664" w:rsidRDefault="008B6E2A" w:rsidP="00F62A68">
            <w:pPr>
              <w:spacing w:after="0" w:line="240" w:lineRule="auto"/>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Празник на гроздето  „Меден грозд“</w:t>
            </w:r>
          </w:p>
        </w:tc>
        <w:tc>
          <w:tcPr>
            <w:tcW w:w="2343" w:type="dxa"/>
            <w:tcBorders>
              <w:top w:val="single" w:sz="4" w:space="0" w:color="auto"/>
              <w:left w:val="single" w:sz="4" w:space="0" w:color="auto"/>
              <w:bottom w:val="single" w:sz="4" w:space="0" w:color="auto"/>
              <w:right w:val="single" w:sz="4" w:space="0" w:color="auto"/>
            </w:tcBorders>
            <w:shd w:val="clear" w:color="auto" w:fill="auto"/>
          </w:tcPr>
          <w:p w14:paraId="35A44CFB"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22.09.2024 г.</w:t>
            </w:r>
          </w:p>
        </w:tc>
      </w:tr>
      <w:tr w:rsidR="008B6E2A" w:rsidRPr="00B87664" w14:paraId="7D03CB17" w14:textId="77777777" w:rsidTr="00F62A68">
        <w:tc>
          <w:tcPr>
            <w:tcW w:w="1524" w:type="dxa"/>
            <w:tcBorders>
              <w:top w:val="single" w:sz="4" w:space="0" w:color="auto"/>
              <w:left w:val="single" w:sz="4" w:space="0" w:color="auto"/>
              <w:bottom w:val="single" w:sz="4" w:space="0" w:color="auto"/>
              <w:right w:val="single" w:sz="4" w:space="0" w:color="auto"/>
            </w:tcBorders>
            <w:shd w:val="clear" w:color="auto" w:fill="auto"/>
          </w:tcPr>
          <w:p w14:paraId="17C12383"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13</w:t>
            </w:r>
          </w:p>
        </w:tc>
        <w:tc>
          <w:tcPr>
            <w:tcW w:w="6164" w:type="dxa"/>
            <w:tcBorders>
              <w:top w:val="single" w:sz="4" w:space="0" w:color="auto"/>
              <w:left w:val="single" w:sz="4" w:space="0" w:color="auto"/>
              <w:bottom w:val="single" w:sz="4" w:space="0" w:color="auto"/>
              <w:right w:val="single" w:sz="4" w:space="0" w:color="auto"/>
            </w:tcBorders>
            <w:shd w:val="clear" w:color="auto" w:fill="auto"/>
          </w:tcPr>
          <w:p w14:paraId="677C06AB" w14:textId="77777777" w:rsidR="008B6E2A" w:rsidRPr="00B87664" w:rsidRDefault="008B6E2A" w:rsidP="00F62A68">
            <w:pPr>
              <w:spacing w:after="0" w:line="240" w:lineRule="auto"/>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 xml:space="preserve">Ден  на  възрастните хора </w:t>
            </w:r>
          </w:p>
        </w:tc>
        <w:tc>
          <w:tcPr>
            <w:tcW w:w="2343" w:type="dxa"/>
            <w:tcBorders>
              <w:top w:val="single" w:sz="4" w:space="0" w:color="auto"/>
              <w:left w:val="single" w:sz="4" w:space="0" w:color="auto"/>
              <w:bottom w:val="single" w:sz="4" w:space="0" w:color="auto"/>
              <w:right w:val="single" w:sz="4" w:space="0" w:color="auto"/>
            </w:tcBorders>
            <w:shd w:val="clear" w:color="auto" w:fill="auto"/>
          </w:tcPr>
          <w:p w14:paraId="1C18C329"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01.10.2024 г.</w:t>
            </w:r>
          </w:p>
        </w:tc>
      </w:tr>
      <w:tr w:rsidR="008B6E2A" w:rsidRPr="00B87664" w14:paraId="43BCFAC9" w14:textId="77777777" w:rsidTr="00F62A68">
        <w:tc>
          <w:tcPr>
            <w:tcW w:w="1524" w:type="dxa"/>
            <w:tcBorders>
              <w:top w:val="single" w:sz="4" w:space="0" w:color="auto"/>
              <w:left w:val="single" w:sz="4" w:space="0" w:color="auto"/>
              <w:bottom w:val="single" w:sz="4" w:space="0" w:color="auto"/>
              <w:right w:val="single" w:sz="4" w:space="0" w:color="auto"/>
            </w:tcBorders>
            <w:shd w:val="clear" w:color="auto" w:fill="auto"/>
          </w:tcPr>
          <w:p w14:paraId="15933156"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14</w:t>
            </w:r>
          </w:p>
        </w:tc>
        <w:tc>
          <w:tcPr>
            <w:tcW w:w="6164" w:type="dxa"/>
            <w:tcBorders>
              <w:top w:val="single" w:sz="4" w:space="0" w:color="auto"/>
              <w:left w:val="single" w:sz="4" w:space="0" w:color="auto"/>
              <w:bottom w:val="single" w:sz="4" w:space="0" w:color="auto"/>
              <w:right w:val="single" w:sz="4" w:space="0" w:color="auto"/>
            </w:tcBorders>
            <w:shd w:val="clear" w:color="auto" w:fill="auto"/>
          </w:tcPr>
          <w:p w14:paraId="4AD86D02" w14:textId="77777777" w:rsidR="008B6E2A" w:rsidRPr="00B87664" w:rsidRDefault="008B6E2A" w:rsidP="00F62A68">
            <w:pPr>
              <w:spacing w:after="0" w:line="240" w:lineRule="auto"/>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Ден  на  народните  будители</w:t>
            </w:r>
          </w:p>
        </w:tc>
        <w:tc>
          <w:tcPr>
            <w:tcW w:w="2343" w:type="dxa"/>
            <w:tcBorders>
              <w:top w:val="single" w:sz="4" w:space="0" w:color="auto"/>
              <w:left w:val="single" w:sz="4" w:space="0" w:color="auto"/>
              <w:bottom w:val="single" w:sz="4" w:space="0" w:color="auto"/>
              <w:right w:val="single" w:sz="4" w:space="0" w:color="auto"/>
            </w:tcBorders>
            <w:shd w:val="clear" w:color="auto" w:fill="auto"/>
          </w:tcPr>
          <w:p w14:paraId="6BDACB7A"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01.11.2024 г.</w:t>
            </w:r>
          </w:p>
        </w:tc>
      </w:tr>
      <w:tr w:rsidR="008B6E2A" w:rsidRPr="00B87664" w14:paraId="5BEBA892" w14:textId="77777777" w:rsidTr="00F62A68">
        <w:tc>
          <w:tcPr>
            <w:tcW w:w="1524" w:type="dxa"/>
            <w:tcBorders>
              <w:top w:val="single" w:sz="4" w:space="0" w:color="auto"/>
              <w:left w:val="single" w:sz="4" w:space="0" w:color="auto"/>
              <w:bottom w:val="single" w:sz="4" w:space="0" w:color="auto"/>
              <w:right w:val="single" w:sz="4" w:space="0" w:color="auto"/>
            </w:tcBorders>
            <w:shd w:val="clear" w:color="auto" w:fill="auto"/>
          </w:tcPr>
          <w:p w14:paraId="43EDC769"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15</w:t>
            </w:r>
          </w:p>
        </w:tc>
        <w:tc>
          <w:tcPr>
            <w:tcW w:w="6164" w:type="dxa"/>
            <w:tcBorders>
              <w:top w:val="single" w:sz="4" w:space="0" w:color="auto"/>
              <w:left w:val="single" w:sz="4" w:space="0" w:color="auto"/>
              <w:bottom w:val="single" w:sz="4" w:space="0" w:color="auto"/>
              <w:right w:val="single" w:sz="4" w:space="0" w:color="auto"/>
            </w:tcBorders>
            <w:shd w:val="clear" w:color="auto" w:fill="auto"/>
          </w:tcPr>
          <w:p w14:paraId="1407F18C" w14:textId="77777777" w:rsidR="008B6E2A" w:rsidRPr="00B87664" w:rsidRDefault="008B6E2A" w:rsidP="00F62A68">
            <w:pPr>
              <w:spacing w:after="0" w:line="240" w:lineRule="auto"/>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 xml:space="preserve">Обичай „Бразая“ </w:t>
            </w:r>
          </w:p>
        </w:tc>
        <w:tc>
          <w:tcPr>
            <w:tcW w:w="2343" w:type="dxa"/>
            <w:tcBorders>
              <w:top w:val="single" w:sz="4" w:space="0" w:color="auto"/>
              <w:left w:val="single" w:sz="4" w:space="0" w:color="auto"/>
              <w:bottom w:val="single" w:sz="4" w:space="0" w:color="auto"/>
              <w:right w:val="single" w:sz="4" w:space="0" w:color="auto"/>
            </w:tcBorders>
            <w:shd w:val="clear" w:color="auto" w:fill="auto"/>
          </w:tcPr>
          <w:p w14:paraId="0FCA38A4"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25.12.2024 г.</w:t>
            </w:r>
          </w:p>
        </w:tc>
      </w:tr>
      <w:tr w:rsidR="008B6E2A" w:rsidRPr="00B87664" w14:paraId="7B3AA2FD" w14:textId="77777777" w:rsidTr="00F62A68">
        <w:tc>
          <w:tcPr>
            <w:tcW w:w="1524" w:type="dxa"/>
            <w:tcBorders>
              <w:top w:val="single" w:sz="4" w:space="0" w:color="auto"/>
              <w:left w:val="single" w:sz="4" w:space="0" w:color="auto"/>
              <w:bottom w:val="single" w:sz="4" w:space="0" w:color="auto"/>
              <w:right w:val="single" w:sz="4" w:space="0" w:color="auto"/>
            </w:tcBorders>
            <w:shd w:val="clear" w:color="auto" w:fill="auto"/>
          </w:tcPr>
          <w:p w14:paraId="7AAEBD55"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16</w:t>
            </w:r>
          </w:p>
        </w:tc>
        <w:tc>
          <w:tcPr>
            <w:tcW w:w="6164" w:type="dxa"/>
            <w:tcBorders>
              <w:top w:val="single" w:sz="4" w:space="0" w:color="auto"/>
              <w:left w:val="single" w:sz="4" w:space="0" w:color="auto"/>
              <w:bottom w:val="single" w:sz="4" w:space="0" w:color="auto"/>
              <w:right w:val="single" w:sz="4" w:space="0" w:color="auto"/>
            </w:tcBorders>
            <w:shd w:val="clear" w:color="auto" w:fill="auto"/>
          </w:tcPr>
          <w:p w14:paraId="1CA24CFC" w14:textId="77777777" w:rsidR="008B6E2A" w:rsidRPr="00B87664" w:rsidRDefault="008B6E2A" w:rsidP="00F62A68">
            <w:pPr>
              <w:spacing w:after="0" w:line="240" w:lineRule="auto"/>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Коледни и новогодишни празници</w:t>
            </w:r>
          </w:p>
        </w:tc>
        <w:tc>
          <w:tcPr>
            <w:tcW w:w="2343" w:type="dxa"/>
            <w:tcBorders>
              <w:top w:val="single" w:sz="4" w:space="0" w:color="auto"/>
              <w:left w:val="single" w:sz="4" w:space="0" w:color="auto"/>
              <w:bottom w:val="single" w:sz="4" w:space="0" w:color="auto"/>
              <w:right w:val="single" w:sz="4" w:space="0" w:color="auto"/>
            </w:tcBorders>
            <w:shd w:val="clear" w:color="auto" w:fill="auto"/>
          </w:tcPr>
          <w:p w14:paraId="197010A1"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12.2024 г.</w:t>
            </w:r>
          </w:p>
        </w:tc>
      </w:tr>
      <w:tr w:rsidR="008B6E2A" w:rsidRPr="00B87664" w14:paraId="0DA80673" w14:textId="77777777" w:rsidTr="00F62A68">
        <w:tc>
          <w:tcPr>
            <w:tcW w:w="1524" w:type="dxa"/>
            <w:tcBorders>
              <w:top w:val="single" w:sz="4" w:space="0" w:color="auto"/>
              <w:left w:val="single" w:sz="4" w:space="0" w:color="auto"/>
              <w:bottom w:val="single" w:sz="4" w:space="0" w:color="auto"/>
              <w:right w:val="single" w:sz="4" w:space="0" w:color="auto"/>
            </w:tcBorders>
            <w:shd w:val="clear" w:color="auto" w:fill="auto"/>
          </w:tcPr>
          <w:p w14:paraId="138BAE16"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p>
        </w:tc>
        <w:tc>
          <w:tcPr>
            <w:tcW w:w="6164" w:type="dxa"/>
            <w:tcBorders>
              <w:top w:val="single" w:sz="4" w:space="0" w:color="auto"/>
              <w:left w:val="single" w:sz="4" w:space="0" w:color="auto"/>
              <w:bottom w:val="single" w:sz="4" w:space="0" w:color="auto"/>
              <w:right w:val="single" w:sz="4" w:space="0" w:color="auto"/>
            </w:tcBorders>
            <w:shd w:val="clear" w:color="auto" w:fill="auto"/>
          </w:tcPr>
          <w:p w14:paraId="70A2444D" w14:textId="77777777" w:rsidR="008B6E2A" w:rsidRPr="00B87664" w:rsidRDefault="008B6E2A" w:rsidP="00F62A68">
            <w:pPr>
              <w:spacing w:after="0" w:line="240" w:lineRule="auto"/>
              <w:rPr>
                <w:rFonts w:ascii="Times New Roman" w:eastAsia="Times New Roman" w:hAnsi="Times New Roman"/>
                <w:kern w:val="0"/>
                <w:sz w:val="24"/>
                <w:szCs w:val="24"/>
                <w:lang w:eastAsia="bg-BG"/>
              </w:rPr>
            </w:pPr>
          </w:p>
        </w:tc>
        <w:tc>
          <w:tcPr>
            <w:tcW w:w="2343" w:type="dxa"/>
            <w:tcBorders>
              <w:top w:val="single" w:sz="4" w:space="0" w:color="auto"/>
              <w:left w:val="single" w:sz="4" w:space="0" w:color="auto"/>
              <w:bottom w:val="single" w:sz="4" w:space="0" w:color="auto"/>
              <w:right w:val="single" w:sz="4" w:space="0" w:color="auto"/>
            </w:tcBorders>
            <w:shd w:val="clear" w:color="auto" w:fill="auto"/>
          </w:tcPr>
          <w:p w14:paraId="1C2334A9"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p>
        </w:tc>
      </w:tr>
      <w:tr w:rsidR="008B6E2A" w:rsidRPr="00B87664" w14:paraId="53C53E8D" w14:textId="77777777" w:rsidTr="00F62A68">
        <w:tc>
          <w:tcPr>
            <w:tcW w:w="1524" w:type="dxa"/>
            <w:tcBorders>
              <w:top w:val="single" w:sz="4" w:space="0" w:color="auto"/>
              <w:left w:val="single" w:sz="4" w:space="0" w:color="auto"/>
              <w:bottom w:val="single" w:sz="4" w:space="0" w:color="auto"/>
              <w:right w:val="single" w:sz="4" w:space="0" w:color="auto"/>
            </w:tcBorders>
            <w:shd w:val="clear" w:color="auto" w:fill="auto"/>
          </w:tcPr>
          <w:p w14:paraId="020C0F19"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p>
        </w:tc>
        <w:tc>
          <w:tcPr>
            <w:tcW w:w="6164" w:type="dxa"/>
            <w:tcBorders>
              <w:top w:val="single" w:sz="4" w:space="0" w:color="auto"/>
              <w:left w:val="single" w:sz="4" w:space="0" w:color="auto"/>
              <w:bottom w:val="single" w:sz="4" w:space="0" w:color="auto"/>
              <w:right w:val="single" w:sz="4" w:space="0" w:color="auto"/>
            </w:tcBorders>
            <w:shd w:val="clear" w:color="auto" w:fill="auto"/>
          </w:tcPr>
          <w:p w14:paraId="23ABD0BB" w14:textId="77777777" w:rsidR="008B6E2A" w:rsidRPr="00B87664" w:rsidRDefault="008B6E2A" w:rsidP="00F62A68">
            <w:pPr>
              <w:spacing w:after="0" w:line="240" w:lineRule="auto"/>
              <w:rPr>
                <w:rFonts w:ascii="Times New Roman" w:eastAsia="Times New Roman" w:hAnsi="Times New Roman"/>
                <w:b/>
                <w:kern w:val="0"/>
                <w:sz w:val="24"/>
                <w:szCs w:val="24"/>
                <w:lang w:eastAsia="bg-BG"/>
              </w:rPr>
            </w:pPr>
            <w:r w:rsidRPr="00B87664">
              <w:rPr>
                <w:rFonts w:ascii="Times New Roman" w:eastAsia="Times New Roman" w:hAnsi="Times New Roman"/>
                <w:b/>
                <w:kern w:val="0"/>
                <w:sz w:val="24"/>
                <w:szCs w:val="24"/>
                <w:lang w:eastAsia="bg-BG"/>
              </w:rPr>
              <w:t>НЧ „Искра 1948” с. Жернов</w:t>
            </w:r>
          </w:p>
          <w:p w14:paraId="11735494" w14:textId="77777777" w:rsidR="008B6E2A" w:rsidRPr="00B87664" w:rsidRDefault="008B6E2A" w:rsidP="00F62A68">
            <w:pPr>
              <w:spacing w:after="0" w:line="240" w:lineRule="auto"/>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Приоритети:</w:t>
            </w:r>
          </w:p>
          <w:p w14:paraId="1080768E" w14:textId="77777777" w:rsidR="008B6E2A" w:rsidRPr="00B87664" w:rsidRDefault="008B6E2A" w:rsidP="008B6E2A">
            <w:pPr>
              <w:numPr>
                <w:ilvl w:val="0"/>
                <w:numId w:val="16"/>
              </w:numPr>
              <w:suppressAutoHyphens w:val="0"/>
              <w:autoSpaceDN/>
              <w:spacing w:after="0" w:line="240" w:lineRule="auto"/>
              <w:jc w:val="both"/>
              <w:textAlignment w:val="auto"/>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Запазване на традициите и обичаите на селото.</w:t>
            </w:r>
          </w:p>
          <w:p w14:paraId="2B50CF53" w14:textId="77777777" w:rsidR="008B6E2A" w:rsidRPr="00B87664" w:rsidRDefault="008B6E2A" w:rsidP="008B6E2A">
            <w:pPr>
              <w:numPr>
                <w:ilvl w:val="0"/>
                <w:numId w:val="16"/>
              </w:numPr>
              <w:suppressAutoHyphens w:val="0"/>
              <w:autoSpaceDN/>
              <w:spacing w:after="0" w:line="240" w:lineRule="auto"/>
              <w:jc w:val="both"/>
              <w:textAlignment w:val="auto"/>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Възпитание в дух на патриотизъм и родолюбие.</w:t>
            </w:r>
          </w:p>
          <w:p w14:paraId="562E5D4C" w14:textId="77777777" w:rsidR="008B6E2A" w:rsidRPr="00B87664" w:rsidRDefault="008B6E2A" w:rsidP="008B6E2A">
            <w:pPr>
              <w:numPr>
                <w:ilvl w:val="0"/>
                <w:numId w:val="16"/>
              </w:numPr>
              <w:suppressAutoHyphens w:val="0"/>
              <w:autoSpaceDN/>
              <w:spacing w:after="0" w:line="240" w:lineRule="auto"/>
              <w:jc w:val="both"/>
              <w:textAlignment w:val="auto"/>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Творчески колективи – няма.</w:t>
            </w:r>
          </w:p>
        </w:tc>
        <w:tc>
          <w:tcPr>
            <w:tcW w:w="2343" w:type="dxa"/>
            <w:tcBorders>
              <w:top w:val="single" w:sz="4" w:space="0" w:color="auto"/>
              <w:left w:val="single" w:sz="4" w:space="0" w:color="auto"/>
              <w:bottom w:val="single" w:sz="4" w:space="0" w:color="auto"/>
              <w:right w:val="single" w:sz="4" w:space="0" w:color="auto"/>
            </w:tcBorders>
            <w:shd w:val="clear" w:color="auto" w:fill="auto"/>
          </w:tcPr>
          <w:p w14:paraId="4BBE04A6"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p>
        </w:tc>
      </w:tr>
      <w:tr w:rsidR="008B6E2A" w:rsidRPr="00B87664" w14:paraId="54981BB7" w14:textId="77777777" w:rsidTr="00F62A68">
        <w:tc>
          <w:tcPr>
            <w:tcW w:w="1524" w:type="dxa"/>
            <w:tcBorders>
              <w:top w:val="single" w:sz="4" w:space="0" w:color="auto"/>
              <w:left w:val="single" w:sz="4" w:space="0" w:color="auto"/>
              <w:bottom w:val="single" w:sz="4" w:space="0" w:color="auto"/>
              <w:right w:val="single" w:sz="4" w:space="0" w:color="auto"/>
            </w:tcBorders>
            <w:shd w:val="clear" w:color="auto" w:fill="auto"/>
          </w:tcPr>
          <w:p w14:paraId="50FD96CA"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1</w:t>
            </w:r>
          </w:p>
        </w:tc>
        <w:tc>
          <w:tcPr>
            <w:tcW w:w="6164" w:type="dxa"/>
            <w:tcBorders>
              <w:top w:val="single" w:sz="4" w:space="0" w:color="auto"/>
              <w:left w:val="single" w:sz="4" w:space="0" w:color="auto"/>
              <w:bottom w:val="single" w:sz="4" w:space="0" w:color="auto"/>
              <w:right w:val="single" w:sz="4" w:space="0" w:color="auto"/>
            </w:tcBorders>
            <w:shd w:val="clear" w:color="auto" w:fill="auto"/>
          </w:tcPr>
          <w:p w14:paraId="2B8EAEFB" w14:textId="77777777" w:rsidR="008B6E2A" w:rsidRPr="00B87664" w:rsidRDefault="008B6E2A" w:rsidP="00F62A68">
            <w:pPr>
              <w:spacing w:after="0" w:line="240" w:lineRule="auto"/>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 xml:space="preserve">Бабин ден </w:t>
            </w:r>
          </w:p>
        </w:tc>
        <w:tc>
          <w:tcPr>
            <w:tcW w:w="2343" w:type="dxa"/>
            <w:tcBorders>
              <w:top w:val="single" w:sz="4" w:space="0" w:color="auto"/>
              <w:left w:val="single" w:sz="4" w:space="0" w:color="auto"/>
              <w:bottom w:val="single" w:sz="4" w:space="0" w:color="auto"/>
              <w:right w:val="single" w:sz="4" w:space="0" w:color="auto"/>
            </w:tcBorders>
            <w:shd w:val="clear" w:color="auto" w:fill="auto"/>
          </w:tcPr>
          <w:p w14:paraId="1BDBA6BB"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21.01.2024 г.</w:t>
            </w:r>
          </w:p>
        </w:tc>
      </w:tr>
      <w:tr w:rsidR="008B6E2A" w:rsidRPr="00B87664" w14:paraId="5951976B" w14:textId="77777777" w:rsidTr="00F62A68">
        <w:tc>
          <w:tcPr>
            <w:tcW w:w="1524" w:type="dxa"/>
            <w:tcBorders>
              <w:top w:val="single" w:sz="4" w:space="0" w:color="auto"/>
              <w:left w:val="single" w:sz="4" w:space="0" w:color="auto"/>
              <w:bottom w:val="single" w:sz="4" w:space="0" w:color="auto"/>
              <w:right w:val="single" w:sz="4" w:space="0" w:color="auto"/>
            </w:tcBorders>
            <w:shd w:val="clear" w:color="auto" w:fill="auto"/>
          </w:tcPr>
          <w:p w14:paraId="6A6C15C4"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2</w:t>
            </w:r>
          </w:p>
        </w:tc>
        <w:tc>
          <w:tcPr>
            <w:tcW w:w="6164" w:type="dxa"/>
            <w:tcBorders>
              <w:top w:val="single" w:sz="4" w:space="0" w:color="auto"/>
              <w:left w:val="single" w:sz="4" w:space="0" w:color="auto"/>
              <w:bottom w:val="single" w:sz="4" w:space="0" w:color="auto"/>
              <w:right w:val="single" w:sz="4" w:space="0" w:color="auto"/>
            </w:tcBorders>
            <w:shd w:val="clear" w:color="auto" w:fill="auto"/>
          </w:tcPr>
          <w:p w14:paraId="4F8BFBAF" w14:textId="77777777" w:rsidR="008B6E2A" w:rsidRPr="00B87664" w:rsidRDefault="008B6E2A" w:rsidP="00F62A68">
            <w:pPr>
              <w:spacing w:after="0" w:line="240" w:lineRule="auto"/>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Ден на лозаря</w:t>
            </w:r>
          </w:p>
        </w:tc>
        <w:tc>
          <w:tcPr>
            <w:tcW w:w="2343" w:type="dxa"/>
            <w:tcBorders>
              <w:top w:val="single" w:sz="4" w:space="0" w:color="auto"/>
              <w:left w:val="single" w:sz="4" w:space="0" w:color="auto"/>
              <w:bottom w:val="single" w:sz="4" w:space="0" w:color="auto"/>
              <w:right w:val="single" w:sz="4" w:space="0" w:color="auto"/>
            </w:tcBorders>
            <w:shd w:val="clear" w:color="auto" w:fill="auto"/>
          </w:tcPr>
          <w:p w14:paraId="48434F9A"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14.02.2024 г.</w:t>
            </w:r>
          </w:p>
        </w:tc>
      </w:tr>
      <w:tr w:rsidR="008B6E2A" w:rsidRPr="00B87664" w14:paraId="7CC048AB" w14:textId="77777777" w:rsidTr="00F62A68">
        <w:tc>
          <w:tcPr>
            <w:tcW w:w="1524" w:type="dxa"/>
            <w:tcBorders>
              <w:top w:val="single" w:sz="4" w:space="0" w:color="auto"/>
              <w:left w:val="single" w:sz="4" w:space="0" w:color="auto"/>
              <w:bottom w:val="single" w:sz="4" w:space="0" w:color="auto"/>
              <w:right w:val="single" w:sz="4" w:space="0" w:color="auto"/>
            </w:tcBorders>
            <w:shd w:val="clear" w:color="auto" w:fill="auto"/>
          </w:tcPr>
          <w:p w14:paraId="2A2AC0DC"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3</w:t>
            </w:r>
          </w:p>
        </w:tc>
        <w:tc>
          <w:tcPr>
            <w:tcW w:w="6164" w:type="dxa"/>
            <w:tcBorders>
              <w:top w:val="single" w:sz="4" w:space="0" w:color="auto"/>
              <w:left w:val="single" w:sz="4" w:space="0" w:color="auto"/>
              <w:bottom w:val="single" w:sz="4" w:space="0" w:color="auto"/>
              <w:right w:val="single" w:sz="4" w:space="0" w:color="auto"/>
            </w:tcBorders>
            <w:shd w:val="clear" w:color="auto" w:fill="auto"/>
          </w:tcPr>
          <w:p w14:paraId="45357B5B" w14:textId="77777777" w:rsidR="008B6E2A" w:rsidRPr="00B87664" w:rsidRDefault="008B6E2A" w:rsidP="00F62A68">
            <w:pPr>
              <w:spacing w:after="0" w:line="240" w:lineRule="auto"/>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Баба Марта</w:t>
            </w:r>
          </w:p>
        </w:tc>
        <w:tc>
          <w:tcPr>
            <w:tcW w:w="2343" w:type="dxa"/>
            <w:tcBorders>
              <w:top w:val="single" w:sz="4" w:space="0" w:color="auto"/>
              <w:left w:val="single" w:sz="4" w:space="0" w:color="auto"/>
              <w:bottom w:val="single" w:sz="4" w:space="0" w:color="auto"/>
              <w:right w:val="single" w:sz="4" w:space="0" w:color="auto"/>
            </w:tcBorders>
            <w:shd w:val="clear" w:color="auto" w:fill="auto"/>
          </w:tcPr>
          <w:p w14:paraId="2FCA3E2E"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01.03.2024 г.</w:t>
            </w:r>
          </w:p>
        </w:tc>
      </w:tr>
      <w:tr w:rsidR="008B6E2A" w:rsidRPr="00B87664" w14:paraId="3FD88FDE" w14:textId="77777777" w:rsidTr="00F62A68">
        <w:tc>
          <w:tcPr>
            <w:tcW w:w="1524" w:type="dxa"/>
            <w:tcBorders>
              <w:top w:val="single" w:sz="4" w:space="0" w:color="auto"/>
              <w:left w:val="single" w:sz="4" w:space="0" w:color="auto"/>
              <w:bottom w:val="single" w:sz="4" w:space="0" w:color="auto"/>
              <w:right w:val="single" w:sz="4" w:space="0" w:color="auto"/>
            </w:tcBorders>
            <w:shd w:val="clear" w:color="auto" w:fill="auto"/>
          </w:tcPr>
          <w:p w14:paraId="77B0BFC7"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4</w:t>
            </w:r>
          </w:p>
        </w:tc>
        <w:tc>
          <w:tcPr>
            <w:tcW w:w="6164" w:type="dxa"/>
            <w:tcBorders>
              <w:top w:val="single" w:sz="4" w:space="0" w:color="auto"/>
              <w:left w:val="single" w:sz="4" w:space="0" w:color="auto"/>
              <w:bottom w:val="single" w:sz="4" w:space="0" w:color="auto"/>
              <w:right w:val="single" w:sz="4" w:space="0" w:color="auto"/>
            </w:tcBorders>
            <w:shd w:val="clear" w:color="auto" w:fill="auto"/>
          </w:tcPr>
          <w:p w14:paraId="52BA38A4" w14:textId="77777777" w:rsidR="008B6E2A" w:rsidRPr="00B87664" w:rsidRDefault="008B6E2A" w:rsidP="00F62A68">
            <w:pPr>
              <w:spacing w:after="0" w:line="240" w:lineRule="auto"/>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Ден на жената</w:t>
            </w:r>
          </w:p>
        </w:tc>
        <w:tc>
          <w:tcPr>
            <w:tcW w:w="2343" w:type="dxa"/>
            <w:tcBorders>
              <w:top w:val="single" w:sz="4" w:space="0" w:color="auto"/>
              <w:left w:val="single" w:sz="4" w:space="0" w:color="auto"/>
              <w:bottom w:val="single" w:sz="4" w:space="0" w:color="auto"/>
              <w:right w:val="single" w:sz="4" w:space="0" w:color="auto"/>
            </w:tcBorders>
            <w:shd w:val="clear" w:color="auto" w:fill="auto"/>
          </w:tcPr>
          <w:p w14:paraId="4D1BD574" w14:textId="77777777" w:rsidR="008B6E2A" w:rsidRPr="00B87664" w:rsidRDefault="008B6E2A" w:rsidP="00F62A68">
            <w:pPr>
              <w:spacing w:after="0" w:line="240" w:lineRule="auto"/>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 xml:space="preserve">        08.03.2024 г.</w:t>
            </w:r>
          </w:p>
        </w:tc>
      </w:tr>
      <w:tr w:rsidR="008B6E2A" w:rsidRPr="00B87664" w14:paraId="0447FAC9" w14:textId="77777777" w:rsidTr="00F62A68">
        <w:tc>
          <w:tcPr>
            <w:tcW w:w="1524" w:type="dxa"/>
            <w:tcBorders>
              <w:top w:val="single" w:sz="4" w:space="0" w:color="auto"/>
              <w:left w:val="single" w:sz="4" w:space="0" w:color="auto"/>
              <w:bottom w:val="single" w:sz="4" w:space="0" w:color="auto"/>
              <w:right w:val="single" w:sz="4" w:space="0" w:color="auto"/>
            </w:tcBorders>
            <w:shd w:val="clear" w:color="auto" w:fill="auto"/>
          </w:tcPr>
          <w:p w14:paraId="7214117C"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5</w:t>
            </w:r>
          </w:p>
        </w:tc>
        <w:tc>
          <w:tcPr>
            <w:tcW w:w="6164" w:type="dxa"/>
            <w:tcBorders>
              <w:top w:val="single" w:sz="4" w:space="0" w:color="auto"/>
              <w:left w:val="single" w:sz="4" w:space="0" w:color="auto"/>
              <w:bottom w:val="single" w:sz="4" w:space="0" w:color="auto"/>
              <w:right w:val="single" w:sz="4" w:space="0" w:color="auto"/>
            </w:tcBorders>
            <w:shd w:val="clear" w:color="auto" w:fill="auto"/>
          </w:tcPr>
          <w:p w14:paraId="06EFBA16" w14:textId="77777777" w:rsidR="008B6E2A" w:rsidRPr="00B87664" w:rsidRDefault="008B6E2A" w:rsidP="00F62A68">
            <w:pPr>
              <w:spacing w:after="0" w:line="240" w:lineRule="auto"/>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 xml:space="preserve">Лазаруване </w:t>
            </w:r>
          </w:p>
        </w:tc>
        <w:tc>
          <w:tcPr>
            <w:tcW w:w="2343" w:type="dxa"/>
            <w:tcBorders>
              <w:top w:val="single" w:sz="4" w:space="0" w:color="auto"/>
              <w:left w:val="single" w:sz="4" w:space="0" w:color="auto"/>
              <w:bottom w:val="single" w:sz="4" w:space="0" w:color="auto"/>
              <w:right w:val="single" w:sz="4" w:space="0" w:color="auto"/>
            </w:tcBorders>
            <w:shd w:val="clear" w:color="auto" w:fill="auto"/>
          </w:tcPr>
          <w:p w14:paraId="35C2912B"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27.04.2024 г.</w:t>
            </w:r>
          </w:p>
        </w:tc>
      </w:tr>
      <w:tr w:rsidR="008B6E2A" w:rsidRPr="00B87664" w14:paraId="3B47B579" w14:textId="77777777" w:rsidTr="00F62A68">
        <w:tc>
          <w:tcPr>
            <w:tcW w:w="1524" w:type="dxa"/>
            <w:tcBorders>
              <w:top w:val="single" w:sz="4" w:space="0" w:color="auto"/>
              <w:left w:val="single" w:sz="4" w:space="0" w:color="auto"/>
              <w:bottom w:val="single" w:sz="4" w:space="0" w:color="auto"/>
              <w:right w:val="single" w:sz="4" w:space="0" w:color="auto"/>
            </w:tcBorders>
            <w:shd w:val="clear" w:color="auto" w:fill="auto"/>
          </w:tcPr>
          <w:p w14:paraId="586CB487"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6</w:t>
            </w:r>
          </w:p>
        </w:tc>
        <w:tc>
          <w:tcPr>
            <w:tcW w:w="6164" w:type="dxa"/>
            <w:tcBorders>
              <w:top w:val="single" w:sz="4" w:space="0" w:color="auto"/>
              <w:left w:val="single" w:sz="4" w:space="0" w:color="auto"/>
              <w:bottom w:val="single" w:sz="4" w:space="0" w:color="auto"/>
              <w:right w:val="single" w:sz="4" w:space="0" w:color="auto"/>
            </w:tcBorders>
            <w:shd w:val="clear" w:color="auto" w:fill="auto"/>
          </w:tcPr>
          <w:p w14:paraId="5D569222" w14:textId="77777777" w:rsidR="008B6E2A" w:rsidRPr="00B87664" w:rsidRDefault="008B6E2A" w:rsidP="00F62A68">
            <w:pPr>
              <w:spacing w:after="0" w:line="240" w:lineRule="auto"/>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Ден на детето</w:t>
            </w:r>
          </w:p>
        </w:tc>
        <w:tc>
          <w:tcPr>
            <w:tcW w:w="2343" w:type="dxa"/>
            <w:tcBorders>
              <w:top w:val="single" w:sz="4" w:space="0" w:color="auto"/>
              <w:left w:val="single" w:sz="4" w:space="0" w:color="auto"/>
              <w:bottom w:val="single" w:sz="4" w:space="0" w:color="auto"/>
              <w:right w:val="single" w:sz="4" w:space="0" w:color="auto"/>
            </w:tcBorders>
            <w:shd w:val="clear" w:color="auto" w:fill="auto"/>
          </w:tcPr>
          <w:p w14:paraId="5D30FC30"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01.06.2024 г.</w:t>
            </w:r>
          </w:p>
        </w:tc>
      </w:tr>
      <w:tr w:rsidR="008B6E2A" w:rsidRPr="00B87664" w14:paraId="77376A5D" w14:textId="77777777" w:rsidTr="00F62A68">
        <w:tc>
          <w:tcPr>
            <w:tcW w:w="1524" w:type="dxa"/>
            <w:tcBorders>
              <w:top w:val="single" w:sz="4" w:space="0" w:color="auto"/>
              <w:left w:val="single" w:sz="4" w:space="0" w:color="auto"/>
              <w:bottom w:val="single" w:sz="4" w:space="0" w:color="auto"/>
              <w:right w:val="single" w:sz="4" w:space="0" w:color="auto"/>
            </w:tcBorders>
            <w:shd w:val="clear" w:color="auto" w:fill="auto"/>
          </w:tcPr>
          <w:p w14:paraId="4909BC59"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7</w:t>
            </w:r>
          </w:p>
        </w:tc>
        <w:tc>
          <w:tcPr>
            <w:tcW w:w="6164" w:type="dxa"/>
            <w:shd w:val="clear" w:color="auto" w:fill="auto"/>
          </w:tcPr>
          <w:p w14:paraId="158B708F" w14:textId="77777777" w:rsidR="008B6E2A" w:rsidRPr="00B87664" w:rsidRDefault="008B6E2A" w:rsidP="00F62A68">
            <w:pPr>
              <w:spacing w:after="0" w:line="240" w:lineRule="auto"/>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Участие във Фестивал „Дунав-хора, природа и традиции“</w:t>
            </w:r>
          </w:p>
        </w:tc>
        <w:tc>
          <w:tcPr>
            <w:tcW w:w="2343" w:type="dxa"/>
            <w:shd w:val="clear" w:color="auto" w:fill="auto"/>
          </w:tcPr>
          <w:p w14:paraId="2169E9B4"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юли 2024 г.</w:t>
            </w:r>
          </w:p>
        </w:tc>
      </w:tr>
      <w:tr w:rsidR="008B6E2A" w:rsidRPr="00B87664" w14:paraId="16E7FA7F" w14:textId="77777777" w:rsidTr="00F62A68">
        <w:tc>
          <w:tcPr>
            <w:tcW w:w="1524" w:type="dxa"/>
            <w:tcBorders>
              <w:top w:val="single" w:sz="4" w:space="0" w:color="auto"/>
              <w:left w:val="single" w:sz="4" w:space="0" w:color="auto"/>
              <w:bottom w:val="single" w:sz="4" w:space="0" w:color="auto"/>
              <w:right w:val="single" w:sz="4" w:space="0" w:color="auto"/>
            </w:tcBorders>
            <w:shd w:val="clear" w:color="auto" w:fill="auto"/>
          </w:tcPr>
          <w:p w14:paraId="23F87908"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8</w:t>
            </w:r>
          </w:p>
        </w:tc>
        <w:tc>
          <w:tcPr>
            <w:tcW w:w="6164" w:type="dxa"/>
            <w:tcBorders>
              <w:top w:val="single" w:sz="4" w:space="0" w:color="auto"/>
              <w:left w:val="single" w:sz="4" w:space="0" w:color="auto"/>
              <w:bottom w:val="single" w:sz="4" w:space="0" w:color="auto"/>
              <w:right w:val="single" w:sz="4" w:space="0" w:color="auto"/>
            </w:tcBorders>
            <w:shd w:val="clear" w:color="auto" w:fill="auto"/>
          </w:tcPr>
          <w:p w14:paraId="0E47FC81" w14:textId="77777777" w:rsidR="008B6E2A" w:rsidRPr="00B87664" w:rsidRDefault="008B6E2A" w:rsidP="00F62A68">
            <w:pPr>
              <w:spacing w:after="0" w:line="240" w:lineRule="auto"/>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Участие във фолклорен фестивал „Банатски вкусотии – традициите на моето село” в с. Асеново</w:t>
            </w:r>
          </w:p>
        </w:tc>
        <w:tc>
          <w:tcPr>
            <w:tcW w:w="2343" w:type="dxa"/>
            <w:tcBorders>
              <w:top w:val="single" w:sz="4" w:space="0" w:color="auto"/>
              <w:left w:val="single" w:sz="4" w:space="0" w:color="auto"/>
              <w:bottom w:val="single" w:sz="4" w:space="0" w:color="auto"/>
              <w:right w:val="single" w:sz="4" w:space="0" w:color="auto"/>
            </w:tcBorders>
            <w:shd w:val="clear" w:color="auto" w:fill="auto"/>
          </w:tcPr>
          <w:p w14:paraId="7AAE971C"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08.2024 г.</w:t>
            </w:r>
          </w:p>
        </w:tc>
      </w:tr>
      <w:tr w:rsidR="008B6E2A" w:rsidRPr="00B87664" w14:paraId="0A21295E" w14:textId="77777777" w:rsidTr="00F62A68">
        <w:tc>
          <w:tcPr>
            <w:tcW w:w="1524" w:type="dxa"/>
            <w:tcBorders>
              <w:top w:val="single" w:sz="4" w:space="0" w:color="auto"/>
              <w:left w:val="single" w:sz="4" w:space="0" w:color="auto"/>
              <w:bottom w:val="single" w:sz="4" w:space="0" w:color="auto"/>
              <w:right w:val="single" w:sz="4" w:space="0" w:color="auto"/>
            </w:tcBorders>
            <w:shd w:val="clear" w:color="auto" w:fill="auto"/>
          </w:tcPr>
          <w:p w14:paraId="5C818E36"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9</w:t>
            </w:r>
          </w:p>
        </w:tc>
        <w:tc>
          <w:tcPr>
            <w:tcW w:w="6164" w:type="dxa"/>
            <w:shd w:val="clear" w:color="auto" w:fill="auto"/>
          </w:tcPr>
          <w:p w14:paraId="713990AB" w14:textId="77777777" w:rsidR="008B6E2A" w:rsidRPr="00B87664" w:rsidRDefault="008B6E2A" w:rsidP="00F62A68">
            <w:pPr>
              <w:spacing w:after="0" w:line="240" w:lineRule="auto"/>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Участие в „Меден грозд“ село Лозица</w:t>
            </w:r>
          </w:p>
        </w:tc>
        <w:tc>
          <w:tcPr>
            <w:tcW w:w="2343" w:type="dxa"/>
            <w:shd w:val="clear" w:color="auto" w:fill="auto"/>
          </w:tcPr>
          <w:p w14:paraId="486FF545"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09.2024 г.</w:t>
            </w:r>
          </w:p>
        </w:tc>
      </w:tr>
      <w:tr w:rsidR="008B6E2A" w:rsidRPr="00B87664" w14:paraId="3DE27D30" w14:textId="77777777" w:rsidTr="00F62A68">
        <w:tc>
          <w:tcPr>
            <w:tcW w:w="1524" w:type="dxa"/>
            <w:tcBorders>
              <w:top w:val="single" w:sz="4" w:space="0" w:color="auto"/>
              <w:left w:val="single" w:sz="4" w:space="0" w:color="auto"/>
              <w:bottom w:val="single" w:sz="4" w:space="0" w:color="auto"/>
              <w:right w:val="single" w:sz="4" w:space="0" w:color="auto"/>
            </w:tcBorders>
            <w:shd w:val="clear" w:color="auto" w:fill="auto"/>
          </w:tcPr>
          <w:p w14:paraId="353CB1B2"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bookmarkStart w:id="8" w:name="_Hlk124236170"/>
            <w:r w:rsidRPr="00B87664">
              <w:rPr>
                <w:rFonts w:ascii="Times New Roman" w:eastAsia="Times New Roman" w:hAnsi="Times New Roman"/>
                <w:kern w:val="0"/>
                <w:sz w:val="24"/>
                <w:szCs w:val="24"/>
                <w:lang w:eastAsia="bg-BG"/>
              </w:rPr>
              <w:t>10</w:t>
            </w:r>
          </w:p>
        </w:tc>
        <w:tc>
          <w:tcPr>
            <w:tcW w:w="6164" w:type="dxa"/>
            <w:tcBorders>
              <w:top w:val="single" w:sz="4" w:space="0" w:color="auto"/>
              <w:left w:val="single" w:sz="4" w:space="0" w:color="auto"/>
              <w:bottom w:val="single" w:sz="4" w:space="0" w:color="auto"/>
              <w:right w:val="single" w:sz="4" w:space="0" w:color="auto"/>
            </w:tcBorders>
            <w:shd w:val="clear" w:color="auto" w:fill="auto"/>
          </w:tcPr>
          <w:p w14:paraId="7479DC7E" w14:textId="77777777" w:rsidR="008B6E2A" w:rsidRPr="00B87664" w:rsidRDefault="008B6E2A" w:rsidP="00F62A68">
            <w:pPr>
              <w:spacing w:after="0" w:line="240" w:lineRule="auto"/>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Коледни и новогодишни празници</w:t>
            </w:r>
          </w:p>
        </w:tc>
        <w:tc>
          <w:tcPr>
            <w:tcW w:w="2343" w:type="dxa"/>
            <w:tcBorders>
              <w:top w:val="single" w:sz="4" w:space="0" w:color="auto"/>
              <w:left w:val="single" w:sz="4" w:space="0" w:color="auto"/>
              <w:bottom w:val="single" w:sz="4" w:space="0" w:color="auto"/>
              <w:right w:val="single" w:sz="4" w:space="0" w:color="auto"/>
            </w:tcBorders>
            <w:shd w:val="clear" w:color="auto" w:fill="auto"/>
          </w:tcPr>
          <w:p w14:paraId="020CBE05"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м.Декември</w:t>
            </w:r>
          </w:p>
        </w:tc>
      </w:tr>
      <w:bookmarkEnd w:id="8"/>
      <w:tr w:rsidR="008B6E2A" w:rsidRPr="00B87664" w14:paraId="261FF4E8" w14:textId="77777777" w:rsidTr="00F62A68">
        <w:tc>
          <w:tcPr>
            <w:tcW w:w="10031" w:type="dxa"/>
            <w:gridSpan w:val="3"/>
            <w:tcBorders>
              <w:top w:val="single" w:sz="4" w:space="0" w:color="auto"/>
              <w:left w:val="single" w:sz="4" w:space="0" w:color="auto"/>
              <w:bottom w:val="single" w:sz="4" w:space="0" w:color="auto"/>
              <w:right w:val="single" w:sz="4" w:space="0" w:color="auto"/>
            </w:tcBorders>
            <w:shd w:val="clear" w:color="auto" w:fill="auto"/>
          </w:tcPr>
          <w:p w14:paraId="34E97D32" w14:textId="77777777" w:rsidR="008B6E2A" w:rsidRPr="00B87664" w:rsidRDefault="008B6E2A" w:rsidP="00F62A68">
            <w:pPr>
              <w:tabs>
                <w:tab w:val="left" w:pos="1455"/>
              </w:tabs>
              <w:spacing w:after="0" w:line="240" w:lineRule="auto"/>
              <w:jc w:val="center"/>
              <w:rPr>
                <w:rFonts w:ascii="Times New Roman" w:eastAsia="Times New Roman" w:hAnsi="Times New Roman"/>
                <w:b/>
                <w:bCs/>
                <w:kern w:val="0"/>
                <w:sz w:val="24"/>
                <w:szCs w:val="24"/>
                <w:lang w:eastAsia="bg-BG"/>
              </w:rPr>
            </w:pPr>
            <w:r w:rsidRPr="00B87664">
              <w:rPr>
                <w:rFonts w:ascii="Times New Roman" w:eastAsia="Times New Roman" w:hAnsi="Times New Roman"/>
                <w:b/>
                <w:bCs/>
                <w:kern w:val="0"/>
                <w:sz w:val="24"/>
                <w:szCs w:val="24"/>
                <w:lang w:eastAsia="bg-BG"/>
              </w:rPr>
              <w:t>ВАЖНИ ГОДИШНИНИ НА МЕСТНО ЗНАЧЕНИЕ</w:t>
            </w:r>
          </w:p>
          <w:p w14:paraId="7C74C113" w14:textId="77777777" w:rsidR="008B6E2A" w:rsidRPr="00B87664" w:rsidRDefault="008B6E2A" w:rsidP="00F62A68">
            <w:pPr>
              <w:tabs>
                <w:tab w:val="left" w:pos="1455"/>
              </w:tabs>
              <w:spacing w:after="0" w:line="240" w:lineRule="auto"/>
              <w:jc w:val="center"/>
              <w:rPr>
                <w:rFonts w:ascii="Times New Roman" w:eastAsia="Times New Roman" w:hAnsi="Times New Roman"/>
                <w:b/>
                <w:bCs/>
                <w:kern w:val="0"/>
                <w:sz w:val="24"/>
                <w:szCs w:val="24"/>
                <w:lang w:eastAsia="bg-BG"/>
              </w:rPr>
            </w:pPr>
          </w:p>
        </w:tc>
      </w:tr>
      <w:tr w:rsidR="008B6E2A" w:rsidRPr="00B87664" w14:paraId="0E8FF20B" w14:textId="77777777" w:rsidTr="00F62A68">
        <w:tc>
          <w:tcPr>
            <w:tcW w:w="1524" w:type="dxa"/>
            <w:tcBorders>
              <w:top w:val="single" w:sz="4" w:space="0" w:color="auto"/>
              <w:left w:val="single" w:sz="4" w:space="0" w:color="auto"/>
              <w:bottom w:val="single" w:sz="4" w:space="0" w:color="auto"/>
              <w:right w:val="single" w:sz="4" w:space="0" w:color="auto"/>
            </w:tcBorders>
            <w:shd w:val="clear" w:color="auto" w:fill="auto"/>
          </w:tcPr>
          <w:p w14:paraId="33033DA0"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1</w:t>
            </w:r>
          </w:p>
        </w:tc>
        <w:tc>
          <w:tcPr>
            <w:tcW w:w="6164" w:type="dxa"/>
            <w:tcBorders>
              <w:top w:val="single" w:sz="4" w:space="0" w:color="auto"/>
              <w:left w:val="single" w:sz="4" w:space="0" w:color="auto"/>
              <w:bottom w:val="single" w:sz="4" w:space="0" w:color="auto"/>
              <w:right w:val="single" w:sz="4" w:space="0" w:color="auto"/>
            </w:tcBorders>
          </w:tcPr>
          <w:p w14:paraId="1E5FF8B2" w14:textId="77777777" w:rsidR="008B6E2A" w:rsidRPr="00B87664" w:rsidRDefault="008B6E2A" w:rsidP="00F62A68">
            <w:pPr>
              <w:spacing w:after="0" w:line="240" w:lineRule="auto"/>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 xml:space="preserve">965 години – Никопол, град на Победите </w:t>
            </w:r>
          </w:p>
        </w:tc>
        <w:tc>
          <w:tcPr>
            <w:tcW w:w="2343" w:type="dxa"/>
            <w:tcBorders>
              <w:top w:val="single" w:sz="4" w:space="0" w:color="auto"/>
              <w:left w:val="single" w:sz="4" w:space="0" w:color="auto"/>
              <w:bottom w:val="single" w:sz="4" w:space="0" w:color="auto"/>
              <w:right w:val="single" w:sz="4" w:space="0" w:color="auto"/>
            </w:tcBorders>
          </w:tcPr>
          <w:p w14:paraId="62D488C6"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p>
        </w:tc>
      </w:tr>
      <w:tr w:rsidR="008B6E2A" w:rsidRPr="00B87664" w14:paraId="796FA38F" w14:textId="77777777" w:rsidTr="00F62A68">
        <w:tc>
          <w:tcPr>
            <w:tcW w:w="1524" w:type="dxa"/>
            <w:tcBorders>
              <w:top w:val="single" w:sz="4" w:space="0" w:color="auto"/>
              <w:left w:val="single" w:sz="4" w:space="0" w:color="auto"/>
              <w:bottom w:val="single" w:sz="4" w:space="0" w:color="auto"/>
              <w:right w:val="single" w:sz="4" w:space="0" w:color="auto"/>
            </w:tcBorders>
            <w:shd w:val="clear" w:color="auto" w:fill="auto"/>
          </w:tcPr>
          <w:p w14:paraId="434548DE"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2</w:t>
            </w:r>
          </w:p>
        </w:tc>
        <w:tc>
          <w:tcPr>
            <w:tcW w:w="6164" w:type="dxa"/>
            <w:tcBorders>
              <w:top w:val="single" w:sz="4" w:space="0" w:color="auto"/>
              <w:left w:val="single" w:sz="4" w:space="0" w:color="auto"/>
              <w:bottom w:val="single" w:sz="4" w:space="0" w:color="auto"/>
              <w:right w:val="single" w:sz="4" w:space="0" w:color="auto"/>
            </w:tcBorders>
          </w:tcPr>
          <w:p w14:paraId="54094151" w14:textId="77777777" w:rsidR="008B6E2A" w:rsidRPr="00B87664" w:rsidRDefault="008B6E2A" w:rsidP="00F62A68">
            <w:pPr>
              <w:spacing w:after="0" w:line="240" w:lineRule="auto"/>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555 години от преминаването на мощите на Свети Иван Рилски през Никопол</w:t>
            </w:r>
          </w:p>
        </w:tc>
        <w:tc>
          <w:tcPr>
            <w:tcW w:w="2343" w:type="dxa"/>
            <w:tcBorders>
              <w:top w:val="single" w:sz="4" w:space="0" w:color="auto"/>
              <w:left w:val="single" w:sz="4" w:space="0" w:color="auto"/>
              <w:bottom w:val="single" w:sz="4" w:space="0" w:color="auto"/>
              <w:right w:val="single" w:sz="4" w:space="0" w:color="auto"/>
            </w:tcBorders>
          </w:tcPr>
          <w:p w14:paraId="021BA402"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p>
        </w:tc>
      </w:tr>
      <w:tr w:rsidR="008B6E2A" w:rsidRPr="00B87664" w14:paraId="36CAAC3B" w14:textId="77777777" w:rsidTr="00F62A68">
        <w:tc>
          <w:tcPr>
            <w:tcW w:w="1524" w:type="dxa"/>
            <w:tcBorders>
              <w:top w:val="single" w:sz="4" w:space="0" w:color="auto"/>
              <w:left w:val="single" w:sz="4" w:space="0" w:color="auto"/>
              <w:bottom w:val="single" w:sz="4" w:space="0" w:color="auto"/>
              <w:right w:val="single" w:sz="4" w:space="0" w:color="auto"/>
            </w:tcBorders>
            <w:shd w:val="clear" w:color="auto" w:fill="auto"/>
          </w:tcPr>
          <w:p w14:paraId="4AE2A60D"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3</w:t>
            </w:r>
          </w:p>
        </w:tc>
        <w:tc>
          <w:tcPr>
            <w:tcW w:w="6164" w:type="dxa"/>
            <w:tcBorders>
              <w:top w:val="single" w:sz="4" w:space="0" w:color="auto"/>
              <w:left w:val="single" w:sz="4" w:space="0" w:color="auto"/>
              <w:bottom w:val="single" w:sz="4" w:space="0" w:color="auto"/>
              <w:right w:val="single" w:sz="4" w:space="0" w:color="auto"/>
            </w:tcBorders>
          </w:tcPr>
          <w:p w14:paraId="7409304A" w14:textId="77777777" w:rsidR="008B6E2A" w:rsidRPr="00B87664" w:rsidRDefault="008B6E2A" w:rsidP="00F62A68">
            <w:pPr>
              <w:spacing w:after="0" w:line="240" w:lineRule="auto"/>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165 години от първата обиколка на Васил Левски през Никопол и преминаването му в Румъния</w:t>
            </w:r>
          </w:p>
        </w:tc>
        <w:tc>
          <w:tcPr>
            <w:tcW w:w="2343" w:type="dxa"/>
            <w:tcBorders>
              <w:top w:val="single" w:sz="4" w:space="0" w:color="auto"/>
              <w:left w:val="single" w:sz="4" w:space="0" w:color="auto"/>
              <w:bottom w:val="single" w:sz="4" w:space="0" w:color="auto"/>
              <w:right w:val="single" w:sz="4" w:space="0" w:color="auto"/>
            </w:tcBorders>
          </w:tcPr>
          <w:p w14:paraId="1F8E727B"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p>
        </w:tc>
      </w:tr>
      <w:tr w:rsidR="008B6E2A" w:rsidRPr="00B87664" w14:paraId="609D4D19" w14:textId="77777777" w:rsidTr="00F62A68">
        <w:tc>
          <w:tcPr>
            <w:tcW w:w="1524" w:type="dxa"/>
            <w:tcBorders>
              <w:top w:val="single" w:sz="4" w:space="0" w:color="auto"/>
              <w:left w:val="single" w:sz="4" w:space="0" w:color="auto"/>
              <w:bottom w:val="single" w:sz="4" w:space="0" w:color="auto"/>
              <w:right w:val="single" w:sz="4" w:space="0" w:color="auto"/>
            </w:tcBorders>
            <w:shd w:val="clear" w:color="auto" w:fill="auto"/>
          </w:tcPr>
          <w:p w14:paraId="183E1B38"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4</w:t>
            </w:r>
          </w:p>
        </w:tc>
        <w:tc>
          <w:tcPr>
            <w:tcW w:w="6164" w:type="dxa"/>
            <w:tcBorders>
              <w:top w:val="single" w:sz="4" w:space="0" w:color="auto"/>
              <w:left w:val="single" w:sz="4" w:space="0" w:color="auto"/>
              <w:bottom w:val="single" w:sz="4" w:space="0" w:color="auto"/>
              <w:right w:val="single" w:sz="4" w:space="0" w:color="auto"/>
            </w:tcBorders>
          </w:tcPr>
          <w:p w14:paraId="21A6E745" w14:textId="77777777" w:rsidR="008B6E2A" w:rsidRPr="00B87664" w:rsidRDefault="008B6E2A" w:rsidP="00F62A68">
            <w:pPr>
              <w:spacing w:after="0" w:line="240" w:lineRule="auto"/>
              <w:rPr>
                <w:rFonts w:ascii="Times New Roman" w:eastAsia="Times New Roman" w:hAnsi="Times New Roman"/>
                <w:kern w:val="0"/>
                <w:sz w:val="24"/>
                <w:szCs w:val="24"/>
                <w:lang w:eastAsia="bg-BG"/>
              </w:rPr>
            </w:pPr>
            <w:r w:rsidRPr="00B87664">
              <w:rPr>
                <w:rFonts w:ascii="Times New Roman" w:eastAsia="Times New Roman" w:hAnsi="Times New Roman"/>
                <w:kern w:val="0"/>
                <w:sz w:val="24"/>
                <w:szCs w:val="24"/>
                <w:lang w:eastAsia="bg-BG"/>
              </w:rPr>
              <w:t>65 години от издаването на вестника за общината, вестник „Трудов фронт“, а днес „Никополски хоризонти“</w:t>
            </w:r>
          </w:p>
        </w:tc>
        <w:tc>
          <w:tcPr>
            <w:tcW w:w="2343" w:type="dxa"/>
            <w:tcBorders>
              <w:top w:val="single" w:sz="4" w:space="0" w:color="auto"/>
              <w:left w:val="single" w:sz="4" w:space="0" w:color="auto"/>
              <w:bottom w:val="single" w:sz="4" w:space="0" w:color="auto"/>
              <w:right w:val="single" w:sz="4" w:space="0" w:color="auto"/>
            </w:tcBorders>
          </w:tcPr>
          <w:p w14:paraId="1B031730" w14:textId="77777777" w:rsidR="008B6E2A" w:rsidRPr="00B87664" w:rsidRDefault="008B6E2A" w:rsidP="00F62A68">
            <w:pPr>
              <w:spacing w:after="0" w:line="240" w:lineRule="auto"/>
              <w:jc w:val="center"/>
              <w:rPr>
                <w:rFonts w:ascii="Times New Roman" w:eastAsia="Times New Roman" w:hAnsi="Times New Roman"/>
                <w:kern w:val="0"/>
                <w:sz w:val="24"/>
                <w:szCs w:val="24"/>
                <w:lang w:eastAsia="bg-BG"/>
              </w:rPr>
            </w:pPr>
          </w:p>
        </w:tc>
      </w:tr>
    </w:tbl>
    <w:p w14:paraId="0DA3AEEC" w14:textId="77777777" w:rsidR="008B6E2A" w:rsidRPr="00B87664" w:rsidRDefault="008B6E2A" w:rsidP="008B6E2A">
      <w:pPr>
        <w:spacing w:after="0" w:line="240" w:lineRule="auto"/>
        <w:jc w:val="both"/>
        <w:rPr>
          <w:rFonts w:ascii="Times New Roman" w:eastAsia="Times New Roman" w:hAnsi="Times New Roman"/>
          <w:kern w:val="0"/>
          <w:sz w:val="24"/>
          <w:szCs w:val="24"/>
          <w:lang w:eastAsia="bg-BG"/>
        </w:rPr>
      </w:pPr>
    </w:p>
    <w:p w14:paraId="5B7A4A5B" w14:textId="77777777" w:rsidR="008B6E2A" w:rsidRPr="00B87664" w:rsidRDefault="008B6E2A" w:rsidP="008B6E2A">
      <w:pPr>
        <w:spacing w:after="0" w:line="240" w:lineRule="auto"/>
        <w:rPr>
          <w:rFonts w:ascii="Times New Roman" w:eastAsia="Times New Roman" w:hAnsi="Times New Roman"/>
          <w:kern w:val="0"/>
          <w:sz w:val="24"/>
          <w:szCs w:val="24"/>
          <w:lang w:eastAsia="bg-BG"/>
        </w:rPr>
      </w:pPr>
    </w:p>
    <w:p w14:paraId="7D836EDB" w14:textId="77777777" w:rsidR="008B6E2A" w:rsidRPr="00B87664" w:rsidRDefault="008B6E2A" w:rsidP="008B6E2A">
      <w:pPr>
        <w:spacing w:after="0" w:line="240" w:lineRule="auto"/>
        <w:rPr>
          <w:rFonts w:ascii="Times New Roman" w:eastAsia="Times New Roman" w:hAnsi="Times New Roman"/>
          <w:kern w:val="0"/>
          <w:sz w:val="24"/>
          <w:szCs w:val="24"/>
          <w:lang w:eastAsia="bg-BG"/>
        </w:rPr>
      </w:pPr>
    </w:p>
    <w:p w14:paraId="3640B3AE" w14:textId="77777777" w:rsidR="008B6E2A" w:rsidRPr="00B87664" w:rsidRDefault="008B6E2A" w:rsidP="008B6E2A">
      <w:pPr>
        <w:spacing w:after="0" w:line="240" w:lineRule="auto"/>
        <w:ind w:right="1984"/>
        <w:rPr>
          <w:rFonts w:ascii="Times New Roman" w:eastAsia="Times New Roman" w:hAnsi="Times New Roman"/>
          <w:kern w:val="0"/>
          <w:sz w:val="24"/>
          <w:szCs w:val="24"/>
          <w:lang w:eastAsia="bg-BG"/>
        </w:rPr>
      </w:pPr>
    </w:p>
    <w:p w14:paraId="6B39F83E" w14:textId="77777777" w:rsidR="008B6E2A" w:rsidRPr="00B87664" w:rsidRDefault="008B6E2A" w:rsidP="008B6E2A">
      <w:pPr>
        <w:spacing w:after="0" w:line="240" w:lineRule="auto"/>
        <w:rPr>
          <w:rFonts w:ascii="Times New Roman" w:eastAsia="Times New Roman" w:hAnsi="Times New Roman"/>
          <w:kern w:val="0"/>
          <w:sz w:val="24"/>
          <w:szCs w:val="24"/>
          <w:lang w:eastAsia="bg-BG"/>
        </w:rPr>
      </w:pPr>
    </w:p>
    <w:p w14:paraId="29F56127" w14:textId="77777777" w:rsidR="008B6E2A" w:rsidRPr="0042137D" w:rsidRDefault="008B6E2A" w:rsidP="008B6E2A">
      <w:pPr>
        <w:spacing w:after="0" w:line="240" w:lineRule="auto"/>
        <w:ind w:left="-540" w:right="-684"/>
        <w:jc w:val="right"/>
        <w:rPr>
          <w:rFonts w:ascii="Times New Roman" w:eastAsia="Times New Roman" w:hAnsi="Times New Roman"/>
          <w:b/>
          <w:kern w:val="0"/>
          <w:sz w:val="20"/>
          <w:szCs w:val="20"/>
          <w:u w:val="single"/>
        </w:rPr>
      </w:pPr>
      <w:r w:rsidRPr="0042137D">
        <w:rPr>
          <w:rFonts w:ascii="Times New Roman" w:eastAsia="Times New Roman" w:hAnsi="Times New Roman"/>
          <w:b/>
          <w:kern w:val="0"/>
          <w:sz w:val="20"/>
          <w:szCs w:val="20"/>
          <w:u w:val="single"/>
        </w:rPr>
        <w:t>Приложение №1</w:t>
      </w:r>
    </w:p>
    <w:p w14:paraId="459CEE1C" w14:textId="77777777" w:rsidR="008B6E2A" w:rsidRPr="0042137D" w:rsidRDefault="008B6E2A" w:rsidP="008B6E2A">
      <w:pPr>
        <w:spacing w:after="0" w:line="240" w:lineRule="auto"/>
        <w:ind w:left="-540" w:right="-684"/>
        <w:jc w:val="center"/>
        <w:rPr>
          <w:rFonts w:ascii="Times New Roman" w:eastAsia="Times New Roman" w:hAnsi="Times New Roman"/>
          <w:b/>
          <w:kern w:val="0"/>
          <w:sz w:val="28"/>
          <w:szCs w:val="28"/>
        </w:rPr>
      </w:pPr>
    </w:p>
    <w:p w14:paraId="306772F4" w14:textId="77777777" w:rsidR="008B6E2A" w:rsidRPr="0042137D" w:rsidRDefault="008B6E2A" w:rsidP="008B6E2A">
      <w:pPr>
        <w:spacing w:after="0" w:line="240" w:lineRule="auto"/>
        <w:ind w:right="-684"/>
        <w:jc w:val="center"/>
        <w:rPr>
          <w:rFonts w:ascii="Times New Roman" w:eastAsia="Times New Roman" w:hAnsi="Times New Roman"/>
          <w:b/>
          <w:kern w:val="0"/>
          <w:sz w:val="24"/>
          <w:szCs w:val="24"/>
        </w:rPr>
      </w:pPr>
      <w:r w:rsidRPr="0042137D">
        <w:rPr>
          <w:rFonts w:ascii="Times New Roman" w:eastAsia="Times New Roman" w:hAnsi="Times New Roman"/>
          <w:b/>
          <w:kern w:val="0"/>
          <w:sz w:val="24"/>
          <w:szCs w:val="24"/>
        </w:rPr>
        <w:t>КУЛТУРЕН КАЛЕНДАР ЗА 202</w:t>
      </w:r>
      <w:r w:rsidRPr="0042137D">
        <w:rPr>
          <w:rFonts w:ascii="Times New Roman" w:eastAsia="Times New Roman" w:hAnsi="Times New Roman"/>
          <w:b/>
          <w:kern w:val="0"/>
          <w:sz w:val="24"/>
          <w:szCs w:val="24"/>
          <w:lang w:val="en-US"/>
        </w:rPr>
        <w:t>4</w:t>
      </w:r>
      <w:r w:rsidRPr="0042137D">
        <w:rPr>
          <w:rFonts w:ascii="Times New Roman" w:eastAsia="Times New Roman" w:hAnsi="Times New Roman"/>
          <w:b/>
          <w:kern w:val="0"/>
          <w:sz w:val="24"/>
          <w:szCs w:val="24"/>
        </w:rPr>
        <w:t xml:space="preserve"> г.</w:t>
      </w:r>
    </w:p>
    <w:p w14:paraId="0BB1B8C2" w14:textId="77777777" w:rsidR="008B6E2A" w:rsidRPr="0042137D" w:rsidRDefault="008B6E2A" w:rsidP="008B6E2A">
      <w:pPr>
        <w:spacing w:after="0" w:line="240" w:lineRule="auto"/>
        <w:rPr>
          <w:rFonts w:ascii="Times New Roman" w:eastAsia="Times New Roman" w:hAnsi="Times New Roman"/>
          <w:kern w:val="0"/>
          <w:sz w:val="24"/>
          <w:szCs w:val="24"/>
        </w:rPr>
      </w:pPr>
    </w:p>
    <w:tbl>
      <w:tblPr>
        <w:tblStyle w:val="a9"/>
        <w:tblW w:w="10632" w:type="dxa"/>
        <w:tblInd w:w="-572" w:type="dxa"/>
        <w:tblLayout w:type="fixed"/>
        <w:tblLook w:val="01E0" w:firstRow="1" w:lastRow="1" w:firstColumn="1" w:lastColumn="1" w:noHBand="0" w:noVBand="0"/>
      </w:tblPr>
      <w:tblGrid>
        <w:gridCol w:w="1814"/>
        <w:gridCol w:w="1656"/>
        <w:gridCol w:w="3240"/>
        <w:gridCol w:w="2192"/>
        <w:gridCol w:w="1730"/>
      </w:tblGrid>
      <w:tr w:rsidR="008B6E2A" w:rsidRPr="0042137D" w14:paraId="61A80C95" w14:textId="77777777" w:rsidTr="00F62A68">
        <w:tc>
          <w:tcPr>
            <w:tcW w:w="1814" w:type="dxa"/>
            <w:shd w:val="clear" w:color="auto" w:fill="E6E6E6"/>
            <w:vAlign w:val="center"/>
          </w:tcPr>
          <w:p w14:paraId="3C09B435" w14:textId="77777777" w:rsidR="008B6E2A" w:rsidRPr="0042137D" w:rsidRDefault="008B6E2A" w:rsidP="00F62A68">
            <w:pPr>
              <w:ind w:right="-64"/>
              <w:jc w:val="center"/>
              <w:rPr>
                <w:b/>
                <w:caps/>
                <w:sz w:val="24"/>
                <w:szCs w:val="24"/>
              </w:rPr>
            </w:pPr>
            <w:r w:rsidRPr="0042137D">
              <w:rPr>
                <w:b/>
                <w:caps/>
                <w:sz w:val="24"/>
                <w:szCs w:val="24"/>
              </w:rPr>
              <w:t>Дата</w:t>
            </w:r>
          </w:p>
        </w:tc>
        <w:tc>
          <w:tcPr>
            <w:tcW w:w="1656" w:type="dxa"/>
            <w:shd w:val="clear" w:color="auto" w:fill="E6E6E6"/>
            <w:vAlign w:val="center"/>
          </w:tcPr>
          <w:p w14:paraId="5B5324E7" w14:textId="77777777" w:rsidR="008B6E2A" w:rsidRPr="0042137D" w:rsidRDefault="008B6E2A" w:rsidP="00F62A68">
            <w:pPr>
              <w:ind w:right="-64"/>
              <w:jc w:val="center"/>
              <w:rPr>
                <w:b/>
                <w:caps/>
                <w:sz w:val="24"/>
                <w:szCs w:val="24"/>
              </w:rPr>
            </w:pPr>
            <w:r w:rsidRPr="0042137D">
              <w:rPr>
                <w:b/>
                <w:caps/>
                <w:sz w:val="24"/>
                <w:szCs w:val="24"/>
              </w:rPr>
              <w:t>Място</w:t>
            </w:r>
          </w:p>
        </w:tc>
        <w:tc>
          <w:tcPr>
            <w:tcW w:w="3240" w:type="dxa"/>
            <w:shd w:val="clear" w:color="auto" w:fill="E6E6E6"/>
            <w:vAlign w:val="center"/>
          </w:tcPr>
          <w:p w14:paraId="1FBB8EFB" w14:textId="77777777" w:rsidR="008B6E2A" w:rsidRPr="0042137D" w:rsidRDefault="008B6E2A" w:rsidP="00F62A68">
            <w:pPr>
              <w:keepNext/>
              <w:jc w:val="center"/>
              <w:outlineLvl w:val="0"/>
              <w:rPr>
                <w:b/>
                <w:caps/>
                <w:sz w:val="24"/>
                <w:szCs w:val="24"/>
              </w:rPr>
            </w:pPr>
          </w:p>
          <w:p w14:paraId="7968FD96" w14:textId="77777777" w:rsidR="008B6E2A" w:rsidRPr="0042137D" w:rsidRDefault="008B6E2A" w:rsidP="00F62A68">
            <w:pPr>
              <w:keepNext/>
              <w:jc w:val="center"/>
              <w:outlineLvl w:val="0"/>
              <w:rPr>
                <w:b/>
                <w:caps/>
                <w:sz w:val="24"/>
                <w:szCs w:val="24"/>
              </w:rPr>
            </w:pPr>
            <w:r w:rsidRPr="0042137D">
              <w:rPr>
                <w:b/>
                <w:caps/>
                <w:sz w:val="24"/>
                <w:szCs w:val="24"/>
              </w:rPr>
              <w:t>Културна проява</w:t>
            </w:r>
          </w:p>
          <w:p w14:paraId="4BD54B7E" w14:textId="77777777" w:rsidR="008B6E2A" w:rsidRPr="0042137D" w:rsidRDefault="008B6E2A" w:rsidP="00F62A68">
            <w:pPr>
              <w:ind w:right="-64"/>
              <w:jc w:val="center"/>
              <w:rPr>
                <w:b/>
                <w:caps/>
                <w:sz w:val="24"/>
                <w:szCs w:val="24"/>
              </w:rPr>
            </w:pPr>
          </w:p>
        </w:tc>
        <w:tc>
          <w:tcPr>
            <w:tcW w:w="2192" w:type="dxa"/>
            <w:shd w:val="clear" w:color="auto" w:fill="E6E6E6"/>
            <w:vAlign w:val="center"/>
          </w:tcPr>
          <w:p w14:paraId="50BDFF1C" w14:textId="77777777" w:rsidR="008B6E2A" w:rsidRPr="0042137D" w:rsidRDefault="008B6E2A" w:rsidP="00F62A68">
            <w:pPr>
              <w:ind w:right="-64"/>
              <w:jc w:val="center"/>
              <w:rPr>
                <w:b/>
                <w:caps/>
                <w:sz w:val="24"/>
                <w:szCs w:val="24"/>
              </w:rPr>
            </w:pPr>
            <w:r w:rsidRPr="0042137D">
              <w:rPr>
                <w:b/>
                <w:caps/>
                <w:sz w:val="24"/>
                <w:szCs w:val="24"/>
              </w:rPr>
              <w:t>Организатор/и</w:t>
            </w:r>
          </w:p>
        </w:tc>
        <w:tc>
          <w:tcPr>
            <w:tcW w:w="1730" w:type="dxa"/>
            <w:shd w:val="clear" w:color="auto" w:fill="E6E6E6"/>
            <w:vAlign w:val="center"/>
          </w:tcPr>
          <w:p w14:paraId="23F0A2F3" w14:textId="77777777" w:rsidR="008B6E2A" w:rsidRPr="0042137D" w:rsidRDefault="008B6E2A" w:rsidP="00F62A68">
            <w:pPr>
              <w:ind w:right="-64"/>
              <w:jc w:val="center"/>
              <w:rPr>
                <w:b/>
                <w:caps/>
                <w:sz w:val="24"/>
                <w:szCs w:val="24"/>
              </w:rPr>
            </w:pPr>
            <w:r w:rsidRPr="0042137D">
              <w:rPr>
                <w:b/>
                <w:caps/>
                <w:sz w:val="24"/>
                <w:szCs w:val="24"/>
              </w:rPr>
              <w:t>ЗА Контакти</w:t>
            </w:r>
          </w:p>
        </w:tc>
      </w:tr>
      <w:tr w:rsidR="008B6E2A" w:rsidRPr="0042137D" w14:paraId="63158E03" w14:textId="77777777" w:rsidTr="00F62A68">
        <w:trPr>
          <w:trHeight w:val="521"/>
        </w:trPr>
        <w:tc>
          <w:tcPr>
            <w:tcW w:w="10632" w:type="dxa"/>
            <w:gridSpan w:val="5"/>
          </w:tcPr>
          <w:p w14:paraId="06F794D6" w14:textId="77777777" w:rsidR="008B6E2A" w:rsidRPr="0042137D" w:rsidRDefault="008B6E2A" w:rsidP="00F62A68">
            <w:pPr>
              <w:ind w:right="282"/>
              <w:jc w:val="center"/>
              <w:rPr>
                <w:b/>
                <w:bCs/>
                <w:sz w:val="24"/>
                <w:szCs w:val="24"/>
              </w:rPr>
            </w:pPr>
            <w:r w:rsidRPr="0042137D">
              <w:rPr>
                <w:b/>
                <w:bCs/>
                <w:sz w:val="24"/>
                <w:szCs w:val="24"/>
              </w:rPr>
              <w:lastRenderedPageBreak/>
              <w:t>Културни прояви с национално значение</w:t>
            </w:r>
          </w:p>
        </w:tc>
      </w:tr>
      <w:tr w:rsidR="008B6E2A" w:rsidRPr="0042137D" w14:paraId="431B4B7A" w14:textId="77777777" w:rsidTr="00F62A68">
        <w:tc>
          <w:tcPr>
            <w:tcW w:w="1814" w:type="dxa"/>
          </w:tcPr>
          <w:p w14:paraId="4CF5F2BD" w14:textId="77777777" w:rsidR="008B6E2A" w:rsidRPr="0042137D" w:rsidRDefault="008B6E2A" w:rsidP="00F62A68">
            <w:pPr>
              <w:ind w:right="-64"/>
              <w:jc w:val="center"/>
              <w:rPr>
                <w:sz w:val="24"/>
                <w:szCs w:val="24"/>
                <w:lang w:val="ru-RU"/>
              </w:rPr>
            </w:pPr>
            <w:r w:rsidRPr="0042137D">
              <w:rPr>
                <w:sz w:val="24"/>
                <w:szCs w:val="24"/>
                <w:lang w:val="ru-RU"/>
              </w:rPr>
              <w:t>29.06.202</w:t>
            </w:r>
            <w:r w:rsidRPr="0042137D">
              <w:rPr>
                <w:sz w:val="24"/>
                <w:szCs w:val="24"/>
              </w:rPr>
              <w:t>4</w:t>
            </w:r>
            <w:r w:rsidRPr="0042137D">
              <w:rPr>
                <w:sz w:val="24"/>
                <w:szCs w:val="24"/>
                <w:lang w:val="ru-RU"/>
              </w:rPr>
              <w:t>г.</w:t>
            </w:r>
          </w:p>
        </w:tc>
        <w:tc>
          <w:tcPr>
            <w:tcW w:w="1656" w:type="dxa"/>
          </w:tcPr>
          <w:p w14:paraId="126E1AD9" w14:textId="77777777" w:rsidR="008B6E2A" w:rsidRPr="0042137D" w:rsidRDefault="008B6E2A" w:rsidP="00F62A68">
            <w:pPr>
              <w:ind w:right="-64"/>
              <w:jc w:val="center"/>
              <w:rPr>
                <w:sz w:val="24"/>
                <w:szCs w:val="24"/>
              </w:rPr>
            </w:pPr>
            <w:r w:rsidRPr="0042137D">
              <w:rPr>
                <w:sz w:val="24"/>
                <w:szCs w:val="24"/>
              </w:rPr>
              <w:t>България</w:t>
            </w:r>
          </w:p>
        </w:tc>
        <w:tc>
          <w:tcPr>
            <w:tcW w:w="3240" w:type="dxa"/>
          </w:tcPr>
          <w:p w14:paraId="2508B6AC" w14:textId="77777777" w:rsidR="008B6E2A" w:rsidRPr="0042137D" w:rsidRDefault="008B6E2A" w:rsidP="00F62A68">
            <w:pPr>
              <w:rPr>
                <w:b/>
                <w:sz w:val="24"/>
                <w:szCs w:val="24"/>
              </w:rPr>
            </w:pPr>
            <w:r w:rsidRPr="0042137D">
              <w:rPr>
                <w:sz w:val="24"/>
                <w:szCs w:val="24"/>
              </w:rPr>
              <w:t xml:space="preserve">Конкурс.  Приложно изкуство и сътворяване на екологични произведение от естествени материали събрани от брега на река Дунав за участие в конкурса  Danube Art Master. </w:t>
            </w:r>
          </w:p>
        </w:tc>
        <w:tc>
          <w:tcPr>
            <w:tcW w:w="2192" w:type="dxa"/>
          </w:tcPr>
          <w:p w14:paraId="5A54B508" w14:textId="77777777" w:rsidR="008B6E2A" w:rsidRPr="0042137D" w:rsidRDefault="008B6E2A" w:rsidP="00F62A68">
            <w:pPr>
              <w:ind w:right="-64"/>
              <w:jc w:val="center"/>
              <w:rPr>
                <w:sz w:val="24"/>
                <w:szCs w:val="24"/>
              </w:rPr>
            </w:pPr>
            <w:r w:rsidRPr="0042137D">
              <w:rPr>
                <w:sz w:val="24"/>
                <w:szCs w:val="24"/>
              </w:rPr>
              <w:t>НЧ „Напредък 1871”</w:t>
            </w:r>
          </w:p>
          <w:p w14:paraId="7EB1D7DB" w14:textId="77777777" w:rsidR="008B6E2A" w:rsidRPr="0042137D" w:rsidRDefault="008B6E2A" w:rsidP="00F62A68">
            <w:pPr>
              <w:ind w:right="-64"/>
              <w:jc w:val="center"/>
              <w:rPr>
                <w:sz w:val="24"/>
                <w:szCs w:val="24"/>
              </w:rPr>
            </w:pPr>
            <w:r w:rsidRPr="0042137D">
              <w:rPr>
                <w:sz w:val="24"/>
                <w:szCs w:val="24"/>
              </w:rPr>
              <w:t>Гр. Никопол</w:t>
            </w:r>
          </w:p>
        </w:tc>
        <w:tc>
          <w:tcPr>
            <w:tcW w:w="1730" w:type="dxa"/>
          </w:tcPr>
          <w:p w14:paraId="07B2F89A" w14:textId="77777777" w:rsidR="008B6E2A" w:rsidRPr="0042137D" w:rsidRDefault="008B6E2A" w:rsidP="00F62A68">
            <w:pPr>
              <w:ind w:right="-64"/>
              <w:jc w:val="center"/>
              <w:rPr>
                <w:sz w:val="24"/>
                <w:szCs w:val="24"/>
              </w:rPr>
            </w:pPr>
            <w:r w:rsidRPr="0042137D">
              <w:rPr>
                <w:sz w:val="24"/>
                <w:szCs w:val="24"/>
              </w:rPr>
              <w:t>Ралица Маринова</w:t>
            </w:r>
          </w:p>
          <w:p w14:paraId="77F7F226" w14:textId="77777777" w:rsidR="008B6E2A" w:rsidRPr="0042137D" w:rsidRDefault="008B6E2A" w:rsidP="00F62A68">
            <w:pPr>
              <w:ind w:right="-64"/>
              <w:jc w:val="center"/>
              <w:rPr>
                <w:sz w:val="24"/>
                <w:szCs w:val="24"/>
              </w:rPr>
            </w:pPr>
            <w:r w:rsidRPr="0042137D">
              <w:rPr>
                <w:sz w:val="24"/>
                <w:szCs w:val="24"/>
              </w:rPr>
              <w:t>/секретар/</w:t>
            </w:r>
          </w:p>
          <w:p w14:paraId="7E11A392" w14:textId="77777777" w:rsidR="008B6E2A" w:rsidRPr="0042137D" w:rsidRDefault="008B6E2A" w:rsidP="00F62A68">
            <w:pPr>
              <w:ind w:right="-64"/>
              <w:jc w:val="center"/>
              <w:rPr>
                <w:sz w:val="24"/>
                <w:szCs w:val="24"/>
              </w:rPr>
            </w:pPr>
            <w:r w:rsidRPr="0042137D">
              <w:rPr>
                <w:sz w:val="24"/>
                <w:szCs w:val="24"/>
              </w:rPr>
              <w:t>Тел. 0888009355</w:t>
            </w:r>
          </w:p>
          <w:p w14:paraId="05BD1D57" w14:textId="77777777" w:rsidR="008B6E2A" w:rsidRPr="0042137D" w:rsidRDefault="008B6E2A" w:rsidP="00F62A68">
            <w:pPr>
              <w:ind w:right="-64"/>
              <w:jc w:val="center"/>
              <w:rPr>
                <w:sz w:val="24"/>
                <w:szCs w:val="24"/>
                <w:lang w:val="en-US"/>
              </w:rPr>
            </w:pPr>
            <w:r w:rsidRPr="0042137D">
              <w:rPr>
                <w:sz w:val="24"/>
                <w:szCs w:val="24"/>
                <w:lang w:val="en-US"/>
              </w:rPr>
              <w:t>napredak1871nl@abv.bg</w:t>
            </w:r>
          </w:p>
        </w:tc>
      </w:tr>
      <w:tr w:rsidR="008B6E2A" w:rsidRPr="0042137D" w14:paraId="6C4200E4" w14:textId="77777777" w:rsidTr="00F62A68">
        <w:tc>
          <w:tcPr>
            <w:tcW w:w="1814" w:type="dxa"/>
          </w:tcPr>
          <w:p w14:paraId="092B5BFE" w14:textId="77777777" w:rsidR="008B6E2A" w:rsidRPr="0042137D" w:rsidRDefault="008B6E2A" w:rsidP="00F62A68">
            <w:pPr>
              <w:ind w:right="-64"/>
              <w:jc w:val="center"/>
              <w:rPr>
                <w:sz w:val="24"/>
                <w:szCs w:val="24"/>
                <w:lang w:val="ru-RU"/>
              </w:rPr>
            </w:pPr>
            <w:r w:rsidRPr="0042137D">
              <w:rPr>
                <w:sz w:val="24"/>
                <w:szCs w:val="24"/>
                <w:lang w:val="ru-RU"/>
              </w:rPr>
              <w:t>06.2024г.</w:t>
            </w:r>
          </w:p>
        </w:tc>
        <w:tc>
          <w:tcPr>
            <w:tcW w:w="1656" w:type="dxa"/>
          </w:tcPr>
          <w:p w14:paraId="5F74DC7D" w14:textId="77777777" w:rsidR="008B6E2A" w:rsidRPr="0042137D" w:rsidRDefault="008B6E2A" w:rsidP="00F62A68">
            <w:pPr>
              <w:ind w:right="-64"/>
              <w:jc w:val="center"/>
              <w:rPr>
                <w:sz w:val="24"/>
                <w:szCs w:val="24"/>
              </w:rPr>
            </w:pPr>
            <w:r w:rsidRPr="0042137D">
              <w:rPr>
                <w:sz w:val="24"/>
                <w:szCs w:val="24"/>
              </w:rPr>
              <w:t>България</w:t>
            </w:r>
          </w:p>
        </w:tc>
        <w:tc>
          <w:tcPr>
            <w:tcW w:w="3240" w:type="dxa"/>
          </w:tcPr>
          <w:p w14:paraId="213B909D" w14:textId="77777777" w:rsidR="008B6E2A" w:rsidRPr="0042137D" w:rsidRDefault="008B6E2A" w:rsidP="00F62A68">
            <w:pPr>
              <w:rPr>
                <w:sz w:val="24"/>
                <w:szCs w:val="24"/>
              </w:rPr>
            </w:pPr>
            <w:r w:rsidRPr="0042137D">
              <w:rPr>
                <w:sz w:val="24"/>
                <w:szCs w:val="24"/>
              </w:rPr>
              <w:t>Участие на ТС „ Майките на Дидо” в Национален конкурс „ Харизмата на хорото</w:t>
            </w:r>
            <w:r w:rsidRPr="0042137D">
              <w:rPr>
                <w:sz w:val="24"/>
                <w:szCs w:val="24"/>
                <w:lang w:val="en-AU"/>
              </w:rPr>
              <w:t>”</w:t>
            </w:r>
            <w:r w:rsidRPr="0042137D">
              <w:rPr>
                <w:sz w:val="24"/>
                <w:szCs w:val="24"/>
              </w:rPr>
              <w:t xml:space="preserve"> гр. Свищов</w:t>
            </w:r>
          </w:p>
        </w:tc>
        <w:tc>
          <w:tcPr>
            <w:tcW w:w="2192" w:type="dxa"/>
          </w:tcPr>
          <w:p w14:paraId="05278B6A" w14:textId="77777777" w:rsidR="008B6E2A" w:rsidRPr="0042137D" w:rsidRDefault="008B6E2A" w:rsidP="00F62A68">
            <w:pPr>
              <w:ind w:right="-64"/>
              <w:jc w:val="center"/>
              <w:rPr>
                <w:sz w:val="24"/>
                <w:szCs w:val="24"/>
              </w:rPr>
            </w:pPr>
            <w:r w:rsidRPr="0042137D">
              <w:rPr>
                <w:sz w:val="24"/>
                <w:szCs w:val="24"/>
              </w:rPr>
              <w:t>НЧ „Напредък 1871”</w:t>
            </w:r>
          </w:p>
          <w:p w14:paraId="591C13B5" w14:textId="77777777" w:rsidR="008B6E2A" w:rsidRPr="0042137D" w:rsidRDefault="008B6E2A" w:rsidP="00F62A68">
            <w:pPr>
              <w:ind w:right="-64"/>
              <w:jc w:val="center"/>
              <w:rPr>
                <w:sz w:val="24"/>
                <w:szCs w:val="24"/>
              </w:rPr>
            </w:pPr>
            <w:r w:rsidRPr="0042137D">
              <w:rPr>
                <w:sz w:val="24"/>
                <w:szCs w:val="24"/>
              </w:rPr>
              <w:t>Гр. Никопол</w:t>
            </w:r>
          </w:p>
        </w:tc>
        <w:tc>
          <w:tcPr>
            <w:tcW w:w="1730" w:type="dxa"/>
          </w:tcPr>
          <w:p w14:paraId="252CFB6B" w14:textId="77777777" w:rsidR="008B6E2A" w:rsidRPr="0042137D" w:rsidRDefault="008B6E2A" w:rsidP="00F62A68">
            <w:pPr>
              <w:ind w:right="-64"/>
              <w:jc w:val="center"/>
              <w:rPr>
                <w:sz w:val="24"/>
                <w:szCs w:val="24"/>
              </w:rPr>
            </w:pPr>
            <w:r w:rsidRPr="0042137D">
              <w:rPr>
                <w:sz w:val="24"/>
                <w:szCs w:val="24"/>
              </w:rPr>
              <w:t>Ралица Маринова</w:t>
            </w:r>
          </w:p>
          <w:p w14:paraId="49B60A97" w14:textId="77777777" w:rsidR="008B6E2A" w:rsidRPr="0042137D" w:rsidRDefault="008B6E2A" w:rsidP="00F62A68">
            <w:pPr>
              <w:ind w:right="-64"/>
              <w:jc w:val="center"/>
              <w:rPr>
                <w:sz w:val="24"/>
                <w:szCs w:val="24"/>
              </w:rPr>
            </w:pPr>
            <w:r w:rsidRPr="0042137D">
              <w:rPr>
                <w:sz w:val="24"/>
                <w:szCs w:val="24"/>
              </w:rPr>
              <w:t>/секретар/</w:t>
            </w:r>
          </w:p>
          <w:p w14:paraId="67C13113" w14:textId="77777777" w:rsidR="008B6E2A" w:rsidRPr="0042137D" w:rsidRDefault="008B6E2A" w:rsidP="00F62A68">
            <w:pPr>
              <w:ind w:right="-64"/>
              <w:jc w:val="center"/>
              <w:rPr>
                <w:sz w:val="24"/>
                <w:szCs w:val="24"/>
              </w:rPr>
            </w:pPr>
            <w:r w:rsidRPr="0042137D">
              <w:rPr>
                <w:sz w:val="24"/>
                <w:szCs w:val="24"/>
              </w:rPr>
              <w:t>Тел. 0888009355</w:t>
            </w:r>
          </w:p>
          <w:p w14:paraId="79848728" w14:textId="77777777" w:rsidR="008B6E2A" w:rsidRPr="0042137D" w:rsidRDefault="008B6E2A" w:rsidP="00F62A68">
            <w:pPr>
              <w:ind w:right="-64"/>
              <w:jc w:val="center"/>
              <w:rPr>
                <w:sz w:val="24"/>
                <w:szCs w:val="24"/>
              </w:rPr>
            </w:pPr>
            <w:r w:rsidRPr="0042137D">
              <w:rPr>
                <w:sz w:val="24"/>
                <w:szCs w:val="24"/>
                <w:lang w:val="en-US"/>
              </w:rPr>
              <w:t>napredak1871nl@abv.bg</w:t>
            </w:r>
          </w:p>
        </w:tc>
      </w:tr>
      <w:tr w:rsidR="008B6E2A" w:rsidRPr="0042137D" w14:paraId="492468A5" w14:textId="77777777" w:rsidTr="00F62A68">
        <w:tc>
          <w:tcPr>
            <w:tcW w:w="1814" w:type="dxa"/>
          </w:tcPr>
          <w:p w14:paraId="3B29124E" w14:textId="77777777" w:rsidR="008B6E2A" w:rsidRPr="0042137D" w:rsidRDefault="008B6E2A" w:rsidP="00F62A68">
            <w:pPr>
              <w:ind w:right="-64"/>
              <w:jc w:val="center"/>
              <w:rPr>
                <w:sz w:val="24"/>
                <w:szCs w:val="24"/>
                <w:lang w:val="ru-RU"/>
              </w:rPr>
            </w:pPr>
            <w:r w:rsidRPr="0042137D">
              <w:rPr>
                <w:sz w:val="24"/>
                <w:szCs w:val="24"/>
                <w:lang w:val="ru-RU"/>
              </w:rPr>
              <w:t>09.2024г.</w:t>
            </w:r>
          </w:p>
        </w:tc>
        <w:tc>
          <w:tcPr>
            <w:tcW w:w="1656" w:type="dxa"/>
          </w:tcPr>
          <w:p w14:paraId="31B00E55" w14:textId="77777777" w:rsidR="008B6E2A" w:rsidRPr="0042137D" w:rsidRDefault="008B6E2A" w:rsidP="00F62A68">
            <w:pPr>
              <w:ind w:right="-64"/>
              <w:jc w:val="center"/>
              <w:rPr>
                <w:sz w:val="24"/>
                <w:szCs w:val="24"/>
              </w:rPr>
            </w:pPr>
            <w:r w:rsidRPr="0042137D">
              <w:rPr>
                <w:sz w:val="24"/>
                <w:szCs w:val="24"/>
              </w:rPr>
              <w:t>България</w:t>
            </w:r>
          </w:p>
        </w:tc>
        <w:tc>
          <w:tcPr>
            <w:tcW w:w="3240" w:type="dxa"/>
          </w:tcPr>
          <w:p w14:paraId="4A229E1B" w14:textId="77777777" w:rsidR="008B6E2A" w:rsidRPr="0042137D" w:rsidRDefault="008B6E2A" w:rsidP="00F62A68">
            <w:pPr>
              <w:rPr>
                <w:sz w:val="24"/>
                <w:szCs w:val="24"/>
              </w:rPr>
            </w:pPr>
            <w:r w:rsidRPr="0042137D">
              <w:rPr>
                <w:sz w:val="24"/>
                <w:szCs w:val="24"/>
              </w:rPr>
              <w:t>Участие на ДТС „ Дунавски бонбони” и ТС „ Майките на Дидо” в  Национален конкурс „ Ритъмът на България” гр. Ловеч</w:t>
            </w:r>
          </w:p>
        </w:tc>
        <w:tc>
          <w:tcPr>
            <w:tcW w:w="2192" w:type="dxa"/>
          </w:tcPr>
          <w:p w14:paraId="2D1859BC" w14:textId="77777777" w:rsidR="008B6E2A" w:rsidRPr="0042137D" w:rsidRDefault="008B6E2A" w:rsidP="00F62A68">
            <w:pPr>
              <w:ind w:right="-64"/>
              <w:jc w:val="center"/>
              <w:rPr>
                <w:sz w:val="24"/>
                <w:szCs w:val="24"/>
              </w:rPr>
            </w:pPr>
            <w:r w:rsidRPr="0042137D">
              <w:rPr>
                <w:sz w:val="24"/>
                <w:szCs w:val="24"/>
              </w:rPr>
              <w:t>НЧ „Напредък 1871”</w:t>
            </w:r>
          </w:p>
          <w:p w14:paraId="1A3758AA" w14:textId="77777777" w:rsidR="008B6E2A" w:rsidRPr="0042137D" w:rsidRDefault="008B6E2A" w:rsidP="00F62A68">
            <w:pPr>
              <w:ind w:right="-64"/>
              <w:jc w:val="center"/>
              <w:rPr>
                <w:sz w:val="24"/>
                <w:szCs w:val="24"/>
              </w:rPr>
            </w:pPr>
            <w:r w:rsidRPr="0042137D">
              <w:rPr>
                <w:sz w:val="24"/>
                <w:szCs w:val="24"/>
              </w:rPr>
              <w:t>Гр. Никопол</w:t>
            </w:r>
          </w:p>
        </w:tc>
        <w:tc>
          <w:tcPr>
            <w:tcW w:w="1730" w:type="dxa"/>
          </w:tcPr>
          <w:p w14:paraId="585143A7" w14:textId="77777777" w:rsidR="008B6E2A" w:rsidRPr="0042137D" w:rsidRDefault="008B6E2A" w:rsidP="00F62A68">
            <w:pPr>
              <w:ind w:right="-64"/>
              <w:jc w:val="center"/>
              <w:rPr>
                <w:sz w:val="24"/>
                <w:szCs w:val="24"/>
              </w:rPr>
            </w:pPr>
            <w:r w:rsidRPr="0042137D">
              <w:rPr>
                <w:sz w:val="24"/>
                <w:szCs w:val="24"/>
              </w:rPr>
              <w:t>Ралица Маринова</w:t>
            </w:r>
          </w:p>
          <w:p w14:paraId="409D4BF6" w14:textId="77777777" w:rsidR="008B6E2A" w:rsidRPr="0042137D" w:rsidRDefault="008B6E2A" w:rsidP="00F62A68">
            <w:pPr>
              <w:ind w:right="-64"/>
              <w:jc w:val="center"/>
              <w:rPr>
                <w:sz w:val="24"/>
                <w:szCs w:val="24"/>
              </w:rPr>
            </w:pPr>
            <w:r w:rsidRPr="0042137D">
              <w:rPr>
                <w:sz w:val="24"/>
                <w:szCs w:val="24"/>
              </w:rPr>
              <w:t>/секретар/</w:t>
            </w:r>
          </w:p>
          <w:p w14:paraId="6D780497" w14:textId="77777777" w:rsidR="008B6E2A" w:rsidRPr="0042137D" w:rsidRDefault="008B6E2A" w:rsidP="00F62A68">
            <w:pPr>
              <w:ind w:right="-64"/>
              <w:jc w:val="center"/>
              <w:rPr>
                <w:sz w:val="24"/>
                <w:szCs w:val="24"/>
              </w:rPr>
            </w:pPr>
            <w:r w:rsidRPr="0042137D">
              <w:rPr>
                <w:sz w:val="24"/>
                <w:szCs w:val="24"/>
              </w:rPr>
              <w:t>Тел. 0888009355</w:t>
            </w:r>
          </w:p>
          <w:p w14:paraId="30550819" w14:textId="77777777" w:rsidR="008B6E2A" w:rsidRPr="0042137D" w:rsidRDefault="008B6E2A" w:rsidP="00F62A68">
            <w:pPr>
              <w:ind w:right="-64"/>
              <w:jc w:val="center"/>
              <w:rPr>
                <w:sz w:val="24"/>
                <w:szCs w:val="24"/>
              </w:rPr>
            </w:pPr>
            <w:r w:rsidRPr="0042137D">
              <w:rPr>
                <w:sz w:val="24"/>
                <w:szCs w:val="24"/>
                <w:lang w:val="en-US"/>
              </w:rPr>
              <w:t>napredak1871nl@abv.bg</w:t>
            </w:r>
          </w:p>
        </w:tc>
      </w:tr>
      <w:tr w:rsidR="008B6E2A" w:rsidRPr="0042137D" w14:paraId="6E8A9E83" w14:textId="77777777" w:rsidTr="00F62A68">
        <w:tc>
          <w:tcPr>
            <w:tcW w:w="10632" w:type="dxa"/>
            <w:gridSpan w:val="5"/>
          </w:tcPr>
          <w:p w14:paraId="14CF5950" w14:textId="77777777" w:rsidR="008B6E2A" w:rsidRPr="0042137D" w:rsidRDefault="008B6E2A" w:rsidP="00F62A68">
            <w:pPr>
              <w:ind w:right="-64"/>
              <w:jc w:val="center"/>
              <w:rPr>
                <w:b/>
                <w:bCs/>
                <w:sz w:val="24"/>
                <w:szCs w:val="24"/>
              </w:rPr>
            </w:pPr>
            <w:r w:rsidRPr="0042137D">
              <w:rPr>
                <w:b/>
                <w:bCs/>
                <w:sz w:val="24"/>
                <w:szCs w:val="24"/>
              </w:rPr>
              <w:t>Най- важните културни събития с регионално и местно значение(без включване на официални, национални, църковни и спортни празници)</w:t>
            </w:r>
          </w:p>
          <w:p w14:paraId="71A1FD98" w14:textId="77777777" w:rsidR="008B6E2A" w:rsidRPr="0042137D" w:rsidRDefault="008B6E2A" w:rsidP="00F62A68">
            <w:pPr>
              <w:ind w:right="-64"/>
              <w:jc w:val="center"/>
              <w:rPr>
                <w:sz w:val="24"/>
                <w:szCs w:val="24"/>
              </w:rPr>
            </w:pPr>
          </w:p>
        </w:tc>
      </w:tr>
      <w:tr w:rsidR="008B6E2A" w:rsidRPr="0042137D" w14:paraId="328FC2E8" w14:textId="77777777" w:rsidTr="00F62A68">
        <w:tc>
          <w:tcPr>
            <w:tcW w:w="1814" w:type="dxa"/>
          </w:tcPr>
          <w:p w14:paraId="56EFEFD0" w14:textId="77777777" w:rsidR="008B6E2A" w:rsidRPr="0042137D" w:rsidRDefault="008B6E2A" w:rsidP="00F62A68">
            <w:pPr>
              <w:ind w:right="-64"/>
              <w:jc w:val="center"/>
              <w:rPr>
                <w:sz w:val="24"/>
                <w:szCs w:val="24"/>
              </w:rPr>
            </w:pPr>
            <w:r w:rsidRPr="0042137D">
              <w:rPr>
                <w:sz w:val="24"/>
                <w:szCs w:val="24"/>
              </w:rPr>
              <w:t>20.03.2024г.</w:t>
            </w:r>
          </w:p>
          <w:p w14:paraId="4DCFF1E0" w14:textId="77777777" w:rsidR="008B6E2A" w:rsidRPr="0042137D" w:rsidRDefault="008B6E2A" w:rsidP="00F62A68">
            <w:pPr>
              <w:ind w:right="-64"/>
              <w:jc w:val="center"/>
              <w:rPr>
                <w:sz w:val="24"/>
                <w:szCs w:val="24"/>
              </w:rPr>
            </w:pPr>
          </w:p>
        </w:tc>
        <w:tc>
          <w:tcPr>
            <w:tcW w:w="1656" w:type="dxa"/>
          </w:tcPr>
          <w:p w14:paraId="3D7F0D1F" w14:textId="77777777" w:rsidR="008B6E2A" w:rsidRPr="0042137D" w:rsidRDefault="008B6E2A" w:rsidP="00F62A68">
            <w:pPr>
              <w:ind w:right="-64"/>
              <w:jc w:val="center"/>
              <w:rPr>
                <w:sz w:val="24"/>
                <w:szCs w:val="24"/>
              </w:rPr>
            </w:pPr>
            <w:r w:rsidRPr="0042137D">
              <w:rPr>
                <w:sz w:val="24"/>
                <w:szCs w:val="24"/>
              </w:rPr>
              <w:t>Никопол, паметника на Йосиф Каро</w:t>
            </w:r>
          </w:p>
        </w:tc>
        <w:tc>
          <w:tcPr>
            <w:tcW w:w="3240" w:type="dxa"/>
          </w:tcPr>
          <w:p w14:paraId="4E272392" w14:textId="77777777" w:rsidR="008B6E2A" w:rsidRPr="0042137D" w:rsidRDefault="008B6E2A" w:rsidP="00F62A68">
            <w:pPr>
              <w:ind w:right="-64"/>
              <w:jc w:val="center"/>
              <w:rPr>
                <w:sz w:val="24"/>
                <w:szCs w:val="24"/>
              </w:rPr>
            </w:pPr>
            <w:r w:rsidRPr="0042137D">
              <w:rPr>
                <w:sz w:val="24"/>
                <w:szCs w:val="24"/>
              </w:rPr>
              <w:t>450 г. от смъртта на Йосиф Каро</w:t>
            </w:r>
          </w:p>
        </w:tc>
        <w:tc>
          <w:tcPr>
            <w:tcW w:w="2192" w:type="dxa"/>
          </w:tcPr>
          <w:p w14:paraId="4E8C728D" w14:textId="77777777" w:rsidR="008B6E2A" w:rsidRPr="0042137D" w:rsidRDefault="008B6E2A" w:rsidP="00F62A68">
            <w:pPr>
              <w:ind w:right="-64"/>
              <w:jc w:val="center"/>
              <w:rPr>
                <w:sz w:val="24"/>
                <w:szCs w:val="24"/>
              </w:rPr>
            </w:pPr>
            <w:r w:rsidRPr="0042137D">
              <w:rPr>
                <w:sz w:val="24"/>
                <w:szCs w:val="24"/>
              </w:rPr>
              <w:t>НЧ „Напредък 1871”</w:t>
            </w:r>
          </w:p>
          <w:p w14:paraId="7D13753E" w14:textId="77777777" w:rsidR="008B6E2A" w:rsidRPr="0042137D" w:rsidRDefault="008B6E2A" w:rsidP="00F62A68">
            <w:pPr>
              <w:ind w:right="-64"/>
              <w:jc w:val="center"/>
              <w:rPr>
                <w:sz w:val="24"/>
                <w:szCs w:val="24"/>
              </w:rPr>
            </w:pPr>
            <w:r w:rsidRPr="0042137D">
              <w:rPr>
                <w:sz w:val="24"/>
                <w:szCs w:val="24"/>
              </w:rPr>
              <w:t>Гр. Никопол</w:t>
            </w:r>
          </w:p>
        </w:tc>
        <w:tc>
          <w:tcPr>
            <w:tcW w:w="1730" w:type="dxa"/>
          </w:tcPr>
          <w:p w14:paraId="6E85CC8C" w14:textId="77777777" w:rsidR="008B6E2A" w:rsidRPr="0042137D" w:rsidRDefault="008B6E2A" w:rsidP="00F62A68">
            <w:pPr>
              <w:ind w:right="-64"/>
              <w:jc w:val="center"/>
              <w:rPr>
                <w:sz w:val="24"/>
                <w:szCs w:val="24"/>
              </w:rPr>
            </w:pPr>
            <w:r w:rsidRPr="0042137D">
              <w:rPr>
                <w:sz w:val="24"/>
                <w:szCs w:val="24"/>
              </w:rPr>
              <w:t>Ралица Маринова</w:t>
            </w:r>
          </w:p>
          <w:p w14:paraId="1E050EF9" w14:textId="77777777" w:rsidR="008B6E2A" w:rsidRPr="0042137D" w:rsidRDefault="008B6E2A" w:rsidP="00F62A68">
            <w:pPr>
              <w:ind w:right="-64"/>
              <w:jc w:val="center"/>
              <w:rPr>
                <w:sz w:val="24"/>
                <w:szCs w:val="24"/>
              </w:rPr>
            </w:pPr>
            <w:r w:rsidRPr="0042137D">
              <w:rPr>
                <w:sz w:val="24"/>
                <w:szCs w:val="24"/>
              </w:rPr>
              <w:t>/секретар/</w:t>
            </w:r>
          </w:p>
          <w:p w14:paraId="431C2087" w14:textId="77777777" w:rsidR="008B6E2A" w:rsidRPr="0042137D" w:rsidRDefault="008B6E2A" w:rsidP="00F62A68">
            <w:pPr>
              <w:ind w:right="-64"/>
              <w:jc w:val="center"/>
              <w:rPr>
                <w:sz w:val="24"/>
                <w:szCs w:val="24"/>
              </w:rPr>
            </w:pPr>
            <w:r w:rsidRPr="0042137D">
              <w:rPr>
                <w:sz w:val="24"/>
                <w:szCs w:val="24"/>
              </w:rPr>
              <w:t>Тел. 0888009355</w:t>
            </w:r>
          </w:p>
          <w:p w14:paraId="2918AC1E" w14:textId="77777777" w:rsidR="008B6E2A" w:rsidRPr="0042137D" w:rsidRDefault="008B6E2A" w:rsidP="00F62A68">
            <w:pPr>
              <w:ind w:right="-64"/>
              <w:jc w:val="center"/>
              <w:rPr>
                <w:sz w:val="24"/>
                <w:szCs w:val="24"/>
              </w:rPr>
            </w:pPr>
            <w:r w:rsidRPr="0042137D">
              <w:rPr>
                <w:sz w:val="24"/>
                <w:szCs w:val="24"/>
                <w:lang w:val="en-US"/>
              </w:rPr>
              <w:t>napredak1871nl@abv.bg</w:t>
            </w:r>
          </w:p>
        </w:tc>
      </w:tr>
      <w:tr w:rsidR="008B6E2A" w:rsidRPr="0042137D" w14:paraId="11CEE5E4" w14:textId="77777777" w:rsidTr="00F62A68">
        <w:tc>
          <w:tcPr>
            <w:tcW w:w="1814" w:type="dxa"/>
          </w:tcPr>
          <w:p w14:paraId="5035071C" w14:textId="77777777" w:rsidR="008B6E2A" w:rsidRPr="0042137D" w:rsidRDefault="008B6E2A" w:rsidP="00F62A68">
            <w:pPr>
              <w:ind w:right="-64"/>
              <w:jc w:val="center"/>
              <w:rPr>
                <w:sz w:val="24"/>
                <w:szCs w:val="24"/>
              </w:rPr>
            </w:pPr>
          </w:p>
          <w:p w14:paraId="1D5EAC4B" w14:textId="77777777" w:rsidR="008B6E2A" w:rsidRPr="0042137D" w:rsidRDefault="008B6E2A" w:rsidP="00F62A68">
            <w:pPr>
              <w:ind w:right="-64"/>
              <w:jc w:val="center"/>
              <w:rPr>
                <w:sz w:val="24"/>
                <w:szCs w:val="24"/>
              </w:rPr>
            </w:pPr>
            <w:r w:rsidRPr="0042137D">
              <w:rPr>
                <w:sz w:val="24"/>
                <w:szCs w:val="24"/>
              </w:rPr>
              <w:t>22.04.2024г.</w:t>
            </w:r>
          </w:p>
        </w:tc>
        <w:tc>
          <w:tcPr>
            <w:tcW w:w="1656" w:type="dxa"/>
          </w:tcPr>
          <w:p w14:paraId="54047B08" w14:textId="77777777" w:rsidR="008B6E2A" w:rsidRPr="0042137D" w:rsidRDefault="008B6E2A" w:rsidP="00F62A68">
            <w:pPr>
              <w:ind w:right="-64"/>
              <w:jc w:val="center"/>
              <w:rPr>
                <w:sz w:val="24"/>
                <w:szCs w:val="24"/>
              </w:rPr>
            </w:pPr>
            <w:r w:rsidRPr="0042137D">
              <w:rPr>
                <w:sz w:val="24"/>
                <w:szCs w:val="24"/>
              </w:rPr>
              <w:t>Никопол</w:t>
            </w:r>
          </w:p>
          <w:p w14:paraId="4AF0CE2D" w14:textId="77777777" w:rsidR="008B6E2A" w:rsidRPr="0042137D" w:rsidRDefault="008B6E2A" w:rsidP="00F62A68">
            <w:pPr>
              <w:ind w:right="-64"/>
              <w:jc w:val="center"/>
              <w:rPr>
                <w:sz w:val="24"/>
                <w:szCs w:val="24"/>
              </w:rPr>
            </w:pPr>
            <w:r w:rsidRPr="0042137D">
              <w:rPr>
                <w:sz w:val="24"/>
                <w:szCs w:val="24"/>
              </w:rPr>
              <w:t>Паметник на опълченците</w:t>
            </w:r>
          </w:p>
        </w:tc>
        <w:tc>
          <w:tcPr>
            <w:tcW w:w="3240" w:type="dxa"/>
          </w:tcPr>
          <w:p w14:paraId="1322803F" w14:textId="77777777" w:rsidR="008B6E2A" w:rsidRPr="0042137D" w:rsidRDefault="008B6E2A" w:rsidP="00F62A68">
            <w:pPr>
              <w:ind w:right="-64"/>
              <w:jc w:val="both"/>
              <w:rPr>
                <w:sz w:val="24"/>
                <w:szCs w:val="24"/>
              </w:rPr>
            </w:pPr>
            <w:r w:rsidRPr="0042137D">
              <w:rPr>
                <w:sz w:val="24"/>
                <w:szCs w:val="24"/>
              </w:rPr>
              <w:t>147г. Българско опълчение-Възпоменателна церемонията Никополските опълченци</w:t>
            </w:r>
          </w:p>
        </w:tc>
        <w:tc>
          <w:tcPr>
            <w:tcW w:w="2192" w:type="dxa"/>
          </w:tcPr>
          <w:p w14:paraId="2D9EB9F1" w14:textId="77777777" w:rsidR="008B6E2A" w:rsidRPr="0042137D" w:rsidRDefault="008B6E2A" w:rsidP="00F62A68">
            <w:pPr>
              <w:ind w:right="-64"/>
              <w:jc w:val="center"/>
              <w:rPr>
                <w:sz w:val="24"/>
                <w:szCs w:val="24"/>
              </w:rPr>
            </w:pPr>
            <w:r w:rsidRPr="0042137D">
              <w:rPr>
                <w:sz w:val="24"/>
                <w:szCs w:val="24"/>
              </w:rPr>
              <w:t>НЧ „Напредък 1871”</w:t>
            </w:r>
          </w:p>
          <w:p w14:paraId="3D503036" w14:textId="77777777" w:rsidR="008B6E2A" w:rsidRPr="0042137D" w:rsidRDefault="008B6E2A" w:rsidP="00F62A68">
            <w:pPr>
              <w:ind w:right="-64"/>
              <w:jc w:val="center"/>
              <w:rPr>
                <w:sz w:val="24"/>
                <w:szCs w:val="24"/>
              </w:rPr>
            </w:pPr>
            <w:r w:rsidRPr="0042137D">
              <w:rPr>
                <w:sz w:val="24"/>
                <w:szCs w:val="24"/>
              </w:rPr>
              <w:t>Гр. Никопол</w:t>
            </w:r>
          </w:p>
        </w:tc>
        <w:tc>
          <w:tcPr>
            <w:tcW w:w="1730" w:type="dxa"/>
          </w:tcPr>
          <w:p w14:paraId="48566367" w14:textId="77777777" w:rsidR="008B6E2A" w:rsidRPr="0042137D" w:rsidRDefault="008B6E2A" w:rsidP="00F62A68">
            <w:pPr>
              <w:ind w:right="-64"/>
              <w:jc w:val="center"/>
              <w:rPr>
                <w:sz w:val="24"/>
                <w:szCs w:val="24"/>
              </w:rPr>
            </w:pPr>
            <w:r w:rsidRPr="0042137D">
              <w:rPr>
                <w:sz w:val="24"/>
                <w:szCs w:val="24"/>
              </w:rPr>
              <w:t>Ралица Маринова</w:t>
            </w:r>
          </w:p>
          <w:p w14:paraId="353053D0" w14:textId="77777777" w:rsidR="008B6E2A" w:rsidRPr="0042137D" w:rsidRDefault="008B6E2A" w:rsidP="00F62A68">
            <w:pPr>
              <w:ind w:right="-64"/>
              <w:jc w:val="center"/>
              <w:rPr>
                <w:sz w:val="24"/>
                <w:szCs w:val="24"/>
              </w:rPr>
            </w:pPr>
            <w:r w:rsidRPr="0042137D">
              <w:rPr>
                <w:sz w:val="24"/>
                <w:szCs w:val="24"/>
              </w:rPr>
              <w:t>/секретар/</w:t>
            </w:r>
          </w:p>
          <w:p w14:paraId="1A0C33E6" w14:textId="77777777" w:rsidR="008B6E2A" w:rsidRPr="0042137D" w:rsidRDefault="008B6E2A" w:rsidP="00F62A68">
            <w:pPr>
              <w:ind w:right="-64"/>
              <w:jc w:val="center"/>
              <w:rPr>
                <w:sz w:val="24"/>
                <w:szCs w:val="24"/>
              </w:rPr>
            </w:pPr>
            <w:r w:rsidRPr="0042137D">
              <w:rPr>
                <w:sz w:val="24"/>
                <w:szCs w:val="24"/>
              </w:rPr>
              <w:t>Тел. 0888009355</w:t>
            </w:r>
          </w:p>
          <w:p w14:paraId="612FB028" w14:textId="77777777" w:rsidR="008B6E2A" w:rsidRPr="0042137D" w:rsidRDefault="00000000" w:rsidP="00F62A68">
            <w:pPr>
              <w:ind w:right="-64"/>
              <w:jc w:val="center"/>
              <w:rPr>
                <w:sz w:val="24"/>
                <w:szCs w:val="24"/>
              </w:rPr>
            </w:pPr>
            <w:hyperlink r:id="rId18" w:history="1">
              <w:r w:rsidR="008B6E2A" w:rsidRPr="0042137D">
                <w:rPr>
                  <w:color w:val="0000FF"/>
                  <w:sz w:val="24"/>
                  <w:szCs w:val="24"/>
                  <w:u w:val="single"/>
                  <w:lang w:val="en-US"/>
                </w:rPr>
                <w:t>napredak1871nl@abv.bg</w:t>
              </w:r>
            </w:hyperlink>
          </w:p>
          <w:p w14:paraId="7D85D1CF" w14:textId="77777777" w:rsidR="008B6E2A" w:rsidRPr="0042137D" w:rsidRDefault="008B6E2A" w:rsidP="00F62A68">
            <w:pPr>
              <w:ind w:right="-64"/>
              <w:jc w:val="center"/>
              <w:rPr>
                <w:sz w:val="24"/>
                <w:szCs w:val="24"/>
              </w:rPr>
            </w:pPr>
            <w:r w:rsidRPr="0042137D">
              <w:rPr>
                <w:sz w:val="24"/>
                <w:szCs w:val="24"/>
              </w:rPr>
              <w:t>Светла Богданова</w:t>
            </w:r>
          </w:p>
        </w:tc>
      </w:tr>
      <w:tr w:rsidR="008B6E2A" w:rsidRPr="0042137D" w14:paraId="6F02EB82" w14:textId="77777777" w:rsidTr="00F62A68">
        <w:tc>
          <w:tcPr>
            <w:tcW w:w="1814" w:type="dxa"/>
          </w:tcPr>
          <w:p w14:paraId="495620B0" w14:textId="77777777" w:rsidR="008B6E2A" w:rsidRPr="0042137D" w:rsidRDefault="008B6E2A" w:rsidP="00F62A68">
            <w:pPr>
              <w:ind w:right="-64"/>
              <w:jc w:val="center"/>
              <w:rPr>
                <w:sz w:val="24"/>
                <w:szCs w:val="24"/>
              </w:rPr>
            </w:pPr>
            <w:r w:rsidRPr="0042137D">
              <w:rPr>
                <w:sz w:val="24"/>
                <w:szCs w:val="24"/>
                <w:lang w:val="en-US"/>
              </w:rPr>
              <w:t>27</w:t>
            </w:r>
            <w:r w:rsidRPr="0042137D">
              <w:rPr>
                <w:sz w:val="24"/>
                <w:szCs w:val="24"/>
              </w:rPr>
              <w:t>.04.202</w:t>
            </w:r>
            <w:r w:rsidRPr="0042137D">
              <w:rPr>
                <w:sz w:val="24"/>
                <w:szCs w:val="24"/>
                <w:lang w:val="en-US"/>
              </w:rPr>
              <w:t>4</w:t>
            </w:r>
            <w:r w:rsidRPr="0042137D">
              <w:rPr>
                <w:sz w:val="24"/>
                <w:szCs w:val="24"/>
              </w:rPr>
              <w:t>г.</w:t>
            </w:r>
          </w:p>
          <w:p w14:paraId="0830D702" w14:textId="77777777" w:rsidR="008B6E2A" w:rsidRPr="0042137D" w:rsidRDefault="008B6E2A" w:rsidP="00F62A68">
            <w:pPr>
              <w:ind w:right="-64"/>
              <w:jc w:val="center"/>
              <w:rPr>
                <w:sz w:val="24"/>
                <w:szCs w:val="24"/>
              </w:rPr>
            </w:pPr>
          </w:p>
        </w:tc>
        <w:tc>
          <w:tcPr>
            <w:tcW w:w="1656" w:type="dxa"/>
          </w:tcPr>
          <w:p w14:paraId="54B51DC0" w14:textId="77777777" w:rsidR="008B6E2A" w:rsidRPr="0042137D" w:rsidRDefault="008B6E2A" w:rsidP="00F62A68">
            <w:pPr>
              <w:ind w:right="-64"/>
              <w:jc w:val="center"/>
              <w:rPr>
                <w:sz w:val="24"/>
                <w:szCs w:val="24"/>
              </w:rPr>
            </w:pPr>
            <w:r w:rsidRPr="0042137D">
              <w:rPr>
                <w:sz w:val="24"/>
                <w:szCs w:val="24"/>
              </w:rPr>
              <w:t>Никопол</w:t>
            </w:r>
          </w:p>
          <w:p w14:paraId="4343272A" w14:textId="77777777" w:rsidR="008B6E2A" w:rsidRPr="0042137D" w:rsidRDefault="008B6E2A" w:rsidP="00F62A68">
            <w:pPr>
              <w:ind w:right="-64"/>
              <w:jc w:val="center"/>
              <w:rPr>
                <w:sz w:val="24"/>
                <w:szCs w:val="24"/>
                <w:lang w:val="en-US"/>
              </w:rPr>
            </w:pPr>
            <w:r w:rsidRPr="0042137D">
              <w:rPr>
                <w:sz w:val="24"/>
                <w:szCs w:val="24"/>
              </w:rPr>
              <w:lastRenderedPageBreak/>
              <w:t>Централен площад</w:t>
            </w:r>
          </w:p>
        </w:tc>
        <w:tc>
          <w:tcPr>
            <w:tcW w:w="3240" w:type="dxa"/>
          </w:tcPr>
          <w:p w14:paraId="02425CFD" w14:textId="77777777" w:rsidR="008B6E2A" w:rsidRPr="0042137D" w:rsidRDefault="008B6E2A" w:rsidP="00F62A68">
            <w:pPr>
              <w:ind w:right="-64"/>
              <w:jc w:val="center"/>
              <w:rPr>
                <w:sz w:val="24"/>
                <w:szCs w:val="24"/>
              </w:rPr>
            </w:pPr>
            <w:r w:rsidRPr="0042137D">
              <w:rPr>
                <w:sz w:val="24"/>
                <w:szCs w:val="24"/>
                <w:lang w:val="en-AU"/>
              </w:rPr>
              <w:lastRenderedPageBreak/>
              <w:t>Х</w:t>
            </w:r>
            <w:r w:rsidRPr="0042137D">
              <w:rPr>
                <w:sz w:val="24"/>
                <w:szCs w:val="24"/>
                <w:lang w:val="en-US"/>
              </w:rPr>
              <w:t>VII</w:t>
            </w:r>
            <w:r w:rsidRPr="0042137D">
              <w:rPr>
                <w:sz w:val="24"/>
                <w:szCs w:val="24"/>
              </w:rPr>
              <w:t xml:space="preserve"> празник на лазарките и Великденски концерт</w:t>
            </w:r>
          </w:p>
        </w:tc>
        <w:tc>
          <w:tcPr>
            <w:tcW w:w="2192" w:type="dxa"/>
          </w:tcPr>
          <w:p w14:paraId="46F60A82" w14:textId="77777777" w:rsidR="008B6E2A" w:rsidRPr="0042137D" w:rsidRDefault="008B6E2A" w:rsidP="00F62A68">
            <w:pPr>
              <w:ind w:right="-64"/>
              <w:jc w:val="center"/>
              <w:rPr>
                <w:sz w:val="24"/>
                <w:szCs w:val="24"/>
              </w:rPr>
            </w:pPr>
            <w:r w:rsidRPr="0042137D">
              <w:rPr>
                <w:sz w:val="24"/>
                <w:szCs w:val="24"/>
              </w:rPr>
              <w:t>НЧ „Напредък 1871”</w:t>
            </w:r>
          </w:p>
          <w:p w14:paraId="67FE0AB2" w14:textId="77777777" w:rsidR="008B6E2A" w:rsidRPr="0042137D" w:rsidRDefault="008B6E2A" w:rsidP="00F62A68">
            <w:pPr>
              <w:ind w:right="-64"/>
              <w:jc w:val="center"/>
              <w:rPr>
                <w:sz w:val="24"/>
                <w:szCs w:val="24"/>
              </w:rPr>
            </w:pPr>
            <w:r w:rsidRPr="0042137D">
              <w:rPr>
                <w:sz w:val="24"/>
                <w:szCs w:val="24"/>
              </w:rPr>
              <w:lastRenderedPageBreak/>
              <w:t>Гр. Никопол</w:t>
            </w:r>
          </w:p>
        </w:tc>
        <w:tc>
          <w:tcPr>
            <w:tcW w:w="1730" w:type="dxa"/>
          </w:tcPr>
          <w:p w14:paraId="17ED4DF8" w14:textId="77777777" w:rsidR="008B6E2A" w:rsidRPr="0042137D" w:rsidRDefault="008B6E2A" w:rsidP="00F62A68">
            <w:pPr>
              <w:ind w:right="-64"/>
              <w:jc w:val="center"/>
              <w:rPr>
                <w:sz w:val="24"/>
                <w:szCs w:val="24"/>
              </w:rPr>
            </w:pPr>
            <w:r w:rsidRPr="0042137D">
              <w:rPr>
                <w:sz w:val="24"/>
                <w:szCs w:val="24"/>
              </w:rPr>
              <w:lastRenderedPageBreak/>
              <w:t>Ралица Маринова</w:t>
            </w:r>
          </w:p>
          <w:p w14:paraId="05D4EDE0" w14:textId="77777777" w:rsidR="008B6E2A" w:rsidRPr="0042137D" w:rsidRDefault="008B6E2A" w:rsidP="00F62A68">
            <w:pPr>
              <w:ind w:right="-64"/>
              <w:jc w:val="center"/>
              <w:rPr>
                <w:sz w:val="24"/>
                <w:szCs w:val="24"/>
              </w:rPr>
            </w:pPr>
            <w:r w:rsidRPr="0042137D">
              <w:rPr>
                <w:sz w:val="24"/>
                <w:szCs w:val="24"/>
              </w:rPr>
              <w:lastRenderedPageBreak/>
              <w:t>/секретар/</w:t>
            </w:r>
          </w:p>
          <w:p w14:paraId="54B6687D" w14:textId="77777777" w:rsidR="008B6E2A" w:rsidRPr="0042137D" w:rsidRDefault="008B6E2A" w:rsidP="00F62A68">
            <w:pPr>
              <w:ind w:right="-64"/>
              <w:jc w:val="center"/>
              <w:rPr>
                <w:sz w:val="24"/>
                <w:szCs w:val="24"/>
              </w:rPr>
            </w:pPr>
            <w:r w:rsidRPr="0042137D">
              <w:rPr>
                <w:sz w:val="24"/>
                <w:szCs w:val="24"/>
              </w:rPr>
              <w:t>Тел. 0888009355</w:t>
            </w:r>
          </w:p>
          <w:p w14:paraId="74D37380" w14:textId="77777777" w:rsidR="008B6E2A" w:rsidRPr="0042137D" w:rsidRDefault="008B6E2A" w:rsidP="00F62A68">
            <w:pPr>
              <w:ind w:right="-64"/>
              <w:jc w:val="center"/>
              <w:rPr>
                <w:sz w:val="24"/>
                <w:szCs w:val="24"/>
              </w:rPr>
            </w:pPr>
            <w:r w:rsidRPr="0042137D">
              <w:rPr>
                <w:sz w:val="24"/>
                <w:szCs w:val="24"/>
                <w:lang w:val="en-US"/>
              </w:rPr>
              <w:t>napredak1871nl@abv.bg</w:t>
            </w:r>
          </w:p>
        </w:tc>
      </w:tr>
      <w:tr w:rsidR="008B6E2A" w:rsidRPr="0042137D" w14:paraId="297F7EDA" w14:textId="77777777" w:rsidTr="00F62A68">
        <w:tc>
          <w:tcPr>
            <w:tcW w:w="1814" w:type="dxa"/>
          </w:tcPr>
          <w:p w14:paraId="5E11DDB9" w14:textId="77777777" w:rsidR="008B6E2A" w:rsidRPr="0042137D" w:rsidRDefault="008B6E2A" w:rsidP="00F62A68">
            <w:pPr>
              <w:ind w:right="-64"/>
              <w:jc w:val="center"/>
              <w:rPr>
                <w:sz w:val="24"/>
                <w:szCs w:val="24"/>
              </w:rPr>
            </w:pPr>
            <w:r w:rsidRPr="0042137D">
              <w:rPr>
                <w:sz w:val="24"/>
                <w:szCs w:val="24"/>
              </w:rPr>
              <w:lastRenderedPageBreak/>
              <w:t>06.05.2024 г.</w:t>
            </w:r>
          </w:p>
        </w:tc>
        <w:tc>
          <w:tcPr>
            <w:tcW w:w="1656" w:type="dxa"/>
          </w:tcPr>
          <w:p w14:paraId="6E73FA04" w14:textId="77777777" w:rsidR="008B6E2A" w:rsidRPr="0042137D" w:rsidRDefault="008B6E2A" w:rsidP="00F62A68">
            <w:pPr>
              <w:ind w:right="-64"/>
              <w:rPr>
                <w:sz w:val="24"/>
                <w:szCs w:val="24"/>
              </w:rPr>
            </w:pPr>
            <w:r w:rsidRPr="0042137D">
              <w:rPr>
                <w:sz w:val="24"/>
                <w:szCs w:val="24"/>
              </w:rPr>
              <w:t xml:space="preserve">    Никопол</w:t>
            </w:r>
          </w:p>
        </w:tc>
        <w:tc>
          <w:tcPr>
            <w:tcW w:w="3240" w:type="dxa"/>
          </w:tcPr>
          <w:p w14:paraId="724B564C" w14:textId="77777777" w:rsidR="008B6E2A" w:rsidRPr="0042137D" w:rsidRDefault="008B6E2A" w:rsidP="00F62A68">
            <w:pPr>
              <w:ind w:right="-64"/>
              <w:jc w:val="center"/>
              <w:rPr>
                <w:sz w:val="24"/>
                <w:szCs w:val="24"/>
              </w:rPr>
            </w:pPr>
            <w:r w:rsidRPr="0042137D">
              <w:rPr>
                <w:sz w:val="24"/>
                <w:szCs w:val="24"/>
              </w:rPr>
              <w:t>Гергьовден и Хъдърлез</w:t>
            </w:r>
          </w:p>
        </w:tc>
        <w:tc>
          <w:tcPr>
            <w:tcW w:w="2192" w:type="dxa"/>
          </w:tcPr>
          <w:p w14:paraId="4F3AA2B6" w14:textId="77777777" w:rsidR="008B6E2A" w:rsidRPr="0042137D" w:rsidRDefault="008B6E2A" w:rsidP="00F62A68">
            <w:pPr>
              <w:ind w:right="-64"/>
              <w:jc w:val="center"/>
              <w:rPr>
                <w:sz w:val="24"/>
                <w:szCs w:val="24"/>
              </w:rPr>
            </w:pPr>
            <w:r w:rsidRPr="0042137D">
              <w:rPr>
                <w:sz w:val="24"/>
                <w:szCs w:val="24"/>
              </w:rPr>
              <w:t xml:space="preserve">Общинска администрация </w:t>
            </w:r>
          </w:p>
          <w:p w14:paraId="1780F8C3" w14:textId="77777777" w:rsidR="008B6E2A" w:rsidRPr="0042137D" w:rsidRDefault="008B6E2A" w:rsidP="00F62A68">
            <w:pPr>
              <w:ind w:right="-64"/>
              <w:jc w:val="center"/>
              <w:rPr>
                <w:sz w:val="24"/>
                <w:szCs w:val="24"/>
              </w:rPr>
            </w:pPr>
            <w:r w:rsidRPr="0042137D">
              <w:rPr>
                <w:sz w:val="24"/>
                <w:szCs w:val="24"/>
              </w:rPr>
              <w:t>НЧ „Напредък 1871”</w:t>
            </w:r>
          </w:p>
          <w:p w14:paraId="49D3FFBF" w14:textId="77777777" w:rsidR="008B6E2A" w:rsidRPr="0042137D" w:rsidRDefault="008B6E2A" w:rsidP="00F62A68">
            <w:pPr>
              <w:ind w:right="-64"/>
              <w:jc w:val="center"/>
              <w:rPr>
                <w:sz w:val="24"/>
                <w:szCs w:val="24"/>
              </w:rPr>
            </w:pPr>
            <w:r w:rsidRPr="0042137D">
              <w:rPr>
                <w:sz w:val="24"/>
                <w:szCs w:val="24"/>
              </w:rPr>
              <w:t xml:space="preserve">Гр. Никопол </w:t>
            </w:r>
          </w:p>
        </w:tc>
        <w:tc>
          <w:tcPr>
            <w:tcW w:w="1730" w:type="dxa"/>
          </w:tcPr>
          <w:p w14:paraId="650710FC" w14:textId="77777777" w:rsidR="008B6E2A" w:rsidRPr="0042137D" w:rsidRDefault="008B6E2A" w:rsidP="00F62A68">
            <w:pPr>
              <w:ind w:right="-64"/>
              <w:jc w:val="center"/>
              <w:rPr>
                <w:sz w:val="24"/>
                <w:szCs w:val="24"/>
              </w:rPr>
            </w:pPr>
            <w:r w:rsidRPr="0042137D">
              <w:rPr>
                <w:sz w:val="24"/>
                <w:szCs w:val="24"/>
              </w:rPr>
              <w:t>Анелия Димитрова</w:t>
            </w:r>
          </w:p>
          <w:p w14:paraId="5B238224" w14:textId="77777777" w:rsidR="008B6E2A" w:rsidRPr="0042137D" w:rsidRDefault="008B6E2A" w:rsidP="00F62A68">
            <w:pPr>
              <w:ind w:right="-64"/>
              <w:jc w:val="center"/>
              <w:rPr>
                <w:sz w:val="24"/>
                <w:szCs w:val="24"/>
              </w:rPr>
            </w:pPr>
            <w:r w:rsidRPr="0042137D">
              <w:rPr>
                <w:sz w:val="24"/>
                <w:szCs w:val="24"/>
              </w:rPr>
              <w:t>Ралица Маринова</w:t>
            </w:r>
          </w:p>
          <w:p w14:paraId="7C447CCF" w14:textId="77777777" w:rsidR="008B6E2A" w:rsidRPr="0042137D" w:rsidRDefault="008B6E2A" w:rsidP="00F62A68">
            <w:pPr>
              <w:ind w:right="-64"/>
              <w:jc w:val="center"/>
              <w:rPr>
                <w:sz w:val="24"/>
                <w:szCs w:val="24"/>
              </w:rPr>
            </w:pPr>
            <w:r w:rsidRPr="0042137D">
              <w:rPr>
                <w:sz w:val="24"/>
                <w:szCs w:val="24"/>
              </w:rPr>
              <w:t>/секретар/</w:t>
            </w:r>
          </w:p>
          <w:p w14:paraId="6A751A51" w14:textId="77777777" w:rsidR="008B6E2A" w:rsidRPr="0042137D" w:rsidRDefault="008B6E2A" w:rsidP="00F62A68">
            <w:pPr>
              <w:ind w:right="-64"/>
              <w:jc w:val="center"/>
              <w:rPr>
                <w:sz w:val="24"/>
                <w:szCs w:val="24"/>
              </w:rPr>
            </w:pPr>
            <w:r w:rsidRPr="0042137D">
              <w:rPr>
                <w:sz w:val="24"/>
                <w:szCs w:val="24"/>
              </w:rPr>
              <w:t>Тел. 0888009355</w:t>
            </w:r>
          </w:p>
        </w:tc>
      </w:tr>
      <w:tr w:rsidR="008B6E2A" w:rsidRPr="0042137D" w14:paraId="573D8888" w14:textId="77777777" w:rsidTr="00F62A68">
        <w:tc>
          <w:tcPr>
            <w:tcW w:w="1814" w:type="dxa"/>
          </w:tcPr>
          <w:p w14:paraId="1B323A7A" w14:textId="77777777" w:rsidR="008B6E2A" w:rsidRPr="0042137D" w:rsidRDefault="008B6E2A" w:rsidP="00F62A68">
            <w:pPr>
              <w:ind w:right="-64"/>
              <w:jc w:val="center"/>
              <w:rPr>
                <w:sz w:val="24"/>
                <w:szCs w:val="24"/>
              </w:rPr>
            </w:pPr>
            <w:r w:rsidRPr="0042137D">
              <w:rPr>
                <w:sz w:val="24"/>
                <w:szCs w:val="24"/>
              </w:rPr>
              <w:t>29.06.20</w:t>
            </w:r>
            <w:r w:rsidRPr="0042137D">
              <w:rPr>
                <w:sz w:val="24"/>
                <w:szCs w:val="24"/>
                <w:lang w:val="en-US"/>
              </w:rPr>
              <w:t>2</w:t>
            </w:r>
            <w:r w:rsidRPr="0042137D">
              <w:rPr>
                <w:sz w:val="24"/>
                <w:szCs w:val="24"/>
              </w:rPr>
              <w:t>4г.</w:t>
            </w:r>
          </w:p>
        </w:tc>
        <w:tc>
          <w:tcPr>
            <w:tcW w:w="1656" w:type="dxa"/>
          </w:tcPr>
          <w:p w14:paraId="70FA2685" w14:textId="77777777" w:rsidR="008B6E2A" w:rsidRPr="0042137D" w:rsidRDefault="008B6E2A" w:rsidP="00F62A68">
            <w:pPr>
              <w:ind w:right="-64"/>
              <w:jc w:val="center"/>
              <w:rPr>
                <w:sz w:val="24"/>
                <w:szCs w:val="24"/>
              </w:rPr>
            </w:pPr>
            <w:r w:rsidRPr="0042137D">
              <w:rPr>
                <w:sz w:val="24"/>
                <w:szCs w:val="24"/>
              </w:rPr>
              <w:t>Никопол</w:t>
            </w:r>
          </w:p>
          <w:p w14:paraId="47A4B21B" w14:textId="77777777" w:rsidR="008B6E2A" w:rsidRPr="0042137D" w:rsidRDefault="008B6E2A" w:rsidP="00F62A68">
            <w:pPr>
              <w:ind w:right="-64"/>
              <w:jc w:val="center"/>
              <w:rPr>
                <w:sz w:val="24"/>
                <w:szCs w:val="24"/>
              </w:rPr>
            </w:pPr>
            <w:r w:rsidRPr="0042137D">
              <w:rPr>
                <w:sz w:val="24"/>
                <w:szCs w:val="24"/>
              </w:rPr>
              <w:t>Читалище</w:t>
            </w:r>
          </w:p>
          <w:p w14:paraId="14517DF8" w14:textId="77777777" w:rsidR="008B6E2A" w:rsidRPr="0042137D" w:rsidRDefault="008B6E2A" w:rsidP="00F62A68">
            <w:pPr>
              <w:ind w:right="-64"/>
              <w:jc w:val="center"/>
              <w:rPr>
                <w:sz w:val="24"/>
                <w:szCs w:val="24"/>
              </w:rPr>
            </w:pPr>
          </w:p>
          <w:p w14:paraId="155A4380" w14:textId="77777777" w:rsidR="008B6E2A" w:rsidRPr="0042137D" w:rsidRDefault="008B6E2A" w:rsidP="00F62A68">
            <w:pPr>
              <w:ind w:right="-64"/>
              <w:jc w:val="center"/>
              <w:rPr>
                <w:sz w:val="24"/>
                <w:szCs w:val="24"/>
              </w:rPr>
            </w:pPr>
            <w:r w:rsidRPr="0042137D">
              <w:rPr>
                <w:sz w:val="24"/>
                <w:szCs w:val="24"/>
              </w:rPr>
              <w:t>Скална църква</w:t>
            </w:r>
          </w:p>
        </w:tc>
        <w:tc>
          <w:tcPr>
            <w:tcW w:w="3240" w:type="dxa"/>
          </w:tcPr>
          <w:p w14:paraId="42DC4603" w14:textId="77777777" w:rsidR="008B6E2A" w:rsidRPr="0042137D" w:rsidRDefault="008B6E2A" w:rsidP="00F62A68">
            <w:pPr>
              <w:ind w:right="-64"/>
              <w:jc w:val="center"/>
              <w:rPr>
                <w:sz w:val="24"/>
                <w:szCs w:val="24"/>
              </w:rPr>
            </w:pPr>
            <w:r w:rsidRPr="0042137D">
              <w:rPr>
                <w:sz w:val="24"/>
                <w:szCs w:val="24"/>
              </w:rPr>
              <w:t>29.06. 2024 г. Европейски ден на река Дунав. Изложба на рисунки под наслов„ Аз обичам и пазя река Дунав”, поход до скална църква и участие в конкурса  Danube Art Master.</w:t>
            </w:r>
          </w:p>
        </w:tc>
        <w:tc>
          <w:tcPr>
            <w:tcW w:w="2192" w:type="dxa"/>
          </w:tcPr>
          <w:p w14:paraId="1776C9FE" w14:textId="77777777" w:rsidR="008B6E2A" w:rsidRPr="0042137D" w:rsidRDefault="008B6E2A" w:rsidP="00F62A68">
            <w:pPr>
              <w:ind w:right="-64"/>
              <w:jc w:val="center"/>
              <w:rPr>
                <w:sz w:val="24"/>
                <w:szCs w:val="24"/>
              </w:rPr>
            </w:pPr>
            <w:r w:rsidRPr="0042137D">
              <w:rPr>
                <w:sz w:val="24"/>
                <w:szCs w:val="24"/>
              </w:rPr>
              <w:t>НЧ „Напредък 1871”</w:t>
            </w:r>
          </w:p>
          <w:p w14:paraId="432FD423" w14:textId="77777777" w:rsidR="008B6E2A" w:rsidRPr="0042137D" w:rsidRDefault="008B6E2A" w:rsidP="00F62A68">
            <w:pPr>
              <w:ind w:right="-64"/>
              <w:jc w:val="center"/>
              <w:rPr>
                <w:sz w:val="24"/>
                <w:szCs w:val="24"/>
              </w:rPr>
            </w:pPr>
            <w:r w:rsidRPr="0042137D">
              <w:rPr>
                <w:sz w:val="24"/>
                <w:szCs w:val="24"/>
              </w:rPr>
              <w:t>Гр. Никопол</w:t>
            </w:r>
          </w:p>
        </w:tc>
        <w:tc>
          <w:tcPr>
            <w:tcW w:w="1730" w:type="dxa"/>
          </w:tcPr>
          <w:p w14:paraId="1CEA2BC4" w14:textId="77777777" w:rsidR="008B6E2A" w:rsidRPr="0042137D" w:rsidRDefault="008B6E2A" w:rsidP="00F62A68">
            <w:pPr>
              <w:ind w:right="-64"/>
              <w:jc w:val="center"/>
              <w:rPr>
                <w:sz w:val="24"/>
                <w:szCs w:val="24"/>
              </w:rPr>
            </w:pPr>
            <w:r w:rsidRPr="0042137D">
              <w:rPr>
                <w:sz w:val="24"/>
                <w:szCs w:val="24"/>
              </w:rPr>
              <w:t>Ралица Маринова</w:t>
            </w:r>
          </w:p>
          <w:p w14:paraId="5E9DCB01" w14:textId="77777777" w:rsidR="008B6E2A" w:rsidRPr="0042137D" w:rsidRDefault="008B6E2A" w:rsidP="00F62A68">
            <w:pPr>
              <w:ind w:right="-64"/>
              <w:jc w:val="center"/>
              <w:rPr>
                <w:sz w:val="24"/>
                <w:szCs w:val="24"/>
              </w:rPr>
            </w:pPr>
            <w:r w:rsidRPr="0042137D">
              <w:rPr>
                <w:sz w:val="24"/>
                <w:szCs w:val="24"/>
              </w:rPr>
              <w:t>/секретар/</w:t>
            </w:r>
          </w:p>
          <w:p w14:paraId="6681C62B" w14:textId="77777777" w:rsidR="008B6E2A" w:rsidRPr="0042137D" w:rsidRDefault="008B6E2A" w:rsidP="00F62A68">
            <w:pPr>
              <w:ind w:right="-64"/>
              <w:jc w:val="center"/>
              <w:rPr>
                <w:sz w:val="24"/>
                <w:szCs w:val="24"/>
              </w:rPr>
            </w:pPr>
            <w:r w:rsidRPr="0042137D">
              <w:rPr>
                <w:sz w:val="24"/>
                <w:szCs w:val="24"/>
              </w:rPr>
              <w:t>Тел. 0888009355</w:t>
            </w:r>
          </w:p>
          <w:p w14:paraId="1B9C538A" w14:textId="77777777" w:rsidR="008B6E2A" w:rsidRPr="0042137D" w:rsidRDefault="008B6E2A" w:rsidP="00F62A68">
            <w:pPr>
              <w:ind w:right="-64"/>
              <w:jc w:val="center"/>
              <w:rPr>
                <w:sz w:val="24"/>
                <w:szCs w:val="24"/>
              </w:rPr>
            </w:pPr>
            <w:r w:rsidRPr="0042137D">
              <w:rPr>
                <w:sz w:val="24"/>
                <w:szCs w:val="24"/>
                <w:lang w:val="en-US"/>
              </w:rPr>
              <w:t>napredak1871nl@abv.bg</w:t>
            </w:r>
          </w:p>
        </w:tc>
      </w:tr>
      <w:tr w:rsidR="008B6E2A" w:rsidRPr="0042137D" w14:paraId="6390B7CD" w14:textId="77777777" w:rsidTr="00F62A68">
        <w:tc>
          <w:tcPr>
            <w:tcW w:w="1814" w:type="dxa"/>
          </w:tcPr>
          <w:p w14:paraId="6EABBA78" w14:textId="77777777" w:rsidR="008B6E2A" w:rsidRPr="0042137D" w:rsidRDefault="008B6E2A" w:rsidP="00F62A68">
            <w:pPr>
              <w:ind w:right="-64"/>
              <w:jc w:val="center"/>
              <w:rPr>
                <w:sz w:val="24"/>
                <w:szCs w:val="24"/>
              </w:rPr>
            </w:pPr>
            <w:r w:rsidRPr="0042137D">
              <w:rPr>
                <w:sz w:val="24"/>
                <w:szCs w:val="24"/>
              </w:rPr>
              <w:t>16.07.202</w:t>
            </w:r>
            <w:r w:rsidRPr="0042137D">
              <w:rPr>
                <w:sz w:val="24"/>
                <w:szCs w:val="24"/>
                <w:lang w:val="en-US"/>
              </w:rPr>
              <w:t>4</w:t>
            </w:r>
            <w:r w:rsidRPr="0042137D">
              <w:rPr>
                <w:sz w:val="24"/>
                <w:szCs w:val="24"/>
              </w:rPr>
              <w:t>г.</w:t>
            </w:r>
          </w:p>
        </w:tc>
        <w:tc>
          <w:tcPr>
            <w:tcW w:w="1656" w:type="dxa"/>
          </w:tcPr>
          <w:p w14:paraId="4D1D9178" w14:textId="77777777" w:rsidR="008B6E2A" w:rsidRPr="0042137D" w:rsidRDefault="008B6E2A" w:rsidP="00F62A68">
            <w:pPr>
              <w:ind w:right="-64"/>
              <w:jc w:val="center"/>
              <w:rPr>
                <w:sz w:val="24"/>
                <w:szCs w:val="24"/>
              </w:rPr>
            </w:pPr>
            <w:r w:rsidRPr="0042137D">
              <w:rPr>
                <w:sz w:val="24"/>
                <w:szCs w:val="24"/>
              </w:rPr>
              <w:t>Никопол</w:t>
            </w:r>
          </w:p>
          <w:p w14:paraId="02627673" w14:textId="77777777" w:rsidR="008B6E2A" w:rsidRPr="0042137D" w:rsidRDefault="008B6E2A" w:rsidP="00F62A68">
            <w:pPr>
              <w:ind w:right="-64"/>
              <w:jc w:val="center"/>
              <w:rPr>
                <w:sz w:val="24"/>
                <w:szCs w:val="24"/>
              </w:rPr>
            </w:pPr>
            <w:r w:rsidRPr="0042137D">
              <w:rPr>
                <w:sz w:val="24"/>
                <w:szCs w:val="24"/>
              </w:rPr>
              <w:t>Паметник на руските освободители</w:t>
            </w:r>
          </w:p>
        </w:tc>
        <w:tc>
          <w:tcPr>
            <w:tcW w:w="3240" w:type="dxa"/>
          </w:tcPr>
          <w:p w14:paraId="1666C2B1" w14:textId="77777777" w:rsidR="008B6E2A" w:rsidRPr="0042137D" w:rsidRDefault="008B6E2A" w:rsidP="00F62A68">
            <w:pPr>
              <w:ind w:right="-64"/>
              <w:jc w:val="center"/>
              <w:rPr>
                <w:sz w:val="24"/>
                <w:szCs w:val="24"/>
              </w:rPr>
            </w:pPr>
            <w:r w:rsidRPr="0042137D">
              <w:rPr>
                <w:sz w:val="24"/>
                <w:szCs w:val="24"/>
              </w:rPr>
              <w:t>147г. от освобождението на Никопол.</w:t>
            </w:r>
          </w:p>
        </w:tc>
        <w:tc>
          <w:tcPr>
            <w:tcW w:w="2192" w:type="dxa"/>
          </w:tcPr>
          <w:p w14:paraId="7F47BA85" w14:textId="77777777" w:rsidR="008B6E2A" w:rsidRPr="0042137D" w:rsidRDefault="008B6E2A" w:rsidP="00F62A68">
            <w:pPr>
              <w:ind w:right="-64"/>
              <w:jc w:val="center"/>
              <w:rPr>
                <w:sz w:val="24"/>
                <w:szCs w:val="24"/>
              </w:rPr>
            </w:pPr>
            <w:r w:rsidRPr="0042137D">
              <w:rPr>
                <w:sz w:val="24"/>
                <w:szCs w:val="24"/>
              </w:rPr>
              <w:t xml:space="preserve">Общинска администрация </w:t>
            </w:r>
          </w:p>
          <w:p w14:paraId="7DCB7653" w14:textId="77777777" w:rsidR="008B6E2A" w:rsidRPr="0042137D" w:rsidRDefault="008B6E2A" w:rsidP="00F62A68">
            <w:pPr>
              <w:ind w:right="-64"/>
              <w:jc w:val="center"/>
              <w:rPr>
                <w:sz w:val="24"/>
                <w:szCs w:val="24"/>
              </w:rPr>
            </w:pPr>
            <w:r w:rsidRPr="0042137D">
              <w:rPr>
                <w:sz w:val="24"/>
                <w:szCs w:val="24"/>
              </w:rPr>
              <w:t>НЧ „Напредък 1871”</w:t>
            </w:r>
          </w:p>
          <w:p w14:paraId="018751A8" w14:textId="77777777" w:rsidR="008B6E2A" w:rsidRPr="0042137D" w:rsidRDefault="008B6E2A" w:rsidP="00F62A68">
            <w:pPr>
              <w:ind w:right="-64"/>
              <w:jc w:val="center"/>
              <w:rPr>
                <w:sz w:val="24"/>
                <w:szCs w:val="24"/>
              </w:rPr>
            </w:pPr>
            <w:r w:rsidRPr="0042137D">
              <w:rPr>
                <w:sz w:val="24"/>
                <w:szCs w:val="24"/>
              </w:rPr>
              <w:t>Гр. Никопол</w:t>
            </w:r>
          </w:p>
        </w:tc>
        <w:tc>
          <w:tcPr>
            <w:tcW w:w="1730" w:type="dxa"/>
          </w:tcPr>
          <w:p w14:paraId="3F54451E" w14:textId="77777777" w:rsidR="008B6E2A" w:rsidRPr="0042137D" w:rsidRDefault="008B6E2A" w:rsidP="00F62A68">
            <w:pPr>
              <w:ind w:right="-64"/>
              <w:jc w:val="center"/>
              <w:rPr>
                <w:sz w:val="24"/>
                <w:szCs w:val="24"/>
              </w:rPr>
            </w:pPr>
            <w:r w:rsidRPr="0042137D">
              <w:rPr>
                <w:sz w:val="24"/>
                <w:szCs w:val="24"/>
              </w:rPr>
              <w:t>Анелия Димитрова</w:t>
            </w:r>
          </w:p>
          <w:p w14:paraId="1EEC5463" w14:textId="77777777" w:rsidR="008B6E2A" w:rsidRPr="0042137D" w:rsidRDefault="008B6E2A" w:rsidP="00F62A68">
            <w:pPr>
              <w:ind w:right="-64"/>
              <w:jc w:val="center"/>
              <w:rPr>
                <w:sz w:val="24"/>
                <w:szCs w:val="24"/>
              </w:rPr>
            </w:pPr>
            <w:r w:rsidRPr="0042137D">
              <w:rPr>
                <w:sz w:val="24"/>
                <w:szCs w:val="24"/>
              </w:rPr>
              <w:t>Ралица Маринова</w:t>
            </w:r>
          </w:p>
          <w:p w14:paraId="6B6E19A7" w14:textId="77777777" w:rsidR="008B6E2A" w:rsidRPr="0042137D" w:rsidRDefault="008B6E2A" w:rsidP="00F62A68">
            <w:pPr>
              <w:ind w:right="-64"/>
              <w:jc w:val="center"/>
              <w:rPr>
                <w:sz w:val="24"/>
                <w:szCs w:val="24"/>
              </w:rPr>
            </w:pPr>
            <w:r w:rsidRPr="0042137D">
              <w:rPr>
                <w:sz w:val="24"/>
                <w:szCs w:val="24"/>
              </w:rPr>
              <w:t>/секретар/</w:t>
            </w:r>
          </w:p>
          <w:p w14:paraId="79DB04A4" w14:textId="77777777" w:rsidR="008B6E2A" w:rsidRPr="0042137D" w:rsidRDefault="008B6E2A" w:rsidP="00F62A68">
            <w:pPr>
              <w:ind w:right="-64"/>
              <w:jc w:val="center"/>
              <w:rPr>
                <w:sz w:val="24"/>
                <w:szCs w:val="24"/>
              </w:rPr>
            </w:pPr>
            <w:r w:rsidRPr="0042137D">
              <w:rPr>
                <w:sz w:val="24"/>
                <w:szCs w:val="24"/>
              </w:rPr>
              <w:t>Тел. 0888009355</w:t>
            </w:r>
          </w:p>
          <w:p w14:paraId="624DF3D9" w14:textId="77777777" w:rsidR="008B6E2A" w:rsidRPr="0042137D" w:rsidRDefault="00000000" w:rsidP="00F62A68">
            <w:pPr>
              <w:ind w:right="-64"/>
              <w:jc w:val="center"/>
              <w:rPr>
                <w:sz w:val="24"/>
                <w:szCs w:val="24"/>
              </w:rPr>
            </w:pPr>
            <w:hyperlink r:id="rId19" w:history="1">
              <w:r w:rsidR="008B6E2A" w:rsidRPr="0042137D">
                <w:rPr>
                  <w:color w:val="0000FF"/>
                  <w:sz w:val="24"/>
                  <w:szCs w:val="24"/>
                  <w:u w:val="single"/>
                  <w:lang w:val="en-US"/>
                </w:rPr>
                <w:t>napredak1871nl@abv.bg</w:t>
              </w:r>
            </w:hyperlink>
          </w:p>
        </w:tc>
      </w:tr>
      <w:tr w:rsidR="008B6E2A" w:rsidRPr="0042137D" w14:paraId="2954D38E" w14:textId="77777777" w:rsidTr="00F62A68">
        <w:tc>
          <w:tcPr>
            <w:tcW w:w="1814" w:type="dxa"/>
          </w:tcPr>
          <w:p w14:paraId="41E829DC" w14:textId="77777777" w:rsidR="008B6E2A" w:rsidRPr="0042137D" w:rsidRDefault="008B6E2A" w:rsidP="00F62A68">
            <w:pPr>
              <w:ind w:right="-64"/>
              <w:jc w:val="center"/>
              <w:rPr>
                <w:sz w:val="24"/>
                <w:szCs w:val="24"/>
              </w:rPr>
            </w:pPr>
            <w:r w:rsidRPr="0042137D">
              <w:rPr>
                <w:sz w:val="24"/>
                <w:szCs w:val="24"/>
                <w:lang w:val="en-US"/>
              </w:rPr>
              <w:t>13.07.2024</w:t>
            </w:r>
            <w:r w:rsidRPr="0042137D">
              <w:rPr>
                <w:sz w:val="24"/>
                <w:szCs w:val="24"/>
              </w:rPr>
              <w:t>г.</w:t>
            </w:r>
          </w:p>
        </w:tc>
        <w:tc>
          <w:tcPr>
            <w:tcW w:w="1656" w:type="dxa"/>
          </w:tcPr>
          <w:p w14:paraId="029AB677" w14:textId="77777777" w:rsidR="008B6E2A" w:rsidRPr="0042137D" w:rsidRDefault="008B6E2A" w:rsidP="00F62A68">
            <w:pPr>
              <w:ind w:right="-64"/>
              <w:jc w:val="center"/>
              <w:rPr>
                <w:sz w:val="24"/>
                <w:szCs w:val="24"/>
              </w:rPr>
            </w:pPr>
            <w:r w:rsidRPr="0042137D">
              <w:rPr>
                <w:sz w:val="24"/>
                <w:szCs w:val="24"/>
              </w:rPr>
              <w:t>Никопол</w:t>
            </w:r>
          </w:p>
        </w:tc>
        <w:tc>
          <w:tcPr>
            <w:tcW w:w="3240" w:type="dxa"/>
          </w:tcPr>
          <w:p w14:paraId="0456A908" w14:textId="77777777" w:rsidR="008B6E2A" w:rsidRPr="0042137D" w:rsidRDefault="008B6E2A" w:rsidP="00F62A68">
            <w:pPr>
              <w:ind w:right="-64"/>
              <w:jc w:val="center"/>
              <w:rPr>
                <w:sz w:val="24"/>
                <w:szCs w:val="24"/>
              </w:rPr>
            </w:pPr>
            <w:r w:rsidRPr="0042137D">
              <w:rPr>
                <w:b/>
                <w:sz w:val="24"/>
                <w:szCs w:val="24"/>
                <w:lang w:val="en-US"/>
              </w:rPr>
              <w:t xml:space="preserve"> IV</w:t>
            </w:r>
            <w:r w:rsidRPr="0042137D">
              <w:rPr>
                <w:sz w:val="24"/>
                <w:szCs w:val="24"/>
                <w:lang w:val="en-US"/>
              </w:rPr>
              <w:t xml:space="preserve"> </w:t>
            </w:r>
            <w:r w:rsidRPr="0042137D">
              <w:rPr>
                <w:sz w:val="24"/>
                <w:szCs w:val="24"/>
              </w:rPr>
              <w:t>Фестивал „ ДУНАВ- ХОРА, ПРИРОДА И ТРАДИЦИИ”</w:t>
            </w:r>
          </w:p>
        </w:tc>
        <w:tc>
          <w:tcPr>
            <w:tcW w:w="2192" w:type="dxa"/>
          </w:tcPr>
          <w:p w14:paraId="0B9F5B6C" w14:textId="77777777" w:rsidR="008B6E2A" w:rsidRPr="0042137D" w:rsidRDefault="008B6E2A" w:rsidP="00F62A68">
            <w:pPr>
              <w:ind w:right="-64"/>
              <w:jc w:val="center"/>
              <w:rPr>
                <w:sz w:val="24"/>
                <w:szCs w:val="24"/>
              </w:rPr>
            </w:pPr>
            <w:r w:rsidRPr="0042137D">
              <w:rPr>
                <w:sz w:val="24"/>
                <w:szCs w:val="24"/>
              </w:rPr>
              <w:t>НЧ „Напредък 1871”</w:t>
            </w:r>
          </w:p>
          <w:p w14:paraId="7B82FB97" w14:textId="77777777" w:rsidR="008B6E2A" w:rsidRPr="0042137D" w:rsidRDefault="008B6E2A" w:rsidP="00F62A68">
            <w:pPr>
              <w:ind w:right="-64"/>
              <w:jc w:val="center"/>
              <w:rPr>
                <w:sz w:val="24"/>
                <w:szCs w:val="24"/>
              </w:rPr>
            </w:pPr>
            <w:r w:rsidRPr="0042137D">
              <w:rPr>
                <w:sz w:val="24"/>
                <w:szCs w:val="24"/>
              </w:rPr>
              <w:t>Гр. Никопол</w:t>
            </w:r>
          </w:p>
          <w:p w14:paraId="6AFAB7BB" w14:textId="77777777" w:rsidR="008B6E2A" w:rsidRPr="0042137D" w:rsidRDefault="008B6E2A" w:rsidP="00F62A68">
            <w:pPr>
              <w:ind w:right="-64"/>
              <w:jc w:val="center"/>
              <w:rPr>
                <w:sz w:val="24"/>
                <w:szCs w:val="24"/>
              </w:rPr>
            </w:pPr>
            <w:r w:rsidRPr="0042137D">
              <w:rPr>
                <w:sz w:val="24"/>
                <w:szCs w:val="24"/>
              </w:rPr>
              <w:t xml:space="preserve">Общинска администрация </w:t>
            </w:r>
          </w:p>
          <w:p w14:paraId="2F677F30" w14:textId="77777777" w:rsidR="008B6E2A" w:rsidRPr="0042137D" w:rsidRDefault="008B6E2A" w:rsidP="00F62A68">
            <w:pPr>
              <w:ind w:right="-64"/>
              <w:jc w:val="center"/>
              <w:rPr>
                <w:sz w:val="24"/>
                <w:szCs w:val="24"/>
              </w:rPr>
            </w:pPr>
          </w:p>
        </w:tc>
        <w:tc>
          <w:tcPr>
            <w:tcW w:w="1730" w:type="dxa"/>
          </w:tcPr>
          <w:p w14:paraId="308730D3" w14:textId="77777777" w:rsidR="008B6E2A" w:rsidRPr="0042137D" w:rsidRDefault="008B6E2A" w:rsidP="00F62A68">
            <w:pPr>
              <w:ind w:right="-64"/>
              <w:jc w:val="center"/>
              <w:rPr>
                <w:sz w:val="24"/>
                <w:szCs w:val="24"/>
              </w:rPr>
            </w:pPr>
            <w:r w:rsidRPr="0042137D">
              <w:rPr>
                <w:sz w:val="24"/>
                <w:szCs w:val="24"/>
              </w:rPr>
              <w:t>Анелия Димитрова</w:t>
            </w:r>
          </w:p>
          <w:p w14:paraId="4D68E711" w14:textId="77777777" w:rsidR="008B6E2A" w:rsidRPr="0042137D" w:rsidRDefault="008B6E2A" w:rsidP="00F62A68">
            <w:pPr>
              <w:ind w:right="-64"/>
              <w:jc w:val="center"/>
              <w:rPr>
                <w:sz w:val="24"/>
                <w:szCs w:val="24"/>
              </w:rPr>
            </w:pPr>
            <w:r w:rsidRPr="0042137D">
              <w:rPr>
                <w:sz w:val="24"/>
                <w:szCs w:val="24"/>
              </w:rPr>
              <w:t>Ралица Маринова</w:t>
            </w:r>
          </w:p>
          <w:p w14:paraId="4C755DE7" w14:textId="77777777" w:rsidR="008B6E2A" w:rsidRPr="0042137D" w:rsidRDefault="008B6E2A" w:rsidP="00F62A68">
            <w:pPr>
              <w:ind w:right="-64"/>
              <w:jc w:val="center"/>
              <w:rPr>
                <w:sz w:val="24"/>
                <w:szCs w:val="24"/>
              </w:rPr>
            </w:pPr>
            <w:r w:rsidRPr="0042137D">
              <w:rPr>
                <w:sz w:val="24"/>
                <w:szCs w:val="24"/>
              </w:rPr>
              <w:t>/секретар/</w:t>
            </w:r>
          </w:p>
          <w:p w14:paraId="4DA041E1" w14:textId="77777777" w:rsidR="008B6E2A" w:rsidRPr="0042137D" w:rsidRDefault="008B6E2A" w:rsidP="00F62A68">
            <w:pPr>
              <w:ind w:right="-64"/>
              <w:jc w:val="center"/>
              <w:rPr>
                <w:sz w:val="24"/>
                <w:szCs w:val="24"/>
              </w:rPr>
            </w:pPr>
            <w:r w:rsidRPr="0042137D">
              <w:rPr>
                <w:sz w:val="24"/>
                <w:szCs w:val="24"/>
              </w:rPr>
              <w:t>Тел. 0888009355</w:t>
            </w:r>
          </w:p>
          <w:p w14:paraId="180C4236" w14:textId="77777777" w:rsidR="008B6E2A" w:rsidRPr="0042137D" w:rsidRDefault="00000000" w:rsidP="00F62A68">
            <w:pPr>
              <w:ind w:right="-64"/>
              <w:jc w:val="center"/>
              <w:rPr>
                <w:sz w:val="24"/>
                <w:szCs w:val="24"/>
              </w:rPr>
            </w:pPr>
            <w:hyperlink r:id="rId20" w:history="1">
              <w:r w:rsidR="008B6E2A" w:rsidRPr="0042137D">
                <w:rPr>
                  <w:color w:val="0000FF"/>
                  <w:sz w:val="24"/>
                  <w:szCs w:val="24"/>
                  <w:u w:val="single"/>
                  <w:lang w:val="en-US"/>
                </w:rPr>
                <w:t>napredak1871nl@abv.bg</w:t>
              </w:r>
            </w:hyperlink>
          </w:p>
        </w:tc>
      </w:tr>
      <w:tr w:rsidR="008B6E2A" w:rsidRPr="0042137D" w14:paraId="14C5260E" w14:textId="77777777" w:rsidTr="00F62A68">
        <w:tc>
          <w:tcPr>
            <w:tcW w:w="1814" w:type="dxa"/>
          </w:tcPr>
          <w:p w14:paraId="3644C26E" w14:textId="77777777" w:rsidR="008B6E2A" w:rsidRPr="0042137D" w:rsidRDefault="008B6E2A" w:rsidP="00F62A68">
            <w:pPr>
              <w:ind w:right="-64"/>
              <w:jc w:val="center"/>
              <w:rPr>
                <w:sz w:val="24"/>
                <w:szCs w:val="24"/>
              </w:rPr>
            </w:pPr>
            <w:r w:rsidRPr="0042137D">
              <w:rPr>
                <w:sz w:val="24"/>
                <w:szCs w:val="24"/>
              </w:rPr>
              <w:t>18.07.202</w:t>
            </w:r>
            <w:r w:rsidRPr="0042137D">
              <w:rPr>
                <w:sz w:val="24"/>
                <w:szCs w:val="24"/>
                <w:lang w:val="en-US"/>
              </w:rPr>
              <w:t>4</w:t>
            </w:r>
            <w:r w:rsidRPr="0042137D">
              <w:rPr>
                <w:sz w:val="24"/>
                <w:szCs w:val="24"/>
              </w:rPr>
              <w:t>г.</w:t>
            </w:r>
          </w:p>
        </w:tc>
        <w:tc>
          <w:tcPr>
            <w:tcW w:w="1656" w:type="dxa"/>
          </w:tcPr>
          <w:p w14:paraId="06E3D99F" w14:textId="77777777" w:rsidR="008B6E2A" w:rsidRPr="0042137D" w:rsidRDefault="008B6E2A" w:rsidP="00F62A68">
            <w:pPr>
              <w:ind w:right="-64"/>
              <w:jc w:val="center"/>
              <w:rPr>
                <w:sz w:val="24"/>
                <w:szCs w:val="24"/>
              </w:rPr>
            </w:pPr>
            <w:r w:rsidRPr="0042137D">
              <w:rPr>
                <w:sz w:val="24"/>
                <w:szCs w:val="24"/>
              </w:rPr>
              <w:t>Никопол</w:t>
            </w:r>
          </w:p>
          <w:p w14:paraId="6E204C33" w14:textId="77777777" w:rsidR="008B6E2A" w:rsidRPr="0042137D" w:rsidRDefault="008B6E2A" w:rsidP="00F62A68">
            <w:pPr>
              <w:ind w:right="-64"/>
              <w:jc w:val="center"/>
              <w:rPr>
                <w:sz w:val="24"/>
                <w:szCs w:val="24"/>
              </w:rPr>
            </w:pPr>
            <w:r w:rsidRPr="0042137D">
              <w:rPr>
                <w:sz w:val="24"/>
                <w:szCs w:val="24"/>
              </w:rPr>
              <w:t>Паметник на Васил Левски</w:t>
            </w:r>
          </w:p>
        </w:tc>
        <w:tc>
          <w:tcPr>
            <w:tcW w:w="3240" w:type="dxa"/>
          </w:tcPr>
          <w:p w14:paraId="68183D81" w14:textId="77777777" w:rsidR="008B6E2A" w:rsidRPr="0042137D" w:rsidRDefault="008B6E2A" w:rsidP="00F62A68">
            <w:pPr>
              <w:ind w:right="-64"/>
              <w:jc w:val="center"/>
              <w:rPr>
                <w:sz w:val="24"/>
                <w:szCs w:val="24"/>
              </w:rPr>
            </w:pPr>
            <w:r w:rsidRPr="0042137D">
              <w:rPr>
                <w:sz w:val="24"/>
                <w:szCs w:val="24"/>
              </w:rPr>
              <w:t>18</w:t>
            </w:r>
            <w:r w:rsidRPr="0042137D">
              <w:rPr>
                <w:sz w:val="24"/>
                <w:szCs w:val="24"/>
                <w:lang w:val="en-US"/>
              </w:rPr>
              <w:t>7</w:t>
            </w:r>
            <w:r w:rsidRPr="0042137D">
              <w:rPr>
                <w:sz w:val="24"/>
                <w:szCs w:val="24"/>
              </w:rPr>
              <w:t>г. от рождението на Васил Левски</w:t>
            </w:r>
          </w:p>
        </w:tc>
        <w:tc>
          <w:tcPr>
            <w:tcW w:w="2192" w:type="dxa"/>
          </w:tcPr>
          <w:p w14:paraId="04FC7D2C" w14:textId="77777777" w:rsidR="008B6E2A" w:rsidRPr="0042137D" w:rsidRDefault="008B6E2A" w:rsidP="00F62A68">
            <w:pPr>
              <w:ind w:right="-64"/>
              <w:jc w:val="center"/>
              <w:rPr>
                <w:sz w:val="24"/>
                <w:szCs w:val="24"/>
              </w:rPr>
            </w:pPr>
            <w:r w:rsidRPr="0042137D">
              <w:rPr>
                <w:sz w:val="24"/>
                <w:szCs w:val="24"/>
              </w:rPr>
              <w:t>НЧ „Напредък 1871”</w:t>
            </w:r>
          </w:p>
          <w:p w14:paraId="655AA566" w14:textId="77777777" w:rsidR="008B6E2A" w:rsidRPr="0042137D" w:rsidRDefault="008B6E2A" w:rsidP="00F62A68">
            <w:pPr>
              <w:ind w:right="-64"/>
              <w:jc w:val="center"/>
              <w:rPr>
                <w:sz w:val="24"/>
                <w:szCs w:val="24"/>
              </w:rPr>
            </w:pPr>
            <w:r w:rsidRPr="0042137D">
              <w:rPr>
                <w:sz w:val="24"/>
                <w:szCs w:val="24"/>
              </w:rPr>
              <w:t>Гр. Никопол</w:t>
            </w:r>
          </w:p>
        </w:tc>
        <w:tc>
          <w:tcPr>
            <w:tcW w:w="1730" w:type="dxa"/>
          </w:tcPr>
          <w:p w14:paraId="61881E88" w14:textId="77777777" w:rsidR="008B6E2A" w:rsidRPr="0042137D" w:rsidRDefault="008B6E2A" w:rsidP="00F62A68">
            <w:pPr>
              <w:ind w:right="-64"/>
              <w:jc w:val="center"/>
              <w:rPr>
                <w:sz w:val="24"/>
                <w:szCs w:val="24"/>
              </w:rPr>
            </w:pPr>
            <w:r w:rsidRPr="0042137D">
              <w:rPr>
                <w:sz w:val="24"/>
                <w:szCs w:val="24"/>
              </w:rPr>
              <w:t>Ралица Маринова</w:t>
            </w:r>
          </w:p>
          <w:p w14:paraId="3E083780" w14:textId="77777777" w:rsidR="008B6E2A" w:rsidRPr="0042137D" w:rsidRDefault="008B6E2A" w:rsidP="00F62A68">
            <w:pPr>
              <w:ind w:right="-64"/>
              <w:jc w:val="center"/>
              <w:rPr>
                <w:sz w:val="24"/>
                <w:szCs w:val="24"/>
              </w:rPr>
            </w:pPr>
            <w:r w:rsidRPr="0042137D">
              <w:rPr>
                <w:sz w:val="24"/>
                <w:szCs w:val="24"/>
              </w:rPr>
              <w:t>/секретар/</w:t>
            </w:r>
          </w:p>
          <w:p w14:paraId="5C45F926" w14:textId="77777777" w:rsidR="008B6E2A" w:rsidRPr="0042137D" w:rsidRDefault="008B6E2A" w:rsidP="00F62A68">
            <w:pPr>
              <w:ind w:right="-64"/>
              <w:jc w:val="center"/>
              <w:rPr>
                <w:sz w:val="24"/>
                <w:szCs w:val="24"/>
              </w:rPr>
            </w:pPr>
            <w:r w:rsidRPr="0042137D">
              <w:rPr>
                <w:sz w:val="24"/>
                <w:szCs w:val="24"/>
              </w:rPr>
              <w:t>Тел. 0888009355</w:t>
            </w:r>
          </w:p>
          <w:p w14:paraId="037403DF" w14:textId="77777777" w:rsidR="008B6E2A" w:rsidRPr="0042137D" w:rsidRDefault="008B6E2A" w:rsidP="00F62A68">
            <w:pPr>
              <w:ind w:right="-64"/>
              <w:jc w:val="center"/>
              <w:rPr>
                <w:sz w:val="24"/>
                <w:szCs w:val="24"/>
              </w:rPr>
            </w:pPr>
            <w:r w:rsidRPr="0042137D">
              <w:rPr>
                <w:sz w:val="24"/>
                <w:szCs w:val="24"/>
                <w:lang w:val="en-US"/>
              </w:rPr>
              <w:t>napredak1871nl@abv.bg</w:t>
            </w:r>
          </w:p>
        </w:tc>
      </w:tr>
      <w:tr w:rsidR="008B6E2A" w:rsidRPr="0042137D" w14:paraId="39CA2321" w14:textId="77777777" w:rsidTr="00F62A68">
        <w:tc>
          <w:tcPr>
            <w:tcW w:w="1814" w:type="dxa"/>
          </w:tcPr>
          <w:p w14:paraId="6A51A8B9" w14:textId="77777777" w:rsidR="008B6E2A" w:rsidRPr="0042137D" w:rsidRDefault="008B6E2A" w:rsidP="00F62A68">
            <w:pPr>
              <w:ind w:right="-64"/>
              <w:jc w:val="center"/>
              <w:rPr>
                <w:sz w:val="24"/>
                <w:szCs w:val="24"/>
              </w:rPr>
            </w:pPr>
            <w:r w:rsidRPr="0042137D">
              <w:rPr>
                <w:sz w:val="24"/>
                <w:szCs w:val="24"/>
              </w:rPr>
              <w:lastRenderedPageBreak/>
              <w:t>08.08.202</w:t>
            </w:r>
            <w:r w:rsidRPr="0042137D">
              <w:rPr>
                <w:sz w:val="24"/>
                <w:szCs w:val="24"/>
                <w:lang w:val="en-US"/>
              </w:rPr>
              <w:t>4</w:t>
            </w:r>
            <w:r w:rsidRPr="0042137D">
              <w:rPr>
                <w:sz w:val="24"/>
                <w:szCs w:val="24"/>
              </w:rPr>
              <w:t>г.</w:t>
            </w:r>
          </w:p>
        </w:tc>
        <w:tc>
          <w:tcPr>
            <w:tcW w:w="1656" w:type="dxa"/>
          </w:tcPr>
          <w:p w14:paraId="59C29F8A" w14:textId="77777777" w:rsidR="008B6E2A" w:rsidRPr="0042137D" w:rsidRDefault="008B6E2A" w:rsidP="00F62A68">
            <w:pPr>
              <w:ind w:right="-64"/>
              <w:jc w:val="center"/>
              <w:rPr>
                <w:sz w:val="24"/>
                <w:szCs w:val="24"/>
              </w:rPr>
            </w:pPr>
            <w:r w:rsidRPr="0042137D">
              <w:rPr>
                <w:sz w:val="24"/>
                <w:szCs w:val="24"/>
              </w:rPr>
              <w:t>Никопол</w:t>
            </w:r>
          </w:p>
          <w:p w14:paraId="1A6F6546" w14:textId="77777777" w:rsidR="008B6E2A" w:rsidRPr="0042137D" w:rsidRDefault="008B6E2A" w:rsidP="00F62A68">
            <w:pPr>
              <w:ind w:right="-64"/>
              <w:jc w:val="center"/>
              <w:rPr>
                <w:sz w:val="24"/>
                <w:szCs w:val="24"/>
              </w:rPr>
            </w:pPr>
            <w:r w:rsidRPr="0042137D">
              <w:rPr>
                <w:sz w:val="24"/>
                <w:szCs w:val="24"/>
              </w:rPr>
              <w:t>Читалище</w:t>
            </w:r>
          </w:p>
          <w:p w14:paraId="3E8CF6BC" w14:textId="77777777" w:rsidR="008B6E2A" w:rsidRPr="0042137D" w:rsidRDefault="008B6E2A" w:rsidP="00F62A68">
            <w:pPr>
              <w:ind w:right="-64"/>
              <w:jc w:val="center"/>
              <w:rPr>
                <w:sz w:val="24"/>
                <w:szCs w:val="24"/>
              </w:rPr>
            </w:pPr>
            <w:r w:rsidRPr="0042137D">
              <w:rPr>
                <w:sz w:val="24"/>
                <w:szCs w:val="24"/>
              </w:rPr>
              <w:t>Паметна Плоча</w:t>
            </w:r>
          </w:p>
        </w:tc>
        <w:tc>
          <w:tcPr>
            <w:tcW w:w="3240" w:type="dxa"/>
          </w:tcPr>
          <w:p w14:paraId="40E26F00" w14:textId="77777777" w:rsidR="008B6E2A" w:rsidRPr="0042137D" w:rsidRDefault="008B6E2A" w:rsidP="00F62A68">
            <w:pPr>
              <w:ind w:right="-64"/>
              <w:jc w:val="center"/>
              <w:rPr>
                <w:sz w:val="24"/>
                <w:szCs w:val="24"/>
              </w:rPr>
            </w:pPr>
            <w:r w:rsidRPr="0042137D">
              <w:rPr>
                <w:sz w:val="24"/>
                <w:szCs w:val="24"/>
              </w:rPr>
              <w:t xml:space="preserve">Възпоменателна церемония за Филип Станиславов </w:t>
            </w:r>
          </w:p>
        </w:tc>
        <w:tc>
          <w:tcPr>
            <w:tcW w:w="2192" w:type="dxa"/>
          </w:tcPr>
          <w:p w14:paraId="49C931A2" w14:textId="77777777" w:rsidR="008B6E2A" w:rsidRPr="0042137D" w:rsidRDefault="008B6E2A" w:rsidP="00F62A68">
            <w:pPr>
              <w:ind w:right="-64"/>
              <w:jc w:val="center"/>
              <w:rPr>
                <w:sz w:val="24"/>
                <w:szCs w:val="24"/>
              </w:rPr>
            </w:pPr>
            <w:r w:rsidRPr="0042137D">
              <w:rPr>
                <w:sz w:val="24"/>
                <w:szCs w:val="24"/>
              </w:rPr>
              <w:t>НЧ „Напредък 1871”</w:t>
            </w:r>
          </w:p>
          <w:p w14:paraId="4681FD80" w14:textId="77777777" w:rsidR="008B6E2A" w:rsidRPr="0042137D" w:rsidRDefault="008B6E2A" w:rsidP="00F62A68">
            <w:pPr>
              <w:ind w:right="-64"/>
              <w:jc w:val="center"/>
              <w:rPr>
                <w:sz w:val="24"/>
                <w:szCs w:val="24"/>
              </w:rPr>
            </w:pPr>
            <w:r w:rsidRPr="0042137D">
              <w:rPr>
                <w:sz w:val="24"/>
                <w:szCs w:val="24"/>
              </w:rPr>
              <w:t>Гр. Никопол</w:t>
            </w:r>
          </w:p>
        </w:tc>
        <w:tc>
          <w:tcPr>
            <w:tcW w:w="1730" w:type="dxa"/>
          </w:tcPr>
          <w:p w14:paraId="03E6F5B0" w14:textId="77777777" w:rsidR="008B6E2A" w:rsidRPr="0042137D" w:rsidRDefault="008B6E2A" w:rsidP="00F62A68">
            <w:pPr>
              <w:ind w:right="-64"/>
              <w:jc w:val="center"/>
              <w:rPr>
                <w:sz w:val="24"/>
                <w:szCs w:val="24"/>
              </w:rPr>
            </w:pPr>
            <w:r w:rsidRPr="0042137D">
              <w:rPr>
                <w:sz w:val="24"/>
                <w:szCs w:val="24"/>
              </w:rPr>
              <w:t>Ралица Маринова</w:t>
            </w:r>
          </w:p>
          <w:p w14:paraId="4E6C20C7" w14:textId="77777777" w:rsidR="008B6E2A" w:rsidRPr="0042137D" w:rsidRDefault="008B6E2A" w:rsidP="00F62A68">
            <w:pPr>
              <w:ind w:right="-64"/>
              <w:jc w:val="center"/>
              <w:rPr>
                <w:sz w:val="24"/>
                <w:szCs w:val="24"/>
              </w:rPr>
            </w:pPr>
            <w:r w:rsidRPr="0042137D">
              <w:rPr>
                <w:sz w:val="24"/>
                <w:szCs w:val="24"/>
              </w:rPr>
              <w:t>/секретар/</w:t>
            </w:r>
          </w:p>
          <w:p w14:paraId="253242D8" w14:textId="77777777" w:rsidR="008B6E2A" w:rsidRPr="0042137D" w:rsidRDefault="008B6E2A" w:rsidP="00F62A68">
            <w:pPr>
              <w:ind w:right="-64"/>
              <w:jc w:val="center"/>
              <w:rPr>
                <w:sz w:val="24"/>
                <w:szCs w:val="24"/>
              </w:rPr>
            </w:pPr>
            <w:r w:rsidRPr="0042137D">
              <w:rPr>
                <w:sz w:val="24"/>
                <w:szCs w:val="24"/>
              </w:rPr>
              <w:t>Тел. 0888009355</w:t>
            </w:r>
          </w:p>
          <w:p w14:paraId="143B1610" w14:textId="77777777" w:rsidR="008B6E2A" w:rsidRPr="0042137D" w:rsidRDefault="008B6E2A" w:rsidP="00F62A68">
            <w:pPr>
              <w:ind w:right="-64"/>
              <w:jc w:val="center"/>
              <w:rPr>
                <w:sz w:val="24"/>
                <w:szCs w:val="24"/>
              </w:rPr>
            </w:pPr>
            <w:r w:rsidRPr="0042137D">
              <w:rPr>
                <w:sz w:val="24"/>
                <w:szCs w:val="24"/>
                <w:lang w:val="en-US"/>
              </w:rPr>
              <w:t>napredak1871nl@abv.bg</w:t>
            </w:r>
          </w:p>
        </w:tc>
      </w:tr>
      <w:tr w:rsidR="008B6E2A" w:rsidRPr="0042137D" w14:paraId="7A9ACD6B" w14:textId="77777777" w:rsidTr="00F62A68">
        <w:tc>
          <w:tcPr>
            <w:tcW w:w="1814" w:type="dxa"/>
          </w:tcPr>
          <w:p w14:paraId="1AB26F20" w14:textId="77777777" w:rsidR="008B6E2A" w:rsidRPr="0042137D" w:rsidRDefault="008B6E2A" w:rsidP="00F62A68">
            <w:pPr>
              <w:ind w:right="-64"/>
              <w:jc w:val="center"/>
              <w:rPr>
                <w:sz w:val="24"/>
                <w:szCs w:val="24"/>
              </w:rPr>
            </w:pPr>
            <w:r w:rsidRPr="0042137D">
              <w:rPr>
                <w:sz w:val="24"/>
                <w:szCs w:val="24"/>
              </w:rPr>
              <w:t>08.202</w:t>
            </w:r>
            <w:r w:rsidRPr="0042137D">
              <w:rPr>
                <w:sz w:val="24"/>
                <w:szCs w:val="24"/>
                <w:lang w:val="en-US"/>
              </w:rPr>
              <w:t>4</w:t>
            </w:r>
            <w:r w:rsidRPr="0042137D">
              <w:rPr>
                <w:sz w:val="24"/>
                <w:szCs w:val="24"/>
              </w:rPr>
              <w:t>г.</w:t>
            </w:r>
          </w:p>
        </w:tc>
        <w:tc>
          <w:tcPr>
            <w:tcW w:w="1656" w:type="dxa"/>
          </w:tcPr>
          <w:p w14:paraId="4A5DD2B3" w14:textId="77777777" w:rsidR="008B6E2A" w:rsidRPr="0042137D" w:rsidRDefault="008B6E2A" w:rsidP="00F62A68">
            <w:pPr>
              <w:ind w:right="-64"/>
              <w:jc w:val="center"/>
              <w:rPr>
                <w:sz w:val="24"/>
                <w:szCs w:val="24"/>
              </w:rPr>
            </w:pPr>
            <w:r w:rsidRPr="0042137D">
              <w:rPr>
                <w:sz w:val="24"/>
                <w:szCs w:val="24"/>
              </w:rPr>
              <w:t>Никопол</w:t>
            </w:r>
          </w:p>
        </w:tc>
        <w:tc>
          <w:tcPr>
            <w:tcW w:w="3240" w:type="dxa"/>
          </w:tcPr>
          <w:p w14:paraId="0C690016" w14:textId="77777777" w:rsidR="008B6E2A" w:rsidRPr="0042137D" w:rsidRDefault="008B6E2A" w:rsidP="00F62A68">
            <w:pPr>
              <w:ind w:right="-64"/>
              <w:jc w:val="center"/>
              <w:rPr>
                <w:sz w:val="24"/>
                <w:szCs w:val="24"/>
              </w:rPr>
            </w:pPr>
            <w:r w:rsidRPr="0042137D">
              <w:rPr>
                <w:sz w:val="24"/>
                <w:szCs w:val="24"/>
              </w:rPr>
              <w:t>Празник на град Никопол-   „ Традиция е съвременност”</w:t>
            </w:r>
          </w:p>
        </w:tc>
        <w:tc>
          <w:tcPr>
            <w:tcW w:w="2192" w:type="dxa"/>
          </w:tcPr>
          <w:p w14:paraId="3335046A" w14:textId="77777777" w:rsidR="008B6E2A" w:rsidRPr="0042137D" w:rsidRDefault="008B6E2A" w:rsidP="00F62A68">
            <w:pPr>
              <w:ind w:right="-64"/>
              <w:jc w:val="center"/>
              <w:rPr>
                <w:sz w:val="24"/>
                <w:szCs w:val="24"/>
              </w:rPr>
            </w:pPr>
            <w:r w:rsidRPr="0042137D">
              <w:rPr>
                <w:sz w:val="24"/>
                <w:szCs w:val="24"/>
              </w:rPr>
              <w:t xml:space="preserve">Общинска администрация </w:t>
            </w:r>
          </w:p>
          <w:p w14:paraId="13F727BC" w14:textId="77777777" w:rsidR="008B6E2A" w:rsidRPr="0042137D" w:rsidRDefault="008B6E2A" w:rsidP="00F62A68">
            <w:pPr>
              <w:ind w:right="-64"/>
              <w:jc w:val="center"/>
              <w:rPr>
                <w:sz w:val="24"/>
                <w:szCs w:val="24"/>
              </w:rPr>
            </w:pPr>
            <w:r w:rsidRPr="0042137D">
              <w:rPr>
                <w:sz w:val="24"/>
                <w:szCs w:val="24"/>
              </w:rPr>
              <w:t>НЧ „Напредък 1871”</w:t>
            </w:r>
          </w:p>
          <w:p w14:paraId="0BBC06E1" w14:textId="77777777" w:rsidR="008B6E2A" w:rsidRPr="0042137D" w:rsidRDefault="008B6E2A" w:rsidP="00F62A68">
            <w:pPr>
              <w:ind w:right="-64"/>
              <w:jc w:val="center"/>
              <w:rPr>
                <w:sz w:val="24"/>
                <w:szCs w:val="24"/>
              </w:rPr>
            </w:pPr>
            <w:r w:rsidRPr="0042137D">
              <w:rPr>
                <w:sz w:val="24"/>
                <w:szCs w:val="24"/>
              </w:rPr>
              <w:t>Гр. Никопол</w:t>
            </w:r>
          </w:p>
        </w:tc>
        <w:tc>
          <w:tcPr>
            <w:tcW w:w="1730" w:type="dxa"/>
          </w:tcPr>
          <w:p w14:paraId="4760A654" w14:textId="77777777" w:rsidR="008B6E2A" w:rsidRPr="0042137D" w:rsidRDefault="008B6E2A" w:rsidP="00F62A68">
            <w:pPr>
              <w:ind w:right="-64"/>
              <w:jc w:val="center"/>
              <w:rPr>
                <w:sz w:val="24"/>
                <w:szCs w:val="24"/>
              </w:rPr>
            </w:pPr>
            <w:r w:rsidRPr="0042137D">
              <w:rPr>
                <w:sz w:val="24"/>
                <w:szCs w:val="24"/>
              </w:rPr>
              <w:t>Анелия Димитрова</w:t>
            </w:r>
          </w:p>
          <w:p w14:paraId="61D9AE05" w14:textId="77777777" w:rsidR="008B6E2A" w:rsidRPr="0042137D" w:rsidRDefault="008B6E2A" w:rsidP="00F62A68">
            <w:pPr>
              <w:ind w:right="-64"/>
              <w:jc w:val="center"/>
              <w:rPr>
                <w:sz w:val="24"/>
                <w:szCs w:val="24"/>
              </w:rPr>
            </w:pPr>
            <w:r w:rsidRPr="0042137D">
              <w:rPr>
                <w:sz w:val="24"/>
                <w:szCs w:val="24"/>
              </w:rPr>
              <w:t>Ралица Маринова</w:t>
            </w:r>
          </w:p>
          <w:p w14:paraId="76F5D6EC" w14:textId="77777777" w:rsidR="008B6E2A" w:rsidRPr="0042137D" w:rsidRDefault="008B6E2A" w:rsidP="00F62A68">
            <w:pPr>
              <w:ind w:right="-64"/>
              <w:jc w:val="center"/>
              <w:rPr>
                <w:sz w:val="24"/>
                <w:szCs w:val="24"/>
              </w:rPr>
            </w:pPr>
            <w:r w:rsidRPr="0042137D">
              <w:rPr>
                <w:sz w:val="24"/>
                <w:szCs w:val="24"/>
              </w:rPr>
              <w:t>/секретар/</w:t>
            </w:r>
          </w:p>
          <w:p w14:paraId="50430528" w14:textId="77777777" w:rsidR="008B6E2A" w:rsidRPr="0042137D" w:rsidRDefault="008B6E2A" w:rsidP="00F62A68">
            <w:pPr>
              <w:ind w:right="-64"/>
              <w:jc w:val="center"/>
              <w:rPr>
                <w:sz w:val="24"/>
                <w:szCs w:val="24"/>
              </w:rPr>
            </w:pPr>
            <w:r w:rsidRPr="0042137D">
              <w:rPr>
                <w:sz w:val="24"/>
                <w:szCs w:val="24"/>
              </w:rPr>
              <w:t>Тел. 0888009355</w:t>
            </w:r>
          </w:p>
          <w:p w14:paraId="3629BF40" w14:textId="77777777" w:rsidR="008B6E2A" w:rsidRPr="0042137D" w:rsidRDefault="008B6E2A" w:rsidP="00F62A68">
            <w:pPr>
              <w:ind w:right="-64"/>
              <w:rPr>
                <w:sz w:val="24"/>
                <w:szCs w:val="24"/>
              </w:rPr>
            </w:pPr>
            <w:r w:rsidRPr="0042137D">
              <w:rPr>
                <w:sz w:val="24"/>
                <w:szCs w:val="24"/>
                <w:lang w:val="en-US"/>
              </w:rPr>
              <w:t>napredak1871nl@abv.bg</w:t>
            </w:r>
          </w:p>
        </w:tc>
      </w:tr>
      <w:tr w:rsidR="008B6E2A" w:rsidRPr="0042137D" w14:paraId="0367BF7B" w14:textId="77777777" w:rsidTr="00F62A68">
        <w:trPr>
          <w:trHeight w:val="521"/>
        </w:trPr>
        <w:tc>
          <w:tcPr>
            <w:tcW w:w="1814" w:type="dxa"/>
          </w:tcPr>
          <w:p w14:paraId="1FC7738A" w14:textId="77777777" w:rsidR="008B6E2A" w:rsidRPr="0042137D" w:rsidRDefault="008B6E2A" w:rsidP="00F62A68">
            <w:pPr>
              <w:ind w:right="-64"/>
              <w:jc w:val="center"/>
              <w:rPr>
                <w:sz w:val="24"/>
                <w:szCs w:val="24"/>
              </w:rPr>
            </w:pPr>
            <w:r w:rsidRPr="0042137D">
              <w:rPr>
                <w:sz w:val="24"/>
                <w:szCs w:val="24"/>
              </w:rPr>
              <w:t>10 февруари</w:t>
            </w:r>
          </w:p>
          <w:p w14:paraId="41A83DBD" w14:textId="77777777" w:rsidR="008B6E2A" w:rsidRPr="0042137D" w:rsidRDefault="008B6E2A" w:rsidP="00F62A68">
            <w:pPr>
              <w:ind w:right="-64"/>
              <w:jc w:val="center"/>
              <w:rPr>
                <w:sz w:val="24"/>
                <w:szCs w:val="24"/>
              </w:rPr>
            </w:pPr>
            <w:r w:rsidRPr="0042137D">
              <w:rPr>
                <w:sz w:val="24"/>
                <w:szCs w:val="24"/>
              </w:rPr>
              <w:t>2024</w:t>
            </w:r>
          </w:p>
        </w:tc>
        <w:tc>
          <w:tcPr>
            <w:tcW w:w="1656" w:type="dxa"/>
          </w:tcPr>
          <w:p w14:paraId="6E5555DF" w14:textId="77777777" w:rsidR="008B6E2A" w:rsidRPr="0042137D" w:rsidRDefault="008B6E2A" w:rsidP="00F62A68">
            <w:pPr>
              <w:ind w:right="-64"/>
              <w:jc w:val="center"/>
              <w:rPr>
                <w:sz w:val="24"/>
                <w:szCs w:val="24"/>
              </w:rPr>
            </w:pPr>
            <w:r w:rsidRPr="0042137D">
              <w:rPr>
                <w:sz w:val="24"/>
                <w:szCs w:val="24"/>
              </w:rPr>
              <w:t>с. Асеново</w:t>
            </w:r>
          </w:p>
          <w:p w14:paraId="5ACC4086" w14:textId="77777777" w:rsidR="008B6E2A" w:rsidRPr="0042137D" w:rsidRDefault="008B6E2A" w:rsidP="00F62A68">
            <w:pPr>
              <w:ind w:right="-64"/>
              <w:jc w:val="center"/>
              <w:rPr>
                <w:sz w:val="24"/>
                <w:szCs w:val="24"/>
              </w:rPr>
            </w:pPr>
            <w:r w:rsidRPr="0042137D">
              <w:rPr>
                <w:sz w:val="24"/>
                <w:szCs w:val="24"/>
              </w:rPr>
              <w:t>Общ. Никопол</w:t>
            </w:r>
          </w:p>
        </w:tc>
        <w:tc>
          <w:tcPr>
            <w:tcW w:w="3240" w:type="dxa"/>
          </w:tcPr>
          <w:p w14:paraId="68D43FE6" w14:textId="77777777" w:rsidR="008B6E2A" w:rsidRPr="0042137D" w:rsidRDefault="008B6E2A" w:rsidP="00F62A68">
            <w:pPr>
              <w:ind w:right="-64"/>
              <w:jc w:val="center"/>
              <w:rPr>
                <w:bCs/>
                <w:sz w:val="24"/>
                <w:szCs w:val="24"/>
              </w:rPr>
            </w:pPr>
            <w:r w:rsidRPr="0042137D">
              <w:rPr>
                <w:bCs/>
                <w:sz w:val="24"/>
                <w:szCs w:val="24"/>
              </w:rPr>
              <w:t>„ЦУРКИ“ - ЗИМЕН КАРНАВАЛ  с участието на други читалища от общината, страната и чужбина: приготвяне на традиционна храна с пушено месо и обичай „Бърборене“ за децата с традициите, които не бива да забравяме.</w:t>
            </w:r>
          </w:p>
        </w:tc>
        <w:tc>
          <w:tcPr>
            <w:tcW w:w="2192" w:type="dxa"/>
          </w:tcPr>
          <w:p w14:paraId="31A457FC" w14:textId="77777777" w:rsidR="008B6E2A" w:rsidRPr="0042137D" w:rsidRDefault="008B6E2A" w:rsidP="00F62A68">
            <w:pPr>
              <w:ind w:right="-64"/>
              <w:jc w:val="center"/>
              <w:rPr>
                <w:sz w:val="24"/>
                <w:szCs w:val="24"/>
                <w:lang w:val="en-US"/>
              </w:rPr>
            </w:pPr>
            <w:r w:rsidRPr="0042137D">
              <w:rPr>
                <w:sz w:val="24"/>
                <w:szCs w:val="24"/>
              </w:rPr>
              <w:t>Читалища „П.Парчевич-1924</w:t>
            </w:r>
          </w:p>
        </w:tc>
        <w:tc>
          <w:tcPr>
            <w:tcW w:w="1730" w:type="dxa"/>
          </w:tcPr>
          <w:p w14:paraId="08D03AF0" w14:textId="77777777" w:rsidR="008B6E2A" w:rsidRPr="0042137D" w:rsidRDefault="008B6E2A" w:rsidP="00F62A68">
            <w:pPr>
              <w:ind w:right="-64"/>
              <w:jc w:val="center"/>
              <w:rPr>
                <w:sz w:val="24"/>
                <w:szCs w:val="24"/>
              </w:rPr>
            </w:pPr>
            <w:r w:rsidRPr="0042137D">
              <w:rPr>
                <w:sz w:val="24"/>
                <w:szCs w:val="24"/>
              </w:rPr>
              <w:t>Маргаритка Богданова</w:t>
            </w:r>
          </w:p>
          <w:p w14:paraId="3771BB3E" w14:textId="77777777" w:rsidR="008B6E2A" w:rsidRPr="0042137D" w:rsidRDefault="008B6E2A" w:rsidP="00F62A68">
            <w:pPr>
              <w:ind w:right="-64"/>
              <w:jc w:val="center"/>
              <w:rPr>
                <w:sz w:val="24"/>
                <w:szCs w:val="24"/>
              </w:rPr>
            </w:pPr>
            <w:r w:rsidRPr="0042137D">
              <w:rPr>
                <w:sz w:val="24"/>
                <w:szCs w:val="24"/>
              </w:rPr>
              <w:t>0879401477</w:t>
            </w:r>
          </w:p>
          <w:p w14:paraId="2128F9E4" w14:textId="77777777" w:rsidR="008B6E2A" w:rsidRPr="0042137D" w:rsidRDefault="008B6E2A" w:rsidP="00F62A68">
            <w:pPr>
              <w:ind w:right="-64"/>
              <w:jc w:val="center"/>
              <w:rPr>
                <w:sz w:val="24"/>
                <w:szCs w:val="24"/>
              </w:rPr>
            </w:pPr>
            <w:r w:rsidRPr="0042137D">
              <w:rPr>
                <w:sz w:val="24"/>
                <w:szCs w:val="24"/>
              </w:rPr>
              <w:t>Мария Иванова</w:t>
            </w:r>
          </w:p>
          <w:p w14:paraId="3C07546E" w14:textId="77777777" w:rsidR="008B6E2A" w:rsidRPr="0042137D" w:rsidRDefault="008B6E2A" w:rsidP="00F62A68">
            <w:pPr>
              <w:ind w:right="-64"/>
              <w:jc w:val="center"/>
              <w:rPr>
                <w:sz w:val="24"/>
                <w:szCs w:val="24"/>
              </w:rPr>
            </w:pPr>
            <w:r w:rsidRPr="0042137D">
              <w:rPr>
                <w:sz w:val="24"/>
                <w:szCs w:val="24"/>
              </w:rPr>
              <w:t xml:space="preserve">Тел 0879401475 </w:t>
            </w:r>
          </w:p>
          <w:p w14:paraId="003EC712" w14:textId="77777777" w:rsidR="008B6E2A" w:rsidRPr="0042137D" w:rsidRDefault="008B6E2A" w:rsidP="00F62A68">
            <w:pPr>
              <w:ind w:right="-64"/>
              <w:jc w:val="center"/>
              <w:rPr>
                <w:sz w:val="24"/>
                <w:szCs w:val="24"/>
              </w:rPr>
            </w:pPr>
            <w:r w:rsidRPr="0042137D">
              <w:rPr>
                <w:sz w:val="24"/>
                <w:szCs w:val="24"/>
              </w:rPr>
              <w:t>Ел.поща asenovo_pp@ abv.bg</w:t>
            </w:r>
          </w:p>
        </w:tc>
      </w:tr>
      <w:tr w:rsidR="008B6E2A" w:rsidRPr="0042137D" w14:paraId="1F6ECF36" w14:textId="77777777" w:rsidTr="00F62A68">
        <w:tc>
          <w:tcPr>
            <w:tcW w:w="1814" w:type="dxa"/>
          </w:tcPr>
          <w:p w14:paraId="3E297F2B" w14:textId="77777777" w:rsidR="008B6E2A" w:rsidRPr="0042137D" w:rsidRDefault="008B6E2A" w:rsidP="00F62A68">
            <w:pPr>
              <w:ind w:right="-64"/>
              <w:jc w:val="center"/>
              <w:rPr>
                <w:sz w:val="24"/>
                <w:szCs w:val="24"/>
              </w:rPr>
            </w:pPr>
            <w:r w:rsidRPr="0042137D">
              <w:rPr>
                <w:sz w:val="24"/>
                <w:szCs w:val="24"/>
              </w:rPr>
              <w:t>май – юни</w:t>
            </w:r>
          </w:p>
          <w:p w14:paraId="59006049" w14:textId="77777777" w:rsidR="008B6E2A" w:rsidRPr="0042137D" w:rsidRDefault="008B6E2A" w:rsidP="00F62A68">
            <w:pPr>
              <w:ind w:right="-64"/>
              <w:jc w:val="center"/>
              <w:rPr>
                <w:sz w:val="24"/>
                <w:szCs w:val="24"/>
              </w:rPr>
            </w:pPr>
            <w:r w:rsidRPr="0042137D">
              <w:rPr>
                <w:sz w:val="24"/>
                <w:szCs w:val="24"/>
              </w:rPr>
              <w:t>2024</w:t>
            </w:r>
          </w:p>
        </w:tc>
        <w:tc>
          <w:tcPr>
            <w:tcW w:w="1656" w:type="dxa"/>
          </w:tcPr>
          <w:p w14:paraId="7E7AA509" w14:textId="77777777" w:rsidR="008B6E2A" w:rsidRPr="0042137D" w:rsidRDefault="008B6E2A" w:rsidP="00F62A68">
            <w:pPr>
              <w:ind w:right="-64"/>
              <w:jc w:val="center"/>
              <w:rPr>
                <w:sz w:val="24"/>
                <w:szCs w:val="24"/>
              </w:rPr>
            </w:pPr>
            <w:r w:rsidRPr="0042137D">
              <w:rPr>
                <w:sz w:val="24"/>
                <w:szCs w:val="24"/>
              </w:rPr>
              <w:t>с. Асеново</w:t>
            </w:r>
          </w:p>
          <w:p w14:paraId="421A4647" w14:textId="77777777" w:rsidR="008B6E2A" w:rsidRPr="0042137D" w:rsidRDefault="008B6E2A" w:rsidP="00F62A68">
            <w:pPr>
              <w:ind w:right="-64"/>
              <w:jc w:val="center"/>
              <w:rPr>
                <w:sz w:val="24"/>
                <w:szCs w:val="24"/>
              </w:rPr>
            </w:pPr>
            <w:r w:rsidRPr="0042137D">
              <w:rPr>
                <w:sz w:val="24"/>
                <w:szCs w:val="24"/>
              </w:rPr>
              <w:t>Площада пред НЧ „Петър Парчевич- 1927”</w:t>
            </w:r>
          </w:p>
          <w:p w14:paraId="0506DCF3" w14:textId="77777777" w:rsidR="008B6E2A" w:rsidRPr="0042137D" w:rsidRDefault="008B6E2A" w:rsidP="00F62A68">
            <w:pPr>
              <w:ind w:right="-64"/>
              <w:jc w:val="center"/>
              <w:rPr>
                <w:sz w:val="24"/>
                <w:szCs w:val="24"/>
              </w:rPr>
            </w:pPr>
          </w:p>
        </w:tc>
        <w:tc>
          <w:tcPr>
            <w:tcW w:w="3240" w:type="dxa"/>
          </w:tcPr>
          <w:p w14:paraId="735710DE" w14:textId="77777777" w:rsidR="008B6E2A" w:rsidRPr="0042137D" w:rsidRDefault="008B6E2A" w:rsidP="00F62A68">
            <w:pPr>
              <w:ind w:right="-64"/>
              <w:jc w:val="center"/>
              <w:rPr>
                <w:bCs/>
                <w:sz w:val="24"/>
                <w:szCs w:val="24"/>
              </w:rPr>
            </w:pPr>
            <w:r w:rsidRPr="0042137D">
              <w:rPr>
                <w:bCs/>
                <w:sz w:val="24"/>
                <w:szCs w:val="24"/>
              </w:rPr>
              <w:t>100 годи от освещаването на католическата църква „Света Троица“ в сево Асеново</w:t>
            </w:r>
          </w:p>
          <w:p w14:paraId="6E2F167F" w14:textId="77777777" w:rsidR="008B6E2A" w:rsidRPr="0042137D" w:rsidRDefault="008B6E2A" w:rsidP="00F62A68">
            <w:pPr>
              <w:ind w:right="-64"/>
              <w:jc w:val="center"/>
              <w:rPr>
                <w:bCs/>
                <w:sz w:val="24"/>
                <w:szCs w:val="24"/>
              </w:rPr>
            </w:pPr>
            <w:r w:rsidRPr="0042137D">
              <w:rPr>
                <w:bCs/>
                <w:sz w:val="24"/>
                <w:szCs w:val="24"/>
              </w:rPr>
              <w:t>Специална изложба историята на ЦЪРКВАТА</w:t>
            </w:r>
          </w:p>
        </w:tc>
        <w:tc>
          <w:tcPr>
            <w:tcW w:w="2192" w:type="dxa"/>
          </w:tcPr>
          <w:p w14:paraId="1F7EFE19" w14:textId="77777777" w:rsidR="008B6E2A" w:rsidRPr="0042137D" w:rsidRDefault="008B6E2A" w:rsidP="00F62A68">
            <w:pPr>
              <w:ind w:right="-64"/>
              <w:jc w:val="center"/>
              <w:rPr>
                <w:sz w:val="24"/>
                <w:szCs w:val="24"/>
              </w:rPr>
            </w:pPr>
            <w:r w:rsidRPr="0042137D">
              <w:rPr>
                <w:sz w:val="24"/>
                <w:szCs w:val="24"/>
              </w:rPr>
              <w:t>Читалище „Петър Парчевич- 1927”</w:t>
            </w:r>
          </w:p>
        </w:tc>
        <w:tc>
          <w:tcPr>
            <w:tcW w:w="1730" w:type="dxa"/>
          </w:tcPr>
          <w:p w14:paraId="65E6D793" w14:textId="77777777" w:rsidR="008B6E2A" w:rsidRPr="0042137D" w:rsidRDefault="008B6E2A" w:rsidP="00F62A68">
            <w:pPr>
              <w:ind w:right="-64"/>
              <w:jc w:val="center"/>
              <w:rPr>
                <w:sz w:val="24"/>
                <w:szCs w:val="24"/>
              </w:rPr>
            </w:pPr>
            <w:r w:rsidRPr="0042137D">
              <w:rPr>
                <w:sz w:val="24"/>
                <w:szCs w:val="24"/>
              </w:rPr>
              <w:t>Юлия Николова</w:t>
            </w:r>
          </w:p>
          <w:p w14:paraId="63E92214" w14:textId="77777777" w:rsidR="008B6E2A" w:rsidRPr="0042137D" w:rsidRDefault="008B6E2A" w:rsidP="00F62A68">
            <w:pPr>
              <w:ind w:right="-64"/>
              <w:jc w:val="center"/>
              <w:rPr>
                <w:sz w:val="24"/>
                <w:szCs w:val="24"/>
              </w:rPr>
            </w:pPr>
            <w:r w:rsidRPr="0042137D">
              <w:rPr>
                <w:sz w:val="24"/>
                <w:szCs w:val="24"/>
              </w:rPr>
              <w:t>Мария Иванова</w:t>
            </w:r>
          </w:p>
          <w:p w14:paraId="01CD46E4" w14:textId="77777777" w:rsidR="008B6E2A" w:rsidRPr="0042137D" w:rsidRDefault="008B6E2A" w:rsidP="00F62A68">
            <w:pPr>
              <w:ind w:right="-64"/>
              <w:jc w:val="center"/>
              <w:rPr>
                <w:sz w:val="24"/>
                <w:szCs w:val="24"/>
              </w:rPr>
            </w:pPr>
            <w:r w:rsidRPr="0042137D">
              <w:rPr>
                <w:sz w:val="24"/>
                <w:szCs w:val="24"/>
              </w:rPr>
              <w:t xml:space="preserve">Тел 0879401475 </w:t>
            </w:r>
          </w:p>
          <w:p w14:paraId="3B254257" w14:textId="77777777" w:rsidR="008B6E2A" w:rsidRPr="0042137D" w:rsidRDefault="008B6E2A" w:rsidP="00F62A68">
            <w:pPr>
              <w:ind w:right="-64"/>
              <w:jc w:val="center"/>
              <w:rPr>
                <w:sz w:val="24"/>
                <w:szCs w:val="24"/>
              </w:rPr>
            </w:pPr>
            <w:r w:rsidRPr="0042137D">
              <w:rPr>
                <w:sz w:val="24"/>
                <w:szCs w:val="24"/>
              </w:rPr>
              <w:t>Ел.поща asenovo_pp@ abv.bg</w:t>
            </w:r>
          </w:p>
        </w:tc>
      </w:tr>
      <w:tr w:rsidR="008B6E2A" w:rsidRPr="0042137D" w14:paraId="0A135BD9" w14:textId="77777777" w:rsidTr="00F62A68">
        <w:tc>
          <w:tcPr>
            <w:tcW w:w="1814" w:type="dxa"/>
          </w:tcPr>
          <w:p w14:paraId="79101FA8" w14:textId="77777777" w:rsidR="008B6E2A" w:rsidRPr="0042137D" w:rsidRDefault="008B6E2A" w:rsidP="00F62A68">
            <w:pPr>
              <w:ind w:right="-64"/>
              <w:jc w:val="center"/>
              <w:rPr>
                <w:sz w:val="24"/>
                <w:szCs w:val="24"/>
              </w:rPr>
            </w:pPr>
            <w:r w:rsidRPr="0042137D">
              <w:rPr>
                <w:sz w:val="24"/>
                <w:szCs w:val="24"/>
              </w:rPr>
              <w:t>29 юли</w:t>
            </w:r>
          </w:p>
          <w:p w14:paraId="7A9B7673" w14:textId="77777777" w:rsidR="008B6E2A" w:rsidRPr="0042137D" w:rsidRDefault="008B6E2A" w:rsidP="00F62A68">
            <w:pPr>
              <w:ind w:right="-64"/>
              <w:jc w:val="center"/>
              <w:rPr>
                <w:sz w:val="24"/>
                <w:szCs w:val="24"/>
              </w:rPr>
            </w:pPr>
            <w:r w:rsidRPr="0042137D">
              <w:rPr>
                <w:sz w:val="24"/>
                <w:szCs w:val="24"/>
              </w:rPr>
              <w:t>2024</w:t>
            </w:r>
          </w:p>
        </w:tc>
        <w:tc>
          <w:tcPr>
            <w:tcW w:w="1656" w:type="dxa"/>
          </w:tcPr>
          <w:p w14:paraId="391C14E3" w14:textId="77777777" w:rsidR="008B6E2A" w:rsidRPr="0042137D" w:rsidRDefault="008B6E2A" w:rsidP="00F62A68">
            <w:pPr>
              <w:ind w:right="-64"/>
              <w:jc w:val="center"/>
              <w:rPr>
                <w:sz w:val="24"/>
                <w:szCs w:val="24"/>
              </w:rPr>
            </w:pPr>
            <w:r w:rsidRPr="0042137D">
              <w:rPr>
                <w:sz w:val="24"/>
                <w:szCs w:val="24"/>
              </w:rPr>
              <w:t>с. Асеново</w:t>
            </w:r>
          </w:p>
          <w:p w14:paraId="055A0CBA" w14:textId="77777777" w:rsidR="008B6E2A" w:rsidRPr="0042137D" w:rsidRDefault="008B6E2A" w:rsidP="00F62A68">
            <w:pPr>
              <w:ind w:right="-64"/>
              <w:jc w:val="center"/>
              <w:rPr>
                <w:sz w:val="24"/>
                <w:szCs w:val="24"/>
              </w:rPr>
            </w:pPr>
            <w:r w:rsidRPr="0042137D">
              <w:rPr>
                <w:sz w:val="24"/>
                <w:szCs w:val="24"/>
              </w:rPr>
              <w:t>Общ. Никопол</w:t>
            </w:r>
          </w:p>
          <w:p w14:paraId="6AA70140" w14:textId="77777777" w:rsidR="008B6E2A" w:rsidRPr="0042137D" w:rsidRDefault="008B6E2A" w:rsidP="00F62A68">
            <w:pPr>
              <w:ind w:right="-64"/>
              <w:jc w:val="center"/>
              <w:rPr>
                <w:sz w:val="24"/>
                <w:szCs w:val="24"/>
              </w:rPr>
            </w:pPr>
            <w:r w:rsidRPr="0042137D">
              <w:rPr>
                <w:sz w:val="24"/>
                <w:szCs w:val="24"/>
              </w:rPr>
              <w:t>Площада пред НЧ „Петър Парчевич- 1927”</w:t>
            </w:r>
          </w:p>
        </w:tc>
        <w:tc>
          <w:tcPr>
            <w:tcW w:w="3240" w:type="dxa"/>
          </w:tcPr>
          <w:p w14:paraId="23E7F19B" w14:textId="77777777" w:rsidR="008B6E2A" w:rsidRPr="0042137D" w:rsidRDefault="008B6E2A" w:rsidP="00F62A68">
            <w:pPr>
              <w:ind w:right="-64"/>
              <w:jc w:val="center"/>
              <w:rPr>
                <w:bCs/>
                <w:sz w:val="24"/>
                <w:szCs w:val="24"/>
              </w:rPr>
            </w:pPr>
            <w:r w:rsidRPr="0042137D">
              <w:rPr>
                <w:bCs/>
                <w:sz w:val="24"/>
                <w:szCs w:val="24"/>
              </w:rPr>
              <w:t xml:space="preserve">Кръгла маса -350 години без двама родолюбци Филип Станиславов и Петър Парчевич починал на 23 юли 1674 г. в Рим. Погребан е в базиликата „Свети Андреа дела фратя“ пред параклиса на „Свети Франциск“. </w:t>
            </w:r>
          </w:p>
        </w:tc>
        <w:tc>
          <w:tcPr>
            <w:tcW w:w="2192" w:type="dxa"/>
          </w:tcPr>
          <w:p w14:paraId="142C9CBB" w14:textId="77777777" w:rsidR="008B6E2A" w:rsidRPr="0042137D" w:rsidRDefault="008B6E2A" w:rsidP="00F62A68">
            <w:pPr>
              <w:ind w:right="-64"/>
              <w:jc w:val="center"/>
              <w:rPr>
                <w:sz w:val="24"/>
                <w:szCs w:val="24"/>
              </w:rPr>
            </w:pPr>
            <w:r w:rsidRPr="0042137D">
              <w:rPr>
                <w:sz w:val="24"/>
                <w:szCs w:val="24"/>
              </w:rPr>
              <w:t>Читалище „Петър Парчевич- 1927”</w:t>
            </w:r>
          </w:p>
        </w:tc>
        <w:tc>
          <w:tcPr>
            <w:tcW w:w="1730" w:type="dxa"/>
          </w:tcPr>
          <w:p w14:paraId="0E85681C" w14:textId="77777777" w:rsidR="008B6E2A" w:rsidRPr="0042137D" w:rsidRDefault="008B6E2A" w:rsidP="00F62A68">
            <w:pPr>
              <w:ind w:right="-64"/>
              <w:jc w:val="center"/>
              <w:rPr>
                <w:sz w:val="24"/>
                <w:szCs w:val="24"/>
              </w:rPr>
            </w:pPr>
            <w:r w:rsidRPr="0042137D">
              <w:rPr>
                <w:sz w:val="24"/>
                <w:szCs w:val="24"/>
              </w:rPr>
              <w:t>Маргаритка Богданова</w:t>
            </w:r>
          </w:p>
          <w:p w14:paraId="2EF7BA29" w14:textId="77777777" w:rsidR="008B6E2A" w:rsidRPr="0042137D" w:rsidRDefault="008B6E2A" w:rsidP="00F62A68">
            <w:pPr>
              <w:ind w:right="-64"/>
              <w:jc w:val="center"/>
              <w:rPr>
                <w:sz w:val="24"/>
                <w:szCs w:val="24"/>
              </w:rPr>
            </w:pPr>
            <w:r w:rsidRPr="0042137D">
              <w:rPr>
                <w:sz w:val="24"/>
                <w:szCs w:val="24"/>
              </w:rPr>
              <w:t>0879401477</w:t>
            </w:r>
          </w:p>
          <w:p w14:paraId="70AD9560" w14:textId="77777777" w:rsidR="008B6E2A" w:rsidRPr="0042137D" w:rsidRDefault="008B6E2A" w:rsidP="00F62A68">
            <w:pPr>
              <w:ind w:right="-64"/>
              <w:jc w:val="center"/>
              <w:rPr>
                <w:sz w:val="24"/>
                <w:szCs w:val="24"/>
              </w:rPr>
            </w:pPr>
            <w:r w:rsidRPr="0042137D">
              <w:rPr>
                <w:sz w:val="24"/>
                <w:szCs w:val="24"/>
              </w:rPr>
              <w:t>Мария Иванова</w:t>
            </w:r>
          </w:p>
          <w:p w14:paraId="4E4885F3" w14:textId="77777777" w:rsidR="008B6E2A" w:rsidRPr="0042137D" w:rsidRDefault="008B6E2A" w:rsidP="00F62A68">
            <w:pPr>
              <w:ind w:right="-64"/>
              <w:jc w:val="center"/>
              <w:rPr>
                <w:sz w:val="24"/>
                <w:szCs w:val="24"/>
              </w:rPr>
            </w:pPr>
            <w:r w:rsidRPr="0042137D">
              <w:rPr>
                <w:sz w:val="24"/>
                <w:szCs w:val="24"/>
              </w:rPr>
              <w:t xml:space="preserve">Тел 0879401475 </w:t>
            </w:r>
          </w:p>
          <w:p w14:paraId="4F47A1B4" w14:textId="77777777" w:rsidR="008B6E2A" w:rsidRPr="0042137D" w:rsidRDefault="008B6E2A" w:rsidP="00F62A68">
            <w:pPr>
              <w:ind w:right="-64"/>
              <w:jc w:val="center"/>
              <w:rPr>
                <w:sz w:val="24"/>
                <w:szCs w:val="24"/>
              </w:rPr>
            </w:pPr>
            <w:r w:rsidRPr="0042137D">
              <w:rPr>
                <w:sz w:val="24"/>
                <w:szCs w:val="24"/>
              </w:rPr>
              <w:lastRenderedPageBreak/>
              <w:t>Ел.поща asenovo_pp@ abv.bg</w:t>
            </w:r>
          </w:p>
        </w:tc>
      </w:tr>
      <w:tr w:rsidR="008B6E2A" w:rsidRPr="0042137D" w14:paraId="01DE01D1" w14:textId="77777777" w:rsidTr="00F62A68">
        <w:trPr>
          <w:trHeight w:val="1460"/>
        </w:trPr>
        <w:tc>
          <w:tcPr>
            <w:tcW w:w="1814" w:type="dxa"/>
          </w:tcPr>
          <w:p w14:paraId="23B74510" w14:textId="77777777" w:rsidR="008B6E2A" w:rsidRPr="0042137D" w:rsidRDefault="008B6E2A" w:rsidP="00F62A68">
            <w:pPr>
              <w:ind w:right="-64"/>
              <w:jc w:val="center"/>
              <w:rPr>
                <w:sz w:val="24"/>
                <w:szCs w:val="24"/>
              </w:rPr>
            </w:pPr>
            <w:r w:rsidRPr="0042137D">
              <w:rPr>
                <w:sz w:val="24"/>
                <w:szCs w:val="24"/>
              </w:rPr>
              <w:lastRenderedPageBreak/>
              <w:t>10 .08.2024</w:t>
            </w:r>
          </w:p>
        </w:tc>
        <w:tc>
          <w:tcPr>
            <w:tcW w:w="1656" w:type="dxa"/>
          </w:tcPr>
          <w:p w14:paraId="48E13740" w14:textId="77777777" w:rsidR="008B6E2A" w:rsidRPr="0042137D" w:rsidRDefault="008B6E2A" w:rsidP="00F62A68">
            <w:pPr>
              <w:ind w:right="-64"/>
              <w:jc w:val="center"/>
              <w:rPr>
                <w:sz w:val="24"/>
                <w:szCs w:val="24"/>
              </w:rPr>
            </w:pPr>
            <w:r w:rsidRPr="0042137D">
              <w:rPr>
                <w:sz w:val="24"/>
                <w:szCs w:val="24"/>
              </w:rPr>
              <w:t>с. Асеново</w:t>
            </w:r>
          </w:p>
          <w:p w14:paraId="0311742F" w14:textId="77777777" w:rsidR="008B6E2A" w:rsidRPr="0042137D" w:rsidRDefault="008B6E2A" w:rsidP="00F62A68">
            <w:pPr>
              <w:ind w:right="-64"/>
              <w:jc w:val="center"/>
              <w:rPr>
                <w:sz w:val="24"/>
                <w:szCs w:val="24"/>
              </w:rPr>
            </w:pPr>
            <w:r w:rsidRPr="0042137D">
              <w:rPr>
                <w:sz w:val="24"/>
                <w:szCs w:val="24"/>
              </w:rPr>
              <w:t>Общ. Никопол</w:t>
            </w:r>
          </w:p>
          <w:p w14:paraId="4FA2F20F" w14:textId="77777777" w:rsidR="008B6E2A" w:rsidRPr="0042137D" w:rsidRDefault="008B6E2A" w:rsidP="00F62A68">
            <w:pPr>
              <w:ind w:right="-64"/>
              <w:jc w:val="center"/>
              <w:rPr>
                <w:sz w:val="24"/>
                <w:szCs w:val="24"/>
              </w:rPr>
            </w:pPr>
            <w:r w:rsidRPr="0042137D">
              <w:rPr>
                <w:sz w:val="24"/>
                <w:szCs w:val="24"/>
              </w:rPr>
              <w:t>Площада пред НЧ „Петър Парчевич- 1927”</w:t>
            </w:r>
          </w:p>
        </w:tc>
        <w:tc>
          <w:tcPr>
            <w:tcW w:w="3240" w:type="dxa"/>
          </w:tcPr>
          <w:p w14:paraId="392D1221" w14:textId="77777777" w:rsidR="008B6E2A" w:rsidRPr="0042137D" w:rsidRDefault="008B6E2A" w:rsidP="00F62A68">
            <w:pPr>
              <w:ind w:right="-64"/>
              <w:jc w:val="center"/>
              <w:rPr>
                <w:bCs/>
                <w:sz w:val="24"/>
                <w:szCs w:val="24"/>
              </w:rPr>
            </w:pPr>
            <w:r w:rsidRPr="0042137D">
              <w:rPr>
                <w:bCs/>
                <w:sz w:val="24"/>
                <w:szCs w:val="24"/>
              </w:rPr>
              <w:t xml:space="preserve">Тринадесето издание на фестивал ”Банатски вкусотии - традициите на моето село” –  с участие на гости–  от страната и чужбина Събира фолклор и храни </w:t>
            </w:r>
          </w:p>
        </w:tc>
        <w:tc>
          <w:tcPr>
            <w:tcW w:w="2192" w:type="dxa"/>
          </w:tcPr>
          <w:p w14:paraId="111D3CF4" w14:textId="77777777" w:rsidR="008B6E2A" w:rsidRPr="0042137D" w:rsidRDefault="008B6E2A" w:rsidP="00F62A68">
            <w:pPr>
              <w:ind w:right="-64"/>
              <w:jc w:val="center"/>
              <w:rPr>
                <w:sz w:val="24"/>
                <w:szCs w:val="24"/>
              </w:rPr>
            </w:pPr>
            <w:r w:rsidRPr="0042137D">
              <w:rPr>
                <w:sz w:val="24"/>
                <w:szCs w:val="24"/>
              </w:rPr>
              <w:t>Читалище „Петър Парчевич- 1927”,</w:t>
            </w:r>
          </w:p>
          <w:p w14:paraId="29B822A0" w14:textId="77777777" w:rsidR="008B6E2A" w:rsidRPr="0042137D" w:rsidRDefault="008B6E2A" w:rsidP="00F62A68">
            <w:pPr>
              <w:ind w:right="-64"/>
              <w:jc w:val="center"/>
              <w:rPr>
                <w:sz w:val="24"/>
                <w:szCs w:val="24"/>
              </w:rPr>
            </w:pPr>
          </w:p>
          <w:p w14:paraId="181520A1" w14:textId="77777777" w:rsidR="008B6E2A" w:rsidRPr="0042137D" w:rsidRDefault="008B6E2A" w:rsidP="00F62A68">
            <w:pPr>
              <w:ind w:right="-64"/>
              <w:jc w:val="center"/>
              <w:rPr>
                <w:sz w:val="24"/>
                <w:szCs w:val="24"/>
              </w:rPr>
            </w:pPr>
            <w:r w:rsidRPr="0042137D">
              <w:rPr>
                <w:sz w:val="24"/>
                <w:szCs w:val="24"/>
              </w:rPr>
              <w:t>Кметство Асеново</w:t>
            </w:r>
          </w:p>
          <w:p w14:paraId="7D91856B" w14:textId="77777777" w:rsidR="008B6E2A" w:rsidRPr="0042137D" w:rsidRDefault="008B6E2A" w:rsidP="00F62A68">
            <w:pPr>
              <w:ind w:right="-64"/>
              <w:jc w:val="center"/>
              <w:rPr>
                <w:sz w:val="24"/>
                <w:szCs w:val="24"/>
              </w:rPr>
            </w:pPr>
            <w:r w:rsidRPr="0042137D">
              <w:rPr>
                <w:sz w:val="24"/>
                <w:szCs w:val="24"/>
              </w:rPr>
              <w:t>Община Никопол</w:t>
            </w:r>
          </w:p>
        </w:tc>
        <w:tc>
          <w:tcPr>
            <w:tcW w:w="1730" w:type="dxa"/>
          </w:tcPr>
          <w:p w14:paraId="52B85E45" w14:textId="77777777" w:rsidR="008B6E2A" w:rsidRPr="0042137D" w:rsidRDefault="008B6E2A" w:rsidP="00F62A68">
            <w:pPr>
              <w:ind w:right="-64"/>
              <w:jc w:val="center"/>
              <w:rPr>
                <w:sz w:val="24"/>
                <w:szCs w:val="24"/>
              </w:rPr>
            </w:pPr>
            <w:r w:rsidRPr="0042137D">
              <w:rPr>
                <w:sz w:val="24"/>
                <w:szCs w:val="24"/>
              </w:rPr>
              <w:t>Маргаритка Богданова</w:t>
            </w:r>
          </w:p>
          <w:p w14:paraId="06055569" w14:textId="77777777" w:rsidR="008B6E2A" w:rsidRPr="0042137D" w:rsidRDefault="008B6E2A" w:rsidP="00F62A68">
            <w:pPr>
              <w:ind w:right="-64"/>
              <w:jc w:val="center"/>
              <w:rPr>
                <w:sz w:val="24"/>
                <w:szCs w:val="24"/>
              </w:rPr>
            </w:pPr>
            <w:r w:rsidRPr="0042137D">
              <w:rPr>
                <w:sz w:val="24"/>
                <w:szCs w:val="24"/>
              </w:rPr>
              <w:t>0879401477</w:t>
            </w:r>
          </w:p>
          <w:p w14:paraId="15AA568B" w14:textId="77777777" w:rsidR="008B6E2A" w:rsidRPr="0042137D" w:rsidRDefault="008B6E2A" w:rsidP="00F62A68">
            <w:pPr>
              <w:ind w:right="-64"/>
              <w:jc w:val="center"/>
              <w:rPr>
                <w:sz w:val="24"/>
                <w:szCs w:val="24"/>
              </w:rPr>
            </w:pPr>
            <w:r w:rsidRPr="0042137D">
              <w:rPr>
                <w:sz w:val="24"/>
                <w:szCs w:val="24"/>
              </w:rPr>
              <w:t>Мария Иванова</w:t>
            </w:r>
          </w:p>
          <w:p w14:paraId="42C6CB38" w14:textId="77777777" w:rsidR="008B6E2A" w:rsidRPr="0042137D" w:rsidRDefault="008B6E2A" w:rsidP="00F62A68">
            <w:pPr>
              <w:ind w:right="-64"/>
              <w:jc w:val="center"/>
              <w:rPr>
                <w:sz w:val="24"/>
                <w:szCs w:val="24"/>
              </w:rPr>
            </w:pPr>
            <w:r w:rsidRPr="0042137D">
              <w:rPr>
                <w:sz w:val="24"/>
                <w:szCs w:val="24"/>
              </w:rPr>
              <w:t>Тел</w:t>
            </w:r>
            <w:r w:rsidRPr="0042137D">
              <w:rPr>
                <w:sz w:val="24"/>
                <w:szCs w:val="24"/>
                <w:lang w:val="ru-RU"/>
              </w:rPr>
              <w:t xml:space="preserve"> 0879401475</w:t>
            </w:r>
            <w:r w:rsidRPr="0042137D">
              <w:rPr>
                <w:sz w:val="24"/>
                <w:szCs w:val="24"/>
              </w:rPr>
              <w:t xml:space="preserve"> </w:t>
            </w:r>
          </w:p>
          <w:p w14:paraId="5F6EEA13" w14:textId="77777777" w:rsidR="008B6E2A" w:rsidRPr="0042137D" w:rsidRDefault="008B6E2A" w:rsidP="00F62A68">
            <w:pPr>
              <w:ind w:right="-64"/>
              <w:rPr>
                <w:sz w:val="24"/>
                <w:szCs w:val="24"/>
              </w:rPr>
            </w:pPr>
            <w:r w:rsidRPr="0042137D">
              <w:rPr>
                <w:sz w:val="24"/>
                <w:szCs w:val="24"/>
              </w:rPr>
              <w:t>Ел.поща:</w:t>
            </w:r>
          </w:p>
          <w:p w14:paraId="3D16C6BA" w14:textId="77777777" w:rsidR="008B6E2A" w:rsidRPr="0042137D" w:rsidRDefault="008B6E2A" w:rsidP="00F62A68">
            <w:pPr>
              <w:ind w:right="-64"/>
              <w:rPr>
                <w:sz w:val="24"/>
                <w:szCs w:val="24"/>
                <w:lang w:val="ru-RU"/>
              </w:rPr>
            </w:pPr>
            <w:r w:rsidRPr="0042137D">
              <w:rPr>
                <w:sz w:val="24"/>
                <w:szCs w:val="24"/>
              </w:rPr>
              <w:t xml:space="preserve"> </w:t>
            </w:r>
            <w:r w:rsidRPr="0042137D">
              <w:rPr>
                <w:sz w:val="24"/>
                <w:szCs w:val="24"/>
                <w:lang w:val="en-US"/>
              </w:rPr>
              <w:t>asenovo</w:t>
            </w:r>
            <w:r w:rsidRPr="0042137D">
              <w:rPr>
                <w:sz w:val="24"/>
                <w:szCs w:val="24"/>
              </w:rPr>
              <w:t>_</w:t>
            </w:r>
            <w:r w:rsidRPr="0042137D">
              <w:rPr>
                <w:sz w:val="24"/>
                <w:szCs w:val="24"/>
                <w:lang w:val="en-US"/>
              </w:rPr>
              <w:t>pp</w:t>
            </w:r>
            <w:r w:rsidRPr="0042137D">
              <w:rPr>
                <w:sz w:val="24"/>
                <w:szCs w:val="24"/>
              </w:rPr>
              <w:t xml:space="preserve">@ </w:t>
            </w:r>
            <w:r w:rsidRPr="0042137D">
              <w:rPr>
                <w:sz w:val="24"/>
                <w:szCs w:val="24"/>
                <w:lang w:val="en-US"/>
              </w:rPr>
              <w:t>abv</w:t>
            </w:r>
            <w:r w:rsidRPr="0042137D">
              <w:rPr>
                <w:sz w:val="24"/>
                <w:szCs w:val="24"/>
              </w:rPr>
              <w:t>.</w:t>
            </w:r>
            <w:r w:rsidRPr="0042137D">
              <w:rPr>
                <w:sz w:val="24"/>
                <w:szCs w:val="24"/>
                <w:lang w:val="en-US"/>
              </w:rPr>
              <w:t>bg</w:t>
            </w:r>
            <w:r w:rsidRPr="0042137D">
              <w:rPr>
                <w:sz w:val="24"/>
                <w:szCs w:val="24"/>
              </w:rPr>
              <w:t>.</w:t>
            </w:r>
          </w:p>
          <w:p w14:paraId="2DD28FA9" w14:textId="77777777" w:rsidR="008B6E2A" w:rsidRPr="0042137D" w:rsidRDefault="008B6E2A" w:rsidP="00F62A68">
            <w:pPr>
              <w:ind w:right="-64"/>
              <w:jc w:val="center"/>
              <w:rPr>
                <w:sz w:val="24"/>
                <w:szCs w:val="24"/>
                <w:lang w:val="ru-RU"/>
              </w:rPr>
            </w:pPr>
            <w:r w:rsidRPr="0042137D">
              <w:rPr>
                <w:sz w:val="24"/>
                <w:szCs w:val="24"/>
                <w:lang w:val="ru-RU"/>
              </w:rPr>
              <w:t>06541 2190</w:t>
            </w:r>
          </w:p>
        </w:tc>
      </w:tr>
      <w:tr w:rsidR="008B6E2A" w:rsidRPr="0042137D" w14:paraId="5954AE58" w14:textId="77777777" w:rsidTr="00F62A68">
        <w:tc>
          <w:tcPr>
            <w:tcW w:w="1814" w:type="dxa"/>
          </w:tcPr>
          <w:p w14:paraId="3CF863FA" w14:textId="77777777" w:rsidR="008B6E2A" w:rsidRPr="0042137D" w:rsidRDefault="008B6E2A" w:rsidP="00F62A68">
            <w:pPr>
              <w:ind w:right="-64"/>
              <w:jc w:val="center"/>
              <w:rPr>
                <w:sz w:val="24"/>
                <w:szCs w:val="24"/>
                <w:lang w:val="en-US"/>
              </w:rPr>
            </w:pPr>
          </w:p>
          <w:p w14:paraId="20203861" w14:textId="77777777" w:rsidR="008B6E2A" w:rsidRPr="0042137D" w:rsidRDefault="008B6E2A" w:rsidP="00F62A68">
            <w:pPr>
              <w:ind w:right="-64"/>
              <w:jc w:val="center"/>
              <w:rPr>
                <w:sz w:val="24"/>
                <w:szCs w:val="24"/>
              </w:rPr>
            </w:pPr>
            <w:r w:rsidRPr="0042137D">
              <w:rPr>
                <w:sz w:val="24"/>
                <w:szCs w:val="24"/>
              </w:rPr>
              <w:t>22.09.2024</w:t>
            </w:r>
          </w:p>
        </w:tc>
        <w:tc>
          <w:tcPr>
            <w:tcW w:w="1656" w:type="dxa"/>
          </w:tcPr>
          <w:p w14:paraId="0F1FA175" w14:textId="77777777" w:rsidR="008B6E2A" w:rsidRPr="0042137D" w:rsidRDefault="008B6E2A" w:rsidP="00F62A68">
            <w:pPr>
              <w:ind w:right="-64"/>
              <w:jc w:val="center"/>
              <w:rPr>
                <w:sz w:val="24"/>
                <w:szCs w:val="24"/>
              </w:rPr>
            </w:pPr>
            <w:r w:rsidRPr="0042137D">
              <w:rPr>
                <w:sz w:val="24"/>
                <w:szCs w:val="24"/>
              </w:rPr>
              <w:t>с. Лозица НЧ”Съгласие-1907”</w:t>
            </w:r>
          </w:p>
          <w:p w14:paraId="4B81AC2B" w14:textId="77777777" w:rsidR="008B6E2A" w:rsidRPr="0042137D" w:rsidRDefault="008B6E2A" w:rsidP="00F62A68">
            <w:pPr>
              <w:ind w:right="-64"/>
              <w:jc w:val="center"/>
              <w:rPr>
                <w:sz w:val="24"/>
                <w:szCs w:val="24"/>
              </w:rPr>
            </w:pPr>
          </w:p>
        </w:tc>
        <w:tc>
          <w:tcPr>
            <w:tcW w:w="3240" w:type="dxa"/>
          </w:tcPr>
          <w:p w14:paraId="48B6BCF8" w14:textId="77777777" w:rsidR="008B6E2A" w:rsidRPr="0042137D" w:rsidRDefault="008B6E2A" w:rsidP="00F62A68">
            <w:pPr>
              <w:ind w:right="-64"/>
              <w:jc w:val="center"/>
              <w:rPr>
                <w:bCs/>
                <w:sz w:val="24"/>
                <w:szCs w:val="24"/>
              </w:rPr>
            </w:pPr>
            <w:r w:rsidRPr="0042137D">
              <w:rPr>
                <w:bCs/>
                <w:sz w:val="24"/>
                <w:szCs w:val="24"/>
              </w:rPr>
              <w:t>Празник на гроздето „Меден грозд“</w:t>
            </w:r>
          </w:p>
        </w:tc>
        <w:tc>
          <w:tcPr>
            <w:tcW w:w="2192" w:type="dxa"/>
          </w:tcPr>
          <w:p w14:paraId="257C5DA6" w14:textId="77777777" w:rsidR="008B6E2A" w:rsidRPr="0042137D" w:rsidRDefault="008B6E2A" w:rsidP="00F62A68">
            <w:pPr>
              <w:ind w:right="-64"/>
              <w:jc w:val="center"/>
              <w:rPr>
                <w:sz w:val="24"/>
                <w:szCs w:val="24"/>
              </w:rPr>
            </w:pPr>
            <w:r w:rsidRPr="0042137D">
              <w:rPr>
                <w:sz w:val="24"/>
                <w:szCs w:val="24"/>
              </w:rPr>
              <w:t>НЧ”Съгласие-1907”</w:t>
            </w:r>
          </w:p>
          <w:p w14:paraId="2F215DD5" w14:textId="77777777" w:rsidR="008B6E2A" w:rsidRPr="0042137D" w:rsidRDefault="008B6E2A" w:rsidP="00F62A68">
            <w:pPr>
              <w:ind w:right="-64"/>
              <w:jc w:val="center"/>
              <w:rPr>
                <w:sz w:val="24"/>
                <w:szCs w:val="24"/>
              </w:rPr>
            </w:pPr>
            <w:r w:rsidRPr="0042137D">
              <w:rPr>
                <w:sz w:val="24"/>
                <w:szCs w:val="24"/>
              </w:rPr>
              <w:t>К-во с. Лозица</w:t>
            </w:r>
          </w:p>
        </w:tc>
        <w:tc>
          <w:tcPr>
            <w:tcW w:w="1730" w:type="dxa"/>
          </w:tcPr>
          <w:p w14:paraId="2E197485" w14:textId="77777777" w:rsidR="008B6E2A" w:rsidRPr="0042137D" w:rsidRDefault="008B6E2A" w:rsidP="00F62A68">
            <w:pPr>
              <w:ind w:right="-64"/>
              <w:jc w:val="center"/>
              <w:rPr>
                <w:sz w:val="24"/>
                <w:szCs w:val="24"/>
              </w:rPr>
            </w:pPr>
            <w:r w:rsidRPr="0042137D">
              <w:rPr>
                <w:sz w:val="24"/>
                <w:szCs w:val="24"/>
              </w:rPr>
              <w:t>Красимира Илиева</w:t>
            </w:r>
          </w:p>
          <w:p w14:paraId="2197D860" w14:textId="77777777" w:rsidR="008B6E2A" w:rsidRPr="0042137D" w:rsidRDefault="008B6E2A" w:rsidP="00F62A68">
            <w:pPr>
              <w:ind w:right="-64"/>
              <w:jc w:val="center"/>
              <w:rPr>
                <w:sz w:val="24"/>
                <w:szCs w:val="24"/>
              </w:rPr>
            </w:pPr>
            <w:r w:rsidRPr="0042137D">
              <w:rPr>
                <w:sz w:val="24"/>
                <w:szCs w:val="24"/>
              </w:rPr>
              <w:t>Анелия Джанкова</w:t>
            </w:r>
          </w:p>
        </w:tc>
      </w:tr>
      <w:tr w:rsidR="008B6E2A" w:rsidRPr="0042137D" w14:paraId="732E2236" w14:textId="77777777" w:rsidTr="00F62A68">
        <w:tc>
          <w:tcPr>
            <w:tcW w:w="1814" w:type="dxa"/>
          </w:tcPr>
          <w:p w14:paraId="20B14D26" w14:textId="77777777" w:rsidR="008B6E2A" w:rsidRPr="0042137D" w:rsidRDefault="008B6E2A" w:rsidP="00F62A68">
            <w:pPr>
              <w:ind w:right="-64"/>
              <w:jc w:val="center"/>
              <w:rPr>
                <w:sz w:val="24"/>
                <w:szCs w:val="24"/>
              </w:rPr>
            </w:pPr>
          </w:p>
          <w:p w14:paraId="4CE962DA" w14:textId="77777777" w:rsidR="008B6E2A" w:rsidRPr="0042137D" w:rsidRDefault="008B6E2A" w:rsidP="00F62A68">
            <w:pPr>
              <w:ind w:right="-64"/>
              <w:jc w:val="center"/>
              <w:rPr>
                <w:sz w:val="24"/>
                <w:szCs w:val="24"/>
              </w:rPr>
            </w:pPr>
            <w:r w:rsidRPr="0042137D">
              <w:rPr>
                <w:sz w:val="24"/>
                <w:szCs w:val="24"/>
              </w:rPr>
              <w:t>Последната седмица на м. юли 2024 г.</w:t>
            </w:r>
          </w:p>
        </w:tc>
        <w:tc>
          <w:tcPr>
            <w:tcW w:w="1656" w:type="dxa"/>
          </w:tcPr>
          <w:p w14:paraId="308219F1" w14:textId="77777777" w:rsidR="008B6E2A" w:rsidRPr="0042137D" w:rsidRDefault="008B6E2A" w:rsidP="00F62A68">
            <w:pPr>
              <w:ind w:right="-64"/>
              <w:jc w:val="center"/>
              <w:rPr>
                <w:sz w:val="24"/>
                <w:szCs w:val="24"/>
              </w:rPr>
            </w:pPr>
            <w:r w:rsidRPr="0042137D">
              <w:rPr>
                <w:sz w:val="24"/>
                <w:szCs w:val="24"/>
              </w:rPr>
              <w:t>Площада пред НЧ „Съгласие-1907”</w:t>
            </w:r>
          </w:p>
          <w:p w14:paraId="0A29F6BD" w14:textId="77777777" w:rsidR="008B6E2A" w:rsidRPr="0042137D" w:rsidRDefault="008B6E2A" w:rsidP="00F62A68">
            <w:pPr>
              <w:ind w:right="-64"/>
              <w:jc w:val="center"/>
              <w:rPr>
                <w:sz w:val="24"/>
                <w:szCs w:val="24"/>
              </w:rPr>
            </w:pPr>
          </w:p>
        </w:tc>
        <w:tc>
          <w:tcPr>
            <w:tcW w:w="3240" w:type="dxa"/>
          </w:tcPr>
          <w:p w14:paraId="06EB6F61" w14:textId="77777777" w:rsidR="008B6E2A" w:rsidRPr="0042137D" w:rsidRDefault="008B6E2A" w:rsidP="00F62A68">
            <w:pPr>
              <w:ind w:right="-64"/>
              <w:jc w:val="center"/>
              <w:rPr>
                <w:sz w:val="24"/>
                <w:szCs w:val="24"/>
              </w:rPr>
            </w:pPr>
            <w:r w:rsidRPr="0042137D">
              <w:rPr>
                <w:sz w:val="24"/>
                <w:szCs w:val="24"/>
              </w:rPr>
              <w:t>Празник на село Новачене</w:t>
            </w:r>
          </w:p>
          <w:p w14:paraId="111C90FE" w14:textId="77777777" w:rsidR="008B6E2A" w:rsidRPr="0042137D" w:rsidRDefault="008B6E2A" w:rsidP="00F62A68">
            <w:pPr>
              <w:ind w:right="-64"/>
              <w:jc w:val="center"/>
              <w:rPr>
                <w:sz w:val="24"/>
                <w:szCs w:val="24"/>
              </w:rPr>
            </w:pPr>
            <w:r w:rsidRPr="0042137D">
              <w:rPr>
                <w:sz w:val="24"/>
                <w:szCs w:val="24"/>
              </w:rPr>
              <w:t xml:space="preserve"> 2024 г.</w:t>
            </w:r>
          </w:p>
        </w:tc>
        <w:tc>
          <w:tcPr>
            <w:tcW w:w="2192" w:type="dxa"/>
          </w:tcPr>
          <w:p w14:paraId="0FF30EF5" w14:textId="77777777" w:rsidR="008B6E2A" w:rsidRPr="0042137D" w:rsidRDefault="008B6E2A" w:rsidP="00F62A68">
            <w:pPr>
              <w:ind w:right="-64"/>
              <w:jc w:val="center"/>
              <w:rPr>
                <w:sz w:val="24"/>
                <w:szCs w:val="24"/>
              </w:rPr>
            </w:pPr>
            <w:r w:rsidRPr="0042137D">
              <w:rPr>
                <w:sz w:val="24"/>
                <w:szCs w:val="24"/>
              </w:rPr>
              <w:t>НЧ „Съгласие-1907”</w:t>
            </w:r>
          </w:p>
          <w:p w14:paraId="7A9186B2" w14:textId="77777777" w:rsidR="008B6E2A" w:rsidRPr="0042137D" w:rsidRDefault="008B6E2A" w:rsidP="00F62A68">
            <w:pPr>
              <w:ind w:right="-64"/>
              <w:jc w:val="center"/>
              <w:rPr>
                <w:sz w:val="24"/>
                <w:szCs w:val="24"/>
              </w:rPr>
            </w:pPr>
            <w:r w:rsidRPr="0042137D">
              <w:rPr>
                <w:sz w:val="24"/>
                <w:szCs w:val="24"/>
              </w:rPr>
              <w:t>и</w:t>
            </w:r>
          </w:p>
          <w:p w14:paraId="3BE9559F" w14:textId="77777777" w:rsidR="008B6E2A" w:rsidRPr="0042137D" w:rsidRDefault="008B6E2A" w:rsidP="00F62A68">
            <w:pPr>
              <w:ind w:right="-64"/>
              <w:jc w:val="center"/>
              <w:rPr>
                <w:sz w:val="24"/>
                <w:szCs w:val="24"/>
              </w:rPr>
            </w:pPr>
            <w:r w:rsidRPr="0042137D">
              <w:rPr>
                <w:sz w:val="24"/>
                <w:szCs w:val="24"/>
              </w:rPr>
              <w:t>Кметство с. Новачене</w:t>
            </w:r>
          </w:p>
        </w:tc>
        <w:tc>
          <w:tcPr>
            <w:tcW w:w="1730" w:type="dxa"/>
          </w:tcPr>
          <w:p w14:paraId="01869174" w14:textId="77777777" w:rsidR="008B6E2A" w:rsidRPr="0042137D" w:rsidRDefault="008B6E2A" w:rsidP="00F62A68">
            <w:pPr>
              <w:ind w:right="-64"/>
              <w:jc w:val="center"/>
              <w:rPr>
                <w:sz w:val="24"/>
                <w:szCs w:val="24"/>
              </w:rPr>
            </w:pPr>
            <w:r w:rsidRPr="0042137D">
              <w:rPr>
                <w:sz w:val="24"/>
                <w:szCs w:val="24"/>
              </w:rPr>
              <w:t>Детелина Петкова</w:t>
            </w:r>
          </w:p>
          <w:p w14:paraId="2286B6B4" w14:textId="77777777" w:rsidR="008B6E2A" w:rsidRPr="0042137D" w:rsidRDefault="008B6E2A" w:rsidP="00F62A68">
            <w:pPr>
              <w:ind w:right="-64"/>
              <w:jc w:val="center"/>
              <w:rPr>
                <w:sz w:val="24"/>
                <w:szCs w:val="24"/>
              </w:rPr>
            </w:pPr>
            <w:r w:rsidRPr="0042137D">
              <w:rPr>
                <w:sz w:val="24"/>
                <w:szCs w:val="24"/>
              </w:rPr>
              <w:t>Светозар Димитров</w:t>
            </w:r>
          </w:p>
          <w:p w14:paraId="251BEDA3" w14:textId="77777777" w:rsidR="008B6E2A" w:rsidRPr="0042137D" w:rsidRDefault="008B6E2A" w:rsidP="00F62A68">
            <w:pPr>
              <w:ind w:right="-64"/>
              <w:jc w:val="center"/>
              <w:rPr>
                <w:sz w:val="24"/>
                <w:szCs w:val="24"/>
              </w:rPr>
            </w:pPr>
            <w:r w:rsidRPr="0042137D">
              <w:rPr>
                <w:sz w:val="24"/>
                <w:szCs w:val="24"/>
              </w:rPr>
              <w:t>Альоша Шибилев</w:t>
            </w:r>
          </w:p>
          <w:p w14:paraId="3B7847D1" w14:textId="77777777" w:rsidR="008B6E2A" w:rsidRPr="0042137D" w:rsidRDefault="008B6E2A" w:rsidP="00F62A68">
            <w:pPr>
              <w:ind w:right="-64"/>
              <w:jc w:val="center"/>
              <w:rPr>
                <w:sz w:val="24"/>
                <w:szCs w:val="24"/>
              </w:rPr>
            </w:pPr>
            <w:r w:rsidRPr="0042137D">
              <w:rPr>
                <w:sz w:val="24"/>
                <w:szCs w:val="24"/>
              </w:rPr>
              <w:t>Серьожа Чиприянов</w:t>
            </w:r>
          </w:p>
          <w:p w14:paraId="1067E499" w14:textId="77777777" w:rsidR="008B6E2A" w:rsidRPr="0042137D" w:rsidRDefault="00000000" w:rsidP="00F62A68">
            <w:pPr>
              <w:ind w:right="-64"/>
              <w:jc w:val="center"/>
              <w:rPr>
                <w:sz w:val="24"/>
                <w:szCs w:val="24"/>
              </w:rPr>
            </w:pPr>
            <w:hyperlink r:id="rId21" w:history="1">
              <w:r w:rsidR="008B6E2A" w:rsidRPr="0042137D">
                <w:rPr>
                  <w:color w:val="0000FF"/>
                  <w:sz w:val="24"/>
                  <w:szCs w:val="24"/>
                  <w:u w:val="single"/>
                  <w:lang w:val="en-US"/>
                </w:rPr>
                <w:t>ch</w:t>
              </w:r>
              <w:r w:rsidR="008B6E2A" w:rsidRPr="0042137D">
                <w:rPr>
                  <w:color w:val="0000FF"/>
                  <w:sz w:val="24"/>
                  <w:szCs w:val="24"/>
                  <w:u w:val="single"/>
                </w:rPr>
                <w:t>1907</w:t>
              </w:r>
              <w:r w:rsidR="008B6E2A" w:rsidRPr="0042137D">
                <w:rPr>
                  <w:color w:val="0000FF"/>
                  <w:sz w:val="24"/>
                  <w:szCs w:val="24"/>
                  <w:u w:val="single"/>
                  <w:lang w:val="en-US"/>
                </w:rPr>
                <w:t>nv</w:t>
              </w:r>
              <w:r w:rsidR="008B6E2A" w:rsidRPr="0042137D">
                <w:rPr>
                  <w:color w:val="0000FF"/>
                  <w:sz w:val="24"/>
                  <w:szCs w:val="24"/>
                  <w:u w:val="single"/>
                </w:rPr>
                <w:t>@</w:t>
              </w:r>
              <w:r w:rsidR="008B6E2A" w:rsidRPr="0042137D">
                <w:rPr>
                  <w:color w:val="0000FF"/>
                  <w:sz w:val="24"/>
                  <w:szCs w:val="24"/>
                  <w:u w:val="single"/>
                  <w:lang w:val="en-US"/>
                </w:rPr>
                <w:t>abv</w:t>
              </w:r>
              <w:r w:rsidR="008B6E2A" w:rsidRPr="0042137D">
                <w:rPr>
                  <w:color w:val="0000FF"/>
                  <w:sz w:val="24"/>
                  <w:szCs w:val="24"/>
                  <w:u w:val="single"/>
                </w:rPr>
                <w:t>.</w:t>
              </w:r>
              <w:r w:rsidR="008B6E2A" w:rsidRPr="0042137D">
                <w:rPr>
                  <w:color w:val="0000FF"/>
                  <w:sz w:val="24"/>
                  <w:szCs w:val="24"/>
                  <w:u w:val="single"/>
                  <w:lang w:val="en-US"/>
                </w:rPr>
                <w:t>bg</w:t>
              </w:r>
            </w:hyperlink>
          </w:p>
          <w:p w14:paraId="7CB97E45" w14:textId="77777777" w:rsidR="008B6E2A" w:rsidRPr="0042137D" w:rsidRDefault="008B6E2A" w:rsidP="00F62A68">
            <w:pPr>
              <w:ind w:right="-64"/>
              <w:jc w:val="center"/>
              <w:rPr>
                <w:sz w:val="24"/>
                <w:szCs w:val="24"/>
              </w:rPr>
            </w:pPr>
            <w:r w:rsidRPr="0042137D">
              <w:rPr>
                <w:sz w:val="24"/>
                <w:szCs w:val="24"/>
              </w:rPr>
              <w:t>0899841159</w:t>
            </w:r>
          </w:p>
        </w:tc>
      </w:tr>
      <w:tr w:rsidR="008B6E2A" w:rsidRPr="0042137D" w14:paraId="54C67720" w14:textId="77777777" w:rsidTr="00F62A68">
        <w:tc>
          <w:tcPr>
            <w:tcW w:w="1814" w:type="dxa"/>
          </w:tcPr>
          <w:p w14:paraId="4BE36947" w14:textId="77777777" w:rsidR="008B6E2A" w:rsidRPr="0042137D" w:rsidRDefault="008B6E2A" w:rsidP="00F62A68">
            <w:pPr>
              <w:ind w:right="-64"/>
              <w:jc w:val="center"/>
              <w:rPr>
                <w:sz w:val="24"/>
                <w:szCs w:val="24"/>
              </w:rPr>
            </w:pPr>
            <w:r w:rsidRPr="0042137D">
              <w:rPr>
                <w:sz w:val="24"/>
                <w:szCs w:val="24"/>
              </w:rPr>
              <w:t>Месец май</w:t>
            </w:r>
          </w:p>
        </w:tc>
        <w:tc>
          <w:tcPr>
            <w:tcW w:w="1656" w:type="dxa"/>
          </w:tcPr>
          <w:p w14:paraId="6E4AA5C7" w14:textId="77777777" w:rsidR="008B6E2A" w:rsidRPr="0042137D" w:rsidRDefault="008B6E2A" w:rsidP="00F62A68">
            <w:pPr>
              <w:ind w:right="-64"/>
              <w:jc w:val="center"/>
              <w:rPr>
                <w:sz w:val="24"/>
                <w:szCs w:val="24"/>
              </w:rPr>
            </w:pPr>
            <w:r w:rsidRPr="0042137D">
              <w:rPr>
                <w:sz w:val="24"/>
                <w:szCs w:val="24"/>
              </w:rPr>
              <w:t xml:space="preserve">Село Дебово НЧ „Съгласие – 1927”   </w:t>
            </w:r>
          </w:p>
        </w:tc>
        <w:tc>
          <w:tcPr>
            <w:tcW w:w="3240" w:type="dxa"/>
          </w:tcPr>
          <w:p w14:paraId="40C6AD18" w14:textId="77777777" w:rsidR="008B6E2A" w:rsidRPr="0042137D" w:rsidRDefault="008B6E2A" w:rsidP="00F62A68">
            <w:pPr>
              <w:ind w:right="-64"/>
              <w:jc w:val="center"/>
              <w:rPr>
                <w:sz w:val="24"/>
                <w:szCs w:val="24"/>
              </w:rPr>
            </w:pPr>
            <w:r w:rsidRPr="0042137D">
              <w:rPr>
                <w:sz w:val="24"/>
                <w:szCs w:val="24"/>
              </w:rPr>
              <w:t>Празник на селото „Хоро на мегдана“</w:t>
            </w:r>
          </w:p>
        </w:tc>
        <w:tc>
          <w:tcPr>
            <w:tcW w:w="2192" w:type="dxa"/>
          </w:tcPr>
          <w:p w14:paraId="20EB377B" w14:textId="77777777" w:rsidR="008B6E2A" w:rsidRPr="0042137D" w:rsidRDefault="008B6E2A" w:rsidP="00F62A68">
            <w:pPr>
              <w:ind w:right="-64"/>
              <w:jc w:val="center"/>
              <w:rPr>
                <w:sz w:val="24"/>
                <w:szCs w:val="24"/>
              </w:rPr>
            </w:pPr>
            <w:r w:rsidRPr="0042137D">
              <w:rPr>
                <w:sz w:val="24"/>
                <w:szCs w:val="24"/>
              </w:rPr>
              <w:t>НЧ „Съгласие – 1927”  и</w:t>
            </w:r>
          </w:p>
          <w:p w14:paraId="7ABC2147" w14:textId="77777777" w:rsidR="008B6E2A" w:rsidRPr="0042137D" w:rsidRDefault="008B6E2A" w:rsidP="00F62A68">
            <w:pPr>
              <w:ind w:right="-64"/>
              <w:jc w:val="center"/>
              <w:rPr>
                <w:sz w:val="24"/>
                <w:szCs w:val="24"/>
              </w:rPr>
            </w:pPr>
            <w:r w:rsidRPr="0042137D">
              <w:rPr>
                <w:sz w:val="24"/>
                <w:szCs w:val="24"/>
              </w:rPr>
              <w:t>Кметство с. Дебово</w:t>
            </w:r>
          </w:p>
        </w:tc>
        <w:tc>
          <w:tcPr>
            <w:tcW w:w="1730" w:type="dxa"/>
          </w:tcPr>
          <w:p w14:paraId="1E559875" w14:textId="77777777" w:rsidR="008B6E2A" w:rsidRPr="0042137D" w:rsidRDefault="008B6E2A" w:rsidP="00F62A68">
            <w:pPr>
              <w:ind w:right="-64"/>
              <w:jc w:val="center"/>
              <w:rPr>
                <w:sz w:val="24"/>
                <w:szCs w:val="24"/>
              </w:rPr>
            </w:pPr>
            <w:r w:rsidRPr="0042137D">
              <w:rPr>
                <w:sz w:val="24"/>
                <w:szCs w:val="24"/>
              </w:rPr>
              <w:t>Красимира Борисова 0889418315</w:t>
            </w:r>
          </w:p>
        </w:tc>
      </w:tr>
      <w:tr w:rsidR="008B6E2A" w:rsidRPr="0042137D" w14:paraId="01F38F11" w14:textId="77777777" w:rsidTr="00F62A68">
        <w:tc>
          <w:tcPr>
            <w:tcW w:w="1814" w:type="dxa"/>
          </w:tcPr>
          <w:p w14:paraId="5CD4F06C" w14:textId="77777777" w:rsidR="008B6E2A" w:rsidRPr="0042137D" w:rsidRDefault="008B6E2A" w:rsidP="00F62A68">
            <w:pPr>
              <w:ind w:right="-64"/>
              <w:jc w:val="center"/>
              <w:rPr>
                <w:sz w:val="24"/>
                <w:szCs w:val="24"/>
              </w:rPr>
            </w:pPr>
            <w:r w:rsidRPr="0042137D">
              <w:rPr>
                <w:sz w:val="24"/>
                <w:szCs w:val="24"/>
              </w:rPr>
              <w:t>Месец юли</w:t>
            </w:r>
          </w:p>
        </w:tc>
        <w:tc>
          <w:tcPr>
            <w:tcW w:w="1656" w:type="dxa"/>
          </w:tcPr>
          <w:p w14:paraId="70184B5A" w14:textId="77777777" w:rsidR="008B6E2A" w:rsidRPr="0042137D" w:rsidRDefault="008B6E2A" w:rsidP="00F62A68">
            <w:pPr>
              <w:ind w:right="-64"/>
              <w:rPr>
                <w:sz w:val="24"/>
                <w:szCs w:val="24"/>
              </w:rPr>
            </w:pPr>
            <w:r w:rsidRPr="0042137D">
              <w:rPr>
                <w:sz w:val="24"/>
                <w:szCs w:val="24"/>
              </w:rPr>
              <w:t xml:space="preserve">Село Дебово НЧ „Съгласие – 1927”  </w:t>
            </w:r>
          </w:p>
        </w:tc>
        <w:tc>
          <w:tcPr>
            <w:tcW w:w="3240" w:type="dxa"/>
          </w:tcPr>
          <w:p w14:paraId="6F0FC004" w14:textId="77777777" w:rsidR="008B6E2A" w:rsidRPr="0042137D" w:rsidRDefault="008B6E2A" w:rsidP="00F62A68">
            <w:pPr>
              <w:ind w:right="-64"/>
              <w:rPr>
                <w:sz w:val="24"/>
                <w:szCs w:val="24"/>
              </w:rPr>
            </w:pPr>
            <w:r w:rsidRPr="0042137D">
              <w:rPr>
                <w:sz w:val="24"/>
                <w:szCs w:val="24"/>
              </w:rPr>
              <w:t>Фолклорен фестивал „Традиции и бъдеще“</w:t>
            </w:r>
          </w:p>
        </w:tc>
        <w:tc>
          <w:tcPr>
            <w:tcW w:w="2192" w:type="dxa"/>
          </w:tcPr>
          <w:p w14:paraId="4A465143" w14:textId="77777777" w:rsidR="008B6E2A" w:rsidRPr="0042137D" w:rsidRDefault="008B6E2A" w:rsidP="00F62A68">
            <w:pPr>
              <w:ind w:right="-64"/>
              <w:jc w:val="center"/>
              <w:rPr>
                <w:sz w:val="24"/>
                <w:szCs w:val="24"/>
              </w:rPr>
            </w:pPr>
            <w:r w:rsidRPr="0042137D">
              <w:rPr>
                <w:sz w:val="24"/>
                <w:szCs w:val="24"/>
              </w:rPr>
              <w:t>НЧ „Съгласие – 1927”  и</w:t>
            </w:r>
          </w:p>
          <w:p w14:paraId="06A86244" w14:textId="77777777" w:rsidR="008B6E2A" w:rsidRPr="0042137D" w:rsidRDefault="008B6E2A" w:rsidP="00F62A68">
            <w:pPr>
              <w:ind w:right="-64"/>
              <w:jc w:val="center"/>
              <w:rPr>
                <w:sz w:val="24"/>
                <w:szCs w:val="24"/>
              </w:rPr>
            </w:pPr>
            <w:r w:rsidRPr="0042137D">
              <w:rPr>
                <w:sz w:val="24"/>
                <w:szCs w:val="24"/>
              </w:rPr>
              <w:t>Кметство с. Дебово</w:t>
            </w:r>
          </w:p>
        </w:tc>
        <w:tc>
          <w:tcPr>
            <w:tcW w:w="1730" w:type="dxa"/>
          </w:tcPr>
          <w:p w14:paraId="04CE85E7" w14:textId="77777777" w:rsidR="008B6E2A" w:rsidRPr="0042137D" w:rsidRDefault="008B6E2A" w:rsidP="00F62A68">
            <w:pPr>
              <w:ind w:right="-64"/>
              <w:jc w:val="center"/>
              <w:rPr>
                <w:sz w:val="24"/>
                <w:szCs w:val="24"/>
              </w:rPr>
            </w:pPr>
            <w:r w:rsidRPr="0042137D">
              <w:rPr>
                <w:sz w:val="24"/>
                <w:szCs w:val="24"/>
              </w:rPr>
              <w:t>Красимира Борисова 0889418315</w:t>
            </w:r>
          </w:p>
        </w:tc>
      </w:tr>
      <w:tr w:rsidR="008B6E2A" w:rsidRPr="0042137D" w14:paraId="14A37A83" w14:textId="77777777" w:rsidTr="00F62A68">
        <w:tc>
          <w:tcPr>
            <w:tcW w:w="1814" w:type="dxa"/>
          </w:tcPr>
          <w:p w14:paraId="77C42FBA" w14:textId="77777777" w:rsidR="008B6E2A" w:rsidRPr="0042137D" w:rsidRDefault="008B6E2A" w:rsidP="00F62A68">
            <w:pPr>
              <w:ind w:right="-64"/>
              <w:jc w:val="center"/>
              <w:rPr>
                <w:sz w:val="24"/>
                <w:szCs w:val="24"/>
              </w:rPr>
            </w:pPr>
          </w:p>
        </w:tc>
        <w:tc>
          <w:tcPr>
            <w:tcW w:w="1656" w:type="dxa"/>
          </w:tcPr>
          <w:p w14:paraId="3C67E763" w14:textId="77777777" w:rsidR="008B6E2A" w:rsidRPr="0042137D" w:rsidRDefault="008B6E2A" w:rsidP="00F62A68">
            <w:pPr>
              <w:ind w:right="-64"/>
              <w:jc w:val="center"/>
              <w:rPr>
                <w:sz w:val="24"/>
                <w:szCs w:val="24"/>
              </w:rPr>
            </w:pPr>
          </w:p>
        </w:tc>
        <w:tc>
          <w:tcPr>
            <w:tcW w:w="3240" w:type="dxa"/>
          </w:tcPr>
          <w:p w14:paraId="79249242" w14:textId="77777777" w:rsidR="008B6E2A" w:rsidRPr="0042137D" w:rsidRDefault="008B6E2A" w:rsidP="00F62A68">
            <w:pPr>
              <w:ind w:right="-64"/>
              <w:jc w:val="center"/>
              <w:rPr>
                <w:sz w:val="24"/>
                <w:szCs w:val="24"/>
              </w:rPr>
            </w:pPr>
          </w:p>
        </w:tc>
        <w:tc>
          <w:tcPr>
            <w:tcW w:w="2192" w:type="dxa"/>
          </w:tcPr>
          <w:p w14:paraId="0B0BF141" w14:textId="77777777" w:rsidR="008B6E2A" w:rsidRPr="0042137D" w:rsidRDefault="008B6E2A" w:rsidP="00F62A68">
            <w:pPr>
              <w:ind w:right="-64"/>
              <w:jc w:val="center"/>
              <w:rPr>
                <w:sz w:val="24"/>
                <w:szCs w:val="24"/>
              </w:rPr>
            </w:pPr>
          </w:p>
        </w:tc>
        <w:tc>
          <w:tcPr>
            <w:tcW w:w="1730" w:type="dxa"/>
          </w:tcPr>
          <w:p w14:paraId="64330714" w14:textId="77777777" w:rsidR="008B6E2A" w:rsidRPr="0042137D" w:rsidRDefault="008B6E2A" w:rsidP="00F62A68">
            <w:pPr>
              <w:ind w:right="-64"/>
              <w:jc w:val="center"/>
              <w:rPr>
                <w:sz w:val="24"/>
                <w:szCs w:val="24"/>
              </w:rPr>
            </w:pPr>
          </w:p>
        </w:tc>
      </w:tr>
      <w:tr w:rsidR="008B6E2A" w:rsidRPr="0042137D" w14:paraId="38612D11" w14:textId="77777777" w:rsidTr="00F62A68">
        <w:tc>
          <w:tcPr>
            <w:tcW w:w="1814" w:type="dxa"/>
          </w:tcPr>
          <w:p w14:paraId="5E9FAACF" w14:textId="77777777" w:rsidR="008B6E2A" w:rsidRPr="0042137D" w:rsidRDefault="008B6E2A" w:rsidP="00F62A68">
            <w:pPr>
              <w:ind w:right="-64"/>
              <w:jc w:val="center"/>
              <w:rPr>
                <w:sz w:val="24"/>
                <w:szCs w:val="24"/>
              </w:rPr>
            </w:pPr>
          </w:p>
        </w:tc>
        <w:tc>
          <w:tcPr>
            <w:tcW w:w="1656" w:type="dxa"/>
          </w:tcPr>
          <w:p w14:paraId="2E68C262" w14:textId="77777777" w:rsidR="008B6E2A" w:rsidRPr="0042137D" w:rsidRDefault="008B6E2A" w:rsidP="00F62A68">
            <w:pPr>
              <w:ind w:right="-64"/>
              <w:jc w:val="center"/>
              <w:rPr>
                <w:sz w:val="24"/>
                <w:szCs w:val="24"/>
              </w:rPr>
            </w:pPr>
          </w:p>
        </w:tc>
        <w:tc>
          <w:tcPr>
            <w:tcW w:w="3240" w:type="dxa"/>
          </w:tcPr>
          <w:p w14:paraId="03F5F4C2" w14:textId="77777777" w:rsidR="008B6E2A" w:rsidRPr="0042137D" w:rsidRDefault="008B6E2A" w:rsidP="00F62A68">
            <w:pPr>
              <w:ind w:right="-64"/>
              <w:jc w:val="center"/>
              <w:rPr>
                <w:sz w:val="24"/>
                <w:szCs w:val="24"/>
              </w:rPr>
            </w:pPr>
          </w:p>
        </w:tc>
        <w:tc>
          <w:tcPr>
            <w:tcW w:w="2192" w:type="dxa"/>
          </w:tcPr>
          <w:p w14:paraId="0DBB7113" w14:textId="77777777" w:rsidR="008B6E2A" w:rsidRPr="0042137D" w:rsidRDefault="008B6E2A" w:rsidP="00F62A68">
            <w:pPr>
              <w:ind w:right="-64"/>
              <w:jc w:val="center"/>
              <w:rPr>
                <w:sz w:val="24"/>
                <w:szCs w:val="24"/>
              </w:rPr>
            </w:pPr>
          </w:p>
        </w:tc>
        <w:tc>
          <w:tcPr>
            <w:tcW w:w="1730" w:type="dxa"/>
          </w:tcPr>
          <w:p w14:paraId="6AED9B06" w14:textId="77777777" w:rsidR="008B6E2A" w:rsidRPr="0042137D" w:rsidRDefault="008B6E2A" w:rsidP="00F62A68">
            <w:pPr>
              <w:ind w:right="-64"/>
              <w:jc w:val="center"/>
              <w:rPr>
                <w:sz w:val="24"/>
                <w:szCs w:val="24"/>
              </w:rPr>
            </w:pPr>
          </w:p>
        </w:tc>
      </w:tr>
      <w:tr w:rsidR="008B6E2A" w:rsidRPr="0042137D" w14:paraId="5D0C8A41" w14:textId="77777777" w:rsidTr="00F62A68">
        <w:tc>
          <w:tcPr>
            <w:tcW w:w="1814" w:type="dxa"/>
          </w:tcPr>
          <w:p w14:paraId="030AB0A2" w14:textId="77777777" w:rsidR="008B6E2A" w:rsidRPr="0042137D" w:rsidRDefault="008B6E2A" w:rsidP="00F62A68">
            <w:pPr>
              <w:ind w:right="-64"/>
              <w:jc w:val="center"/>
              <w:rPr>
                <w:sz w:val="24"/>
                <w:szCs w:val="24"/>
              </w:rPr>
            </w:pPr>
          </w:p>
        </w:tc>
        <w:tc>
          <w:tcPr>
            <w:tcW w:w="1656" w:type="dxa"/>
          </w:tcPr>
          <w:p w14:paraId="4C26E6F5" w14:textId="77777777" w:rsidR="008B6E2A" w:rsidRPr="0042137D" w:rsidRDefault="008B6E2A" w:rsidP="00F62A68">
            <w:pPr>
              <w:ind w:right="-64"/>
              <w:jc w:val="center"/>
              <w:rPr>
                <w:sz w:val="24"/>
                <w:szCs w:val="24"/>
              </w:rPr>
            </w:pPr>
          </w:p>
        </w:tc>
        <w:tc>
          <w:tcPr>
            <w:tcW w:w="3240" w:type="dxa"/>
          </w:tcPr>
          <w:p w14:paraId="0B771003" w14:textId="77777777" w:rsidR="008B6E2A" w:rsidRPr="0042137D" w:rsidRDefault="008B6E2A" w:rsidP="00F62A68">
            <w:pPr>
              <w:ind w:right="-64"/>
              <w:jc w:val="center"/>
              <w:rPr>
                <w:sz w:val="24"/>
                <w:szCs w:val="24"/>
              </w:rPr>
            </w:pPr>
          </w:p>
        </w:tc>
        <w:tc>
          <w:tcPr>
            <w:tcW w:w="2192" w:type="dxa"/>
          </w:tcPr>
          <w:p w14:paraId="71AE06BF" w14:textId="77777777" w:rsidR="008B6E2A" w:rsidRPr="0042137D" w:rsidRDefault="008B6E2A" w:rsidP="00F62A68">
            <w:pPr>
              <w:ind w:right="-64"/>
              <w:jc w:val="center"/>
              <w:rPr>
                <w:sz w:val="24"/>
                <w:szCs w:val="24"/>
              </w:rPr>
            </w:pPr>
          </w:p>
        </w:tc>
        <w:tc>
          <w:tcPr>
            <w:tcW w:w="1730" w:type="dxa"/>
          </w:tcPr>
          <w:p w14:paraId="3C45CE6A" w14:textId="77777777" w:rsidR="008B6E2A" w:rsidRPr="0042137D" w:rsidRDefault="008B6E2A" w:rsidP="00F62A68">
            <w:pPr>
              <w:ind w:right="-64"/>
              <w:jc w:val="center"/>
              <w:rPr>
                <w:sz w:val="24"/>
                <w:szCs w:val="24"/>
              </w:rPr>
            </w:pPr>
          </w:p>
        </w:tc>
      </w:tr>
      <w:tr w:rsidR="008B6E2A" w:rsidRPr="0042137D" w14:paraId="00719243" w14:textId="77777777" w:rsidTr="00F62A68">
        <w:tc>
          <w:tcPr>
            <w:tcW w:w="1814" w:type="dxa"/>
          </w:tcPr>
          <w:p w14:paraId="4520BFF9" w14:textId="77777777" w:rsidR="008B6E2A" w:rsidRPr="0042137D" w:rsidRDefault="008B6E2A" w:rsidP="00F62A68">
            <w:pPr>
              <w:ind w:right="-64"/>
              <w:jc w:val="center"/>
              <w:rPr>
                <w:sz w:val="24"/>
                <w:szCs w:val="24"/>
              </w:rPr>
            </w:pPr>
          </w:p>
        </w:tc>
        <w:tc>
          <w:tcPr>
            <w:tcW w:w="1656" w:type="dxa"/>
          </w:tcPr>
          <w:p w14:paraId="14717D90" w14:textId="77777777" w:rsidR="008B6E2A" w:rsidRPr="0042137D" w:rsidRDefault="008B6E2A" w:rsidP="00F62A68">
            <w:pPr>
              <w:ind w:right="-64"/>
              <w:jc w:val="center"/>
              <w:rPr>
                <w:sz w:val="24"/>
                <w:szCs w:val="24"/>
              </w:rPr>
            </w:pPr>
          </w:p>
        </w:tc>
        <w:tc>
          <w:tcPr>
            <w:tcW w:w="3240" w:type="dxa"/>
          </w:tcPr>
          <w:p w14:paraId="60EAC970" w14:textId="77777777" w:rsidR="008B6E2A" w:rsidRPr="0042137D" w:rsidRDefault="008B6E2A" w:rsidP="00F62A68">
            <w:pPr>
              <w:ind w:right="-64"/>
              <w:jc w:val="center"/>
              <w:rPr>
                <w:sz w:val="24"/>
                <w:szCs w:val="24"/>
              </w:rPr>
            </w:pPr>
          </w:p>
        </w:tc>
        <w:tc>
          <w:tcPr>
            <w:tcW w:w="2192" w:type="dxa"/>
          </w:tcPr>
          <w:p w14:paraId="2A3EBC82" w14:textId="77777777" w:rsidR="008B6E2A" w:rsidRPr="0042137D" w:rsidRDefault="008B6E2A" w:rsidP="00F62A68">
            <w:pPr>
              <w:ind w:right="-64"/>
              <w:jc w:val="center"/>
              <w:rPr>
                <w:sz w:val="24"/>
                <w:szCs w:val="24"/>
              </w:rPr>
            </w:pPr>
          </w:p>
        </w:tc>
        <w:tc>
          <w:tcPr>
            <w:tcW w:w="1730" w:type="dxa"/>
          </w:tcPr>
          <w:p w14:paraId="43D29381" w14:textId="77777777" w:rsidR="008B6E2A" w:rsidRPr="0042137D" w:rsidRDefault="008B6E2A" w:rsidP="00F62A68">
            <w:pPr>
              <w:ind w:right="-64"/>
              <w:jc w:val="center"/>
              <w:rPr>
                <w:sz w:val="24"/>
                <w:szCs w:val="24"/>
              </w:rPr>
            </w:pPr>
          </w:p>
        </w:tc>
      </w:tr>
    </w:tbl>
    <w:p w14:paraId="2004B204" w14:textId="77777777" w:rsidR="008B6E2A" w:rsidRPr="0042137D" w:rsidRDefault="008B6E2A" w:rsidP="008B6E2A">
      <w:pPr>
        <w:tabs>
          <w:tab w:val="left" w:pos="3585"/>
        </w:tabs>
        <w:spacing w:after="0" w:line="240" w:lineRule="auto"/>
        <w:rPr>
          <w:rFonts w:ascii="Times New Roman" w:eastAsia="Times New Roman" w:hAnsi="Times New Roman"/>
          <w:bCs/>
          <w:kern w:val="0"/>
          <w:sz w:val="24"/>
          <w:szCs w:val="24"/>
          <w:lang w:eastAsia="bg-BG"/>
        </w:rPr>
      </w:pPr>
    </w:p>
    <w:p w14:paraId="6F2DF43B" w14:textId="77777777" w:rsidR="008B6E2A" w:rsidRPr="0042137D" w:rsidRDefault="008B6E2A" w:rsidP="008B6E2A">
      <w:pPr>
        <w:tabs>
          <w:tab w:val="left" w:pos="3585"/>
        </w:tabs>
        <w:spacing w:after="0" w:line="240" w:lineRule="auto"/>
        <w:rPr>
          <w:rFonts w:ascii="Times New Roman" w:eastAsia="Times New Roman" w:hAnsi="Times New Roman"/>
          <w:bCs/>
          <w:kern w:val="0"/>
          <w:sz w:val="24"/>
          <w:szCs w:val="24"/>
          <w:lang w:eastAsia="bg-BG"/>
        </w:rPr>
      </w:pPr>
    </w:p>
    <w:p w14:paraId="50FF6A4A" w14:textId="77777777" w:rsidR="008B6E2A" w:rsidRPr="0042137D" w:rsidRDefault="008B6E2A" w:rsidP="008B6E2A">
      <w:pPr>
        <w:tabs>
          <w:tab w:val="left" w:pos="3585"/>
        </w:tabs>
        <w:spacing w:after="0" w:line="240" w:lineRule="auto"/>
        <w:rPr>
          <w:rFonts w:ascii="Times New Roman" w:eastAsia="Times New Roman" w:hAnsi="Times New Roman"/>
          <w:bCs/>
          <w:kern w:val="0"/>
          <w:sz w:val="24"/>
          <w:szCs w:val="24"/>
          <w:lang w:eastAsia="bg-BG"/>
        </w:rPr>
      </w:pPr>
      <w:r w:rsidRPr="0042137D">
        <w:rPr>
          <w:rFonts w:ascii="Times New Roman" w:eastAsia="Times New Roman" w:hAnsi="Times New Roman"/>
          <w:bCs/>
          <w:kern w:val="0"/>
          <w:sz w:val="24"/>
          <w:szCs w:val="24"/>
          <w:lang w:eastAsia="bg-BG"/>
        </w:rPr>
        <w:t>Изготвил:</w:t>
      </w:r>
    </w:p>
    <w:p w14:paraId="719D7BDC" w14:textId="77777777" w:rsidR="008B6E2A" w:rsidRPr="0042137D" w:rsidRDefault="008B6E2A" w:rsidP="008B6E2A">
      <w:pPr>
        <w:tabs>
          <w:tab w:val="left" w:pos="3585"/>
        </w:tabs>
        <w:spacing w:after="0" w:line="240" w:lineRule="auto"/>
        <w:rPr>
          <w:rFonts w:ascii="Times New Roman" w:eastAsia="Times New Roman" w:hAnsi="Times New Roman"/>
          <w:bCs/>
          <w:kern w:val="0"/>
          <w:sz w:val="24"/>
          <w:szCs w:val="24"/>
          <w:lang w:eastAsia="bg-BG"/>
        </w:rPr>
      </w:pPr>
      <w:r w:rsidRPr="0042137D">
        <w:rPr>
          <w:rFonts w:ascii="Times New Roman" w:eastAsia="Times New Roman" w:hAnsi="Times New Roman"/>
          <w:bCs/>
          <w:kern w:val="0"/>
          <w:sz w:val="24"/>
          <w:szCs w:val="24"/>
          <w:lang w:eastAsia="bg-BG"/>
        </w:rPr>
        <w:t xml:space="preserve">                                                                                                                Дата: 02.11.2023 г.</w:t>
      </w:r>
    </w:p>
    <w:p w14:paraId="41A5A51A" w14:textId="77777777" w:rsidR="008B6E2A" w:rsidRPr="0042137D" w:rsidRDefault="008B6E2A" w:rsidP="008B6E2A">
      <w:pPr>
        <w:tabs>
          <w:tab w:val="left" w:pos="3585"/>
        </w:tabs>
        <w:spacing w:after="0" w:line="240" w:lineRule="auto"/>
        <w:rPr>
          <w:rFonts w:ascii="Times New Roman" w:eastAsia="Times New Roman" w:hAnsi="Times New Roman"/>
          <w:bCs/>
          <w:kern w:val="0"/>
          <w:sz w:val="20"/>
          <w:szCs w:val="20"/>
          <w:lang w:eastAsia="bg-BG"/>
        </w:rPr>
      </w:pPr>
    </w:p>
    <w:p w14:paraId="1FD8E8DD" w14:textId="77777777" w:rsidR="008B6E2A" w:rsidRPr="0042137D" w:rsidRDefault="008B6E2A" w:rsidP="008B6E2A">
      <w:pPr>
        <w:tabs>
          <w:tab w:val="left" w:pos="3585"/>
        </w:tabs>
        <w:spacing w:after="0" w:line="240" w:lineRule="auto"/>
        <w:rPr>
          <w:rFonts w:ascii="Times New Roman" w:eastAsia="Times New Roman" w:hAnsi="Times New Roman"/>
          <w:bCs/>
          <w:kern w:val="0"/>
          <w:sz w:val="20"/>
          <w:szCs w:val="20"/>
          <w:lang w:eastAsia="bg-BG"/>
        </w:rPr>
      </w:pPr>
    </w:p>
    <w:p w14:paraId="5F6A1F27" w14:textId="77777777" w:rsidR="008B6E2A" w:rsidRDefault="008B6E2A" w:rsidP="008B6E2A">
      <w:pPr>
        <w:spacing w:after="0" w:line="240" w:lineRule="auto"/>
        <w:ind w:left="-540" w:right="-684"/>
        <w:jc w:val="right"/>
      </w:pPr>
    </w:p>
    <w:p w14:paraId="6E478E35" w14:textId="77777777" w:rsidR="008B6E2A" w:rsidRPr="00552A20" w:rsidRDefault="008B6E2A" w:rsidP="008B6E2A">
      <w:pPr>
        <w:keepNext/>
        <w:spacing w:after="0" w:line="240" w:lineRule="auto"/>
        <w:jc w:val="center"/>
        <w:outlineLvl w:val="7"/>
        <w:rPr>
          <w:rFonts w:ascii="Times New Roman" w:eastAsia="Times New Roman" w:hAnsi="Times New Roman"/>
          <w:b/>
          <w:kern w:val="0"/>
          <w:sz w:val="28"/>
          <w:szCs w:val="28"/>
          <w:lang w:val="ru-RU" w:eastAsia="bg-BG"/>
        </w:rPr>
      </w:pPr>
      <w:r>
        <w:rPr>
          <w:rFonts w:ascii="Times New Roman" w:eastAsia="Times New Roman" w:hAnsi="Times New Roman"/>
          <w:b/>
          <w:kern w:val="0"/>
          <w:sz w:val="28"/>
          <w:szCs w:val="28"/>
          <w:lang w:eastAsia="bg-BG"/>
        </w:rPr>
        <w:t xml:space="preserve">О </w:t>
      </w:r>
      <w:r w:rsidRPr="00552A20">
        <w:rPr>
          <w:rFonts w:ascii="Times New Roman" w:eastAsia="Times New Roman" w:hAnsi="Times New Roman"/>
          <w:b/>
          <w:kern w:val="0"/>
          <w:sz w:val="28"/>
          <w:szCs w:val="28"/>
          <w:lang w:eastAsia="bg-BG"/>
        </w:rPr>
        <w:t>Б Щ И Н С К И   С Ъ В Е Т  –  Н И К О П О Л</w:t>
      </w:r>
    </w:p>
    <w:p w14:paraId="4A278B0D" w14:textId="77777777" w:rsidR="008B6E2A" w:rsidRPr="00552A20" w:rsidRDefault="008B6E2A" w:rsidP="008B6E2A">
      <w:pPr>
        <w:spacing w:after="0" w:line="240" w:lineRule="auto"/>
        <w:rPr>
          <w:rFonts w:ascii="Times New Roman" w:eastAsia="Times New Roman" w:hAnsi="Times New Roman"/>
          <w:kern w:val="0"/>
          <w:sz w:val="28"/>
          <w:szCs w:val="28"/>
          <w:lang w:val="ru-RU" w:eastAsia="bg-BG"/>
        </w:rPr>
      </w:pPr>
      <w:r w:rsidRPr="00552A20">
        <w:rPr>
          <w:rFonts w:ascii="Times New Roman" w:eastAsia="Times New Roman" w:hAnsi="Times New Roman"/>
          <w:noProof/>
          <w:kern w:val="0"/>
          <w:sz w:val="28"/>
          <w:szCs w:val="28"/>
          <w:lang w:eastAsia="bg-BG"/>
        </w:rPr>
        <mc:AlternateContent>
          <mc:Choice Requires="wps">
            <w:drawing>
              <wp:anchor distT="0" distB="0" distL="114300" distR="114300" simplePos="0" relativeHeight="251676672" behindDoc="0" locked="0" layoutInCell="1" allowOverlap="1" wp14:anchorId="031CAFE3" wp14:editId="7E94423F">
                <wp:simplePos x="0" y="0"/>
                <wp:positionH relativeFrom="column">
                  <wp:posOffset>-127000</wp:posOffset>
                </wp:positionH>
                <wp:positionV relativeFrom="paragraph">
                  <wp:posOffset>109855</wp:posOffset>
                </wp:positionV>
                <wp:extent cx="6629400" cy="0"/>
                <wp:effectExtent l="10795" t="13970" r="8255" b="5080"/>
                <wp:wrapNone/>
                <wp:docPr id="1363858015" name="Право съединение 13638580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294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F181834" id="Право съединение 1363858015" o:spid="_x0000_s1026" style="position:absolute;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pt,8.65pt" to="512pt,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"/>
            </w:pict>
          </mc:Fallback>
        </mc:AlternateContent>
      </w:r>
    </w:p>
    <w:p w14:paraId="6A0E5F0A" w14:textId="77777777" w:rsidR="008B6E2A" w:rsidRPr="00552A20" w:rsidRDefault="008B6E2A" w:rsidP="008B6E2A">
      <w:pPr>
        <w:spacing w:after="0" w:line="240" w:lineRule="auto"/>
        <w:rPr>
          <w:rFonts w:ascii="Times New Roman" w:eastAsia="Times New Roman" w:hAnsi="Times New Roman"/>
          <w:b/>
          <w:kern w:val="0"/>
          <w:sz w:val="28"/>
          <w:szCs w:val="28"/>
          <w:lang w:eastAsia="bg-BG"/>
        </w:rPr>
      </w:pPr>
    </w:p>
    <w:p w14:paraId="4461035C" w14:textId="77777777" w:rsidR="008B6E2A" w:rsidRPr="00552A20" w:rsidRDefault="008B6E2A" w:rsidP="008B6E2A">
      <w:pPr>
        <w:spacing w:after="0" w:line="240" w:lineRule="auto"/>
        <w:jc w:val="center"/>
        <w:rPr>
          <w:rFonts w:ascii="Times New Roman" w:eastAsia="Times New Roman" w:hAnsi="Times New Roman"/>
          <w:b/>
          <w:kern w:val="0"/>
          <w:sz w:val="28"/>
          <w:szCs w:val="28"/>
          <w:lang w:eastAsia="bg-BG"/>
        </w:rPr>
      </w:pPr>
      <w:r w:rsidRPr="00552A20">
        <w:rPr>
          <w:rFonts w:ascii="Times New Roman" w:eastAsia="Times New Roman" w:hAnsi="Times New Roman"/>
          <w:b/>
          <w:kern w:val="0"/>
          <w:sz w:val="28"/>
          <w:szCs w:val="28"/>
          <w:lang w:eastAsia="bg-BG"/>
        </w:rPr>
        <w:t>ПРЕПИС-ИЗВЛЕЧЕНИЕ!</w:t>
      </w:r>
    </w:p>
    <w:p w14:paraId="58CABC82" w14:textId="77777777" w:rsidR="008B6E2A" w:rsidRPr="00552A20" w:rsidRDefault="008B6E2A" w:rsidP="008B6E2A">
      <w:pPr>
        <w:spacing w:after="0" w:line="240" w:lineRule="auto"/>
        <w:jc w:val="center"/>
        <w:rPr>
          <w:rFonts w:ascii="Times New Roman" w:eastAsia="Times New Roman" w:hAnsi="Times New Roman"/>
          <w:b/>
          <w:kern w:val="0"/>
          <w:sz w:val="28"/>
          <w:szCs w:val="28"/>
          <w:lang w:eastAsia="bg-BG"/>
        </w:rPr>
      </w:pPr>
      <w:r w:rsidRPr="00552A20">
        <w:rPr>
          <w:rFonts w:ascii="Times New Roman" w:eastAsia="Times New Roman" w:hAnsi="Times New Roman"/>
          <w:b/>
          <w:kern w:val="0"/>
          <w:sz w:val="28"/>
          <w:szCs w:val="28"/>
          <w:lang w:eastAsia="bg-BG"/>
        </w:rPr>
        <w:t>от Протокол №</w:t>
      </w:r>
      <w:r w:rsidRPr="00552A20">
        <w:rPr>
          <w:rFonts w:ascii="Times New Roman" w:eastAsia="Times New Roman" w:hAnsi="Times New Roman"/>
          <w:b/>
          <w:kern w:val="0"/>
          <w:sz w:val="28"/>
          <w:szCs w:val="28"/>
          <w:lang w:val="ru-RU" w:eastAsia="bg-BG"/>
        </w:rPr>
        <w:t xml:space="preserve"> </w:t>
      </w:r>
      <w:r>
        <w:rPr>
          <w:rFonts w:ascii="Times New Roman" w:eastAsia="Times New Roman" w:hAnsi="Times New Roman"/>
          <w:b/>
          <w:kern w:val="0"/>
          <w:sz w:val="28"/>
          <w:szCs w:val="28"/>
          <w:lang w:eastAsia="bg-BG"/>
        </w:rPr>
        <w:t>5</w:t>
      </w:r>
    </w:p>
    <w:p w14:paraId="74AEAA21" w14:textId="77777777" w:rsidR="008B6E2A" w:rsidRPr="00552A20" w:rsidRDefault="008B6E2A" w:rsidP="008B6E2A">
      <w:pPr>
        <w:spacing w:after="0" w:line="240" w:lineRule="auto"/>
        <w:jc w:val="center"/>
        <w:rPr>
          <w:rFonts w:ascii="Times New Roman" w:eastAsia="Times New Roman" w:hAnsi="Times New Roman"/>
          <w:b/>
          <w:kern w:val="0"/>
          <w:sz w:val="28"/>
          <w:szCs w:val="28"/>
          <w:lang w:eastAsia="bg-BG"/>
        </w:rPr>
      </w:pPr>
      <w:r w:rsidRPr="00552A20">
        <w:rPr>
          <w:rFonts w:ascii="Times New Roman" w:eastAsia="Times New Roman" w:hAnsi="Times New Roman"/>
          <w:b/>
          <w:kern w:val="0"/>
          <w:sz w:val="28"/>
          <w:szCs w:val="28"/>
          <w:lang w:eastAsia="bg-BG"/>
        </w:rPr>
        <w:t xml:space="preserve">от проведеното  заседание на </w:t>
      </w:r>
      <w:r w:rsidRPr="00552A20">
        <w:rPr>
          <w:rFonts w:ascii="Times New Roman" w:eastAsia="Times New Roman" w:hAnsi="Times New Roman"/>
          <w:b/>
          <w:kern w:val="0"/>
          <w:sz w:val="28"/>
          <w:szCs w:val="28"/>
          <w:lang w:val="ru-RU" w:eastAsia="bg-BG"/>
        </w:rPr>
        <w:t>2</w:t>
      </w:r>
      <w:r>
        <w:rPr>
          <w:rFonts w:ascii="Times New Roman" w:eastAsia="Times New Roman" w:hAnsi="Times New Roman"/>
          <w:b/>
          <w:kern w:val="0"/>
          <w:sz w:val="28"/>
          <w:szCs w:val="28"/>
          <w:lang w:val="ru-RU" w:eastAsia="bg-BG"/>
        </w:rPr>
        <w:t>5</w:t>
      </w:r>
      <w:r w:rsidRPr="00552A20">
        <w:rPr>
          <w:rFonts w:ascii="Times New Roman" w:eastAsia="Times New Roman" w:hAnsi="Times New Roman"/>
          <w:b/>
          <w:kern w:val="0"/>
          <w:sz w:val="28"/>
          <w:szCs w:val="28"/>
          <w:lang w:eastAsia="bg-BG"/>
        </w:rPr>
        <w:t>.</w:t>
      </w:r>
      <w:r>
        <w:rPr>
          <w:rFonts w:ascii="Times New Roman" w:eastAsia="Times New Roman" w:hAnsi="Times New Roman"/>
          <w:b/>
          <w:kern w:val="0"/>
          <w:sz w:val="28"/>
          <w:szCs w:val="28"/>
          <w:lang w:eastAsia="bg-BG"/>
        </w:rPr>
        <w:t>01</w:t>
      </w:r>
      <w:r w:rsidRPr="00552A20">
        <w:rPr>
          <w:rFonts w:ascii="Times New Roman" w:eastAsia="Times New Roman" w:hAnsi="Times New Roman"/>
          <w:b/>
          <w:kern w:val="0"/>
          <w:sz w:val="28"/>
          <w:szCs w:val="28"/>
          <w:lang w:eastAsia="bg-BG"/>
        </w:rPr>
        <w:t>.202</w:t>
      </w:r>
      <w:r>
        <w:rPr>
          <w:rFonts w:ascii="Times New Roman" w:eastAsia="Times New Roman" w:hAnsi="Times New Roman"/>
          <w:b/>
          <w:kern w:val="0"/>
          <w:sz w:val="28"/>
          <w:szCs w:val="28"/>
          <w:lang w:eastAsia="bg-BG"/>
        </w:rPr>
        <w:t>4</w:t>
      </w:r>
      <w:r w:rsidRPr="00552A20">
        <w:rPr>
          <w:rFonts w:ascii="Times New Roman" w:eastAsia="Times New Roman" w:hAnsi="Times New Roman"/>
          <w:b/>
          <w:kern w:val="0"/>
          <w:sz w:val="28"/>
          <w:szCs w:val="28"/>
          <w:lang w:eastAsia="bg-BG"/>
        </w:rPr>
        <w:t>г.</w:t>
      </w:r>
    </w:p>
    <w:p w14:paraId="6BC1AB32" w14:textId="77777777" w:rsidR="008B6E2A" w:rsidRPr="00552A20" w:rsidRDefault="008B6E2A" w:rsidP="008B6E2A">
      <w:pPr>
        <w:spacing w:after="0" w:line="240" w:lineRule="auto"/>
        <w:jc w:val="center"/>
        <w:rPr>
          <w:rFonts w:ascii="Times New Roman" w:eastAsia="Times New Roman" w:hAnsi="Times New Roman"/>
          <w:b/>
          <w:kern w:val="0"/>
          <w:sz w:val="28"/>
          <w:szCs w:val="28"/>
          <w:lang w:val="ru-RU" w:eastAsia="bg-BG"/>
        </w:rPr>
      </w:pPr>
      <w:r>
        <w:rPr>
          <w:rFonts w:ascii="Times New Roman" w:eastAsia="Times New Roman" w:hAnsi="Times New Roman"/>
          <w:b/>
          <w:kern w:val="0"/>
          <w:sz w:val="28"/>
          <w:szCs w:val="28"/>
          <w:lang w:eastAsia="bg-BG"/>
        </w:rPr>
        <w:t xml:space="preserve">пета </w:t>
      </w:r>
      <w:r w:rsidRPr="00552A20">
        <w:rPr>
          <w:rFonts w:ascii="Times New Roman" w:eastAsia="Times New Roman" w:hAnsi="Times New Roman"/>
          <w:b/>
          <w:kern w:val="0"/>
          <w:sz w:val="28"/>
          <w:szCs w:val="28"/>
          <w:lang w:eastAsia="bg-BG"/>
        </w:rPr>
        <w:t>точка от дневния ред</w:t>
      </w:r>
    </w:p>
    <w:p w14:paraId="7FD19D10" w14:textId="77777777" w:rsidR="008B6E2A" w:rsidRPr="00552A20" w:rsidRDefault="008B6E2A" w:rsidP="008B6E2A">
      <w:pPr>
        <w:spacing w:after="0" w:line="240" w:lineRule="auto"/>
        <w:rPr>
          <w:rFonts w:ascii="Times New Roman" w:eastAsia="Times New Roman" w:hAnsi="Times New Roman"/>
          <w:b/>
          <w:kern w:val="0"/>
          <w:sz w:val="28"/>
          <w:szCs w:val="28"/>
          <w:lang w:val="ru-RU" w:eastAsia="bg-BG"/>
        </w:rPr>
      </w:pPr>
    </w:p>
    <w:p w14:paraId="2783716A" w14:textId="77777777" w:rsidR="008B6E2A" w:rsidRPr="00552A20" w:rsidRDefault="008B6E2A" w:rsidP="008B6E2A">
      <w:pPr>
        <w:spacing w:after="0" w:line="240" w:lineRule="auto"/>
        <w:jc w:val="center"/>
        <w:rPr>
          <w:rFonts w:ascii="Times New Roman" w:eastAsia="Times New Roman" w:hAnsi="Times New Roman"/>
          <w:b/>
          <w:kern w:val="0"/>
          <w:sz w:val="28"/>
          <w:szCs w:val="28"/>
          <w:lang w:eastAsia="bg-BG"/>
        </w:rPr>
      </w:pPr>
      <w:r w:rsidRPr="00552A20">
        <w:rPr>
          <w:rFonts w:ascii="Times New Roman" w:eastAsia="Times New Roman" w:hAnsi="Times New Roman"/>
          <w:b/>
          <w:kern w:val="0"/>
          <w:sz w:val="28"/>
          <w:szCs w:val="28"/>
          <w:lang w:eastAsia="bg-BG"/>
        </w:rPr>
        <w:t>РЕШЕНИЕ</w:t>
      </w:r>
    </w:p>
    <w:p w14:paraId="78A2BA0F" w14:textId="77777777" w:rsidR="008B6E2A" w:rsidRPr="00552A20" w:rsidRDefault="008B6E2A" w:rsidP="008B6E2A">
      <w:pPr>
        <w:spacing w:after="0" w:line="240" w:lineRule="auto"/>
        <w:jc w:val="center"/>
        <w:rPr>
          <w:rFonts w:ascii="Times New Roman" w:eastAsia="Times New Roman" w:hAnsi="Times New Roman"/>
          <w:b/>
          <w:kern w:val="0"/>
          <w:sz w:val="28"/>
          <w:szCs w:val="28"/>
          <w:lang w:eastAsia="bg-BG"/>
        </w:rPr>
      </w:pPr>
      <w:r w:rsidRPr="00552A20">
        <w:rPr>
          <w:rFonts w:ascii="Times New Roman" w:eastAsia="Times New Roman" w:hAnsi="Times New Roman"/>
          <w:b/>
          <w:kern w:val="0"/>
          <w:sz w:val="28"/>
          <w:szCs w:val="28"/>
          <w:lang w:eastAsia="bg-BG"/>
        </w:rPr>
        <w:t>№4</w:t>
      </w:r>
      <w:r>
        <w:rPr>
          <w:rFonts w:ascii="Times New Roman" w:eastAsia="Times New Roman" w:hAnsi="Times New Roman"/>
          <w:b/>
          <w:kern w:val="0"/>
          <w:sz w:val="28"/>
          <w:szCs w:val="28"/>
          <w:lang w:eastAsia="bg-BG"/>
        </w:rPr>
        <w:t>7</w:t>
      </w:r>
      <w:r w:rsidRPr="00552A20">
        <w:rPr>
          <w:rFonts w:ascii="Times New Roman" w:eastAsia="Times New Roman" w:hAnsi="Times New Roman"/>
          <w:b/>
          <w:kern w:val="0"/>
          <w:sz w:val="28"/>
          <w:szCs w:val="28"/>
          <w:lang w:eastAsia="bg-BG"/>
        </w:rPr>
        <w:t>/2</w:t>
      </w:r>
      <w:r>
        <w:rPr>
          <w:rFonts w:ascii="Times New Roman" w:eastAsia="Times New Roman" w:hAnsi="Times New Roman"/>
          <w:b/>
          <w:kern w:val="0"/>
          <w:sz w:val="28"/>
          <w:szCs w:val="28"/>
          <w:lang w:eastAsia="bg-BG"/>
        </w:rPr>
        <w:t>5</w:t>
      </w:r>
      <w:r w:rsidRPr="00552A20">
        <w:rPr>
          <w:rFonts w:ascii="Times New Roman" w:eastAsia="Times New Roman" w:hAnsi="Times New Roman"/>
          <w:b/>
          <w:kern w:val="0"/>
          <w:sz w:val="28"/>
          <w:szCs w:val="28"/>
          <w:lang w:eastAsia="bg-BG"/>
        </w:rPr>
        <w:t>.</w:t>
      </w:r>
      <w:r>
        <w:rPr>
          <w:rFonts w:ascii="Times New Roman" w:eastAsia="Times New Roman" w:hAnsi="Times New Roman"/>
          <w:b/>
          <w:kern w:val="0"/>
          <w:sz w:val="28"/>
          <w:szCs w:val="28"/>
          <w:lang w:eastAsia="bg-BG"/>
        </w:rPr>
        <w:t>01</w:t>
      </w:r>
      <w:r w:rsidRPr="00552A20">
        <w:rPr>
          <w:rFonts w:ascii="Times New Roman" w:eastAsia="Times New Roman" w:hAnsi="Times New Roman"/>
          <w:b/>
          <w:kern w:val="0"/>
          <w:sz w:val="28"/>
          <w:szCs w:val="28"/>
          <w:lang w:eastAsia="bg-BG"/>
        </w:rPr>
        <w:t>.202</w:t>
      </w:r>
      <w:r>
        <w:rPr>
          <w:rFonts w:ascii="Times New Roman" w:eastAsia="Times New Roman" w:hAnsi="Times New Roman"/>
          <w:b/>
          <w:kern w:val="0"/>
          <w:sz w:val="28"/>
          <w:szCs w:val="28"/>
          <w:lang w:eastAsia="bg-BG"/>
        </w:rPr>
        <w:t>4</w:t>
      </w:r>
      <w:r w:rsidRPr="00552A20">
        <w:rPr>
          <w:rFonts w:ascii="Times New Roman" w:eastAsia="Times New Roman" w:hAnsi="Times New Roman"/>
          <w:b/>
          <w:kern w:val="0"/>
          <w:sz w:val="28"/>
          <w:szCs w:val="28"/>
          <w:lang w:eastAsia="bg-BG"/>
        </w:rPr>
        <w:t>г.</w:t>
      </w:r>
    </w:p>
    <w:p w14:paraId="15C8C764" w14:textId="77777777" w:rsidR="008B6E2A" w:rsidRPr="00552A20" w:rsidRDefault="008B6E2A" w:rsidP="008B6E2A">
      <w:pPr>
        <w:spacing w:after="0" w:line="240" w:lineRule="auto"/>
        <w:jc w:val="center"/>
        <w:rPr>
          <w:rFonts w:ascii="Times New Roman" w:eastAsia="Times New Roman" w:hAnsi="Times New Roman"/>
          <w:b/>
          <w:kern w:val="0"/>
          <w:sz w:val="28"/>
          <w:szCs w:val="28"/>
          <w:lang w:eastAsia="bg-BG"/>
        </w:rPr>
      </w:pPr>
    </w:p>
    <w:p w14:paraId="5295F735" w14:textId="77777777" w:rsidR="008B6E2A" w:rsidRPr="00552A20" w:rsidRDefault="008B6E2A" w:rsidP="008B6E2A">
      <w:pPr>
        <w:spacing w:after="0" w:line="240" w:lineRule="auto"/>
        <w:rPr>
          <w:rFonts w:ascii="Times New Roman" w:eastAsia="Times New Roman" w:hAnsi="Times New Roman"/>
          <w:b/>
          <w:kern w:val="0"/>
          <w:sz w:val="28"/>
          <w:szCs w:val="28"/>
          <w:lang w:eastAsia="bg-BG"/>
        </w:rPr>
      </w:pPr>
    </w:p>
    <w:p w14:paraId="5E3988B7" w14:textId="77777777" w:rsidR="008B6E2A" w:rsidRPr="00B64D87" w:rsidRDefault="008B6E2A" w:rsidP="008B6E2A">
      <w:pPr>
        <w:spacing w:after="0" w:line="240" w:lineRule="auto"/>
        <w:ind w:firstLine="708"/>
        <w:jc w:val="both"/>
        <w:rPr>
          <w:rFonts w:ascii="Times New Roman" w:eastAsia="Times New Roman" w:hAnsi="Times New Roman"/>
          <w:b/>
          <w:bCs/>
          <w:kern w:val="0"/>
          <w:sz w:val="28"/>
          <w:szCs w:val="28"/>
          <w:lang w:eastAsia="bg-BG"/>
        </w:rPr>
      </w:pPr>
      <w:r w:rsidRPr="00552A20">
        <w:rPr>
          <w:rFonts w:ascii="Times New Roman" w:eastAsia="Times New Roman" w:hAnsi="Times New Roman"/>
          <w:b/>
          <w:kern w:val="0"/>
          <w:sz w:val="28"/>
          <w:szCs w:val="28"/>
          <w:u w:val="single"/>
          <w:lang w:eastAsia="bg-BG"/>
        </w:rPr>
        <w:t>ОТНОСНО:</w:t>
      </w:r>
      <w:r w:rsidRPr="00552A20">
        <w:rPr>
          <w:rFonts w:ascii="Times New Roman" w:eastAsia="Times New Roman" w:hAnsi="Times New Roman"/>
          <w:kern w:val="0"/>
          <w:sz w:val="28"/>
          <w:szCs w:val="28"/>
          <w:lang w:eastAsia="bg-BG"/>
        </w:rPr>
        <w:t xml:space="preserve">  </w:t>
      </w:r>
      <w:bookmarkStart w:id="9" w:name="_Hlk136951505"/>
      <w:r w:rsidRPr="00B64D87">
        <w:rPr>
          <w:rFonts w:ascii="Times New Roman" w:eastAsia="Times New Roman" w:hAnsi="Times New Roman"/>
          <w:bCs/>
          <w:kern w:val="0"/>
          <w:sz w:val="28"/>
          <w:szCs w:val="28"/>
          <w:lang w:eastAsia="bg-BG"/>
        </w:rPr>
        <w:t>Отчет за изпълнение на Програмата на Община Никопол за управление и разпореждане с имоти общинска собственост за 2023 година</w:t>
      </w:r>
      <w:bookmarkEnd w:id="9"/>
    </w:p>
    <w:p w14:paraId="603EB3DD" w14:textId="77777777" w:rsidR="008B6E2A" w:rsidRPr="00171157" w:rsidRDefault="008B6E2A" w:rsidP="008B6E2A">
      <w:pPr>
        <w:spacing w:after="0" w:line="240" w:lineRule="auto"/>
        <w:ind w:firstLine="708"/>
        <w:jc w:val="both"/>
        <w:rPr>
          <w:rFonts w:ascii="Times New Roman" w:eastAsia="Times New Roman" w:hAnsi="Times New Roman"/>
          <w:kern w:val="0"/>
          <w:sz w:val="28"/>
          <w:szCs w:val="28"/>
          <w:lang w:eastAsia="bg-BG"/>
        </w:rPr>
      </w:pPr>
      <w:r w:rsidRPr="00113942">
        <w:rPr>
          <w:rFonts w:ascii="Times New Roman" w:eastAsia="Times New Roman" w:hAnsi="Times New Roman"/>
          <w:bCs/>
          <w:kern w:val="0"/>
          <w:sz w:val="28"/>
          <w:szCs w:val="28"/>
          <w:lang w:val="ru-RU" w:eastAsia="bg-BG"/>
        </w:rPr>
        <w:t xml:space="preserve">На основание </w:t>
      </w:r>
      <w:r w:rsidRPr="00113942">
        <w:rPr>
          <w:rFonts w:ascii="Times New Roman" w:eastAsia="Times New Roman" w:hAnsi="Times New Roman"/>
          <w:bCs/>
          <w:kern w:val="0"/>
          <w:sz w:val="28"/>
          <w:szCs w:val="28"/>
          <w:lang w:eastAsia="bg-BG"/>
        </w:rPr>
        <w:t xml:space="preserve">чл.21, ал.1, т.24 от ЗМСМА и чл.66а от ЗОС и чл. 3 от Наредба № 6 за реда за придобиване, управление и разпореждане с общинско имущество на Община Никопол, във връзка с приетата с Решение </w:t>
      </w:r>
      <w:r w:rsidRPr="00113942">
        <w:rPr>
          <w:rFonts w:ascii="Times New Roman" w:eastAsia="Times New Roman" w:hAnsi="Times New Roman"/>
          <w:bCs/>
          <w:kern w:val="0"/>
          <w:sz w:val="28"/>
          <w:szCs w:val="28"/>
          <w:lang w:val="ru-RU" w:eastAsia="bg-BG"/>
        </w:rPr>
        <w:t>№ 483/23.02.2023 г</w:t>
      </w:r>
      <w:r w:rsidRPr="00113942">
        <w:rPr>
          <w:rFonts w:ascii="Times New Roman" w:eastAsia="Times New Roman" w:hAnsi="Times New Roman"/>
          <w:bCs/>
          <w:kern w:val="0"/>
          <w:sz w:val="28"/>
          <w:szCs w:val="28"/>
          <w:lang w:eastAsia="bg-BG"/>
        </w:rPr>
        <w:t xml:space="preserve">. Програма на Община Никопол за управление и разпореждане с имоти общинска собственост за 2023 година, </w:t>
      </w:r>
      <w:r w:rsidRPr="00171157">
        <w:rPr>
          <w:rFonts w:ascii="Times New Roman" w:eastAsia="Times New Roman" w:hAnsi="Times New Roman"/>
          <w:kern w:val="0"/>
          <w:sz w:val="28"/>
          <w:szCs w:val="28"/>
          <w:lang w:eastAsia="bg-BG"/>
        </w:rPr>
        <w:t>Общински съвет- Никопол</w:t>
      </w:r>
      <w:r>
        <w:rPr>
          <w:rFonts w:ascii="Times New Roman" w:eastAsia="Times New Roman" w:hAnsi="Times New Roman"/>
          <w:kern w:val="0"/>
          <w:sz w:val="28"/>
          <w:szCs w:val="28"/>
          <w:lang w:eastAsia="bg-BG"/>
        </w:rPr>
        <w:t xml:space="preserve"> </w:t>
      </w:r>
    </w:p>
    <w:p w14:paraId="608707E4" w14:textId="77777777" w:rsidR="008B6E2A" w:rsidRPr="00171157" w:rsidRDefault="008B6E2A" w:rsidP="008B6E2A">
      <w:pPr>
        <w:spacing w:after="0" w:line="240" w:lineRule="auto"/>
        <w:jc w:val="both"/>
        <w:rPr>
          <w:rFonts w:ascii="Times New Roman" w:eastAsia="Times New Roman" w:hAnsi="Times New Roman"/>
          <w:kern w:val="0"/>
          <w:sz w:val="28"/>
          <w:szCs w:val="28"/>
          <w:lang w:eastAsia="bg-BG"/>
        </w:rPr>
      </w:pPr>
    </w:p>
    <w:p w14:paraId="3746912B" w14:textId="77777777" w:rsidR="008B6E2A" w:rsidRPr="00552A20" w:rsidRDefault="008B6E2A" w:rsidP="008B6E2A">
      <w:pPr>
        <w:spacing w:after="0" w:line="240" w:lineRule="auto"/>
        <w:jc w:val="center"/>
        <w:rPr>
          <w:rFonts w:ascii="Times New Roman" w:eastAsia="Times New Roman" w:hAnsi="Times New Roman"/>
          <w:b/>
          <w:kern w:val="0"/>
          <w:sz w:val="28"/>
          <w:szCs w:val="28"/>
          <w:lang w:eastAsia="bg-BG"/>
        </w:rPr>
      </w:pPr>
      <w:r w:rsidRPr="00552A20">
        <w:rPr>
          <w:rFonts w:ascii="Times New Roman" w:eastAsia="Times New Roman" w:hAnsi="Times New Roman"/>
          <w:b/>
          <w:kern w:val="0"/>
          <w:sz w:val="28"/>
          <w:szCs w:val="28"/>
          <w:lang w:eastAsia="bg-BG"/>
        </w:rPr>
        <w:t>Р Е Ш И:</w:t>
      </w:r>
    </w:p>
    <w:p w14:paraId="293BE235" w14:textId="77777777" w:rsidR="008B6E2A" w:rsidRPr="00113942" w:rsidRDefault="008B6E2A" w:rsidP="008B6E2A">
      <w:pPr>
        <w:spacing w:after="0" w:line="240" w:lineRule="auto"/>
        <w:ind w:firstLine="708"/>
        <w:jc w:val="both"/>
        <w:rPr>
          <w:rFonts w:ascii="Times New Roman" w:eastAsia="Times New Roman" w:hAnsi="Times New Roman"/>
          <w:b/>
          <w:kern w:val="0"/>
          <w:sz w:val="28"/>
          <w:szCs w:val="28"/>
          <w:lang w:eastAsia="bg-BG"/>
        </w:rPr>
      </w:pPr>
    </w:p>
    <w:p w14:paraId="7961DEF2" w14:textId="77777777" w:rsidR="008B6E2A" w:rsidRPr="00B942D3" w:rsidRDefault="008B6E2A" w:rsidP="008B6E2A">
      <w:pPr>
        <w:spacing w:after="0" w:line="240" w:lineRule="auto"/>
        <w:ind w:firstLine="360"/>
        <w:jc w:val="both"/>
        <w:rPr>
          <w:rFonts w:ascii="Times New Roman" w:eastAsia="Times New Roman" w:hAnsi="Times New Roman"/>
          <w:bCs/>
          <w:iCs/>
          <w:kern w:val="0"/>
          <w:sz w:val="28"/>
          <w:szCs w:val="28"/>
          <w:lang w:eastAsia="bg-BG"/>
        </w:rPr>
      </w:pPr>
      <w:r w:rsidRPr="00113942">
        <w:rPr>
          <w:rFonts w:ascii="Times New Roman" w:eastAsia="Times New Roman" w:hAnsi="Times New Roman"/>
          <w:b/>
          <w:kern w:val="0"/>
          <w:sz w:val="28"/>
          <w:szCs w:val="28"/>
          <w:lang w:val="en-US" w:eastAsia="bg-BG"/>
        </w:rPr>
        <w:t>1.</w:t>
      </w:r>
      <w:r w:rsidRPr="00113942">
        <w:rPr>
          <w:rFonts w:ascii="Times New Roman" w:eastAsia="Times New Roman" w:hAnsi="Times New Roman"/>
          <w:bCs/>
          <w:kern w:val="0"/>
          <w:sz w:val="32"/>
          <w:szCs w:val="32"/>
          <w:lang w:eastAsia="bg-BG"/>
        </w:rPr>
        <w:t xml:space="preserve"> </w:t>
      </w:r>
      <w:r w:rsidRPr="00113942">
        <w:rPr>
          <w:rFonts w:ascii="Times New Roman" w:eastAsia="Times New Roman" w:hAnsi="Times New Roman"/>
          <w:bCs/>
          <w:kern w:val="0"/>
          <w:sz w:val="28"/>
          <w:szCs w:val="28"/>
          <w:lang w:eastAsia="bg-BG"/>
        </w:rPr>
        <w:t>Общински съвет- Никопол приема</w:t>
      </w:r>
      <w:r w:rsidRPr="00113942">
        <w:rPr>
          <w:rFonts w:ascii="Times New Roman" w:eastAsia="Times New Roman" w:hAnsi="Times New Roman"/>
          <w:bCs/>
          <w:kern w:val="0"/>
          <w:sz w:val="32"/>
          <w:szCs w:val="32"/>
          <w:lang w:eastAsia="bg-BG"/>
        </w:rPr>
        <w:t xml:space="preserve"> </w:t>
      </w:r>
      <w:r w:rsidRPr="00113942">
        <w:rPr>
          <w:rFonts w:ascii="Times New Roman" w:eastAsia="Times New Roman" w:hAnsi="Times New Roman"/>
          <w:b/>
          <w:bCs/>
          <w:kern w:val="0"/>
          <w:sz w:val="28"/>
          <w:szCs w:val="28"/>
          <w:lang w:eastAsia="bg-BG"/>
        </w:rPr>
        <w:t xml:space="preserve">Отчет за състоянието на общинската собственост и резултатите от нейното управление в изпълнение на Програмата на Община Никопол за управление и разпореждане с имоти общинска собственост за 2023 година, </w:t>
      </w:r>
      <w:r w:rsidRPr="00113942">
        <w:rPr>
          <w:rFonts w:ascii="Times New Roman" w:eastAsia="Times New Roman" w:hAnsi="Times New Roman"/>
          <w:bCs/>
          <w:kern w:val="0"/>
          <w:sz w:val="28"/>
          <w:szCs w:val="28"/>
          <w:lang w:eastAsia="bg-BG"/>
        </w:rPr>
        <w:t>съгласно Приложение № 1, което е неразделна част от настоящото решение.</w:t>
      </w:r>
    </w:p>
    <w:p w14:paraId="3AB2E5FF" w14:textId="77777777" w:rsidR="008B6E2A" w:rsidRPr="00171157" w:rsidRDefault="008B6E2A" w:rsidP="008B6E2A">
      <w:pPr>
        <w:spacing w:after="0" w:line="240" w:lineRule="auto"/>
        <w:ind w:left="1" w:firstLine="707"/>
        <w:jc w:val="both"/>
        <w:rPr>
          <w:rFonts w:ascii="Times New Roman" w:eastAsia="Times New Roman" w:hAnsi="Times New Roman"/>
          <w:kern w:val="0"/>
          <w:sz w:val="28"/>
          <w:szCs w:val="28"/>
          <w:lang w:eastAsia="bg-BG"/>
        </w:rPr>
      </w:pPr>
    </w:p>
    <w:p w14:paraId="7C2E39AE" w14:textId="77777777" w:rsidR="008B6E2A" w:rsidRPr="00171157" w:rsidRDefault="008B6E2A" w:rsidP="008B6E2A">
      <w:pPr>
        <w:spacing w:after="0" w:line="240" w:lineRule="auto"/>
        <w:jc w:val="both"/>
        <w:rPr>
          <w:rFonts w:ascii="Times New Roman" w:eastAsia="Times New Roman" w:hAnsi="Times New Roman"/>
          <w:kern w:val="0"/>
          <w:sz w:val="28"/>
          <w:szCs w:val="28"/>
          <w:lang w:eastAsia="bg-BG"/>
        </w:rPr>
      </w:pPr>
    </w:p>
    <w:p w14:paraId="1467C472" w14:textId="77777777" w:rsidR="008B6E2A" w:rsidRPr="00B07542" w:rsidRDefault="008B6E2A" w:rsidP="008B6E2A">
      <w:pPr>
        <w:spacing w:after="0" w:line="240" w:lineRule="auto"/>
        <w:jc w:val="both"/>
        <w:rPr>
          <w:rFonts w:ascii="Times New Roman" w:eastAsia="Times New Roman" w:hAnsi="Times New Roman"/>
          <w:kern w:val="0"/>
          <w:sz w:val="28"/>
          <w:szCs w:val="28"/>
          <w:lang w:eastAsia="bg-BG"/>
        </w:rPr>
      </w:pPr>
    </w:p>
    <w:p w14:paraId="6BE8032E" w14:textId="77777777" w:rsidR="008B6E2A" w:rsidRPr="00552A20" w:rsidRDefault="008B6E2A" w:rsidP="008B6E2A">
      <w:pPr>
        <w:spacing w:after="0" w:line="240" w:lineRule="auto"/>
        <w:jc w:val="both"/>
        <w:rPr>
          <w:rFonts w:ascii="Times New Roman" w:eastAsia="Times New Roman" w:hAnsi="Times New Roman"/>
          <w:kern w:val="0"/>
          <w:sz w:val="28"/>
          <w:szCs w:val="28"/>
          <w:lang w:eastAsia="bg-BG"/>
        </w:rPr>
      </w:pPr>
    </w:p>
    <w:p w14:paraId="3ECEFDA3" w14:textId="77777777" w:rsidR="008B6E2A" w:rsidRPr="00552A20" w:rsidRDefault="008B6E2A" w:rsidP="008B6E2A">
      <w:pPr>
        <w:spacing w:after="0" w:line="240" w:lineRule="auto"/>
        <w:rPr>
          <w:rFonts w:ascii="Times New Roman" w:eastAsia="Times New Roman" w:hAnsi="Times New Roman"/>
          <w:b/>
          <w:kern w:val="0"/>
          <w:sz w:val="28"/>
          <w:szCs w:val="28"/>
          <w:lang w:eastAsia="bg-BG"/>
        </w:rPr>
      </w:pPr>
    </w:p>
    <w:p w14:paraId="25E52EDB" w14:textId="77777777" w:rsidR="008B6E2A" w:rsidRPr="00552A20" w:rsidRDefault="008B6E2A" w:rsidP="008B6E2A">
      <w:pPr>
        <w:spacing w:after="0" w:line="240" w:lineRule="auto"/>
        <w:jc w:val="both"/>
        <w:rPr>
          <w:rFonts w:ascii="Times New Roman" w:eastAsia="Times New Roman" w:hAnsi="Times New Roman"/>
          <w:b/>
          <w:bCs/>
          <w:kern w:val="0"/>
          <w:sz w:val="28"/>
          <w:szCs w:val="28"/>
          <w:lang w:eastAsia="bg-BG"/>
        </w:rPr>
      </w:pPr>
      <w:r w:rsidRPr="00552A20">
        <w:rPr>
          <w:rFonts w:ascii="Times New Roman" w:eastAsia="Times New Roman" w:hAnsi="Times New Roman"/>
          <w:b/>
          <w:bCs/>
          <w:kern w:val="0"/>
          <w:sz w:val="28"/>
          <w:szCs w:val="28"/>
          <w:lang w:eastAsia="bg-BG"/>
        </w:rPr>
        <w:t>ИВЕЛИН САВОВ -</w:t>
      </w:r>
    </w:p>
    <w:p w14:paraId="64435CD3" w14:textId="77777777" w:rsidR="008B6E2A" w:rsidRPr="00552A20" w:rsidRDefault="008B6E2A" w:rsidP="008B6E2A">
      <w:pPr>
        <w:spacing w:after="0" w:line="240" w:lineRule="auto"/>
        <w:jc w:val="both"/>
        <w:rPr>
          <w:rFonts w:ascii="Times New Roman" w:eastAsia="Times New Roman" w:hAnsi="Times New Roman"/>
          <w:b/>
          <w:bCs/>
          <w:kern w:val="0"/>
          <w:sz w:val="28"/>
          <w:szCs w:val="28"/>
          <w:lang w:eastAsia="bg-BG"/>
        </w:rPr>
      </w:pPr>
      <w:r w:rsidRPr="00552A20">
        <w:rPr>
          <w:rFonts w:ascii="Times New Roman" w:eastAsia="Times New Roman" w:hAnsi="Times New Roman"/>
          <w:b/>
          <w:bCs/>
          <w:kern w:val="0"/>
          <w:sz w:val="28"/>
          <w:szCs w:val="28"/>
          <w:lang w:eastAsia="bg-BG"/>
        </w:rPr>
        <w:t xml:space="preserve">Председател на </w:t>
      </w:r>
    </w:p>
    <w:p w14:paraId="074CFF9F" w14:textId="77777777" w:rsidR="008B6E2A" w:rsidRPr="00552A20" w:rsidRDefault="008B6E2A" w:rsidP="008B6E2A">
      <w:pPr>
        <w:spacing w:after="0" w:line="240" w:lineRule="auto"/>
        <w:jc w:val="both"/>
        <w:rPr>
          <w:rFonts w:ascii="Times New Roman" w:eastAsia="Times New Roman" w:hAnsi="Times New Roman"/>
          <w:b/>
          <w:bCs/>
          <w:kern w:val="0"/>
          <w:sz w:val="28"/>
          <w:szCs w:val="28"/>
          <w:lang w:eastAsia="bg-BG"/>
        </w:rPr>
      </w:pPr>
      <w:r w:rsidRPr="00552A20">
        <w:rPr>
          <w:rFonts w:ascii="Times New Roman" w:eastAsia="Times New Roman" w:hAnsi="Times New Roman"/>
          <w:b/>
          <w:bCs/>
          <w:kern w:val="0"/>
          <w:sz w:val="28"/>
          <w:szCs w:val="28"/>
          <w:lang w:eastAsia="bg-BG"/>
        </w:rPr>
        <w:t>Общински Съвет – Никопол</w:t>
      </w:r>
    </w:p>
    <w:p w14:paraId="2FF718A1" w14:textId="77777777" w:rsidR="008B6E2A" w:rsidRDefault="008B6E2A" w:rsidP="008B6E2A"/>
    <w:p w14:paraId="3578B639" w14:textId="77777777" w:rsidR="008B6E2A" w:rsidRDefault="008B6E2A" w:rsidP="008B6E2A"/>
    <w:p w14:paraId="72F38B76" w14:textId="77777777" w:rsidR="008B6E2A" w:rsidRDefault="008B6E2A" w:rsidP="008B6E2A"/>
    <w:p w14:paraId="043A1725" w14:textId="77777777" w:rsidR="008B6E2A" w:rsidRDefault="008B6E2A" w:rsidP="008B6E2A"/>
    <w:p w14:paraId="4396A1DC" w14:textId="77777777" w:rsidR="008B6E2A" w:rsidRDefault="008B6E2A" w:rsidP="008B6E2A"/>
    <w:p w14:paraId="04CC5057" w14:textId="77777777" w:rsidR="008B6E2A" w:rsidRDefault="008B6E2A" w:rsidP="008B6E2A"/>
    <w:p w14:paraId="2D32BDCC" w14:textId="77777777" w:rsidR="008B6E2A" w:rsidRPr="00B64D87" w:rsidRDefault="008B6E2A" w:rsidP="008B6E2A">
      <w:pPr>
        <w:spacing w:after="0" w:line="240" w:lineRule="auto"/>
        <w:jc w:val="right"/>
        <w:rPr>
          <w:rFonts w:ascii="Times New Roman" w:eastAsia="Times New Roman" w:hAnsi="Times New Roman"/>
          <w:b/>
          <w:kern w:val="0"/>
          <w:sz w:val="26"/>
          <w:szCs w:val="26"/>
          <w:lang w:eastAsia="bg-BG"/>
        </w:rPr>
      </w:pPr>
      <w:r w:rsidRPr="00B64D87">
        <w:rPr>
          <w:rFonts w:ascii="Times New Roman" w:eastAsia="Times New Roman" w:hAnsi="Times New Roman"/>
          <w:b/>
          <w:kern w:val="0"/>
          <w:sz w:val="26"/>
          <w:szCs w:val="26"/>
          <w:lang w:eastAsia="bg-BG"/>
        </w:rPr>
        <w:t xml:space="preserve">Приложение № 1 </w:t>
      </w:r>
    </w:p>
    <w:p w14:paraId="0EA80AB0" w14:textId="77777777" w:rsidR="008B6E2A" w:rsidRPr="00B64D87" w:rsidRDefault="008B6E2A" w:rsidP="008B6E2A">
      <w:pPr>
        <w:spacing w:after="0" w:line="240" w:lineRule="auto"/>
        <w:jc w:val="right"/>
        <w:rPr>
          <w:rFonts w:ascii="Times New Roman" w:eastAsia="Times New Roman" w:hAnsi="Times New Roman"/>
          <w:b/>
          <w:kern w:val="0"/>
          <w:sz w:val="26"/>
          <w:szCs w:val="26"/>
          <w:lang w:eastAsia="bg-BG"/>
        </w:rPr>
      </w:pPr>
      <w:r w:rsidRPr="00B64D87">
        <w:rPr>
          <w:rFonts w:ascii="Times New Roman" w:eastAsia="Times New Roman" w:hAnsi="Times New Roman"/>
          <w:b/>
          <w:kern w:val="0"/>
          <w:sz w:val="26"/>
          <w:szCs w:val="26"/>
          <w:lang w:eastAsia="bg-BG"/>
        </w:rPr>
        <w:t xml:space="preserve">    към Решение №47 от 25.01.2024г.</w:t>
      </w:r>
    </w:p>
    <w:p w14:paraId="5FAEB1AA" w14:textId="77777777" w:rsidR="008B6E2A" w:rsidRPr="00B64D87" w:rsidRDefault="008B6E2A" w:rsidP="008B6E2A">
      <w:pPr>
        <w:spacing w:after="0" w:line="240" w:lineRule="auto"/>
        <w:jc w:val="right"/>
        <w:rPr>
          <w:rFonts w:ascii="Times New Roman" w:eastAsia="Times New Roman" w:hAnsi="Times New Roman"/>
          <w:b/>
          <w:kern w:val="0"/>
          <w:sz w:val="26"/>
          <w:szCs w:val="26"/>
          <w:lang w:eastAsia="bg-BG"/>
        </w:rPr>
      </w:pPr>
      <w:r w:rsidRPr="00B64D87">
        <w:rPr>
          <w:rFonts w:ascii="Times New Roman" w:eastAsia="Times New Roman" w:hAnsi="Times New Roman"/>
          <w:b/>
          <w:kern w:val="0"/>
          <w:sz w:val="26"/>
          <w:szCs w:val="26"/>
          <w:lang w:eastAsia="bg-BG"/>
        </w:rPr>
        <w:t xml:space="preserve"> на Общински съвет – Никопол</w:t>
      </w:r>
    </w:p>
    <w:p w14:paraId="4BE2BBA5" w14:textId="77777777" w:rsidR="008B6E2A" w:rsidRPr="00B64D87" w:rsidRDefault="008B6E2A" w:rsidP="008B6E2A">
      <w:pPr>
        <w:spacing w:after="0" w:line="240" w:lineRule="auto"/>
        <w:jc w:val="right"/>
        <w:rPr>
          <w:rFonts w:ascii="Times New Roman" w:eastAsia="Times New Roman" w:hAnsi="Times New Roman"/>
          <w:b/>
          <w:kern w:val="0"/>
          <w:sz w:val="26"/>
          <w:szCs w:val="26"/>
          <w:lang w:eastAsia="bg-BG"/>
        </w:rPr>
      </w:pPr>
    </w:p>
    <w:p w14:paraId="54459091" w14:textId="77777777" w:rsidR="008B6E2A" w:rsidRPr="00B64D87" w:rsidRDefault="008B6E2A" w:rsidP="008B6E2A">
      <w:pPr>
        <w:spacing w:after="0" w:line="240" w:lineRule="auto"/>
        <w:jc w:val="right"/>
        <w:rPr>
          <w:rFonts w:ascii="Times New Roman" w:eastAsia="Times New Roman" w:hAnsi="Times New Roman"/>
          <w:b/>
          <w:kern w:val="0"/>
          <w:sz w:val="26"/>
          <w:szCs w:val="26"/>
          <w:lang w:eastAsia="bg-BG"/>
        </w:rPr>
      </w:pPr>
    </w:p>
    <w:p w14:paraId="0BC7EC89" w14:textId="77777777" w:rsidR="008B6E2A" w:rsidRPr="00B64D87" w:rsidRDefault="008B6E2A" w:rsidP="008B6E2A">
      <w:pPr>
        <w:spacing w:after="0" w:line="240" w:lineRule="auto"/>
        <w:jc w:val="right"/>
        <w:rPr>
          <w:rFonts w:ascii="Times New Roman" w:eastAsia="Times New Roman" w:hAnsi="Times New Roman"/>
          <w:b/>
          <w:kern w:val="0"/>
          <w:sz w:val="26"/>
          <w:szCs w:val="26"/>
          <w:lang w:eastAsia="bg-BG"/>
        </w:rPr>
      </w:pPr>
    </w:p>
    <w:p w14:paraId="0FC9FFCA" w14:textId="77777777" w:rsidR="008B6E2A" w:rsidRPr="00B64D87" w:rsidRDefault="008B6E2A" w:rsidP="008B6E2A">
      <w:pPr>
        <w:spacing w:after="0" w:line="240" w:lineRule="auto"/>
        <w:jc w:val="center"/>
        <w:rPr>
          <w:rFonts w:ascii="Times New Roman" w:eastAsia="Times New Roman" w:hAnsi="Times New Roman"/>
          <w:b/>
          <w:kern w:val="0"/>
          <w:sz w:val="40"/>
          <w:szCs w:val="40"/>
          <w:lang w:eastAsia="bg-BG"/>
        </w:rPr>
      </w:pPr>
      <w:r w:rsidRPr="00B64D87">
        <w:rPr>
          <w:rFonts w:ascii="Times New Roman" w:eastAsia="Times New Roman" w:hAnsi="Times New Roman"/>
          <w:b/>
          <w:kern w:val="0"/>
          <w:sz w:val="40"/>
          <w:szCs w:val="40"/>
          <w:lang w:eastAsia="bg-BG"/>
        </w:rPr>
        <w:t>О Т Ч Е Т</w:t>
      </w:r>
    </w:p>
    <w:p w14:paraId="5366AED1" w14:textId="77777777" w:rsidR="008B6E2A" w:rsidRPr="00B64D87" w:rsidRDefault="008B6E2A" w:rsidP="008B6E2A">
      <w:pPr>
        <w:spacing w:after="0" w:line="240" w:lineRule="auto"/>
        <w:jc w:val="center"/>
        <w:rPr>
          <w:rFonts w:ascii="Times New Roman" w:eastAsia="Times New Roman" w:hAnsi="Times New Roman"/>
          <w:b/>
          <w:caps/>
          <w:kern w:val="0"/>
          <w:sz w:val="28"/>
          <w:szCs w:val="28"/>
          <w:lang w:eastAsia="bg-BG"/>
        </w:rPr>
      </w:pPr>
      <w:r w:rsidRPr="00B64D87">
        <w:rPr>
          <w:rFonts w:ascii="Times New Roman" w:eastAsia="Times New Roman" w:hAnsi="Times New Roman"/>
          <w:b/>
          <w:caps/>
          <w:kern w:val="0"/>
          <w:sz w:val="28"/>
          <w:szCs w:val="28"/>
          <w:lang w:eastAsia="bg-BG"/>
        </w:rPr>
        <w:t>На</w:t>
      </w:r>
    </w:p>
    <w:p w14:paraId="254D57E0" w14:textId="77777777" w:rsidR="008B6E2A" w:rsidRPr="00B64D87" w:rsidRDefault="008B6E2A" w:rsidP="008B6E2A">
      <w:pPr>
        <w:spacing w:after="0" w:line="240" w:lineRule="auto"/>
        <w:jc w:val="center"/>
        <w:rPr>
          <w:rFonts w:ascii="Times New Roman" w:eastAsia="Times New Roman" w:hAnsi="Times New Roman"/>
          <w:b/>
          <w:caps/>
          <w:kern w:val="0"/>
          <w:sz w:val="28"/>
          <w:szCs w:val="28"/>
          <w:lang w:eastAsia="bg-BG"/>
        </w:rPr>
      </w:pPr>
      <w:r w:rsidRPr="00B64D87">
        <w:rPr>
          <w:rFonts w:ascii="Times New Roman" w:eastAsia="Times New Roman" w:hAnsi="Times New Roman"/>
          <w:b/>
          <w:caps/>
          <w:kern w:val="0"/>
          <w:sz w:val="28"/>
          <w:szCs w:val="28"/>
          <w:lang w:eastAsia="bg-BG"/>
        </w:rPr>
        <w:t xml:space="preserve"> Програмата за управление и разпореждане с имотите –общинска собственост за 2023 година</w:t>
      </w:r>
    </w:p>
    <w:p w14:paraId="2330FEF3" w14:textId="77777777" w:rsidR="008B6E2A" w:rsidRPr="00B64D87" w:rsidRDefault="008B6E2A" w:rsidP="008B6E2A">
      <w:pPr>
        <w:spacing w:after="0" w:line="360" w:lineRule="auto"/>
        <w:rPr>
          <w:rFonts w:ascii="Bookman Old Style" w:eastAsia="Times New Roman" w:hAnsi="Bookman Old Style"/>
          <w:b/>
          <w:kern w:val="0"/>
          <w:sz w:val="24"/>
          <w:szCs w:val="24"/>
          <w:lang w:val="en-US" w:eastAsia="bg-BG"/>
        </w:rPr>
      </w:pPr>
    </w:p>
    <w:p w14:paraId="29B16A33" w14:textId="77777777" w:rsidR="008B6E2A" w:rsidRPr="00B64D87" w:rsidRDefault="008B6E2A" w:rsidP="008B6E2A">
      <w:pPr>
        <w:spacing w:after="0" w:line="240" w:lineRule="auto"/>
        <w:ind w:firstLine="708"/>
        <w:jc w:val="both"/>
        <w:rPr>
          <w:rFonts w:ascii="Times New Roman" w:eastAsia="Times New Roman" w:hAnsi="Times New Roman"/>
          <w:kern w:val="0"/>
          <w:sz w:val="24"/>
          <w:szCs w:val="24"/>
          <w:lang w:eastAsia="bg-BG"/>
        </w:rPr>
      </w:pPr>
    </w:p>
    <w:p w14:paraId="1643E9AA" w14:textId="77777777" w:rsidR="008B6E2A" w:rsidRPr="00B64D87" w:rsidRDefault="008B6E2A" w:rsidP="008B6E2A">
      <w:pPr>
        <w:spacing w:after="0" w:line="240" w:lineRule="auto"/>
        <w:jc w:val="both"/>
        <w:rPr>
          <w:rFonts w:ascii="Times New Roman" w:eastAsia="Times New Roman" w:hAnsi="Times New Roman"/>
          <w:kern w:val="0"/>
          <w:sz w:val="26"/>
          <w:szCs w:val="26"/>
          <w:lang w:eastAsia="bg-BG"/>
        </w:rPr>
      </w:pPr>
      <w:r w:rsidRPr="00B64D87">
        <w:rPr>
          <w:rFonts w:ascii="Times New Roman" w:eastAsia="Times New Roman" w:hAnsi="Times New Roman"/>
          <w:kern w:val="0"/>
          <w:sz w:val="26"/>
          <w:szCs w:val="26"/>
          <w:lang w:eastAsia="bg-BG"/>
        </w:rPr>
        <w:t>Отчетът на</w:t>
      </w:r>
      <w:r w:rsidRPr="00B64D87">
        <w:rPr>
          <w:rFonts w:ascii="Times New Roman" w:eastAsia="Times New Roman" w:hAnsi="Times New Roman"/>
          <w:kern w:val="0"/>
          <w:sz w:val="24"/>
          <w:szCs w:val="24"/>
          <w:lang w:eastAsia="bg-BG"/>
        </w:rPr>
        <w:t xml:space="preserve"> </w:t>
      </w:r>
      <w:r w:rsidRPr="00B64D87">
        <w:rPr>
          <w:rFonts w:ascii="Times New Roman" w:eastAsia="Times New Roman" w:hAnsi="Times New Roman"/>
          <w:b/>
          <w:caps/>
          <w:kern w:val="0"/>
          <w:sz w:val="24"/>
          <w:szCs w:val="24"/>
          <w:lang w:eastAsia="bg-BG"/>
        </w:rPr>
        <w:t>Програмата за управление и разпореждане с имоти –общинска собственост за 2023</w:t>
      </w:r>
      <w:r w:rsidRPr="00B64D87">
        <w:rPr>
          <w:rFonts w:ascii="Times New Roman" w:eastAsia="Times New Roman" w:hAnsi="Times New Roman"/>
          <w:caps/>
          <w:kern w:val="0"/>
          <w:sz w:val="24"/>
          <w:szCs w:val="24"/>
          <w:lang w:eastAsia="bg-BG"/>
        </w:rPr>
        <w:t xml:space="preserve"> </w:t>
      </w:r>
      <w:r w:rsidRPr="00B64D87">
        <w:rPr>
          <w:rFonts w:ascii="Times New Roman" w:eastAsia="Times New Roman" w:hAnsi="Times New Roman"/>
          <w:b/>
          <w:caps/>
          <w:kern w:val="0"/>
          <w:sz w:val="24"/>
          <w:szCs w:val="24"/>
          <w:lang w:eastAsia="bg-BG"/>
        </w:rPr>
        <w:t>година</w:t>
      </w:r>
      <w:r w:rsidRPr="00B64D87">
        <w:rPr>
          <w:rFonts w:ascii="Times New Roman" w:eastAsia="Times New Roman" w:hAnsi="Times New Roman"/>
          <w:kern w:val="0"/>
          <w:sz w:val="24"/>
          <w:szCs w:val="24"/>
          <w:lang w:eastAsia="bg-BG"/>
        </w:rPr>
        <w:t xml:space="preserve"> </w:t>
      </w:r>
      <w:r w:rsidRPr="00B64D87">
        <w:rPr>
          <w:rFonts w:ascii="Times New Roman" w:eastAsia="Times New Roman" w:hAnsi="Times New Roman"/>
          <w:kern w:val="0"/>
          <w:sz w:val="26"/>
          <w:szCs w:val="26"/>
          <w:lang w:eastAsia="bg-BG"/>
        </w:rPr>
        <w:t>съдържа:</w:t>
      </w:r>
    </w:p>
    <w:p w14:paraId="4667EF02" w14:textId="77777777" w:rsidR="008B6E2A" w:rsidRPr="00B64D87" w:rsidRDefault="008B6E2A" w:rsidP="008B6E2A">
      <w:pPr>
        <w:spacing w:after="0" w:line="240" w:lineRule="auto"/>
        <w:jc w:val="both"/>
        <w:rPr>
          <w:rFonts w:ascii="Times New Roman" w:eastAsia="Times New Roman" w:hAnsi="Times New Roman"/>
          <w:kern w:val="0"/>
          <w:sz w:val="24"/>
          <w:szCs w:val="24"/>
          <w:lang w:val="ru-RU" w:eastAsia="bg-BG"/>
        </w:rPr>
      </w:pPr>
    </w:p>
    <w:p w14:paraId="1C48E7CF" w14:textId="77777777" w:rsidR="008B6E2A" w:rsidRPr="00B64D87" w:rsidRDefault="008B6E2A" w:rsidP="008B6E2A">
      <w:pPr>
        <w:numPr>
          <w:ilvl w:val="0"/>
          <w:numId w:val="32"/>
        </w:numPr>
        <w:suppressAutoHyphens w:val="0"/>
        <w:autoSpaceDN/>
        <w:spacing w:after="0" w:line="240" w:lineRule="auto"/>
        <w:jc w:val="both"/>
        <w:textAlignment w:val="auto"/>
        <w:rPr>
          <w:rFonts w:ascii="Times New Roman" w:eastAsia="Times New Roman" w:hAnsi="Times New Roman"/>
          <w:caps/>
          <w:kern w:val="0"/>
          <w:sz w:val="24"/>
          <w:szCs w:val="24"/>
          <w:lang w:val="ru-RU" w:eastAsia="bg-BG"/>
        </w:rPr>
      </w:pPr>
      <w:r w:rsidRPr="00B64D87">
        <w:rPr>
          <w:rFonts w:ascii="Times New Roman" w:eastAsia="Times New Roman" w:hAnsi="Times New Roman"/>
          <w:caps/>
          <w:kern w:val="0"/>
          <w:sz w:val="24"/>
          <w:szCs w:val="24"/>
          <w:lang w:val="ru-RU" w:eastAsia="bg-BG"/>
        </w:rPr>
        <w:t>Реализирани приходи свързани с управлението и разпореждането с имоти – общинска собственост;</w:t>
      </w:r>
    </w:p>
    <w:p w14:paraId="33F1C000" w14:textId="77777777" w:rsidR="008B6E2A" w:rsidRPr="00B64D87" w:rsidRDefault="008B6E2A" w:rsidP="008B6E2A">
      <w:pPr>
        <w:spacing w:after="0" w:line="240" w:lineRule="auto"/>
        <w:jc w:val="both"/>
        <w:rPr>
          <w:rFonts w:ascii="Times New Roman" w:eastAsia="Times New Roman" w:hAnsi="Times New Roman"/>
          <w:caps/>
          <w:kern w:val="0"/>
          <w:sz w:val="24"/>
          <w:szCs w:val="24"/>
          <w:lang w:val="ru-RU" w:eastAsia="bg-BG"/>
        </w:rPr>
      </w:pPr>
    </w:p>
    <w:p w14:paraId="5C5F84A2" w14:textId="77777777" w:rsidR="008B6E2A" w:rsidRPr="00B64D87" w:rsidRDefault="008B6E2A" w:rsidP="008B6E2A">
      <w:pPr>
        <w:numPr>
          <w:ilvl w:val="0"/>
          <w:numId w:val="32"/>
        </w:numPr>
        <w:suppressAutoHyphens w:val="0"/>
        <w:autoSpaceDN/>
        <w:spacing w:after="0" w:line="240" w:lineRule="auto"/>
        <w:jc w:val="both"/>
        <w:textAlignment w:val="auto"/>
        <w:rPr>
          <w:rFonts w:ascii="Times New Roman" w:eastAsia="Times New Roman" w:hAnsi="Times New Roman"/>
          <w:caps/>
          <w:kern w:val="0"/>
          <w:sz w:val="24"/>
          <w:szCs w:val="24"/>
          <w:lang w:val="ru-RU" w:eastAsia="bg-BG"/>
        </w:rPr>
      </w:pPr>
      <w:r w:rsidRPr="00B64D87">
        <w:rPr>
          <w:rFonts w:ascii="Times New Roman" w:eastAsia="Times New Roman" w:hAnsi="Times New Roman"/>
          <w:caps/>
          <w:kern w:val="0"/>
          <w:sz w:val="24"/>
          <w:szCs w:val="24"/>
          <w:lang w:val="ru-RU" w:eastAsia="bg-BG"/>
        </w:rPr>
        <w:t xml:space="preserve">Описание на имотите, които Общината е предоставила под наем, аренда, продажба </w:t>
      </w:r>
      <w:proofErr w:type="gramStart"/>
      <w:r w:rsidRPr="00B64D87">
        <w:rPr>
          <w:rFonts w:ascii="Times New Roman" w:eastAsia="Times New Roman" w:hAnsi="Times New Roman"/>
          <w:caps/>
          <w:kern w:val="0"/>
          <w:sz w:val="24"/>
          <w:szCs w:val="24"/>
          <w:lang w:val="ru-RU" w:eastAsia="bg-BG"/>
        </w:rPr>
        <w:t>и  учредяване</w:t>
      </w:r>
      <w:proofErr w:type="gramEnd"/>
      <w:r w:rsidRPr="00B64D87">
        <w:rPr>
          <w:rFonts w:ascii="Times New Roman" w:eastAsia="Times New Roman" w:hAnsi="Times New Roman"/>
          <w:caps/>
          <w:kern w:val="0"/>
          <w:sz w:val="24"/>
          <w:szCs w:val="24"/>
          <w:lang w:val="ru-RU" w:eastAsia="bg-BG"/>
        </w:rPr>
        <w:t xml:space="preserve"> на ограничени вещни права;</w:t>
      </w:r>
    </w:p>
    <w:p w14:paraId="57702360" w14:textId="77777777" w:rsidR="008B6E2A" w:rsidRPr="00B64D87" w:rsidRDefault="008B6E2A" w:rsidP="008B6E2A">
      <w:pPr>
        <w:spacing w:after="0" w:line="240" w:lineRule="auto"/>
        <w:jc w:val="both"/>
        <w:rPr>
          <w:rFonts w:ascii="Times New Roman" w:eastAsia="Times New Roman" w:hAnsi="Times New Roman"/>
          <w:kern w:val="0"/>
          <w:sz w:val="24"/>
          <w:szCs w:val="24"/>
          <w:lang w:val="ru-RU" w:eastAsia="bg-BG"/>
        </w:rPr>
      </w:pPr>
    </w:p>
    <w:p w14:paraId="040A02A1" w14:textId="77777777" w:rsidR="008B6E2A" w:rsidRPr="00B64D87" w:rsidRDefault="008B6E2A" w:rsidP="008B6E2A">
      <w:pPr>
        <w:spacing w:after="0" w:line="240" w:lineRule="auto"/>
        <w:ind w:left="57"/>
        <w:jc w:val="both"/>
        <w:rPr>
          <w:rFonts w:ascii="Times New Roman" w:eastAsia="Times New Roman" w:hAnsi="Times New Roman"/>
          <w:b/>
          <w:caps/>
          <w:kern w:val="0"/>
          <w:sz w:val="24"/>
          <w:szCs w:val="24"/>
          <w:lang w:val="ru-RU" w:eastAsia="bg-BG"/>
        </w:rPr>
      </w:pPr>
      <w:r w:rsidRPr="00B64D87">
        <w:rPr>
          <w:rFonts w:ascii="Times New Roman" w:eastAsia="Times New Roman" w:hAnsi="Times New Roman"/>
          <w:b/>
          <w:caps/>
          <w:kern w:val="0"/>
          <w:sz w:val="24"/>
          <w:szCs w:val="24"/>
          <w:lang w:val="ru-RU" w:eastAsia="bg-BG"/>
        </w:rPr>
        <w:t>І. приходИ ОТ управлението и разпореждането с имоти – общинска собственост за 2023 г.</w:t>
      </w:r>
    </w:p>
    <w:p w14:paraId="0F138B6B" w14:textId="77777777" w:rsidR="008B6E2A" w:rsidRPr="00B64D87" w:rsidRDefault="008B6E2A" w:rsidP="008B6E2A">
      <w:pPr>
        <w:spacing w:after="0" w:line="240" w:lineRule="auto"/>
        <w:ind w:left="57"/>
        <w:jc w:val="right"/>
        <w:rPr>
          <w:rFonts w:ascii="Times New Roman" w:eastAsia="Times New Roman" w:hAnsi="Times New Roman"/>
          <w:b/>
          <w:caps/>
          <w:kern w:val="0"/>
          <w:sz w:val="24"/>
          <w:szCs w:val="24"/>
          <w:lang w:eastAsia="bg-BG"/>
        </w:rPr>
      </w:pPr>
      <w:r w:rsidRPr="00B64D87">
        <w:rPr>
          <w:rFonts w:ascii="Times New Roman" w:eastAsia="Times New Roman" w:hAnsi="Times New Roman"/>
          <w:b/>
          <w:caps/>
          <w:kern w:val="0"/>
          <w:sz w:val="24"/>
          <w:szCs w:val="24"/>
          <w:lang w:val="ru-RU" w:eastAsia="bg-BG"/>
        </w:rPr>
        <w:t xml:space="preserve">Таблица </w:t>
      </w:r>
      <w:r w:rsidRPr="00B64D87">
        <w:rPr>
          <w:rFonts w:ascii="Times New Roman" w:eastAsia="Times New Roman" w:hAnsi="Times New Roman"/>
          <w:b/>
          <w:caps/>
          <w:kern w:val="0"/>
          <w:sz w:val="24"/>
          <w:szCs w:val="24"/>
          <w:lang w:eastAsia="bg-BG"/>
        </w:rPr>
        <w:t>№ 1</w:t>
      </w: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38"/>
        <w:gridCol w:w="7059"/>
        <w:gridCol w:w="1842"/>
      </w:tblGrid>
      <w:tr w:rsidR="008B6E2A" w:rsidRPr="00B64D87" w14:paraId="3865EBA7" w14:textId="77777777" w:rsidTr="00F62A68">
        <w:tc>
          <w:tcPr>
            <w:tcW w:w="738" w:type="dxa"/>
            <w:tcBorders>
              <w:top w:val="single" w:sz="4" w:space="0" w:color="auto"/>
              <w:left w:val="single" w:sz="4" w:space="0" w:color="auto"/>
              <w:bottom w:val="single" w:sz="4" w:space="0" w:color="auto"/>
              <w:right w:val="single" w:sz="4" w:space="0" w:color="auto"/>
            </w:tcBorders>
            <w:shd w:val="clear" w:color="auto" w:fill="BDD6EE"/>
            <w:hideMark/>
          </w:tcPr>
          <w:p w14:paraId="7BD852CC" w14:textId="77777777" w:rsidR="008B6E2A" w:rsidRPr="00B64D87" w:rsidRDefault="008B6E2A" w:rsidP="00F62A68">
            <w:pPr>
              <w:spacing w:after="0" w:line="240" w:lineRule="auto"/>
              <w:jc w:val="center"/>
              <w:rPr>
                <w:rFonts w:ascii="Times New Roman" w:eastAsia="Times New Roman" w:hAnsi="Times New Roman"/>
                <w:b/>
                <w:kern w:val="0"/>
                <w:sz w:val="24"/>
                <w:szCs w:val="24"/>
                <w:lang w:eastAsia="bg-BG"/>
              </w:rPr>
            </w:pPr>
            <w:r w:rsidRPr="00B64D87">
              <w:rPr>
                <w:rFonts w:ascii="Times New Roman" w:eastAsia="Times New Roman" w:hAnsi="Times New Roman"/>
                <w:b/>
                <w:kern w:val="0"/>
                <w:sz w:val="24"/>
                <w:szCs w:val="24"/>
                <w:lang w:eastAsia="bg-BG"/>
              </w:rPr>
              <w:t>№</w:t>
            </w:r>
          </w:p>
          <w:p w14:paraId="34ED4E87" w14:textId="77777777" w:rsidR="008B6E2A" w:rsidRPr="00B64D87" w:rsidRDefault="008B6E2A" w:rsidP="00F62A68">
            <w:pPr>
              <w:spacing w:after="0" w:line="240" w:lineRule="auto"/>
              <w:jc w:val="center"/>
              <w:rPr>
                <w:rFonts w:ascii="Times New Roman" w:eastAsia="Times New Roman" w:hAnsi="Times New Roman"/>
                <w:b/>
                <w:kern w:val="0"/>
                <w:sz w:val="24"/>
                <w:szCs w:val="24"/>
                <w:lang w:eastAsia="bg-BG"/>
              </w:rPr>
            </w:pPr>
            <w:r w:rsidRPr="00B64D87">
              <w:rPr>
                <w:rFonts w:ascii="Times New Roman" w:eastAsia="Times New Roman" w:hAnsi="Times New Roman"/>
                <w:b/>
                <w:kern w:val="0"/>
                <w:sz w:val="24"/>
                <w:szCs w:val="24"/>
                <w:lang w:eastAsia="bg-BG"/>
              </w:rPr>
              <w:t>по ред</w:t>
            </w:r>
          </w:p>
        </w:tc>
        <w:tc>
          <w:tcPr>
            <w:tcW w:w="7059" w:type="dxa"/>
            <w:tcBorders>
              <w:top w:val="single" w:sz="4" w:space="0" w:color="auto"/>
              <w:left w:val="single" w:sz="4" w:space="0" w:color="auto"/>
              <w:bottom w:val="single" w:sz="4" w:space="0" w:color="auto"/>
              <w:right w:val="single" w:sz="4" w:space="0" w:color="auto"/>
            </w:tcBorders>
            <w:shd w:val="clear" w:color="auto" w:fill="BDD6EE"/>
          </w:tcPr>
          <w:p w14:paraId="0EEA529C" w14:textId="77777777" w:rsidR="008B6E2A" w:rsidRPr="00B64D87" w:rsidRDefault="008B6E2A" w:rsidP="00F62A68">
            <w:pPr>
              <w:spacing w:after="0" w:line="240" w:lineRule="auto"/>
              <w:jc w:val="center"/>
              <w:rPr>
                <w:rFonts w:ascii="Times New Roman" w:eastAsia="Times New Roman" w:hAnsi="Times New Roman"/>
                <w:b/>
                <w:kern w:val="0"/>
                <w:sz w:val="24"/>
                <w:szCs w:val="24"/>
                <w:lang w:eastAsia="bg-BG"/>
              </w:rPr>
            </w:pPr>
          </w:p>
          <w:p w14:paraId="4E6FDBAD" w14:textId="77777777" w:rsidR="008B6E2A" w:rsidRPr="00B64D87" w:rsidRDefault="008B6E2A" w:rsidP="00F62A68">
            <w:pPr>
              <w:spacing w:after="0" w:line="240" w:lineRule="auto"/>
              <w:jc w:val="center"/>
              <w:rPr>
                <w:rFonts w:ascii="Times New Roman" w:eastAsia="Times New Roman" w:hAnsi="Times New Roman"/>
                <w:b/>
                <w:kern w:val="0"/>
                <w:sz w:val="24"/>
                <w:szCs w:val="24"/>
                <w:lang w:eastAsia="bg-BG"/>
              </w:rPr>
            </w:pPr>
            <w:r w:rsidRPr="00B64D87">
              <w:rPr>
                <w:rFonts w:ascii="Times New Roman" w:eastAsia="Times New Roman" w:hAnsi="Times New Roman"/>
                <w:b/>
                <w:kern w:val="0"/>
                <w:sz w:val="24"/>
                <w:szCs w:val="24"/>
                <w:lang w:eastAsia="bg-BG"/>
              </w:rPr>
              <w:t>Вид дейност</w:t>
            </w:r>
          </w:p>
        </w:tc>
        <w:tc>
          <w:tcPr>
            <w:tcW w:w="1842" w:type="dxa"/>
            <w:tcBorders>
              <w:top w:val="single" w:sz="4" w:space="0" w:color="auto"/>
              <w:left w:val="single" w:sz="4" w:space="0" w:color="auto"/>
              <w:bottom w:val="single" w:sz="4" w:space="0" w:color="auto"/>
              <w:right w:val="single" w:sz="4" w:space="0" w:color="auto"/>
            </w:tcBorders>
            <w:shd w:val="clear" w:color="auto" w:fill="BDD6EE"/>
            <w:hideMark/>
          </w:tcPr>
          <w:p w14:paraId="344B4DBF" w14:textId="77777777" w:rsidR="008B6E2A" w:rsidRPr="00B64D87" w:rsidRDefault="008B6E2A" w:rsidP="00F62A68">
            <w:pPr>
              <w:spacing w:after="0" w:line="240" w:lineRule="auto"/>
              <w:jc w:val="center"/>
              <w:rPr>
                <w:rFonts w:ascii="Times New Roman" w:eastAsia="Times New Roman" w:hAnsi="Times New Roman"/>
                <w:b/>
                <w:kern w:val="0"/>
                <w:sz w:val="24"/>
                <w:szCs w:val="24"/>
                <w:lang w:eastAsia="bg-BG"/>
              </w:rPr>
            </w:pPr>
          </w:p>
          <w:p w14:paraId="47F26051" w14:textId="77777777" w:rsidR="008B6E2A" w:rsidRPr="00B64D87" w:rsidRDefault="008B6E2A" w:rsidP="00F62A68">
            <w:pPr>
              <w:spacing w:after="0" w:line="240" w:lineRule="auto"/>
              <w:jc w:val="center"/>
              <w:rPr>
                <w:rFonts w:ascii="Times New Roman" w:eastAsia="Times New Roman" w:hAnsi="Times New Roman"/>
                <w:b/>
                <w:kern w:val="0"/>
                <w:sz w:val="24"/>
                <w:szCs w:val="24"/>
                <w:lang w:eastAsia="bg-BG"/>
              </w:rPr>
            </w:pPr>
            <w:r w:rsidRPr="00B64D87">
              <w:rPr>
                <w:rFonts w:ascii="Times New Roman" w:eastAsia="Times New Roman" w:hAnsi="Times New Roman"/>
                <w:b/>
                <w:kern w:val="0"/>
                <w:sz w:val="24"/>
                <w:szCs w:val="24"/>
                <w:lang w:eastAsia="bg-BG"/>
              </w:rPr>
              <w:t>Сума /лв./</w:t>
            </w:r>
          </w:p>
        </w:tc>
      </w:tr>
      <w:tr w:rsidR="008B6E2A" w:rsidRPr="00B64D87" w14:paraId="4AA5D60F" w14:textId="77777777" w:rsidTr="00F62A68">
        <w:trPr>
          <w:trHeight w:val="523"/>
        </w:trPr>
        <w:tc>
          <w:tcPr>
            <w:tcW w:w="738" w:type="dxa"/>
            <w:tcBorders>
              <w:top w:val="single" w:sz="4" w:space="0" w:color="auto"/>
              <w:left w:val="single" w:sz="4" w:space="0" w:color="auto"/>
              <w:bottom w:val="single" w:sz="4" w:space="0" w:color="auto"/>
              <w:right w:val="single" w:sz="4" w:space="0" w:color="auto"/>
            </w:tcBorders>
            <w:hideMark/>
          </w:tcPr>
          <w:p w14:paraId="390E328C" w14:textId="77777777" w:rsidR="008B6E2A" w:rsidRPr="00B64D87" w:rsidRDefault="008B6E2A" w:rsidP="00F62A68">
            <w:pPr>
              <w:spacing w:after="0" w:line="240" w:lineRule="auto"/>
              <w:jc w:val="both"/>
              <w:rPr>
                <w:rFonts w:ascii="Times New Roman" w:eastAsia="Times New Roman" w:hAnsi="Times New Roman"/>
                <w:b/>
                <w:bCs/>
                <w:kern w:val="0"/>
                <w:sz w:val="24"/>
                <w:szCs w:val="24"/>
                <w:lang w:eastAsia="bg-BG"/>
              </w:rPr>
            </w:pPr>
            <w:r w:rsidRPr="00B64D87">
              <w:rPr>
                <w:rFonts w:ascii="Times New Roman" w:eastAsia="Times New Roman" w:hAnsi="Times New Roman"/>
                <w:b/>
                <w:bCs/>
                <w:kern w:val="0"/>
                <w:sz w:val="24"/>
                <w:szCs w:val="24"/>
                <w:lang w:eastAsia="bg-BG"/>
              </w:rPr>
              <w:t>1.</w:t>
            </w:r>
          </w:p>
        </w:tc>
        <w:tc>
          <w:tcPr>
            <w:tcW w:w="7059" w:type="dxa"/>
            <w:tcBorders>
              <w:top w:val="single" w:sz="4" w:space="0" w:color="auto"/>
              <w:left w:val="single" w:sz="4" w:space="0" w:color="auto"/>
              <w:bottom w:val="single" w:sz="4" w:space="0" w:color="auto"/>
              <w:right w:val="single" w:sz="4" w:space="0" w:color="auto"/>
            </w:tcBorders>
            <w:hideMark/>
          </w:tcPr>
          <w:p w14:paraId="70B5E645" w14:textId="77777777" w:rsidR="008B6E2A" w:rsidRPr="00B64D87" w:rsidRDefault="008B6E2A" w:rsidP="00F62A68">
            <w:pPr>
              <w:spacing w:after="0" w:line="240" w:lineRule="auto"/>
              <w:jc w:val="both"/>
              <w:rPr>
                <w:rFonts w:ascii="Times New Roman" w:eastAsia="Times New Roman" w:hAnsi="Times New Roman"/>
                <w:b/>
                <w:bCs/>
                <w:kern w:val="0"/>
                <w:sz w:val="24"/>
                <w:szCs w:val="24"/>
                <w:lang w:val="ru-RU" w:eastAsia="bg-BG"/>
              </w:rPr>
            </w:pPr>
            <w:r w:rsidRPr="00B64D87">
              <w:rPr>
                <w:rFonts w:ascii="Times New Roman" w:eastAsia="Times New Roman" w:hAnsi="Times New Roman"/>
                <w:b/>
                <w:bCs/>
                <w:kern w:val="0"/>
                <w:sz w:val="24"/>
                <w:szCs w:val="24"/>
                <w:lang w:val="ru-RU" w:eastAsia="bg-BG"/>
              </w:rPr>
              <w:t>Наем жилищни и нежилищни имоти</w:t>
            </w:r>
          </w:p>
        </w:tc>
        <w:tc>
          <w:tcPr>
            <w:tcW w:w="1842" w:type="dxa"/>
            <w:tcBorders>
              <w:top w:val="single" w:sz="4" w:space="0" w:color="auto"/>
              <w:left w:val="single" w:sz="4" w:space="0" w:color="auto"/>
              <w:bottom w:val="single" w:sz="4" w:space="0" w:color="auto"/>
              <w:right w:val="single" w:sz="4" w:space="0" w:color="auto"/>
            </w:tcBorders>
            <w:hideMark/>
          </w:tcPr>
          <w:p w14:paraId="0D4FD4DD" w14:textId="77777777" w:rsidR="008B6E2A" w:rsidRPr="00B64D87" w:rsidRDefault="008B6E2A" w:rsidP="00F62A68">
            <w:pPr>
              <w:spacing w:after="0" w:line="240" w:lineRule="auto"/>
              <w:jc w:val="right"/>
              <w:rPr>
                <w:rFonts w:ascii="Times New Roman" w:eastAsia="Times New Roman" w:hAnsi="Times New Roman"/>
                <w:b/>
                <w:bCs/>
                <w:color w:val="FF0000"/>
                <w:kern w:val="0"/>
                <w:sz w:val="24"/>
                <w:szCs w:val="24"/>
                <w:lang w:eastAsia="bg-BG"/>
              </w:rPr>
            </w:pPr>
            <w:r w:rsidRPr="00B64D87">
              <w:rPr>
                <w:rFonts w:ascii="Times New Roman" w:eastAsia="Times New Roman" w:hAnsi="Times New Roman"/>
                <w:b/>
                <w:bCs/>
                <w:kern w:val="0"/>
                <w:sz w:val="24"/>
                <w:szCs w:val="24"/>
                <w:lang w:eastAsia="bg-BG"/>
              </w:rPr>
              <w:t>42 677.00</w:t>
            </w:r>
          </w:p>
        </w:tc>
      </w:tr>
      <w:tr w:rsidR="008B6E2A" w:rsidRPr="00B64D87" w14:paraId="471CA55F" w14:textId="77777777" w:rsidTr="00F62A68">
        <w:trPr>
          <w:trHeight w:val="416"/>
        </w:trPr>
        <w:tc>
          <w:tcPr>
            <w:tcW w:w="738" w:type="dxa"/>
            <w:tcBorders>
              <w:top w:val="single" w:sz="4" w:space="0" w:color="auto"/>
              <w:left w:val="single" w:sz="4" w:space="0" w:color="auto"/>
              <w:bottom w:val="single" w:sz="4" w:space="0" w:color="auto"/>
              <w:right w:val="single" w:sz="4" w:space="0" w:color="auto"/>
            </w:tcBorders>
            <w:hideMark/>
          </w:tcPr>
          <w:p w14:paraId="5711EAFE" w14:textId="77777777" w:rsidR="008B6E2A" w:rsidRPr="00B64D87" w:rsidRDefault="008B6E2A" w:rsidP="00F62A68">
            <w:pPr>
              <w:spacing w:after="0" w:line="240" w:lineRule="auto"/>
              <w:jc w:val="both"/>
              <w:rPr>
                <w:rFonts w:ascii="Times New Roman" w:eastAsia="Times New Roman" w:hAnsi="Times New Roman"/>
                <w:b/>
                <w:bCs/>
                <w:kern w:val="0"/>
                <w:sz w:val="24"/>
                <w:szCs w:val="24"/>
                <w:lang w:eastAsia="bg-BG"/>
              </w:rPr>
            </w:pPr>
            <w:r w:rsidRPr="00B64D87">
              <w:rPr>
                <w:rFonts w:ascii="Times New Roman" w:eastAsia="Times New Roman" w:hAnsi="Times New Roman"/>
                <w:b/>
                <w:bCs/>
                <w:kern w:val="0"/>
                <w:sz w:val="24"/>
                <w:szCs w:val="24"/>
                <w:lang w:eastAsia="bg-BG"/>
              </w:rPr>
              <w:t>2.</w:t>
            </w:r>
          </w:p>
        </w:tc>
        <w:tc>
          <w:tcPr>
            <w:tcW w:w="7059" w:type="dxa"/>
            <w:tcBorders>
              <w:top w:val="single" w:sz="4" w:space="0" w:color="auto"/>
              <w:left w:val="single" w:sz="4" w:space="0" w:color="auto"/>
              <w:bottom w:val="single" w:sz="4" w:space="0" w:color="auto"/>
              <w:right w:val="single" w:sz="4" w:space="0" w:color="auto"/>
            </w:tcBorders>
            <w:hideMark/>
          </w:tcPr>
          <w:p w14:paraId="6571018A" w14:textId="77777777" w:rsidR="008B6E2A" w:rsidRPr="00B64D87" w:rsidRDefault="008B6E2A" w:rsidP="00F62A68">
            <w:pPr>
              <w:spacing w:after="0" w:line="240" w:lineRule="auto"/>
              <w:jc w:val="both"/>
              <w:rPr>
                <w:rFonts w:ascii="Times New Roman" w:eastAsia="Times New Roman" w:hAnsi="Times New Roman"/>
                <w:b/>
                <w:bCs/>
                <w:kern w:val="0"/>
                <w:sz w:val="24"/>
                <w:szCs w:val="24"/>
                <w:lang w:eastAsia="bg-BG"/>
              </w:rPr>
            </w:pPr>
            <w:r w:rsidRPr="00B64D87">
              <w:rPr>
                <w:rFonts w:ascii="Times New Roman" w:eastAsia="Times New Roman" w:hAnsi="Times New Roman"/>
                <w:b/>
                <w:bCs/>
                <w:kern w:val="0"/>
                <w:sz w:val="24"/>
                <w:szCs w:val="24"/>
                <w:lang w:eastAsia="bg-BG"/>
              </w:rPr>
              <w:t>Наем земя</w:t>
            </w:r>
          </w:p>
        </w:tc>
        <w:tc>
          <w:tcPr>
            <w:tcW w:w="1842" w:type="dxa"/>
            <w:tcBorders>
              <w:top w:val="single" w:sz="4" w:space="0" w:color="auto"/>
              <w:left w:val="single" w:sz="4" w:space="0" w:color="auto"/>
              <w:bottom w:val="single" w:sz="4" w:space="0" w:color="auto"/>
              <w:right w:val="single" w:sz="4" w:space="0" w:color="auto"/>
            </w:tcBorders>
          </w:tcPr>
          <w:p w14:paraId="3B550138" w14:textId="77777777" w:rsidR="008B6E2A" w:rsidRPr="00B64D87" w:rsidRDefault="008B6E2A" w:rsidP="00F62A68">
            <w:pPr>
              <w:spacing w:after="0" w:line="240" w:lineRule="auto"/>
              <w:jc w:val="right"/>
              <w:rPr>
                <w:rFonts w:ascii="Times New Roman" w:eastAsia="Times New Roman" w:hAnsi="Times New Roman"/>
                <w:b/>
                <w:bCs/>
                <w:color w:val="FF0000"/>
                <w:kern w:val="0"/>
                <w:sz w:val="24"/>
                <w:szCs w:val="24"/>
                <w:lang w:eastAsia="bg-BG"/>
              </w:rPr>
            </w:pPr>
            <w:r w:rsidRPr="00B64D87">
              <w:rPr>
                <w:rFonts w:ascii="Times New Roman" w:eastAsia="Times New Roman" w:hAnsi="Times New Roman"/>
                <w:b/>
                <w:bCs/>
                <w:kern w:val="0"/>
                <w:sz w:val="24"/>
                <w:szCs w:val="24"/>
                <w:lang w:eastAsia="bg-BG"/>
              </w:rPr>
              <w:t>671 582.00</w:t>
            </w:r>
          </w:p>
        </w:tc>
      </w:tr>
      <w:tr w:rsidR="008B6E2A" w:rsidRPr="00B64D87" w14:paraId="1BF15341" w14:textId="77777777" w:rsidTr="00F62A68">
        <w:trPr>
          <w:trHeight w:val="408"/>
        </w:trPr>
        <w:tc>
          <w:tcPr>
            <w:tcW w:w="738" w:type="dxa"/>
            <w:tcBorders>
              <w:top w:val="single" w:sz="4" w:space="0" w:color="auto"/>
              <w:left w:val="single" w:sz="4" w:space="0" w:color="auto"/>
              <w:bottom w:val="single" w:sz="4" w:space="0" w:color="auto"/>
              <w:right w:val="single" w:sz="4" w:space="0" w:color="auto"/>
            </w:tcBorders>
            <w:hideMark/>
          </w:tcPr>
          <w:p w14:paraId="31011A29" w14:textId="77777777" w:rsidR="008B6E2A" w:rsidRPr="00B64D87" w:rsidRDefault="008B6E2A" w:rsidP="00F62A68">
            <w:pPr>
              <w:spacing w:after="0" w:line="240" w:lineRule="auto"/>
              <w:jc w:val="both"/>
              <w:rPr>
                <w:rFonts w:ascii="Times New Roman" w:eastAsia="Times New Roman" w:hAnsi="Times New Roman"/>
                <w:b/>
                <w:bCs/>
                <w:kern w:val="0"/>
                <w:sz w:val="24"/>
                <w:szCs w:val="24"/>
                <w:lang w:eastAsia="bg-BG"/>
              </w:rPr>
            </w:pPr>
            <w:r w:rsidRPr="00B64D87">
              <w:rPr>
                <w:rFonts w:ascii="Times New Roman" w:eastAsia="Times New Roman" w:hAnsi="Times New Roman"/>
                <w:b/>
                <w:bCs/>
                <w:kern w:val="0"/>
                <w:sz w:val="24"/>
                <w:szCs w:val="24"/>
                <w:lang w:eastAsia="bg-BG"/>
              </w:rPr>
              <w:t>3.</w:t>
            </w:r>
          </w:p>
        </w:tc>
        <w:tc>
          <w:tcPr>
            <w:tcW w:w="7059" w:type="dxa"/>
            <w:tcBorders>
              <w:top w:val="single" w:sz="4" w:space="0" w:color="auto"/>
              <w:left w:val="single" w:sz="4" w:space="0" w:color="auto"/>
              <w:bottom w:val="single" w:sz="4" w:space="0" w:color="auto"/>
              <w:right w:val="single" w:sz="4" w:space="0" w:color="auto"/>
            </w:tcBorders>
            <w:hideMark/>
          </w:tcPr>
          <w:p w14:paraId="125558E9" w14:textId="77777777" w:rsidR="008B6E2A" w:rsidRPr="00B64D87" w:rsidRDefault="008B6E2A" w:rsidP="00F62A68">
            <w:pPr>
              <w:spacing w:after="0" w:line="240" w:lineRule="auto"/>
              <w:jc w:val="both"/>
              <w:rPr>
                <w:rFonts w:ascii="Times New Roman" w:eastAsia="Times New Roman" w:hAnsi="Times New Roman"/>
                <w:b/>
                <w:bCs/>
                <w:kern w:val="0"/>
                <w:sz w:val="24"/>
                <w:szCs w:val="24"/>
                <w:lang w:eastAsia="bg-BG"/>
              </w:rPr>
            </w:pPr>
            <w:r w:rsidRPr="00B64D87">
              <w:rPr>
                <w:rFonts w:ascii="Times New Roman" w:eastAsia="Times New Roman" w:hAnsi="Times New Roman"/>
                <w:b/>
                <w:bCs/>
                <w:kern w:val="0"/>
                <w:sz w:val="24"/>
                <w:szCs w:val="24"/>
                <w:lang w:eastAsia="bg-BG"/>
              </w:rPr>
              <w:t>Продажба ДМА</w:t>
            </w:r>
          </w:p>
        </w:tc>
        <w:tc>
          <w:tcPr>
            <w:tcW w:w="1842" w:type="dxa"/>
            <w:tcBorders>
              <w:top w:val="single" w:sz="4" w:space="0" w:color="auto"/>
              <w:left w:val="single" w:sz="4" w:space="0" w:color="auto"/>
              <w:bottom w:val="single" w:sz="4" w:space="0" w:color="auto"/>
              <w:right w:val="single" w:sz="4" w:space="0" w:color="auto"/>
            </w:tcBorders>
          </w:tcPr>
          <w:p w14:paraId="6F409717" w14:textId="77777777" w:rsidR="008B6E2A" w:rsidRPr="00B64D87" w:rsidRDefault="008B6E2A" w:rsidP="00F62A68">
            <w:pPr>
              <w:spacing w:after="0" w:line="240" w:lineRule="auto"/>
              <w:jc w:val="right"/>
              <w:rPr>
                <w:rFonts w:ascii="Times New Roman" w:eastAsia="Times New Roman" w:hAnsi="Times New Roman"/>
                <w:b/>
                <w:bCs/>
                <w:color w:val="FF0000"/>
                <w:kern w:val="0"/>
                <w:sz w:val="24"/>
                <w:szCs w:val="24"/>
                <w:lang w:eastAsia="bg-BG"/>
              </w:rPr>
            </w:pPr>
            <w:r w:rsidRPr="00B64D87">
              <w:rPr>
                <w:rFonts w:ascii="Times New Roman" w:eastAsia="Times New Roman" w:hAnsi="Times New Roman"/>
                <w:b/>
                <w:bCs/>
                <w:kern w:val="0"/>
                <w:sz w:val="24"/>
                <w:szCs w:val="24"/>
                <w:lang w:eastAsia="bg-BG"/>
              </w:rPr>
              <w:t>9 840.00</w:t>
            </w:r>
          </w:p>
        </w:tc>
      </w:tr>
      <w:tr w:rsidR="008B6E2A" w:rsidRPr="00B64D87" w14:paraId="62F569B0" w14:textId="77777777" w:rsidTr="00F62A68">
        <w:trPr>
          <w:trHeight w:val="415"/>
        </w:trPr>
        <w:tc>
          <w:tcPr>
            <w:tcW w:w="738" w:type="dxa"/>
            <w:tcBorders>
              <w:top w:val="single" w:sz="4" w:space="0" w:color="auto"/>
              <w:left w:val="single" w:sz="4" w:space="0" w:color="auto"/>
              <w:bottom w:val="single" w:sz="4" w:space="0" w:color="auto"/>
              <w:right w:val="single" w:sz="4" w:space="0" w:color="auto"/>
            </w:tcBorders>
            <w:hideMark/>
          </w:tcPr>
          <w:p w14:paraId="1413AEDF" w14:textId="77777777" w:rsidR="008B6E2A" w:rsidRPr="00B64D87" w:rsidRDefault="008B6E2A" w:rsidP="00F62A68">
            <w:pPr>
              <w:spacing w:after="0" w:line="240" w:lineRule="auto"/>
              <w:jc w:val="both"/>
              <w:rPr>
                <w:rFonts w:ascii="Times New Roman" w:eastAsia="Times New Roman" w:hAnsi="Times New Roman"/>
                <w:b/>
                <w:bCs/>
                <w:kern w:val="0"/>
                <w:sz w:val="24"/>
                <w:szCs w:val="24"/>
                <w:lang w:eastAsia="bg-BG"/>
              </w:rPr>
            </w:pPr>
            <w:r w:rsidRPr="00B64D87">
              <w:rPr>
                <w:rFonts w:ascii="Times New Roman" w:eastAsia="Times New Roman" w:hAnsi="Times New Roman"/>
                <w:b/>
                <w:bCs/>
                <w:kern w:val="0"/>
                <w:sz w:val="24"/>
                <w:szCs w:val="24"/>
                <w:lang w:eastAsia="bg-BG"/>
              </w:rPr>
              <w:t>4.</w:t>
            </w:r>
          </w:p>
        </w:tc>
        <w:tc>
          <w:tcPr>
            <w:tcW w:w="7059" w:type="dxa"/>
            <w:tcBorders>
              <w:top w:val="single" w:sz="4" w:space="0" w:color="auto"/>
              <w:left w:val="single" w:sz="4" w:space="0" w:color="auto"/>
              <w:bottom w:val="single" w:sz="4" w:space="0" w:color="auto"/>
              <w:right w:val="single" w:sz="4" w:space="0" w:color="auto"/>
            </w:tcBorders>
            <w:hideMark/>
          </w:tcPr>
          <w:p w14:paraId="522854B6" w14:textId="77777777" w:rsidR="008B6E2A" w:rsidRPr="00B64D87" w:rsidRDefault="008B6E2A" w:rsidP="00F62A68">
            <w:pPr>
              <w:spacing w:after="0" w:line="240" w:lineRule="auto"/>
              <w:jc w:val="both"/>
              <w:rPr>
                <w:rFonts w:ascii="Times New Roman" w:eastAsia="Times New Roman" w:hAnsi="Times New Roman"/>
                <w:b/>
                <w:bCs/>
                <w:kern w:val="0"/>
                <w:sz w:val="24"/>
                <w:szCs w:val="24"/>
                <w:lang w:eastAsia="bg-BG"/>
              </w:rPr>
            </w:pPr>
            <w:r w:rsidRPr="00B64D87">
              <w:rPr>
                <w:rFonts w:ascii="Times New Roman" w:eastAsia="Times New Roman" w:hAnsi="Times New Roman"/>
                <w:b/>
                <w:bCs/>
                <w:kern w:val="0"/>
                <w:sz w:val="24"/>
                <w:szCs w:val="24"/>
                <w:lang w:eastAsia="bg-BG"/>
              </w:rPr>
              <w:t>Продажба земя</w:t>
            </w:r>
          </w:p>
        </w:tc>
        <w:tc>
          <w:tcPr>
            <w:tcW w:w="1842" w:type="dxa"/>
            <w:tcBorders>
              <w:top w:val="single" w:sz="4" w:space="0" w:color="auto"/>
              <w:left w:val="single" w:sz="4" w:space="0" w:color="auto"/>
              <w:bottom w:val="single" w:sz="4" w:space="0" w:color="auto"/>
              <w:right w:val="single" w:sz="4" w:space="0" w:color="auto"/>
            </w:tcBorders>
          </w:tcPr>
          <w:p w14:paraId="7046B0B1" w14:textId="77777777" w:rsidR="008B6E2A" w:rsidRPr="00B64D87" w:rsidRDefault="008B6E2A" w:rsidP="00F62A68">
            <w:pPr>
              <w:spacing w:after="0" w:line="240" w:lineRule="auto"/>
              <w:jc w:val="right"/>
              <w:rPr>
                <w:rFonts w:ascii="Times New Roman" w:eastAsia="Times New Roman" w:hAnsi="Times New Roman"/>
                <w:b/>
                <w:bCs/>
                <w:kern w:val="0"/>
                <w:sz w:val="24"/>
                <w:szCs w:val="24"/>
                <w:lang w:eastAsia="bg-BG"/>
              </w:rPr>
            </w:pPr>
            <w:r w:rsidRPr="00B64D87">
              <w:rPr>
                <w:rFonts w:ascii="Times New Roman" w:eastAsia="Times New Roman" w:hAnsi="Times New Roman"/>
                <w:b/>
                <w:bCs/>
                <w:kern w:val="0"/>
                <w:sz w:val="24"/>
                <w:szCs w:val="24"/>
                <w:lang w:eastAsia="bg-BG"/>
              </w:rPr>
              <w:t>52 902.00</w:t>
            </w:r>
          </w:p>
        </w:tc>
      </w:tr>
      <w:tr w:rsidR="008B6E2A" w:rsidRPr="00B64D87" w14:paraId="689DD8A8" w14:textId="77777777" w:rsidTr="00F62A68">
        <w:trPr>
          <w:trHeight w:val="421"/>
        </w:trPr>
        <w:tc>
          <w:tcPr>
            <w:tcW w:w="738" w:type="dxa"/>
            <w:tcBorders>
              <w:top w:val="single" w:sz="4" w:space="0" w:color="auto"/>
              <w:left w:val="single" w:sz="4" w:space="0" w:color="auto"/>
              <w:bottom w:val="single" w:sz="4" w:space="0" w:color="auto"/>
              <w:right w:val="single" w:sz="4" w:space="0" w:color="auto"/>
            </w:tcBorders>
            <w:hideMark/>
          </w:tcPr>
          <w:p w14:paraId="7BE47AA6" w14:textId="77777777" w:rsidR="008B6E2A" w:rsidRPr="00B64D87" w:rsidRDefault="008B6E2A" w:rsidP="00F62A68">
            <w:pPr>
              <w:spacing w:after="0" w:line="240" w:lineRule="auto"/>
              <w:jc w:val="both"/>
              <w:rPr>
                <w:rFonts w:ascii="Times New Roman" w:eastAsia="Times New Roman" w:hAnsi="Times New Roman"/>
                <w:b/>
                <w:bCs/>
                <w:kern w:val="0"/>
                <w:sz w:val="24"/>
                <w:szCs w:val="24"/>
                <w:lang w:eastAsia="bg-BG"/>
              </w:rPr>
            </w:pPr>
            <w:r w:rsidRPr="00B64D87">
              <w:rPr>
                <w:rFonts w:ascii="Times New Roman" w:eastAsia="Times New Roman" w:hAnsi="Times New Roman"/>
                <w:b/>
                <w:bCs/>
                <w:kern w:val="0"/>
                <w:sz w:val="24"/>
                <w:szCs w:val="24"/>
                <w:lang w:eastAsia="bg-BG"/>
              </w:rPr>
              <w:t>5.</w:t>
            </w:r>
          </w:p>
        </w:tc>
        <w:tc>
          <w:tcPr>
            <w:tcW w:w="7059" w:type="dxa"/>
            <w:tcBorders>
              <w:top w:val="single" w:sz="4" w:space="0" w:color="auto"/>
              <w:left w:val="single" w:sz="4" w:space="0" w:color="auto"/>
              <w:bottom w:val="single" w:sz="4" w:space="0" w:color="auto"/>
              <w:right w:val="single" w:sz="4" w:space="0" w:color="auto"/>
            </w:tcBorders>
            <w:vAlign w:val="center"/>
            <w:hideMark/>
          </w:tcPr>
          <w:p w14:paraId="074219DC" w14:textId="77777777" w:rsidR="008B6E2A" w:rsidRPr="00B64D87" w:rsidRDefault="008B6E2A" w:rsidP="00F62A68">
            <w:pPr>
              <w:spacing w:after="0" w:line="240" w:lineRule="auto"/>
              <w:rPr>
                <w:rFonts w:ascii="Times New Roman" w:eastAsia="Times New Roman" w:hAnsi="Times New Roman"/>
                <w:b/>
                <w:bCs/>
                <w:kern w:val="0"/>
                <w:sz w:val="24"/>
                <w:szCs w:val="24"/>
                <w:lang w:val="ru-RU" w:eastAsia="bg-BG"/>
              </w:rPr>
            </w:pPr>
            <w:r w:rsidRPr="00B64D87">
              <w:rPr>
                <w:rFonts w:ascii="Times New Roman" w:eastAsia="Times New Roman" w:hAnsi="Times New Roman"/>
                <w:b/>
                <w:bCs/>
                <w:kern w:val="0"/>
                <w:sz w:val="24"/>
                <w:szCs w:val="24"/>
                <w:lang w:val="ru-RU" w:eastAsia="bg-BG"/>
              </w:rPr>
              <w:t>Такса пазари</w:t>
            </w:r>
          </w:p>
        </w:tc>
        <w:tc>
          <w:tcPr>
            <w:tcW w:w="1842" w:type="dxa"/>
            <w:tcBorders>
              <w:top w:val="single" w:sz="4" w:space="0" w:color="auto"/>
              <w:left w:val="single" w:sz="4" w:space="0" w:color="auto"/>
              <w:bottom w:val="single" w:sz="4" w:space="0" w:color="auto"/>
              <w:right w:val="single" w:sz="4" w:space="0" w:color="auto"/>
            </w:tcBorders>
            <w:vAlign w:val="center"/>
          </w:tcPr>
          <w:p w14:paraId="0DE6C19A" w14:textId="77777777" w:rsidR="008B6E2A" w:rsidRPr="00B64D87" w:rsidRDefault="008B6E2A" w:rsidP="00F62A68">
            <w:pPr>
              <w:spacing w:after="0" w:line="240" w:lineRule="auto"/>
              <w:jc w:val="right"/>
              <w:rPr>
                <w:rFonts w:ascii="Times New Roman" w:eastAsia="Times New Roman" w:hAnsi="Times New Roman"/>
                <w:b/>
                <w:bCs/>
                <w:color w:val="FF0000"/>
                <w:kern w:val="0"/>
                <w:sz w:val="24"/>
                <w:szCs w:val="24"/>
                <w:lang w:eastAsia="bg-BG"/>
              </w:rPr>
            </w:pPr>
            <w:r w:rsidRPr="00B64D87">
              <w:rPr>
                <w:rFonts w:ascii="Times New Roman" w:eastAsia="Times New Roman" w:hAnsi="Times New Roman"/>
                <w:b/>
                <w:bCs/>
                <w:kern w:val="0"/>
                <w:sz w:val="24"/>
                <w:szCs w:val="24"/>
                <w:lang w:eastAsia="bg-BG"/>
              </w:rPr>
              <w:t>1 373.00</w:t>
            </w:r>
          </w:p>
        </w:tc>
      </w:tr>
      <w:tr w:rsidR="008B6E2A" w:rsidRPr="00B64D87" w14:paraId="62FF2A03" w14:textId="77777777" w:rsidTr="00F62A68">
        <w:trPr>
          <w:trHeight w:val="555"/>
        </w:trPr>
        <w:tc>
          <w:tcPr>
            <w:tcW w:w="738" w:type="dxa"/>
            <w:tcBorders>
              <w:top w:val="single" w:sz="4" w:space="0" w:color="auto"/>
              <w:left w:val="single" w:sz="4" w:space="0" w:color="auto"/>
              <w:bottom w:val="single" w:sz="4" w:space="0" w:color="auto"/>
              <w:right w:val="single" w:sz="4" w:space="0" w:color="auto"/>
            </w:tcBorders>
          </w:tcPr>
          <w:p w14:paraId="0A8D8937" w14:textId="77777777" w:rsidR="008B6E2A" w:rsidRPr="00B64D87" w:rsidRDefault="008B6E2A" w:rsidP="00F62A68">
            <w:pPr>
              <w:spacing w:after="0" w:line="240" w:lineRule="auto"/>
              <w:jc w:val="both"/>
              <w:rPr>
                <w:rFonts w:ascii="Times New Roman" w:eastAsia="Times New Roman" w:hAnsi="Times New Roman"/>
                <w:kern w:val="0"/>
                <w:sz w:val="24"/>
                <w:szCs w:val="24"/>
                <w:lang w:eastAsia="bg-BG"/>
              </w:rPr>
            </w:pPr>
          </w:p>
        </w:tc>
        <w:tc>
          <w:tcPr>
            <w:tcW w:w="7059" w:type="dxa"/>
            <w:tcBorders>
              <w:top w:val="single" w:sz="4" w:space="0" w:color="auto"/>
              <w:left w:val="single" w:sz="4" w:space="0" w:color="auto"/>
              <w:bottom w:val="single" w:sz="4" w:space="0" w:color="auto"/>
              <w:right w:val="single" w:sz="4" w:space="0" w:color="auto"/>
            </w:tcBorders>
            <w:vAlign w:val="center"/>
            <w:hideMark/>
          </w:tcPr>
          <w:p w14:paraId="72D5B0D5" w14:textId="77777777" w:rsidR="008B6E2A" w:rsidRPr="00B64D87" w:rsidRDefault="008B6E2A" w:rsidP="00F62A68">
            <w:pPr>
              <w:spacing w:after="0" w:line="240" w:lineRule="auto"/>
              <w:jc w:val="right"/>
              <w:rPr>
                <w:rFonts w:ascii="Times New Roman" w:eastAsia="Times New Roman" w:hAnsi="Times New Roman"/>
                <w:b/>
                <w:kern w:val="0"/>
                <w:sz w:val="24"/>
                <w:szCs w:val="24"/>
                <w:lang w:val="ru-RU" w:eastAsia="bg-BG"/>
              </w:rPr>
            </w:pPr>
            <w:r w:rsidRPr="00B64D87">
              <w:rPr>
                <w:rFonts w:ascii="Times New Roman" w:eastAsia="Times New Roman" w:hAnsi="Times New Roman"/>
                <w:b/>
                <w:kern w:val="0"/>
                <w:sz w:val="24"/>
                <w:szCs w:val="24"/>
                <w:lang w:val="ru-RU" w:eastAsia="bg-BG"/>
              </w:rPr>
              <w:t>СУМА ОБЩО:</w:t>
            </w:r>
          </w:p>
        </w:tc>
        <w:tc>
          <w:tcPr>
            <w:tcW w:w="1842" w:type="dxa"/>
            <w:tcBorders>
              <w:top w:val="single" w:sz="4" w:space="0" w:color="auto"/>
              <w:left w:val="single" w:sz="4" w:space="0" w:color="auto"/>
              <w:bottom w:val="single" w:sz="4" w:space="0" w:color="auto"/>
              <w:right w:val="single" w:sz="4" w:space="0" w:color="auto"/>
            </w:tcBorders>
            <w:vAlign w:val="center"/>
          </w:tcPr>
          <w:p w14:paraId="0AEDE1E1" w14:textId="77777777" w:rsidR="008B6E2A" w:rsidRPr="00B64D87" w:rsidRDefault="008B6E2A" w:rsidP="00F62A68">
            <w:pPr>
              <w:spacing w:after="0" w:line="240" w:lineRule="auto"/>
              <w:jc w:val="right"/>
              <w:rPr>
                <w:rFonts w:ascii="Times New Roman" w:eastAsia="Times New Roman" w:hAnsi="Times New Roman"/>
                <w:b/>
                <w:kern w:val="0"/>
                <w:sz w:val="28"/>
                <w:szCs w:val="28"/>
                <w:lang w:eastAsia="bg-BG"/>
              </w:rPr>
            </w:pPr>
            <w:r w:rsidRPr="00B64D87">
              <w:rPr>
                <w:rFonts w:ascii="Times New Roman" w:eastAsia="Times New Roman" w:hAnsi="Times New Roman"/>
                <w:b/>
                <w:bCs/>
                <w:kern w:val="0"/>
                <w:sz w:val="24"/>
                <w:szCs w:val="24"/>
                <w:lang w:eastAsia="bg-BG"/>
              </w:rPr>
              <w:t>778 374.00</w:t>
            </w:r>
          </w:p>
        </w:tc>
      </w:tr>
    </w:tbl>
    <w:p w14:paraId="71FB948C" w14:textId="77777777" w:rsidR="008B6E2A" w:rsidRPr="00B64D87" w:rsidRDefault="008B6E2A" w:rsidP="008B6E2A">
      <w:pPr>
        <w:spacing w:after="0" w:line="240" w:lineRule="auto"/>
        <w:ind w:firstLine="706"/>
        <w:jc w:val="both"/>
        <w:rPr>
          <w:rFonts w:ascii="Times New Roman" w:eastAsia="Times New Roman" w:hAnsi="Times New Roman"/>
          <w:kern w:val="0"/>
          <w:sz w:val="24"/>
          <w:szCs w:val="24"/>
          <w:lang w:val="ru-RU" w:eastAsia="bg-BG"/>
        </w:rPr>
      </w:pPr>
    </w:p>
    <w:p w14:paraId="5B7EA86F" w14:textId="77777777" w:rsidR="008B6E2A" w:rsidRPr="00B64D87" w:rsidRDefault="008B6E2A" w:rsidP="008B6E2A">
      <w:pPr>
        <w:spacing w:after="0" w:line="240" w:lineRule="auto"/>
        <w:ind w:firstLine="706"/>
        <w:jc w:val="both"/>
        <w:rPr>
          <w:rFonts w:ascii="Times New Roman" w:eastAsia="Times New Roman" w:hAnsi="Times New Roman"/>
          <w:kern w:val="0"/>
          <w:sz w:val="24"/>
          <w:szCs w:val="24"/>
          <w:lang w:val="en-US" w:eastAsia="bg-BG"/>
        </w:rPr>
      </w:pPr>
      <w:r w:rsidRPr="00B64D87">
        <w:rPr>
          <w:rFonts w:ascii="Times New Roman" w:eastAsia="Times New Roman" w:hAnsi="Times New Roman"/>
          <w:kern w:val="0"/>
          <w:sz w:val="24"/>
          <w:szCs w:val="24"/>
          <w:lang w:val="en-US" w:eastAsia="bg-BG"/>
        </w:rPr>
        <w:t xml:space="preserve"> </w:t>
      </w:r>
    </w:p>
    <w:p w14:paraId="2510819E" w14:textId="77777777" w:rsidR="008B6E2A" w:rsidRPr="00B64D87" w:rsidRDefault="008B6E2A" w:rsidP="008B6E2A">
      <w:pPr>
        <w:spacing w:after="0" w:line="240" w:lineRule="auto"/>
        <w:jc w:val="both"/>
        <w:rPr>
          <w:rFonts w:ascii="Times New Roman" w:eastAsia="Times New Roman" w:hAnsi="Times New Roman"/>
          <w:kern w:val="0"/>
          <w:sz w:val="24"/>
          <w:szCs w:val="24"/>
          <w:lang w:eastAsia="bg-BG"/>
        </w:rPr>
      </w:pPr>
      <w:r w:rsidRPr="00B64D87">
        <w:rPr>
          <w:rFonts w:ascii="Times New Roman" w:eastAsia="Times New Roman" w:hAnsi="Times New Roman"/>
          <w:b/>
          <w:kern w:val="0"/>
          <w:sz w:val="24"/>
          <w:szCs w:val="24"/>
          <w:lang w:val="en-US" w:eastAsia="bg-BG"/>
        </w:rPr>
        <w:t>II</w:t>
      </w:r>
      <w:r w:rsidRPr="00B64D87">
        <w:rPr>
          <w:rFonts w:ascii="Times New Roman" w:eastAsia="Times New Roman" w:hAnsi="Times New Roman"/>
          <w:b/>
          <w:kern w:val="0"/>
          <w:sz w:val="24"/>
          <w:szCs w:val="24"/>
          <w:lang w:val="ru-RU" w:eastAsia="bg-BG"/>
        </w:rPr>
        <w:t xml:space="preserve">. </w:t>
      </w:r>
      <w:r w:rsidRPr="00B64D87">
        <w:rPr>
          <w:rFonts w:ascii="Times New Roman" w:eastAsia="Times New Roman" w:hAnsi="Times New Roman"/>
          <w:b/>
          <w:kern w:val="0"/>
          <w:sz w:val="26"/>
          <w:szCs w:val="26"/>
          <w:lang w:eastAsia="bg-BG"/>
        </w:rPr>
        <w:t>ОПИСАНИЕ НА ИМОТИТЕ, КОИТО ОБЩИНАТА Е ПРЕДОСТАВИЛА ПОД НАЕМ, АРЕНДА, ПРОДАЖБА И УЧРЕДЯВАНЕ НА ОГРАНИЧЕНИ ВЕЩНИ ПРАВА</w:t>
      </w:r>
    </w:p>
    <w:p w14:paraId="05495555" w14:textId="77777777" w:rsidR="008B6E2A" w:rsidRPr="00B64D87" w:rsidRDefault="008B6E2A" w:rsidP="008B6E2A">
      <w:pPr>
        <w:spacing w:after="0" w:line="240" w:lineRule="auto"/>
        <w:jc w:val="both"/>
        <w:rPr>
          <w:rFonts w:ascii="Times New Roman" w:eastAsia="Times New Roman" w:hAnsi="Times New Roman"/>
          <w:kern w:val="0"/>
          <w:sz w:val="24"/>
          <w:szCs w:val="24"/>
          <w:lang w:eastAsia="bg-BG"/>
        </w:rPr>
      </w:pPr>
      <w:r w:rsidRPr="00B64D87">
        <w:rPr>
          <w:rFonts w:ascii="Times New Roman" w:eastAsia="Times New Roman" w:hAnsi="Times New Roman"/>
          <w:kern w:val="0"/>
          <w:sz w:val="24"/>
          <w:szCs w:val="24"/>
          <w:lang w:eastAsia="bg-BG"/>
        </w:rPr>
        <w:t xml:space="preserve">  </w:t>
      </w:r>
    </w:p>
    <w:p w14:paraId="695B4391" w14:textId="77777777" w:rsidR="008B6E2A" w:rsidRPr="00B64D87" w:rsidRDefault="008B6E2A" w:rsidP="008B6E2A">
      <w:pPr>
        <w:spacing w:after="0" w:line="240" w:lineRule="auto"/>
        <w:ind w:left="360"/>
        <w:jc w:val="both"/>
        <w:rPr>
          <w:rFonts w:ascii="Times New Roman" w:eastAsia="Times New Roman" w:hAnsi="Times New Roman"/>
          <w:kern w:val="0"/>
          <w:sz w:val="24"/>
          <w:szCs w:val="24"/>
          <w:lang w:eastAsia="bg-BG"/>
        </w:rPr>
      </w:pPr>
      <w:r w:rsidRPr="00B64D87">
        <w:rPr>
          <w:rFonts w:ascii="Times New Roman" w:eastAsia="Times New Roman" w:hAnsi="Times New Roman"/>
          <w:b/>
          <w:i/>
          <w:kern w:val="0"/>
          <w:sz w:val="24"/>
          <w:szCs w:val="24"/>
          <w:lang w:eastAsia="bg-BG"/>
        </w:rPr>
        <w:t>1.</w:t>
      </w:r>
      <w:r w:rsidRPr="00B64D87">
        <w:rPr>
          <w:rFonts w:ascii="Times New Roman" w:eastAsia="Times New Roman" w:hAnsi="Times New Roman"/>
          <w:b/>
          <w:i/>
          <w:kern w:val="0"/>
          <w:sz w:val="24"/>
          <w:szCs w:val="24"/>
          <w:u w:val="single"/>
          <w:lang w:eastAsia="bg-BG"/>
        </w:rPr>
        <w:t>ПРОДАЖБИ ПО РЕДА НА ЧЛ. 35 ОТ ЗОС – ЧРЕЗ ПУБЛИЧЕН ТЪРГ ИЛИ ПУБЛИЧНО ОПОВЕСТЕН КОНКУРС</w:t>
      </w:r>
    </w:p>
    <w:tbl>
      <w:tblPr>
        <w:tblW w:w="10605" w:type="dxa"/>
        <w:tblInd w:w="-432" w:type="dxa"/>
        <w:tblLayout w:type="fixed"/>
        <w:tblCellMar>
          <w:left w:w="10" w:type="dxa"/>
          <w:right w:w="10" w:type="dxa"/>
        </w:tblCellMar>
        <w:tblLook w:val="0000" w:firstRow="0" w:lastRow="0" w:firstColumn="0" w:lastColumn="0" w:noHBand="0" w:noVBand="0"/>
      </w:tblPr>
      <w:tblGrid>
        <w:gridCol w:w="1080"/>
        <w:gridCol w:w="9525"/>
      </w:tblGrid>
      <w:tr w:rsidR="008B6E2A" w:rsidRPr="00B64D87" w14:paraId="7C811DFD" w14:textId="77777777" w:rsidTr="00F62A68">
        <w:trPr>
          <w:trHeight w:val="787"/>
        </w:trPr>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D3BF986" w14:textId="77777777" w:rsidR="008B6E2A" w:rsidRPr="00B64D87" w:rsidRDefault="008B6E2A" w:rsidP="00F62A68">
            <w:pPr>
              <w:spacing w:after="0" w:line="240" w:lineRule="auto"/>
              <w:jc w:val="center"/>
              <w:rPr>
                <w:rFonts w:ascii="Times New Roman" w:eastAsia="Times New Roman" w:hAnsi="Times New Roman"/>
                <w:b/>
                <w:kern w:val="0"/>
                <w:sz w:val="24"/>
                <w:szCs w:val="24"/>
                <w:lang w:eastAsia="bg-BG"/>
              </w:rPr>
            </w:pPr>
            <w:r w:rsidRPr="00B64D87">
              <w:rPr>
                <w:rFonts w:ascii="Times New Roman" w:eastAsia="Times New Roman" w:hAnsi="Times New Roman"/>
                <w:b/>
                <w:kern w:val="0"/>
                <w:sz w:val="24"/>
                <w:szCs w:val="24"/>
                <w:lang w:eastAsia="bg-BG"/>
              </w:rPr>
              <w:lastRenderedPageBreak/>
              <w:t>№</w:t>
            </w:r>
          </w:p>
          <w:p w14:paraId="30E08071" w14:textId="77777777" w:rsidR="008B6E2A" w:rsidRPr="00B64D87" w:rsidRDefault="008B6E2A" w:rsidP="00F62A68">
            <w:pPr>
              <w:spacing w:after="0" w:line="240" w:lineRule="auto"/>
              <w:jc w:val="center"/>
              <w:rPr>
                <w:rFonts w:ascii="Times New Roman" w:eastAsia="Times New Roman" w:hAnsi="Times New Roman"/>
                <w:b/>
                <w:kern w:val="0"/>
                <w:sz w:val="24"/>
                <w:szCs w:val="24"/>
                <w:lang w:eastAsia="bg-BG"/>
              </w:rPr>
            </w:pPr>
            <w:r w:rsidRPr="00B64D87">
              <w:rPr>
                <w:rFonts w:ascii="Times New Roman" w:eastAsia="Times New Roman" w:hAnsi="Times New Roman"/>
                <w:b/>
                <w:kern w:val="0"/>
                <w:sz w:val="24"/>
                <w:szCs w:val="24"/>
                <w:lang w:eastAsia="bg-BG"/>
              </w:rPr>
              <w:t>по</w:t>
            </w:r>
          </w:p>
          <w:p w14:paraId="2FAC4525" w14:textId="77777777" w:rsidR="008B6E2A" w:rsidRPr="00B64D87" w:rsidRDefault="008B6E2A" w:rsidP="00F62A68">
            <w:pPr>
              <w:spacing w:after="0" w:line="240" w:lineRule="auto"/>
              <w:jc w:val="center"/>
              <w:rPr>
                <w:rFonts w:ascii="Times New Roman" w:eastAsia="Times New Roman" w:hAnsi="Times New Roman"/>
                <w:b/>
                <w:kern w:val="0"/>
                <w:sz w:val="24"/>
                <w:szCs w:val="24"/>
                <w:lang w:eastAsia="bg-BG"/>
              </w:rPr>
            </w:pPr>
            <w:r w:rsidRPr="00B64D87">
              <w:rPr>
                <w:rFonts w:ascii="Times New Roman" w:eastAsia="Times New Roman" w:hAnsi="Times New Roman"/>
                <w:b/>
                <w:kern w:val="0"/>
                <w:sz w:val="24"/>
                <w:szCs w:val="24"/>
                <w:lang w:eastAsia="bg-BG"/>
              </w:rPr>
              <w:t>ред</w:t>
            </w:r>
          </w:p>
        </w:tc>
        <w:tc>
          <w:tcPr>
            <w:tcW w:w="95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EE56AF6" w14:textId="77777777" w:rsidR="008B6E2A" w:rsidRPr="00B64D87" w:rsidRDefault="008B6E2A" w:rsidP="00F62A68">
            <w:pPr>
              <w:spacing w:after="0" w:line="240" w:lineRule="auto"/>
              <w:jc w:val="both"/>
              <w:rPr>
                <w:rFonts w:ascii="Times New Roman" w:eastAsia="Times New Roman" w:hAnsi="Times New Roman"/>
                <w:b/>
                <w:kern w:val="0"/>
                <w:sz w:val="24"/>
                <w:szCs w:val="24"/>
                <w:lang w:eastAsia="bg-BG"/>
              </w:rPr>
            </w:pPr>
          </w:p>
          <w:p w14:paraId="42456D5B" w14:textId="77777777" w:rsidR="008B6E2A" w:rsidRPr="00B64D87" w:rsidRDefault="008B6E2A" w:rsidP="00F62A68">
            <w:pPr>
              <w:spacing w:after="0" w:line="240" w:lineRule="auto"/>
              <w:jc w:val="center"/>
              <w:rPr>
                <w:rFonts w:ascii="Times New Roman" w:eastAsia="Times New Roman" w:hAnsi="Times New Roman"/>
                <w:b/>
                <w:kern w:val="0"/>
                <w:sz w:val="24"/>
                <w:szCs w:val="24"/>
                <w:lang w:eastAsia="bg-BG"/>
              </w:rPr>
            </w:pPr>
            <w:r w:rsidRPr="00B64D87">
              <w:rPr>
                <w:rFonts w:ascii="Times New Roman" w:eastAsia="Times New Roman" w:hAnsi="Times New Roman"/>
                <w:b/>
                <w:kern w:val="0"/>
                <w:sz w:val="24"/>
                <w:szCs w:val="24"/>
                <w:lang w:eastAsia="bg-BG"/>
              </w:rPr>
              <w:t>ИМОТИ</w:t>
            </w:r>
          </w:p>
        </w:tc>
      </w:tr>
      <w:tr w:rsidR="008B6E2A" w:rsidRPr="00B64D87" w14:paraId="5697EEBC" w14:textId="77777777" w:rsidTr="00F62A68">
        <w:trPr>
          <w:trHeight w:val="787"/>
        </w:trPr>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0685C43" w14:textId="77777777" w:rsidR="008B6E2A" w:rsidRPr="00B64D87" w:rsidRDefault="008B6E2A" w:rsidP="00F62A68">
            <w:pPr>
              <w:spacing w:after="0" w:line="240" w:lineRule="auto"/>
              <w:jc w:val="center"/>
              <w:rPr>
                <w:rFonts w:ascii="Times New Roman" w:eastAsia="Times New Roman" w:hAnsi="Times New Roman"/>
                <w:b/>
                <w:kern w:val="0"/>
                <w:sz w:val="24"/>
                <w:szCs w:val="24"/>
                <w:lang w:eastAsia="bg-BG"/>
              </w:rPr>
            </w:pPr>
            <w:r w:rsidRPr="00B64D87">
              <w:rPr>
                <w:rFonts w:ascii="Times New Roman" w:eastAsia="Times New Roman" w:hAnsi="Times New Roman"/>
                <w:b/>
                <w:kern w:val="0"/>
                <w:sz w:val="24"/>
                <w:szCs w:val="24"/>
                <w:lang w:eastAsia="bg-BG"/>
              </w:rPr>
              <w:t>1.</w:t>
            </w:r>
          </w:p>
        </w:tc>
        <w:tc>
          <w:tcPr>
            <w:tcW w:w="95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EA838CD" w14:textId="77777777" w:rsidR="008B6E2A" w:rsidRPr="00B64D87" w:rsidRDefault="008B6E2A" w:rsidP="00F62A68">
            <w:pPr>
              <w:spacing w:after="0" w:line="240" w:lineRule="auto"/>
              <w:jc w:val="both"/>
              <w:rPr>
                <w:rFonts w:ascii="Times New Roman" w:eastAsia="Times New Roman" w:hAnsi="Times New Roman"/>
                <w:kern w:val="0"/>
                <w:sz w:val="24"/>
                <w:szCs w:val="24"/>
                <w:lang w:eastAsia="bg-BG"/>
              </w:rPr>
            </w:pPr>
            <w:r w:rsidRPr="00B64D87">
              <w:rPr>
                <w:rFonts w:ascii="Times New Roman" w:eastAsia="Times New Roman" w:hAnsi="Times New Roman"/>
                <w:bCs/>
                <w:kern w:val="0"/>
                <w:sz w:val="24"/>
                <w:szCs w:val="24"/>
                <w:lang w:val="ru-RU" w:eastAsia="bg-BG"/>
              </w:rPr>
              <w:t>ЦДГ</w:t>
            </w:r>
            <w:r w:rsidRPr="00B64D87">
              <w:rPr>
                <w:rFonts w:ascii="Times New Roman" w:eastAsia="Times New Roman" w:hAnsi="Times New Roman"/>
                <w:bCs/>
                <w:kern w:val="0"/>
                <w:sz w:val="24"/>
                <w:szCs w:val="24"/>
                <w:lang w:eastAsia="bg-BG"/>
              </w:rPr>
              <w:t xml:space="preserve">, АОС </w:t>
            </w:r>
            <w:r w:rsidRPr="00B64D87">
              <w:rPr>
                <w:rFonts w:ascii="Times New Roman" w:eastAsia="Times New Roman" w:hAnsi="Times New Roman"/>
                <w:bCs/>
                <w:kern w:val="0"/>
                <w:sz w:val="24"/>
                <w:szCs w:val="24"/>
                <w:lang w:val="ru-RU" w:eastAsia="bg-BG"/>
              </w:rPr>
              <w:t xml:space="preserve">№ 13/20.07.1994 г.  </w:t>
            </w:r>
            <w:r w:rsidRPr="00B64D87">
              <w:rPr>
                <w:rFonts w:ascii="Times New Roman" w:eastAsia="Times New Roman" w:hAnsi="Times New Roman"/>
                <w:bCs/>
                <w:kern w:val="0"/>
                <w:sz w:val="24"/>
                <w:szCs w:val="24"/>
                <w:lang w:eastAsia="bg-BG"/>
              </w:rPr>
              <w:t>със застроена площ от 342 кв.м. находящо се в село Асеново</w:t>
            </w:r>
            <w:r w:rsidRPr="00B64D87">
              <w:rPr>
                <w:rFonts w:ascii="Times New Roman" w:eastAsia="Times New Roman" w:hAnsi="Times New Roman"/>
                <w:bCs/>
                <w:kern w:val="0"/>
                <w:sz w:val="24"/>
                <w:szCs w:val="24"/>
                <w:lang w:val="ru-RU" w:eastAsia="bg-BG"/>
              </w:rPr>
              <w:t xml:space="preserve"> УПИ </w:t>
            </w:r>
            <w:r w:rsidRPr="00B64D87">
              <w:rPr>
                <w:rFonts w:ascii="Times New Roman" w:eastAsia="Times New Roman" w:hAnsi="Times New Roman"/>
                <w:bCs/>
                <w:kern w:val="0"/>
                <w:sz w:val="24"/>
                <w:szCs w:val="24"/>
                <w:lang w:val="en-US" w:eastAsia="bg-BG"/>
              </w:rPr>
              <w:t>II</w:t>
            </w:r>
            <w:r w:rsidRPr="00B64D87">
              <w:rPr>
                <w:rFonts w:ascii="Times New Roman" w:eastAsia="Times New Roman" w:hAnsi="Times New Roman"/>
                <w:bCs/>
                <w:kern w:val="0"/>
                <w:sz w:val="24"/>
                <w:szCs w:val="24"/>
                <w:lang w:eastAsia="bg-BG"/>
              </w:rPr>
              <w:t>, кв.1а /здравен дом и детска градина/</w:t>
            </w:r>
          </w:p>
        </w:tc>
      </w:tr>
      <w:tr w:rsidR="008B6E2A" w:rsidRPr="00B64D87" w14:paraId="0D893623" w14:textId="77777777" w:rsidTr="00F62A68">
        <w:trPr>
          <w:trHeight w:val="453"/>
        </w:trPr>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AE777E" w14:textId="77777777" w:rsidR="008B6E2A" w:rsidRPr="00B64D87" w:rsidRDefault="008B6E2A" w:rsidP="00F62A68">
            <w:pPr>
              <w:spacing w:after="0" w:line="240" w:lineRule="auto"/>
              <w:jc w:val="center"/>
              <w:rPr>
                <w:rFonts w:ascii="Times New Roman" w:eastAsia="Times New Roman" w:hAnsi="Times New Roman"/>
                <w:b/>
                <w:kern w:val="0"/>
                <w:sz w:val="24"/>
                <w:szCs w:val="24"/>
                <w:lang w:eastAsia="bg-BG"/>
              </w:rPr>
            </w:pPr>
            <w:r w:rsidRPr="00B64D87">
              <w:rPr>
                <w:rFonts w:ascii="Times New Roman" w:eastAsia="Times New Roman" w:hAnsi="Times New Roman"/>
                <w:b/>
                <w:bCs/>
                <w:i/>
                <w:iCs/>
                <w:kern w:val="0"/>
                <w:sz w:val="24"/>
                <w:szCs w:val="24"/>
                <w:lang w:eastAsia="bg-BG"/>
              </w:rPr>
              <w:t>Отчет:</w:t>
            </w:r>
          </w:p>
        </w:tc>
        <w:tc>
          <w:tcPr>
            <w:tcW w:w="95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92AE468" w14:textId="77777777" w:rsidR="008B6E2A" w:rsidRPr="00B64D87" w:rsidRDefault="008B6E2A" w:rsidP="00F62A68">
            <w:pPr>
              <w:spacing w:after="0" w:line="240" w:lineRule="auto"/>
              <w:jc w:val="both"/>
              <w:rPr>
                <w:rFonts w:ascii="Times New Roman" w:eastAsia="Times New Roman" w:hAnsi="Times New Roman"/>
                <w:bCs/>
                <w:kern w:val="0"/>
                <w:sz w:val="24"/>
                <w:szCs w:val="24"/>
                <w:lang w:val="ru-RU" w:eastAsia="bg-BG"/>
              </w:rPr>
            </w:pPr>
            <w:r w:rsidRPr="00B64D87">
              <w:rPr>
                <w:rFonts w:ascii="Times New Roman" w:eastAsia="Times New Roman" w:hAnsi="Times New Roman"/>
                <w:b/>
                <w:bCs/>
                <w:i/>
                <w:iCs/>
                <w:kern w:val="0"/>
                <w:sz w:val="26"/>
                <w:szCs w:val="26"/>
                <w:lang w:val="ru-RU" w:eastAsia="bg-BG"/>
              </w:rPr>
              <w:t>Не е извършено разпореждане с имота.</w:t>
            </w:r>
          </w:p>
        </w:tc>
      </w:tr>
      <w:tr w:rsidR="008B6E2A" w:rsidRPr="00B64D87" w14:paraId="35146135" w14:textId="77777777" w:rsidTr="00F62A68">
        <w:trPr>
          <w:trHeight w:val="787"/>
        </w:trPr>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3EE93B6" w14:textId="77777777" w:rsidR="008B6E2A" w:rsidRPr="00B64D87" w:rsidRDefault="008B6E2A" w:rsidP="00F62A68">
            <w:pPr>
              <w:spacing w:after="0" w:line="240" w:lineRule="auto"/>
              <w:jc w:val="center"/>
              <w:rPr>
                <w:rFonts w:ascii="Times New Roman" w:eastAsia="Times New Roman" w:hAnsi="Times New Roman"/>
                <w:b/>
                <w:kern w:val="0"/>
                <w:sz w:val="24"/>
                <w:szCs w:val="24"/>
                <w:lang w:eastAsia="bg-BG"/>
              </w:rPr>
            </w:pPr>
            <w:r w:rsidRPr="00B64D87">
              <w:rPr>
                <w:rFonts w:ascii="Times New Roman" w:eastAsia="Times New Roman" w:hAnsi="Times New Roman"/>
                <w:b/>
                <w:kern w:val="0"/>
                <w:sz w:val="24"/>
                <w:szCs w:val="24"/>
                <w:lang w:eastAsia="bg-BG"/>
              </w:rPr>
              <w:t>2.</w:t>
            </w:r>
          </w:p>
        </w:tc>
        <w:tc>
          <w:tcPr>
            <w:tcW w:w="95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A59365" w14:textId="77777777" w:rsidR="008B6E2A" w:rsidRPr="00B64D87" w:rsidRDefault="008B6E2A" w:rsidP="00F62A68">
            <w:pPr>
              <w:spacing w:after="0" w:line="240" w:lineRule="auto"/>
              <w:jc w:val="both"/>
              <w:rPr>
                <w:rFonts w:ascii="Times New Roman" w:eastAsia="Times New Roman" w:hAnsi="Times New Roman"/>
                <w:kern w:val="0"/>
                <w:sz w:val="24"/>
                <w:szCs w:val="24"/>
                <w:lang w:eastAsia="bg-BG"/>
              </w:rPr>
            </w:pPr>
            <w:r w:rsidRPr="00B64D87">
              <w:rPr>
                <w:rFonts w:ascii="Times New Roman" w:eastAsia="Times New Roman" w:hAnsi="Times New Roman"/>
                <w:bCs/>
                <w:kern w:val="0"/>
                <w:sz w:val="24"/>
                <w:szCs w:val="24"/>
                <w:lang w:val="ru-RU" w:eastAsia="bg-BG"/>
              </w:rPr>
              <w:t xml:space="preserve">Застроен </w:t>
            </w:r>
            <w:proofErr w:type="gramStart"/>
            <w:r w:rsidRPr="00B64D87">
              <w:rPr>
                <w:rFonts w:ascii="Times New Roman" w:eastAsia="Times New Roman" w:hAnsi="Times New Roman"/>
                <w:bCs/>
                <w:kern w:val="0"/>
                <w:sz w:val="24"/>
                <w:szCs w:val="24"/>
                <w:lang w:val="ru-RU" w:eastAsia="bg-BG"/>
              </w:rPr>
              <w:t xml:space="preserve">УПИ  </w:t>
            </w:r>
            <w:r w:rsidRPr="00B64D87">
              <w:rPr>
                <w:rFonts w:ascii="Times New Roman" w:eastAsia="Times New Roman" w:hAnsi="Times New Roman"/>
                <w:bCs/>
                <w:kern w:val="0"/>
                <w:sz w:val="24"/>
                <w:szCs w:val="24"/>
                <w:lang w:val="en-US" w:eastAsia="bg-BG"/>
              </w:rPr>
              <w:t>I</w:t>
            </w:r>
            <w:proofErr w:type="gramEnd"/>
            <w:r w:rsidRPr="00B64D87">
              <w:rPr>
                <w:rFonts w:ascii="Times New Roman" w:eastAsia="Times New Roman" w:hAnsi="Times New Roman"/>
                <w:bCs/>
                <w:kern w:val="0"/>
                <w:sz w:val="24"/>
                <w:szCs w:val="24"/>
                <w:lang w:eastAsia="bg-BG"/>
              </w:rPr>
              <w:t xml:space="preserve"> в кв.3 по плана на с .Асеново с площ </w:t>
            </w:r>
            <w:r w:rsidRPr="00B64D87">
              <w:rPr>
                <w:rFonts w:ascii="Times New Roman" w:eastAsia="Times New Roman" w:hAnsi="Times New Roman"/>
                <w:bCs/>
                <w:kern w:val="0"/>
                <w:sz w:val="24"/>
                <w:szCs w:val="24"/>
                <w:lang w:val="ru-RU" w:eastAsia="bg-BG"/>
              </w:rPr>
              <w:t xml:space="preserve">от 12 000 кв.м. с намиращите се в него сгради /б.училище/  </w:t>
            </w:r>
          </w:p>
        </w:tc>
      </w:tr>
      <w:tr w:rsidR="008B6E2A" w:rsidRPr="00B64D87" w14:paraId="502FB6F8" w14:textId="77777777" w:rsidTr="00F62A68">
        <w:trPr>
          <w:trHeight w:val="376"/>
        </w:trPr>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E20E16" w14:textId="77777777" w:rsidR="008B6E2A" w:rsidRPr="00B64D87" w:rsidRDefault="008B6E2A" w:rsidP="00F62A68">
            <w:pPr>
              <w:spacing w:after="0" w:line="240" w:lineRule="auto"/>
              <w:jc w:val="center"/>
              <w:rPr>
                <w:rFonts w:ascii="Times New Roman" w:eastAsia="Times New Roman" w:hAnsi="Times New Roman"/>
                <w:b/>
                <w:kern w:val="0"/>
                <w:sz w:val="24"/>
                <w:szCs w:val="24"/>
                <w:lang w:eastAsia="bg-BG"/>
              </w:rPr>
            </w:pPr>
            <w:r w:rsidRPr="00B64D87">
              <w:rPr>
                <w:rFonts w:ascii="Times New Roman" w:eastAsia="Times New Roman" w:hAnsi="Times New Roman"/>
                <w:b/>
                <w:bCs/>
                <w:i/>
                <w:iCs/>
                <w:kern w:val="0"/>
                <w:sz w:val="24"/>
                <w:szCs w:val="24"/>
                <w:lang w:eastAsia="bg-BG"/>
              </w:rPr>
              <w:t>Отчет:</w:t>
            </w:r>
          </w:p>
        </w:tc>
        <w:tc>
          <w:tcPr>
            <w:tcW w:w="95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043480C" w14:textId="77777777" w:rsidR="008B6E2A" w:rsidRPr="00B64D87" w:rsidRDefault="008B6E2A" w:rsidP="00F62A68">
            <w:pPr>
              <w:spacing w:after="0" w:line="240" w:lineRule="auto"/>
              <w:jc w:val="both"/>
              <w:rPr>
                <w:rFonts w:ascii="Times New Roman" w:eastAsia="Times New Roman" w:hAnsi="Times New Roman"/>
                <w:bCs/>
                <w:kern w:val="0"/>
                <w:sz w:val="24"/>
                <w:szCs w:val="24"/>
                <w:lang w:val="ru-RU" w:eastAsia="bg-BG"/>
              </w:rPr>
            </w:pPr>
            <w:r w:rsidRPr="00B64D87">
              <w:rPr>
                <w:rFonts w:ascii="Times New Roman" w:eastAsia="Times New Roman" w:hAnsi="Times New Roman"/>
                <w:b/>
                <w:bCs/>
                <w:i/>
                <w:iCs/>
                <w:kern w:val="0"/>
                <w:sz w:val="26"/>
                <w:szCs w:val="26"/>
                <w:lang w:val="ru-RU" w:eastAsia="bg-BG"/>
              </w:rPr>
              <w:t>Не е извършено разпореждане с имота.</w:t>
            </w:r>
          </w:p>
        </w:tc>
      </w:tr>
      <w:tr w:rsidR="008B6E2A" w:rsidRPr="00B64D87" w14:paraId="19D3FBBE" w14:textId="77777777" w:rsidTr="00F62A68">
        <w:trPr>
          <w:trHeight w:val="787"/>
        </w:trPr>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18B344A" w14:textId="77777777" w:rsidR="008B6E2A" w:rsidRPr="00B64D87" w:rsidRDefault="008B6E2A" w:rsidP="00F62A68">
            <w:pPr>
              <w:spacing w:after="0" w:line="240" w:lineRule="auto"/>
              <w:jc w:val="center"/>
              <w:rPr>
                <w:rFonts w:ascii="Times New Roman" w:eastAsia="Times New Roman" w:hAnsi="Times New Roman"/>
                <w:b/>
                <w:kern w:val="0"/>
                <w:sz w:val="24"/>
                <w:szCs w:val="24"/>
                <w:lang w:eastAsia="bg-BG"/>
              </w:rPr>
            </w:pPr>
            <w:r w:rsidRPr="00B64D87">
              <w:rPr>
                <w:rFonts w:ascii="Times New Roman" w:eastAsia="Times New Roman" w:hAnsi="Times New Roman"/>
                <w:b/>
                <w:kern w:val="0"/>
                <w:sz w:val="24"/>
                <w:szCs w:val="24"/>
                <w:lang w:eastAsia="bg-BG"/>
              </w:rPr>
              <w:t>3.</w:t>
            </w:r>
          </w:p>
        </w:tc>
        <w:tc>
          <w:tcPr>
            <w:tcW w:w="95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61DFCF" w14:textId="77777777" w:rsidR="008B6E2A" w:rsidRPr="00B64D87" w:rsidRDefault="008B6E2A" w:rsidP="00F62A68">
            <w:pPr>
              <w:spacing w:after="0" w:line="240" w:lineRule="auto"/>
              <w:jc w:val="both"/>
              <w:rPr>
                <w:rFonts w:ascii="Times New Roman" w:eastAsia="Times New Roman" w:hAnsi="Times New Roman"/>
                <w:kern w:val="0"/>
                <w:sz w:val="24"/>
                <w:szCs w:val="24"/>
                <w:lang w:eastAsia="bg-BG"/>
              </w:rPr>
            </w:pPr>
            <w:r w:rsidRPr="00B64D87">
              <w:rPr>
                <w:rFonts w:ascii="Times New Roman" w:eastAsia="Times New Roman" w:hAnsi="Times New Roman"/>
                <w:bCs/>
                <w:kern w:val="0"/>
                <w:sz w:val="24"/>
                <w:szCs w:val="24"/>
                <w:lang w:val="ru-RU" w:eastAsia="bg-BG"/>
              </w:rPr>
              <w:t xml:space="preserve">Масивна едноетажна сграда със застроена площ 132 кв.м. находяща се в УПИ </w:t>
            </w:r>
            <w:r w:rsidRPr="00B64D87">
              <w:rPr>
                <w:rFonts w:ascii="Times New Roman" w:eastAsia="Times New Roman" w:hAnsi="Times New Roman"/>
                <w:bCs/>
                <w:kern w:val="0"/>
                <w:sz w:val="24"/>
                <w:szCs w:val="24"/>
                <w:lang w:val="en-US" w:eastAsia="bg-BG"/>
              </w:rPr>
              <w:t>VII</w:t>
            </w:r>
            <w:r w:rsidRPr="00B64D87">
              <w:rPr>
                <w:rFonts w:ascii="Times New Roman" w:eastAsia="Times New Roman" w:hAnsi="Times New Roman"/>
                <w:bCs/>
                <w:kern w:val="0"/>
                <w:sz w:val="24"/>
                <w:szCs w:val="24"/>
                <w:lang w:eastAsia="bg-BG"/>
              </w:rPr>
              <w:t xml:space="preserve">, стр.кв.12 </w:t>
            </w:r>
            <w:proofErr w:type="gramStart"/>
            <w:r w:rsidRPr="00B64D87">
              <w:rPr>
                <w:rFonts w:ascii="Times New Roman" w:eastAsia="Times New Roman" w:hAnsi="Times New Roman"/>
                <w:bCs/>
                <w:kern w:val="0"/>
                <w:sz w:val="24"/>
                <w:szCs w:val="24"/>
                <w:lang w:eastAsia="bg-BG"/>
              </w:rPr>
              <w:t>по плана</w:t>
            </w:r>
            <w:proofErr w:type="gramEnd"/>
            <w:r w:rsidRPr="00B64D87">
              <w:rPr>
                <w:rFonts w:ascii="Times New Roman" w:eastAsia="Times New Roman" w:hAnsi="Times New Roman"/>
                <w:bCs/>
                <w:kern w:val="0"/>
                <w:sz w:val="24"/>
                <w:szCs w:val="24"/>
                <w:lang w:eastAsia="bg-BG"/>
              </w:rPr>
              <w:t xml:space="preserve"> на с.Асеново</w:t>
            </w:r>
          </w:p>
        </w:tc>
      </w:tr>
      <w:tr w:rsidR="008B6E2A" w:rsidRPr="00B64D87" w14:paraId="1165EB59" w14:textId="77777777" w:rsidTr="00F62A68">
        <w:trPr>
          <w:trHeight w:val="571"/>
        </w:trPr>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6D5EF1" w14:textId="77777777" w:rsidR="008B6E2A" w:rsidRPr="00B64D87" w:rsidRDefault="008B6E2A" w:rsidP="00F62A68">
            <w:pPr>
              <w:spacing w:after="0" w:line="240" w:lineRule="auto"/>
              <w:jc w:val="center"/>
              <w:rPr>
                <w:rFonts w:ascii="Times New Roman" w:eastAsia="Times New Roman" w:hAnsi="Times New Roman"/>
                <w:b/>
                <w:kern w:val="0"/>
                <w:sz w:val="24"/>
                <w:szCs w:val="24"/>
                <w:lang w:eastAsia="bg-BG"/>
              </w:rPr>
            </w:pPr>
            <w:r w:rsidRPr="00B64D87">
              <w:rPr>
                <w:rFonts w:ascii="Times New Roman" w:eastAsia="Times New Roman" w:hAnsi="Times New Roman"/>
                <w:b/>
                <w:bCs/>
                <w:i/>
                <w:iCs/>
                <w:kern w:val="0"/>
                <w:sz w:val="24"/>
                <w:szCs w:val="24"/>
                <w:lang w:eastAsia="bg-BG"/>
              </w:rPr>
              <w:t>Отчет:</w:t>
            </w:r>
          </w:p>
        </w:tc>
        <w:tc>
          <w:tcPr>
            <w:tcW w:w="95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E0493A" w14:textId="77777777" w:rsidR="008B6E2A" w:rsidRPr="00B64D87" w:rsidRDefault="008B6E2A" w:rsidP="00F62A68">
            <w:pPr>
              <w:spacing w:after="0" w:line="240" w:lineRule="auto"/>
              <w:jc w:val="both"/>
              <w:rPr>
                <w:rFonts w:ascii="Times New Roman" w:eastAsia="Times New Roman" w:hAnsi="Times New Roman"/>
                <w:bCs/>
                <w:kern w:val="0"/>
                <w:sz w:val="24"/>
                <w:szCs w:val="24"/>
                <w:lang w:val="ru-RU" w:eastAsia="bg-BG"/>
              </w:rPr>
            </w:pPr>
            <w:r w:rsidRPr="00B64D87">
              <w:rPr>
                <w:rFonts w:ascii="Times New Roman" w:eastAsia="Times New Roman" w:hAnsi="Times New Roman"/>
                <w:b/>
                <w:bCs/>
                <w:i/>
                <w:iCs/>
                <w:kern w:val="0"/>
                <w:sz w:val="26"/>
                <w:szCs w:val="26"/>
                <w:lang w:val="ru-RU" w:eastAsia="bg-BG"/>
              </w:rPr>
              <w:t>Не е извършено разпореждане с имота.</w:t>
            </w:r>
          </w:p>
        </w:tc>
      </w:tr>
      <w:tr w:rsidR="008B6E2A" w:rsidRPr="00B64D87" w14:paraId="292BB034" w14:textId="77777777" w:rsidTr="00F62A68">
        <w:trPr>
          <w:trHeight w:val="571"/>
        </w:trPr>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E026E6E" w14:textId="77777777" w:rsidR="008B6E2A" w:rsidRPr="00B64D87" w:rsidRDefault="008B6E2A" w:rsidP="00F62A68">
            <w:pPr>
              <w:spacing w:after="0" w:line="240" w:lineRule="auto"/>
              <w:jc w:val="center"/>
              <w:rPr>
                <w:rFonts w:ascii="Times New Roman" w:eastAsia="Times New Roman" w:hAnsi="Times New Roman"/>
                <w:b/>
                <w:kern w:val="0"/>
                <w:sz w:val="24"/>
                <w:szCs w:val="24"/>
                <w:lang w:eastAsia="bg-BG"/>
              </w:rPr>
            </w:pPr>
            <w:r w:rsidRPr="00B64D87">
              <w:rPr>
                <w:rFonts w:ascii="Times New Roman" w:eastAsia="Times New Roman" w:hAnsi="Times New Roman"/>
                <w:b/>
                <w:kern w:val="0"/>
                <w:sz w:val="24"/>
                <w:szCs w:val="24"/>
                <w:lang w:eastAsia="bg-BG"/>
              </w:rPr>
              <w:t>4.</w:t>
            </w:r>
          </w:p>
        </w:tc>
        <w:tc>
          <w:tcPr>
            <w:tcW w:w="95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E53352D" w14:textId="77777777" w:rsidR="008B6E2A" w:rsidRPr="00B64D87" w:rsidRDefault="008B6E2A" w:rsidP="00F62A68">
            <w:pPr>
              <w:spacing w:after="0" w:line="240" w:lineRule="auto"/>
              <w:jc w:val="both"/>
              <w:rPr>
                <w:rFonts w:ascii="Times New Roman" w:eastAsia="Times New Roman" w:hAnsi="Times New Roman"/>
                <w:kern w:val="0"/>
                <w:sz w:val="24"/>
                <w:szCs w:val="24"/>
                <w:lang w:eastAsia="bg-BG"/>
              </w:rPr>
            </w:pPr>
            <w:r w:rsidRPr="00B64D87">
              <w:rPr>
                <w:rFonts w:ascii="Times New Roman" w:eastAsia="Times New Roman" w:hAnsi="Times New Roman"/>
                <w:bCs/>
                <w:kern w:val="0"/>
                <w:sz w:val="24"/>
                <w:szCs w:val="24"/>
                <w:lang w:eastAsia="bg-BG"/>
              </w:rPr>
              <w:t xml:space="preserve">Фурна и баня находящи се в  УПИ </w:t>
            </w:r>
            <w:r w:rsidRPr="00B64D87">
              <w:rPr>
                <w:rFonts w:ascii="Times New Roman" w:eastAsia="Times New Roman" w:hAnsi="Times New Roman"/>
                <w:bCs/>
                <w:kern w:val="0"/>
                <w:sz w:val="24"/>
                <w:szCs w:val="24"/>
                <w:lang w:val="en-US" w:eastAsia="bg-BG"/>
              </w:rPr>
              <w:t>VII</w:t>
            </w:r>
            <w:r w:rsidRPr="00B64D87">
              <w:rPr>
                <w:rFonts w:ascii="Times New Roman" w:eastAsia="Times New Roman" w:hAnsi="Times New Roman"/>
                <w:bCs/>
                <w:kern w:val="0"/>
                <w:sz w:val="24"/>
                <w:szCs w:val="24"/>
                <w:lang w:eastAsia="bg-BG"/>
              </w:rPr>
              <w:t>, кв.1</w:t>
            </w:r>
            <w:r w:rsidRPr="00B64D87">
              <w:rPr>
                <w:rFonts w:ascii="Times New Roman" w:eastAsia="Times New Roman" w:hAnsi="Times New Roman"/>
                <w:bCs/>
                <w:kern w:val="0"/>
                <w:sz w:val="24"/>
                <w:szCs w:val="24"/>
                <w:lang w:val="en-US" w:eastAsia="bg-BG"/>
              </w:rPr>
              <w:t xml:space="preserve"> </w:t>
            </w:r>
            <w:r w:rsidRPr="00B64D87">
              <w:rPr>
                <w:rFonts w:ascii="Times New Roman" w:eastAsia="Times New Roman" w:hAnsi="Times New Roman"/>
                <w:bCs/>
                <w:kern w:val="0"/>
                <w:sz w:val="24"/>
                <w:szCs w:val="24"/>
                <w:lang w:eastAsia="bg-BG"/>
              </w:rPr>
              <w:t>по плана на с.Асеново</w:t>
            </w:r>
          </w:p>
        </w:tc>
      </w:tr>
      <w:tr w:rsidR="008B6E2A" w:rsidRPr="00B64D87" w14:paraId="1C369AA0" w14:textId="77777777" w:rsidTr="00F62A68">
        <w:trPr>
          <w:trHeight w:val="571"/>
        </w:trPr>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C137EDB" w14:textId="77777777" w:rsidR="008B6E2A" w:rsidRPr="00B64D87" w:rsidRDefault="008B6E2A" w:rsidP="00F62A68">
            <w:pPr>
              <w:spacing w:after="0" w:line="240" w:lineRule="auto"/>
              <w:jc w:val="center"/>
              <w:rPr>
                <w:rFonts w:ascii="Times New Roman" w:eastAsia="Times New Roman" w:hAnsi="Times New Roman"/>
                <w:b/>
                <w:kern w:val="0"/>
                <w:sz w:val="24"/>
                <w:szCs w:val="24"/>
                <w:lang w:eastAsia="bg-BG"/>
              </w:rPr>
            </w:pPr>
            <w:r w:rsidRPr="00B64D87">
              <w:rPr>
                <w:rFonts w:ascii="Times New Roman" w:eastAsia="Times New Roman" w:hAnsi="Times New Roman"/>
                <w:b/>
                <w:bCs/>
                <w:i/>
                <w:iCs/>
                <w:kern w:val="0"/>
                <w:sz w:val="24"/>
                <w:szCs w:val="24"/>
                <w:lang w:eastAsia="bg-BG"/>
              </w:rPr>
              <w:t>Отчет:</w:t>
            </w:r>
          </w:p>
        </w:tc>
        <w:tc>
          <w:tcPr>
            <w:tcW w:w="95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F6415E" w14:textId="77777777" w:rsidR="008B6E2A" w:rsidRPr="00B64D87" w:rsidRDefault="008B6E2A" w:rsidP="00F62A68">
            <w:pPr>
              <w:spacing w:after="0" w:line="240" w:lineRule="auto"/>
              <w:jc w:val="both"/>
              <w:rPr>
                <w:rFonts w:ascii="Times New Roman" w:eastAsia="Times New Roman" w:hAnsi="Times New Roman"/>
                <w:bCs/>
                <w:kern w:val="0"/>
                <w:sz w:val="24"/>
                <w:szCs w:val="24"/>
                <w:lang w:eastAsia="bg-BG"/>
              </w:rPr>
            </w:pPr>
            <w:r w:rsidRPr="00B64D87">
              <w:rPr>
                <w:rFonts w:ascii="Times New Roman" w:eastAsia="Times New Roman" w:hAnsi="Times New Roman"/>
                <w:b/>
                <w:bCs/>
                <w:i/>
                <w:iCs/>
                <w:kern w:val="0"/>
                <w:sz w:val="26"/>
                <w:szCs w:val="26"/>
                <w:lang w:val="ru-RU" w:eastAsia="bg-BG"/>
              </w:rPr>
              <w:t>Не е извършено разпореждане с имота.</w:t>
            </w:r>
          </w:p>
        </w:tc>
      </w:tr>
      <w:tr w:rsidR="008B6E2A" w:rsidRPr="00B64D87" w14:paraId="6A2BA985" w14:textId="77777777" w:rsidTr="00F62A68">
        <w:trPr>
          <w:trHeight w:val="626"/>
        </w:trPr>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5D6C00B" w14:textId="77777777" w:rsidR="008B6E2A" w:rsidRPr="00B64D87" w:rsidRDefault="008B6E2A" w:rsidP="00F62A68">
            <w:pPr>
              <w:spacing w:after="0" w:line="240" w:lineRule="auto"/>
              <w:jc w:val="center"/>
              <w:rPr>
                <w:rFonts w:ascii="Times New Roman" w:eastAsia="Times New Roman" w:hAnsi="Times New Roman"/>
                <w:b/>
                <w:kern w:val="0"/>
                <w:sz w:val="24"/>
                <w:szCs w:val="24"/>
                <w:lang w:eastAsia="bg-BG"/>
              </w:rPr>
            </w:pPr>
            <w:r w:rsidRPr="00B64D87">
              <w:rPr>
                <w:rFonts w:ascii="Times New Roman" w:eastAsia="Times New Roman" w:hAnsi="Times New Roman"/>
                <w:b/>
                <w:kern w:val="0"/>
                <w:sz w:val="24"/>
                <w:szCs w:val="24"/>
                <w:lang w:eastAsia="bg-BG"/>
              </w:rPr>
              <w:t>5.</w:t>
            </w:r>
          </w:p>
        </w:tc>
        <w:tc>
          <w:tcPr>
            <w:tcW w:w="95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A92509E" w14:textId="77777777" w:rsidR="008B6E2A" w:rsidRPr="00B64D87" w:rsidRDefault="008B6E2A" w:rsidP="00F62A68">
            <w:pPr>
              <w:spacing w:after="0" w:line="240" w:lineRule="auto"/>
              <w:jc w:val="both"/>
              <w:rPr>
                <w:rFonts w:ascii="Times New Roman" w:eastAsia="Times New Roman" w:hAnsi="Times New Roman"/>
                <w:kern w:val="0"/>
                <w:sz w:val="24"/>
                <w:szCs w:val="24"/>
                <w:lang w:eastAsia="bg-BG"/>
              </w:rPr>
            </w:pPr>
            <w:r w:rsidRPr="00B64D87">
              <w:rPr>
                <w:rFonts w:ascii="Times New Roman" w:eastAsia="Times New Roman" w:hAnsi="Times New Roman"/>
                <w:bCs/>
                <w:kern w:val="0"/>
                <w:sz w:val="24"/>
                <w:szCs w:val="24"/>
                <w:lang w:val="ru-RU" w:eastAsia="bg-BG"/>
              </w:rPr>
              <w:t xml:space="preserve">УЧИЛИЩНА СГРАДА с.Драгаш войвода, УПИ </w:t>
            </w:r>
            <w:r w:rsidRPr="00B64D87">
              <w:rPr>
                <w:rFonts w:ascii="Times New Roman" w:eastAsia="Times New Roman" w:hAnsi="Times New Roman"/>
                <w:bCs/>
                <w:kern w:val="0"/>
                <w:sz w:val="24"/>
                <w:szCs w:val="24"/>
                <w:lang w:val="en-US" w:eastAsia="bg-BG"/>
              </w:rPr>
              <w:t>VII-187</w:t>
            </w:r>
            <w:r w:rsidRPr="00B64D87">
              <w:rPr>
                <w:rFonts w:ascii="Times New Roman" w:eastAsia="Times New Roman" w:hAnsi="Times New Roman"/>
                <w:bCs/>
                <w:kern w:val="0"/>
                <w:sz w:val="24"/>
                <w:szCs w:val="24"/>
                <w:lang w:eastAsia="bg-BG"/>
              </w:rPr>
              <w:t>, кв.1, масивна конструкция</w:t>
            </w:r>
          </w:p>
        </w:tc>
      </w:tr>
      <w:tr w:rsidR="008B6E2A" w:rsidRPr="00B64D87" w14:paraId="1F324945" w14:textId="77777777" w:rsidTr="00F62A68">
        <w:trPr>
          <w:trHeight w:val="381"/>
        </w:trPr>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133147" w14:textId="77777777" w:rsidR="008B6E2A" w:rsidRPr="00B64D87" w:rsidRDefault="008B6E2A" w:rsidP="00F62A68">
            <w:pPr>
              <w:spacing w:after="0" w:line="240" w:lineRule="auto"/>
              <w:jc w:val="center"/>
              <w:rPr>
                <w:rFonts w:ascii="Times New Roman" w:eastAsia="Times New Roman" w:hAnsi="Times New Roman"/>
                <w:b/>
                <w:kern w:val="0"/>
                <w:sz w:val="24"/>
                <w:szCs w:val="24"/>
                <w:lang w:eastAsia="bg-BG"/>
              </w:rPr>
            </w:pPr>
            <w:r w:rsidRPr="00B64D87">
              <w:rPr>
                <w:rFonts w:ascii="Times New Roman" w:eastAsia="Times New Roman" w:hAnsi="Times New Roman"/>
                <w:b/>
                <w:bCs/>
                <w:i/>
                <w:iCs/>
                <w:kern w:val="0"/>
                <w:sz w:val="24"/>
                <w:szCs w:val="24"/>
                <w:lang w:eastAsia="bg-BG"/>
              </w:rPr>
              <w:t>Отчет:</w:t>
            </w:r>
          </w:p>
        </w:tc>
        <w:tc>
          <w:tcPr>
            <w:tcW w:w="95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564218" w14:textId="77777777" w:rsidR="008B6E2A" w:rsidRPr="00B64D87" w:rsidRDefault="008B6E2A" w:rsidP="00F62A68">
            <w:pPr>
              <w:spacing w:after="0" w:line="240" w:lineRule="auto"/>
              <w:jc w:val="both"/>
              <w:rPr>
                <w:rFonts w:ascii="Times New Roman" w:eastAsia="Times New Roman" w:hAnsi="Times New Roman"/>
                <w:bCs/>
                <w:kern w:val="0"/>
                <w:sz w:val="24"/>
                <w:szCs w:val="24"/>
                <w:lang w:val="ru-RU" w:eastAsia="bg-BG"/>
              </w:rPr>
            </w:pPr>
            <w:r w:rsidRPr="00B64D87">
              <w:rPr>
                <w:rFonts w:ascii="Times New Roman" w:eastAsia="Times New Roman" w:hAnsi="Times New Roman"/>
                <w:b/>
                <w:bCs/>
                <w:i/>
                <w:iCs/>
                <w:kern w:val="0"/>
                <w:sz w:val="26"/>
                <w:szCs w:val="26"/>
                <w:lang w:val="ru-RU" w:eastAsia="bg-BG"/>
              </w:rPr>
              <w:t>Не е извършено разпореждане с имота.</w:t>
            </w:r>
          </w:p>
        </w:tc>
      </w:tr>
      <w:tr w:rsidR="008B6E2A" w:rsidRPr="00B64D87" w14:paraId="736E82E3" w14:textId="77777777" w:rsidTr="00F62A68">
        <w:trPr>
          <w:trHeight w:val="787"/>
        </w:trPr>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7319888" w14:textId="77777777" w:rsidR="008B6E2A" w:rsidRPr="00B64D87" w:rsidRDefault="008B6E2A" w:rsidP="00F62A68">
            <w:pPr>
              <w:spacing w:after="0" w:line="240" w:lineRule="auto"/>
              <w:jc w:val="center"/>
              <w:rPr>
                <w:rFonts w:ascii="Times New Roman" w:eastAsia="Times New Roman" w:hAnsi="Times New Roman"/>
                <w:b/>
                <w:kern w:val="0"/>
                <w:sz w:val="24"/>
                <w:szCs w:val="24"/>
                <w:lang w:eastAsia="bg-BG"/>
              </w:rPr>
            </w:pPr>
            <w:r w:rsidRPr="00B64D87">
              <w:rPr>
                <w:rFonts w:ascii="Times New Roman" w:eastAsia="Times New Roman" w:hAnsi="Times New Roman"/>
                <w:b/>
                <w:kern w:val="0"/>
                <w:sz w:val="24"/>
                <w:szCs w:val="24"/>
                <w:lang w:eastAsia="bg-BG"/>
              </w:rPr>
              <w:t>6.</w:t>
            </w:r>
          </w:p>
        </w:tc>
        <w:tc>
          <w:tcPr>
            <w:tcW w:w="95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4B589A5" w14:textId="77777777" w:rsidR="008B6E2A" w:rsidRPr="00B64D87" w:rsidRDefault="008B6E2A" w:rsidP="00F62A68">
            <w:pPr>
              <w:spacing w:after="0" w:line="240" w:lineRule="auto"/>
              <w:jc w:val="both"/>
              <w:rPr>
                <w:rFonts w:ascii="Times New Roman" w:eastAsia="Times New Roman" w:hAnsi="Times New Roman"/>
                <w:kern w:val="0"/>
                <w:sz w:val="24"/>
                <w:szCs w:val="24"/>
                <w:lang w:eastAsia="bg-BG"/>
              </w:rPr>
            </w:pPr>
            <w:r w:rsidRPr="00B64D87">
              <w:rPr>
                <w:rFonts w:ascii="Times New Roman" w:eastAsia="Times New Roman" w:hAnsi="Times New Roman"/>
                <w:kern w:val="0"/>
                <w:sz w:val="24"/>
                <w:szCs w:val="24"/>
                <w:lang w:val="ru-RU" w:eastAsia="bg-BG"/>
              </w:rPr>
              <w:t xml:space="preserve">Б.училище </w:t>
            </w:r>
            <w:r w:rsidRPr="00B64D87">
              <w:rPr>
                <w:rFonts w:ascii="Times New Roman" w:eastAsia="Times New Roman" w:hAnsi="Times New Roman"/>
                <w:kern w:val="0"/>
                <w:sz w:val="24"/>
                <w:szCs w:val="24"/>
                <w:lang w:eastAsia="bg-BG"/>
              </w:rPr>
              <w:t xml:space="preserve">в село Лозица УПИ </w:t>
            </w:r>
            <w:r w:rsidRPr="00B64D87">
              <w:rPr>
                <w:rFonts w:ascii="Times New Roman" w:eastAsia="Times New Roman" w:hAnsi="Times New Roman"/>
                <w:kern w:val="0"/>
                <w:sz w:val="24"/>
                <w:szCs w:val="24"/>
                <w:lang w:val="en-US" w:eastAsia="bg-BG"/>
              </w:rPr>
              <w:t>I</w:t>
            </w:r>
            <w:r w:rsidRPr="00B64D87">
              <w:rPr>
                <w:rFonts w:ascii="Times New Roman" w:eastAsia="Times New Roman" w:hAnsi="Times New Roman"/>
                <w:kern w:val="0"/>
                <w:sz w:val="24"/>
                <w:szCs w:val="24"/>
                <w:lang w:eastAsia="bg-BG"/>
              </w:rPr>
              <w:t xml:space="preserve">, кв.1 с площ от 4000 км.м. и сграда със застроена площ от 500 кв.м.и пристройка със застроена площ 240,60 кв.м., АОС № 1040/2007 г.   </w:t>
            </w:r>
          </w:p>
        </w:tc>
      </w:tr>
      <w:tr w:rsidR="008B6E2A" w:rsidRPr="00B64D87" w14:paraId="055A934D" w14:textId="77777777" w:rsidTr="00F62A68">
        <w:trPr>
          <w:trHeight w:val="496"/>
        </w:trPr>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A039B8" w14:textId="77777777" w:rsidR="008B6E2A" w:rsidRPr="00B64D87" w:rsidRDefault="008B6E2A" w:rsidP="00F62A68">
            <w:pPr>
              <w:spacing w:after="0" w:line="240" w:lineRule="auto"/>
              <w:jc w:val="center"/>
              <w:rPr>
                <w:rFonts w:ascii="Times New Roman" w:eastAsia="Times New Roman" w:hAnsi="Times New Roman"/>
                <w:b/>
                <w:kern w:val="0"/>
                <w:sz w:val="24"/>
                <w:szCs w:val="24"/>
                <w:lang w:eastAsia="bg-BG"/>
              </w:rPr>
            </w:pPr>
            <w:r w:rsidRPr="00B64D87">
              <w:rPr>
                <w:rFonts w:ascii="Times New Roman" w:eastAsia="Times New Roman" w:hAnsi="Times New Roman"/>
                <w:b/>
                <w:bCs/>
                <w:i/>
                <w:iCs/>
                <w:kern w:val="0"/>
                <w:sz w:val="24"/>
                <w:szCs w:val="24"/>
                <w:lang w:eastAsia="bg-BG"/>
              </w:rPr>
              <w:t>Отчет:</w:t>
            </w:r>
          </w:p>
        </w:tc>
        <w:tc>
          <w:tcPr>
            <w:tcW w:w="95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D34068" w14:textId="77777777" w:rsidR="008B6E2A" w:rsidRPr="00B64D87" w:rsidRDefault="008B6E2A" w:rsidP="00F62A68">
            <w:pPr>
              <w:spacing w:after="0" w:line="240" w:lineRule="auto"/>
              <w:jc w:val="both"/>
              <w:rPr>
                <w:rFonts w:ascii="Times New Roman" w:eastAsia="Times New Roman" w:hAnsi="Times New Roman"/>
                <w:kern w:val="0"/>
                <w:sz w:val="24"/>
                <w:szCs w:val="24"/>
                <w:lang w:val="ru-RU" w:eastAsia="bg-BG"/>
              </w:rPr>
            </w:pPr>
            <w:r w:rsidRPr="00B64D87">
              <w:rPr>
                <w:rFonts w:ascii="Times New Roman" w:eastAsia="Times New Roman" w:hAnsi="Times New Roman"/>
                <w:b/>
                <w:bCs/>
                <w:i/>
                <w:iCs/>
                <w:kern w:val="0"/>
                <w:sz w:val="26"/>
                <w:szCs w:val="26"/>
                <w:lang w:val="ru-RU" w:eastAsia="bg-BG"/>
              </w:rPr>
              <w:t>Не е извършено разпореждане с имота.</w:t>
            </w:r>
          </w:p>
        </w:tc>
      </w:tr>
      <w:tr w:rsidR="008B6E2A" w:rsidRPr="00B64D87" w14:paraId="1F857523" w14:textId="77777777" w:rsidTr="00F62A68">
        <w:trPr>
          <w:trHeight w:val="787"/>
        </w:trPr>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ED1A951" w14:textId="77777777" w:rsidR="008B6E2A" w:rsidRPr="00B64D87" w:rsidRDefault="008B6E2A" w:rsidP="00F62A68">
            <w:pPr>
              <w:spacing w:after="0" w:line="240" w:lineRule="auto"/>
              <w:jc w:val="center"/>
              <w:rPr>
                <w:rFonts w:ascii="Times New Roman" w:eastAsia="Times New Roman" w:hAnsi="Times New Roman"/>
                <w:b/>
                <w:kern w:val="0"/>
                <w:sz w:val="24"/>
                <w:szCs w:val="24"/>
                <w:lang w:eastAsia="bg-BG"/>
              </w:rPr>
            </w:pPr>
            <w:r w:rsidRPr="00B64D87">
              <w:rPr>
                <w:rFonts w:ascii="Times New Roman" w:eastAsia="Times New Roman" w:hAnsi="Times New Roman"/>
                <w:b/>
                <w:kern w:val="0"/>
                <w:sz w:val="24"/>
                <w:szCs w:val="24"/>
                <w:lang w:eastAsia="bg-BG"/>
              </w:rPr>
              <w:t>8.</w:t>
            </w:r>
          </w:p>
        </w:tc>
        <w:tc>
          <w:tcPr>
            <w:tcW w:w="95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C59790B" w14:textId="77777777" w:rsidR="008B6E2A" w:rsidRPr="00B64D87" w:rsidRDefault="008B6E2A" w:rsidP="00F62A68">
            <w:pPr>
              <w:spacing w:after="0" w:line="240" w:lineRule="auto"/>
              <w:jc w:val="both"/>
              <w:rPr>
                <w:rFonts w:ascii="Times New Roman" w:eastAsia="Times New Roman" w:hAnsi="Times New Roman"/>
                <w:kern w:val="0"/>
                <w:sz w:val="24"/>
                <w:szCs w:val="24"/>
                <w:lang w:eastAsia="bg-BG"/>
              </w:rPr>
            </w:pPr>
            <w:r w:rsidRPr="00B64D87">
              <w:rPr>
                <w:rFonts w:ascii="Times New Roman" w:eastAsia="Times New Roman" w:hAnsi="Times New Roman"/>
                <w:kern w:val="0"/>
                <w:sz w:val="24"/>
                <w:szCs w:val="24"/>
                <w:lang w:eastAsia="bg-BG"/>
              </w:rPr>
              <w:t>УПИ VІІІ в квартал 71 по плана на село Новачене,</w:t>
            </w:r>
            <w:r w:rsidRPr="00B64D87">
              <w:rPr>
                <w:rFonts w:ascii="Times New Roman" w:eastAsia="Times New Roman" w:hAnsi="Times New Roman"/>
                <w:kern w:val="0"/>
                <w:sz w:val="24"/>
                <w:szCs w:val="24"/>
                <w:lang w:val="ru-RU" w:eastAsia="bg-BG"/>
              </w:rPr>
              <w:t xml:space="preserve"> </w:t>
            </w:r>
            <w:r w:rsidRPr="00B64D87">
              <w:rPr>
                <w:rFonts w:ascii="Times New Roman" w:eastAsia="Times New Roman" w:hAnsi="Times New Roman"/>
                <w:kern w:val="0"/>
                <w:sz w:val="24"/>
                <w:szCs w:val="24"/>
                <w:lang w:eastAsia="bg-BG"/>
              </w:rPr>
              <w:t>община Никопол,</w:t>
            </w:r>
            <w:r w:rsidRPr="00B64D87">
              <w:rPr>
                <w:rFonts w:ascii="Times New Roman" w:eastAsia="Times New Roman" w:hAnsi="Times New Roman"/>
                <w:kern w:val="0"/>
                <w:sz w:val="24"/>
                <w:szCs w:val="24"/>
                <w:lang w:val="ru-RU" w:eastAsia="bg-BG"/>
              </w:rPr>
              <w:t xml:space="preserve"> </w:t>
            </w:r>
            <w:r w:rsidRPr="00B64D87">
              <w:rPr>
                <w:rFonts w:ascii="Times New Roman" w:eastAsia="Times New Roman" w:hAnsi="Times New Roman"/>
                <w:kern w:val="0"/>
                <w:sz w:val="24"/>
                <w:szCs w:val="24"/>
                <w:lang w:eastAsia="bg-BG"/>
              </w:rPr>
              <w:t>ЗАЕДНО с построените в него:</w:t>
            </w:r>
            <w:r w:rsidRPr="00B64D87">
              <w:rPr>
                <w:rFonts w:ascii="Times New Roman" w:eastAsia="Times New Roman" w:hAnsi="Times New Roman"/>
                <w:kern w:val="0"/>
                <w:sz w:val="24"/>
                <w:szCs w:val="24"/>
                <w:lang w:val="ru-RU" w:eastAsia="bg-BG"/>
              </w:rPr>
              <w:t xml:space="preserve"> </w:t>
            </w:r>
            <w:r w:rsidRPr="00B64D87">
              <w:rPr>
                <w:rFonts w:ascii="Times New Roman" w:eastAsia="Times New Roman" w:hAnsi="Times New Roman"/>
                <w:kern w:val="0"/>
                <w:sz w:val="24"/>
                <w:szCs w:val="24"/>
                <w:lang w:eastAsia="bg-BG"/>
              </w:rPr>
              <w:t>МАСИВНА ДВУЕТАЖНА СГРАДА</w:t>
            </w:r>
            <w:r w:rsidRPr="00B64D87">
              <w:rPr>
                <w:rFonts w:ascii="Times New Roman" w:eastAsia="Times New Roman" w:hAnsi="Times New Roman"/>
                <w:kern w:val="0"/>
                <w:sz w:val="24"/>
                <w:szCs w:val="24"/>
                <w:lang w:val="ru-RU" w:eastAsia="bg-BG"/>
              </w:rPr>
              <w:t xml:space="preserve"> </w:t>
            </w:r>
            <w:r w:rsidRPr="00B64D87">
              <w:rPr>
                <w:rFonts w:ascii="Times New Roman" w:eastAsia="Times New Roman" w:hAnsi="Times New Roman"/>
                <w:kern w:val="0"/>
                <w:sz w:val="24"/>
                <w:szCs w:val="24"/>
                <w:lang w:eastAsia="bg-BG"/>
              </w:rPr>
              <w:t>„ВЕТЕРИНАРНА ЛЕЧЕБНИЦА” със застроена площ от 90</w:t>
            </w:r>
            <w:r w:rsidRPr="00B64D87">
              <w:rPr>
                <w:rFonts w:ascii="Times New Roman" w:eastAsia="Times New Roman" w:hAnsi="Times New Roman"/>
                <w:kern w:val="0"/>
                <w:sz w:val="24"/>
                <w:szCs w:val="24"/>
                <w:lang w:val="ru-RU" w:eastAsia="bg-BG"/>
              </w:rPr>
              <w:t xml:space="preserve"> кв.м.</w:t>
            </w:r>
            <w:r w:rsidRPr="00B64D87">
              <w:rPr>
                <w:rFonts w:ascii="Times New Roman" w:eastAsia="Times New Roman" w:hAnsi="Times New Roman"/>
                <w:kern w:val="0"/>
                <w:sz w:val="24"/>
                <w:szCs w:val="24"/>
                <w:lang w:eastAsia="bg-BG"/>
              </w:rPr>
              <w:t>, ЕДНОЕТАЖНА ПРИСТРОЙКА със застроена площ от 48</w:t>
            </w:r>
            <w:r w:rsidRPr="00B64D87">
              <w:rPr>
                <w:rFonts w:ascii="Times New Roman" w:eastAsia="Times New Roman" w:hAnsi="Times New Roman"/>
                <w:kern w:val="0"/>
                <w:sz w:val="24"/>
                <w:szCs w:val="24"/>
                <w:lang w:val="ru-RU" w:eastAsia="bg-BG"/>
              </w:rPr>
              <w:t xml:space="preserve"> кв.м. и СТОПАНСКА ПРИСТРОЙКА от 35 </w:t>
            </w:r>
            <w:r w:rsidRPr="00B64D87">
              <w:rPr>
                <w:rFonts w:ascii="Times New Roman" w:eastAsia="Times New Roman" w:hAnsi="Times New Roman"/>
                <w:kern w:val="0"/>
                <w:sz w:val="24"/>
                <w:szCs w:val="24"/>
                <w:lang w:eastAsia="bg-BG"/>
              </w:rPr>
              <w:t>кв.м.</w:t>
            </w:r>
          </w:p>
        </w:tc>
      </w:tr>
      <w:tr w:rsidR="008B6E2A" w:rsidRPr="00B64D87" w14:paraId="18A2F498" w14:textId="77777777" w:rsidTr="00F62A68">
        <w:trPr>
          <w:trHeight w:val="445"/>
        </w:trPr>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DEB86E5" w14:textId="77777777" w:rsidR="008B6E2A" w:rsidRPr="00B64D87" w:rsidRDefault="008B6E2A" w:rsidP="00F62A68">
            <w:pPr>
              <w:spacing w:after="0" w:line="240" w:lineRule="auto"/>
              <w:jc w:val="center"/>
              <w:rPr>
                <w:rFonts w:ascii="Times New Roman" w:eastAsia="Times New Roman" w:hAnsi="Times New Roman"/>
                <w:b/>
                <w:kern w:val="0"/>
                <w:sz w:val="24"/>
                <w:szCs w:val="24"/>
                <w:lang w:eastAsia="bg-BG"/>
              </w:rPr>
            </w:pPr>
            <w:r w:rsidRPr="00B64D87">
              <w:rPr>
                <w:rFonts w:ascii="Times New Roman" w:eastAsia="Times New Roman" w:hAnsi="Times New Roman"/>
                <w:b/>
                <w:bCs/>
                <w:i/>
                <w:iCs/>
                <w:kern w:val="0"/>
                <w:sz w:val="24"/>
                <w:szCs w:val="24"/>
                <w:lang w:eastAsia="bg-BG"/>
              </w:rPr>
              <w:t>Отчет:</w:t>
            </w:r>
          </w:p>
        </w:tc>
        <w:tc>
          <w:tcPr>
            <w:tcW w:w="95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A2EE76" w14:textId="77777777" w:rsidR="008B6E2A" w:rsidRPr="00B64D87" w:rsidRDefault="008B6E2A" w:rsidP="00F62A68">
            <w:pPr>
              <w:spacing w:after="0" w:line="240" w:lineRule="auto"/>
              <w:jc w:val="both"/>
              <w:rPr>
                <w:rFonts w:ascii="Times New Roman" w:eastAsia="Times New Roman" w:hAnsi="Times New Roman"/>
                <w:kern w:val="0"/>
                <w:sz w:val="24"/>
                <w:szCs w:val="24"/>
                <w:lang w:eastAsia="bg-BG"/>
              </w:rPr>
            </w:pPr>
            <w:r w:rsidRPr="00B64D87">
              <w:rPr>
                <w:rFonts w:ascii="Times New Roman" w:eastAsia="Times New Roman" w:hAnsi="Times New Roman"/>
                <w:b/>
                <w:bCs/>
                <w:i/>
                <w:iCs/>
                <w:kern w:val="0"/>
                <w:sz w:val="26"/>
                <w:szCs w:val="26"/>
                <w:lang w:val="ru-RU" w:eastAsia="bg-BG"/>
              </w:rPr>
              <w:t>Не е извършено разпореждане с имота.</w:t>
            </w:r>
          </w:p>
        </w:tc>
      </w:tr>
      <w:tr w:rsidR="008B6E2A" w:rsidRPr="00B64D87" w14:paraId="564A51C3" w14:textId="77777777" w:rsidTr="00F62A68">
        <w:trPr>
          <w:trHeight w:val="787"/>
        </w:trPr>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E8E28E3" w14:textId="77777777" w:rsidR="008B6E2A" w:rsidRPr="00B64D87" w:rsidRDefault="008B6E2A" w:rsidP="00F62A68">
            <w:pPr>
              <w:spacing w:after="0" w:line="240" w:lineRule="auto"/>
              <w:jc w:val="center"/>
              <w:rPr>
                <w:rFonts w:ascii="Times New Roman" w:eastAsia="Times New Roman" w:hAnsi="Times New Roman"/>
                <w:b/>
                <w:kern w:val="0"/>
                <w:sz w:val="24"/>
                <w:szCs w:val="24"/>
                <w:lang w:eastAsia="bg-BG"/>
              </w:rPr>
            </w:pPr>
            <w:r w:rsidRPr="00B64D87">
              <w:rPr>
                <w:rFonts w:ascii="Times New Roman" w:eastAsia="Times New Roman" w:hAnsi="Times New Roman"/>
                <w:b/>
                <w:kern w:val="0"/>
                <w:sz w:val="24"/>
                <w:szCs w:val="24"/>
                <w:lang w:eastAsia="bg-BG"/>
              </w:rPr>
              <w:t>9.</w:t>
            </w:r>
          </w:p>
        </w:tc>
        <w:tc>
          <w:tcPr>
            <w:tcW w:w="95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EC352BF" w14:textId="77777777" w:rsidR="008B6E2A" w:rsidRPr="00B64D87" w:rsidRDefault="008B6E2A" w:rsidP="00F62A68">
            <w:pPr>
              <w:spacing w:after="0" w:line="240" w:lineRule="auto"/>
              <w:jc w:val="both"/>
              <w:rPr>
                <w:rFonts w:ascii="Times New Roman" w:eastAsia="Times New Roman" w:hAnsi="Times New Roman"/>
                <w:kern w:val="0"/>
                <w:sz w:val="24"/>
                <w:szCs w:val="24"/>
                <w:lang w:eastAsia="bg-BG"/>
              </w:rPr>
            </w:pPr>
            <w:r w:rsidRPr="00B64D87">
              <w:rPr>
                <w:rFonts w:ascii="Times New Roman" w:eastAsia="Times New Roman" w:hAnsi="Times New Roman"/>
                <w:bCs/>
                <w:kern w:val="0"/>
                <w:sz w:val="24"/>
                <w:szCs w:val="24"/>
                <w:lang w:val="ru-RU" w:eastAsia="bg-BG"/>
              </w:rPr>
              <w:t xml:space="preserve">Б.училище застроен УПИ находящ се в село Санадиново с площ от 3 195  кв.м., съставляващ УПИ </w:t>
            </w:r>
            <w:r w:rsidRPr="00B64D87">
              <w:rPr>
                <w:rFonts w:ascii="Times New Roman" w:eastAsia="Times New Roman" w:hAnsi="Times New Roman"/>
                <w:bCs/>
                <w:kern w:val="0"/>
                <w:sz w:val="24"/>
                <w:szCs w:val="24"/>
                <w:lang w:val="en-US" w:eastAsia="bg-BG"/>
              </w:rPr>
              <w:t>II</w:t>
            </w:r>
            <w:r w:rsidRPr="00B64D87">
              <w:rPr>
                <w:rFonts w:ascii="Times New Roman" w:eastAsia="Times New Roman" w:hAnsi="Times New Roman"/>
                <w:bCs/>
                <w:kern w:val="0"/>
                <w:sz w:val="24"/>
                <w:szCs w:val="24"/>
                <w:lang w:eastAsia="bg-BG"/>
              </w:rPr>
              <w:t xml:space="preserve"> в квартал 1, заедно с построените в него:</w:t>
            </w:r>
            <w:r w:rsidRPr="00B64D87">
              <w:rPr>
                <w:rFonts w:ascii="Times New Roman" w:eastAsia="Times New Roman" w:hAnsi="Times New Roman"/>
                <w:bCs/>
                <w:kern w:val="0"/>
                <w:sz w:val="24"/>
                <w:szCs w:val="24"/>
                <w:lang w:val="ru-RU" w:eastAsia="bg-BG"/>
              </w:rPr>
              <w:t xml:space="preserve"> </w:t>
            </w:r>
            <w:r w:rsidRPr="00B64D87">
              <w:rPr>
                <w:rFonts w:ascii="Times New Roman" w:eastAsia="Times New Roman" w:hAnsi="Times New Roman"/>
                <w:bCs/>
                <w:kern w:val="0"/>
                <w:sz w:val="24"/>
                <w:szCs w:val="24"/>
                <w:lang w:eastAsia="bg-BG"/>
              </w:rPr>
              <w:t xml:space="preserve">МАСИВНА ДВУЕТАЖАНА СГРАДА „УЧИЛИЩНА СГРАДА”, със застроена площ </w:t>
            </w:r>
            <w:r w:rsidRPr="00B64D87">
              <w:rPr>
                <w:rFonts w:ascii="Times New Roman" w:eastAsia="Times New Roman" w:hAnsi="Times New Roman"/>
                <w:bCs/>
                <w:kern w:val="0"/>
                <w:sz w:val="24"/>
                <w:szCs w:val="24"/>
                <w:lang w:val="ru-RU" w:eastAsia="bg-BG"/>
              </w:rPr>
              <w:t xml:space="preserve">от 580  кв.м. и </w:t>
            </w:r>
            <w:r w:rsidRPr="00B64D87">
              <w:rPr>
                <w:rFonts w:ascii="Times New Roman" w:eastAsia="Times New Roman" w:hAnsi="Times New Roman"/>
                <w:bCs/>
                <w:kern w:val="0"/>
                <w:sz w:val="24"/>
                <w:szCs w:val="24"/>
                <w:lang w:eastAsia="bg-BG"/>
              </w:rPr>
              <w:t>МАСИВНА ЕДНОЕТАЖНА СГРАДА със застроена площ 54  кв.м</w:t>
            </w:r>
            <w:r w:rsidRPr="00B64D87">
              <w:rPr>
                <w:rFonts w:ascii="Times New Roman" w:eastAsia="Times New Roman" w:hAnsi="Times New Roman"/>
                <w:bCs/>
                <w:kern w:val="0"/>
                <w:sz w:val="24"/>
                <w:szCs w:val="24"/>
                <w:lang w:val="ru-RU" w:eastAsia="bg-BG"/>
              </w:rPr>
              <w:t>.</w:t>
            </w:r>
          </w:p>
        </w:tc>
      </w:tr>
      <w:tr w:rsidR="008B6E2A" w:rsidRPr="00B64D87" w14:paraId="190F0CF7" w14:textId="77777777" w:rsidTr="00F62A68">
        <w:trPr>
          <w:trHeight w:val="567"/>
        </w:trPr>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2F80B9" w14:textId="77777777" w:rsidR="008B6E2A" w:rsidRPr="00B64D87" w:rsidRDefault="008B6E2A" w:rsidP="00F62A68">
            <w:pPr>
              <w:spacing w:after="0" w:line="240" w:lineRule="auto"/>
              <w:jc w:val="center"/>
              <w:rPr>
                <w:rFonts w:ascii="Times New Roman" w:eastAsia="Times New Roman" w:hAnsi="Times New Roman"/>
                <w:b/>
                <w:kern w:val="0"/>
                <w:sz w:val="24"/>
                <w:szCs w:val="24"/>
                <w:lang w:eastAsia="bg-BG"/>
              </w:rPr>
            </w:pPr>
            <w:r w:rsidRPr="00B64D87">
              <w:rPr>
                <w:rFonts w:ascii="Times New Roman" w:eastAsia="Times New Roman" w:hAnsi="Times New Roman"/>
                <w:b/>
                <w:bCs/>
                <w:i/>
                <w:iCs/>
                <w:kern w:val="0"/>
                <w:sz w:val="24"/>
                <w:szCs w:val="24"/>
                <w:lang w:eastAsia="bg-BG"/>
              </w:rPr>
              <w:t>Отчет:</w:t>
            </w:r>
          </w:p>
        </w:tc>
        <w:tc>
          <w:tcPr>
            <w:tcW w:w="95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6A4612" w14:textId="77777777" w:rsidR="008B6E2A" w:rsidRPr="00B64D87" w:rsidRDefault="008B6E2A" w:rsidP="00F62A68">
            <w:pPr>
              <w:spacing w:after="0" w:line="240" w:lineRule="auto"/>
              <w:jc w:val="both"/>
              <w:rPr>
                <w:rFonts w:ascii="Times New Roman" w:eastAsia="Times New Roman" w:hAnsi="Times New Roman"/>
                <w:bCs/>
                <w:kern w:val="0"/>
                <w:sz w:val="24"/>
                <w:szCs w:val="24"/>
                <w:lang w:val="ru-RU" w:eastAsia="bg-BG"/>
              </w:rPr>
            </w:pPr>
            <w:r w:rsidRPr="00B64D87">
              <w:rPr>
                <w:rFonts w:ascii="Times New Roman" w:eastAsia="Times New Roman" w:hAnsi="Times New Roman"/>
                <w:b/>
                <w:bCs/>
                <w:i/>
                <w:iCs/>
                <w:kern w:val="0"/>
                <w:sz w:val="26"/>
                <w:szCs w:val="26"/>
                <w:lang w:val="ru-RU" w:eastAsia="bg-BG"/>
              </w:rPr>
              <w:t>Не е извършено разпореждане с имота.</w:t>
            </w:r>
          </w:p>
        </w:tc>
      </w:tr>
      <w:tr w:rsidR="008B6E2A" w:rsidRPr="00B64D87" w14:paraId="15F2D2F6" w14:textId="77777777" w:rsidTr="00F62A68">
        <w:trPr>
          <w:trHeight w:val="446"/>
        </w:trPr>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710CD6" w14:textId="77777777" w:rsidR="008B6E2A" w:rsidRPr="00B64D87" w:rsidRDefault="008B6E2A" w:rsidP="00F62A68">
            <w:pPr>
              <w:spacing w:after="0" w:line="240" w:lineRule="auto"/>
              <w:jc w:val="center"/>
              <w:rPr>
                <w:rFonts w:ascii="Times New Roman" w:eastAsia="Times New Roman" w:hAnsi="Times New Roman"/>
                <w:b/>
                <w:bCs/>
                <w:kern w:val="0"/>
                <w:sz w:val="24"/>
                <w:szCs w:val="24"/>
                <w:lang w:eastAsia="bg-BG"/>
              </w:rPr>
            </w:pPr>
            <w:r w:rsidRPr="00B64D87">
              <w:rPr>
                <w:rFonts w:ascii="Times New Roman" w:eastAsia="Times New Roman" w:hAnsi="Times New Roman"/>
                <w:b/>
                <w:bCs/>
                <w:kern w:val="0"/>
                <w:sz w:val="24"/>
                <w:szCs w:val="24"/>
                <w:lang w:eastAsia="bg-BG"/>
              </w:rPr>
              <w:t>10.</w:t>
            </w:r>
          </w:p>
        </w:tc>
        <w:tc>
          <w:tcPr>
            <w:tcW w:w="95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tbl>
            <w:tblPr>
              <w:tblW w:w="9357" w:type="dxa"/>
              <w:tblInd w:w="55" w:type="dxa"/>
              <w:tblLayout w:type="fixed"/>
              <w:tblCellMar>
                <w:left w:w="70" w:type="dxa"/>
                <w:right w:w="70" w:type="dxa"/>
              </w:tblCellMar>
              <w:tblLook w:val="04A0" w:firstRow="1" w:lastRow="0" w:firstColumn="1" w:lastColumn="0" w:noHBand="0" w:noVBand="1"/>
            </w:tblPr>
            <w:tblGrid>
              <w:gridCol w:w="460"/>
              <w:gridCol w:w="1398"/>
              <w:gridCol w:w="992"/>
              <w:gridCol w:w="1985"/>
              <w:gridCol w:w="1843"/>
              <w:gridCol w:w="978"/>
              <w:gridCol w:w="1701"/>
            </w:tblGrid>
            <w:tr w:rsidR="008B6E2A" w:rsidRPr="00B64D87" w14:paraId="0792D808" w14:textId="77777777" w:rsidTr="00F62A68">
              <w:trPr>
                <w:trHeight w:val="534"/>
              </w:trPr>
              <w:tc>
                <w:tcPr>
                  <w:tcW w:w="4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90654EC" w14:textId="77777777" w:rsidR="008B6E2A" w:rsidRPr="00B64D87" w:rsidRDefault="008B6E2A" w:rsidP="00F62A68">
                  <w:pPr>
                    <w:spacing w:after="0" w:line="240" w:lineRule="auto"/>
                    <w:jc w:val="center"/>
                    <w:rPr>
                      <w:rFonts w:ascii="Times New Roman" w:eastAsia="Times New Roman" w:hAnsi="Times New Roman"/>
                      <w:b/>
                      <w:kern w:val="0"/>
                      <w:sz w:val="24"/>
                      <w:szCs w:val="24"/>
                      <w:lang w:eastAsia="bg-BG"/>
                    </w:rPr>
                  </w:pPr>
                  <w:r w:rsidRPr="00B64D87">
                    <w:rPr>
                      <w:rFonts w:ascii="Times New Roman" w:eastAsia="Times New Roman" w:hAnsi="Times New Roman"/>
                      <w:b/>
                      <w:kern w:val="0"/>
                      <w:sz w:val="24"/>
                      <w:szCs w:val="24"/>
                      <w:lang w:eastAsia="bg-BG"/>
                    </w:rPr>
                    <w:t>№</w:t>
                  </w:r>
                </w:p>
              </w:tc>
              <w:tc>
                <w:tcPr>
                  <w:tcW w:w="1398" w:type="dxa"/>
                  <w:tcBorders>
                    <w:top w:val="single" w:sz="4" w:space="0" w:color="auto"/>
                    <w:left w:val="nil"/>
                    <w:bottom w:val="single" w:sz="4" w:space="0" w:color="auto"/>
                    <w:right w:val="single" w:sz="4" w:space="0" w:color="auto"/>
                  </w:tcBorders>
                  <w:shd w:val="clear" w:color="auto" w:fill="auto"/>
                  <w:vAlign w:val="center"/>
                  <w:hideMark/>
                </w:tcPr>
                <w:p w14:paraId="22F499DC" w14:textId="77777777" w:rsidR="008B6E2A" w:rsidRPr="00B64D87" w:rsidRDefault="008B6E2A" w:rsidP="00F62A68">
                  <w:pPr>
                    <w:spacing w:after="0" w:line="240" w:lineRule="auto"/>
                    <w:jc w:val="center"/>
                    <w:rPr>
                      <w:rFonts w:ascii="Times New Roman" w:eastAsia="Times New Roman" w:hAnsi="Times New Roman"/>
                      <w:b/>
                      <w:kern w:val="0"/>
                      <w:sz w:val="24"/>
                      <w:szCs w:val="24"/>
                      <w:lang w:eastAsia="bg-BG"/>
                    </w:rPr>
                  </w:pPr>
                  <w:r w:rsidRPr="00B64D87">
                    <w:rPr>
                      <w:rFonts w:ascii="Times New Roman" w:eastAsia="Times New Roman" w:hAnsi="Times New Roman"/>
                      <w:b/>
                      <w:kern w:val="0"/>
                      <w:sz w:val="24"/>
                      <w:szCs w:val="24"/>
                      <w:lang w:eastAsia="bg-BG"/>
                    </w:rPr>
                    <w:t>Описание на имота</w:t>
                  </w:r>
                </w:p>
              </w:tc>
              <w:tc>
                <w:tcPr>
                  <w:tcW w:w="992" w:type="dxa"/>
                  <w:tcBorders>
                    <w:top w:val="single" w:sz="4" w:space="0" w:color="auto"/>
                    <w:left w:val="nil"/>
                    <w:bottom w:val="single" w:sz="4" w:space="0" w:color="auto"/>
                    <w:right w:val="single" w:sz="4" w:space="0" w:color="auto"/>
                  </w:tcBorders>
                  <w:shd w:val="clear" w:color="auto" w:fill="auto"/>
                  <w:vAlign w:val="center"/>
                  <w:hideMark/>
                </w:tcPr>
                <w:p w14:paraId="1CBF4246" w14:textId="77777777" w:rsidR="008B6E2A" w:rsidRPr="00B64D87" w:rsidRDefault="008B6E2A" w:rsidP="00F62A68">
                  <w:pPr>
                    <w:spacing w:after="0" w:line="240" w:lineRule="auto"/>
                    <w:jc w:val="center"/>
                    <w:rPr>
                      <w:rFonts w:ascii="Times New Roman" w:eastAsia="Times New Roman" w:hAnsi="Times New Roman"/>
                      <w:b/>
                      <w:kern w:val="0"/>
                      <w:sz w:val="24"/>
                      <w:szCs w:val="24"/>
                      <w:lang w:eastAsia="bg-BG"/>
                    </w:rPr>
                  </w:pPr>
                  <w:r w:rsidRPr="00B64D87">
                    <w:rPr>
                      <w:rFonts w:ascii="Times New Roman" w:eastAsia="Times New Roman" w:hAnsi="Times New Roman"/>
                      <w:b/>
                      <w:kern w:val="0"/>
                      <w:sz w:val="24"/>
                      <w:szCs w:val="24"/>
                      <w:lang w:eastAsia="bg-BG"/>
                    </w:rPr>
                    <w:t>Площ в кв.м.</w:t>
                  </w:r>
                </w:p>
              </w:tc>
              <w:tc>
                <w:tcPr>
                  <w:tcW w:w="1985" w:type="dxa"/>
                  <w:tcBorders>
                    <w:top w:val="single" w:sz="4" w:space="0" w:color="auto"/>
                    <w:left w:val="nil"/>
                    <w:bottom w:val="single" w:sz="4" w:space="0" w:color="auto"/>
                    <w:right w:val="single" w:sz="4" w:space="0" w:color="auto"/>
                  </w:tcBorders>
                  <w:shd w:val="clear" w:color="auto" w:fill="auto"/>
                  <w:vAlign w:val="center"/>
                  <w:hideMark/>
                </w:tcPr>
                <w:p w14:paraId="705E377E" w14:textId="77777777" w:rsidR="008B6E2A" w:rsidRPr="00B64D87" w:rsidRDefault="008B6E2A" w:rsidP="00F62A68">
                  <w:pPr>
                    <w:spacing w:after="0" w:line="240" w:lineRule="auto"/>
                    <w:jc w:val="center"/>
                    <w:rPr>
                      <w:rFonts w:ascii="Times New Roman" w:eastAsia="Times New Roman" w:hAnsi="Times New Roman"/>
                      <w:b/>
                      <w:kern w:val="0"/>
                      <w:sz w:val="24"/>
                      <w:szCs w:val="24"/>
                      <w:lang w:eastAsia="bg-BG"/>
                    </w:rPr>
                  </w:pPr>
                  <w:r w:rsidRPr="00B64D87">
                    <w:rPr>
                      <w:rFonts w:ascii="Times New Roman" w:eastAsia="Times New Roman" w:hAnsi="Times New Roman"/>
                      <w:b/>
                      <w:kern w:val="0"/>
                      <w:sz w:val="24"/>
                      <w:szCs w:val="24"/>
                      <w:lang w:eastAsia="bg-BG"/>
                    </w:rPr>
                    <w:t>Местонахождение на имота</w:t>
                  </w:r>
                </w:p>
              </w:tc>
              <w:tc>
                <w:tcPr>
                  <w:tcW w:w="1843" w:type="dxa"/>
                  <w:tcBorders>
                    <w:top w:val="single" w:sz="4" w:space="0" w:color="auto"/>
                    <w:left w:val="nil"/>
                    <w:bottom w:val="single" w:sz="4" w:space="0" w:color="auto"/>
                    <w:right w:val="single" w:sz="4" w:space="0" w:color="auto"/>
                  </w:tcBorders>
                  <w:shd w:val="clear" w:color="auto" w:fill="auto"/>
                  <w:vAlign w:val="center"/>
                  <w:hideMark/>
                </w:tcPr>
                <w:p w14:paraId="6983C239" w14:textId="77777777" w:rsidR="008B6E2A" w:rsidRPr="00B64D87" w:rsidRDefault="008B6E2A" w:rsidP="00F62A68">
                  <w:pPr>
                    <w:spacing w:after="0" w:line="240" w:lineRule="auto"/>
                    <w:jc w:val="center"/>
                    <w:rPr>
                      <w:rFonts w:ascii="Times New Roman" w:eastAsia="Times New Roman" w:hAnsi="Times New Roman"/>
                      <w:b/>
                      <w:kern w:val="0"/>
                      <w:sz w:val="24"/>
                      <w:szCs w:val="24"/>
                      <w:lang w:eastAsia="bg-BG"/>
                    </w:rPr>
                  </w:pPr>
                  <w:r w:rsidRPr="00B64D87">
                    <w:rPr>
                      <w:rFonts w:ascii="Times New Roman" w:eastAsia="Times New Roman" w:hAnsi="Times New Roman"/>
                      <w:b/>
                      <w:kern w:val="0"/>
                      <w:sz w:val="24"/>
                      <w:szCs w:val="24"/>
                      <w:lang w:eastAsia="bg-BG"/>
                    </w:rPr>
                    <w:t>Граници на имота</w:t>
                  </w:r>
                </w:p>
              </w:tc>
              <w:tc>
                <w:tcPr>
                  <w:tcW w:w="978" w:type="dxa"/>
                  <w:tcBorders>
                    <w:top w:val="single" w:sz="4" w:space="0" w:color="auto"/>
                    <w:left w:val="nil"/>
                    <w:bottom w:val="single" w:sz="4" w:space="0" w:color="auto"/>
                    <w:right w:val="single" w:sz="4" w:space="0" w:color="auto"/>
                  </w:tcBorders>
                  <w:vAlign w:val="center"/>
                </w:tcPr>
                <w:p w14:paraId="7EBF02CF" w14:textId="77777777" w:rsidR="008B6E2A" w:rsidRPr="00B64D87" w:rsidRDefault="008B6E2A" w:rsidP="00F62A68">
                  <w:pPr>
                    <w:spacing w:after="0" w:line="240" w:lineRule="auto"/>
                    <w:jc w:val="center"/>
                    <w:rPr>
                      <w:rFonts w:ascii="Times New Roman" w:eastAsia="Times New Roman" w:hAnsi="Times New Roman"/>
                      <w:b/>
                      <w:kern w:val="0"/>
                      <w:sz w:val="18"/>
                      <w:szCs w:val="18"/>
                      <w:lang w:val="en-US" w:eastAsia="bg-BG"/>
                    </w:rPr>
                  </w:pPr>
                  <w:r w:rsidRPr="00B64D87">
                    <w:rPr>
                      <w:rFonts w:ascii="Times New Roman" w:eastAsia="Times New Roman" w:hAnsi="Times New Roman"/>
                      <w:b/>
                      <w:kern w:val="0"/>
                      <w:sz w:val="18"/>
                      <w:szCs w:val="18"/>
                      <w:lang w:val="en-US" w:eastAsia="bg-BG"/>
                    </w:rPr>
                    <w:t>АОС № /дата и година</w:t>
                  </w:r>
                </w:p>
              </w:tc>
              <w:tc>
                <w:tcPr>
                  <w:tcW w:w="1701" w:type="dxa"/>
                  <w:tcBorders>
                    <w:top w:val="single" w:sz="4" w:space="0" w:color="auto"/>
                    <w:left w:val="nil"/>
                    <w:bottom w:val="single" w:sz="4" w:space="0" w:color="auto"/>
                    <w:right w:val="single" w:sz="4" w:space="0" w:color="auto"/>
                  </w:tcBorders>
                  <w:vAlign w:val="center"/>
                </w:tcPr>
                <w:p w14:paraId="00DBB3F1" w14:textId="77777777" w:rsidR="008B6E2A" w:rsidRPr="00B64D87" w:rsidRDefault="008B6E2A" w:rsidP="00F62A68">
                  <w:pPr>
                    <w:spacing w:after="0" w:line="240" w:lineRule="auto"/>
                    <w:jc w:val="center"/>
                    <w:rPr>
                      <w:rFonts w:ascii="Times New Roman" w:eastAsia="Times New Roman" w:hAnsi="Times New Roman"/>
                      <w:b/>
                      <w:kern w:val="0"/>
                      <w:sz w:val="24"/>
                      <w:szCs w:val="24"/>
                      <w:lang w:val="en-US" w:eastAsia="bg-BG"/>
                    </w:rPr>
                  </w:pPr>
                  <w:r w:rsidRPr="00B64D87">
                    <w:rPr>
                      <w:rFonts w:ascii="Times New Roman" w:eastAsia="Times New Roman" w:hAnsi="Times New Roman"/>
                      <w:b/>
                      <w:kern w:val="0"/>
                      <w:sz w:val="24"/>
                      <w:szCs w:val="24"/>
                      <w:lang w:val="en-US" w:eastAsia="bg-BG"/>
                    </w:rPr>
                    <w:t>Вписан в Служба по вписванията при Районен съд – Никопол</w:t>
                  </w:r>
                </w:p>
              </w:tc>
            </w:tr>
            <w:tr w:rsidR="008B6E2A" w:rsidRPr="00B64D87" w14:paraId="4C8EEEC9" w14:textId="77777777" w:rsidTr="00F62A68">
              <w:trPr>
                <w:trHeight w:val="826"/>
              </w:trPr>
              <w:tc>
                <w:tcPr>
                  <w:tcW w:w="460" w:type="dxa"/>
                  <w:tcBorders>
                    <w:top w:val="nil"/>
                    <w:left w:val="single" w:sz="4" w:space="0" w:color="auto"/>
                    <w:bottom w:val="single" w:sz="4" w:space="0" w:color="auto"/>
                    <w:right w:val="single" w:sz="4" w:space="0" w:color="auto"/>
                  </w:tcBorders>
                  <w:shd w:val="clear" w:color="auto" w:fill="auto"/>
                  <w:noWrap/>
                  <w:vAlign w:val="center"/>
                  <w:hideMark/>
                </w:tcPr>
                <w:p w14:paraId="27765638" w14:textId="77777777" w:rsidR="008B6E2A" w:rsidRPr="00B64D87" w:rsidRDefault="008B6E2A" w:rsidP="00F62A68">
                  <w:pPr>
                    <w:spacing w:after="0" w:line="240" w:lineRule="auto"/>
                    <w:jc w:val="center"/>
                    <w:rPr>
                      <w:rFonts w:ascii="Times New Roman" w:eastAsia="Times New Roman" w:hAnsi="Times New Roman"/>
                      <w:kern w:val="0"/>
                      <w:sz w:val="24"/>
                      <w:szCs w:val="24"/>
                      <w:lang w:eastAsia="bg-BG"/>
                    </w:rPr>
                  </w:pPr>
                  <w:r w:rsidRPr="00B64D87">
                    <w:rPr>
                      <w:rFonts w:ascii="Times New Roman" w:eastAsia="Times New Roman" w:hAnsi="Times New Roman"/>
                      <w:kern w:val="0"/>
                      <w:sz w:val="24"/>
                      <w:szCs w:val="24"/>
                      <w:lang w:eastAsia="bg-BG"/>
                    </w:rPr>
                    <w:t>1</w:t>
                  </w:r>
                </w:p>
              </w:tc>
              <w:tc>
                <w:tcPr>
                  <w:tcW w:w="1398" w:type="dxa"/>
                  <w:tcBorders>
                    <w:top w:val="nil"/>
                    <w:left w:val="nil"/>
                    <w:bottom w:val="single" w:sz="4" w:space="0" w:color="auto"/>
                    <w:right w:val="single" w:sz="4" w:space="0" w:color="auto"/>
                  </w:tcBorders>
                  <w:shd w:val="clear" w:color="auto" w:fill="auto"/>
                  <w:vAlign w:val="center"/>
                  <w:hideMark/>
                </w:tcPr>
                <w:p w14:paraId="01D660E0" w14:textId="77777777" w:rsidR="008B6E2A" w:rsidRPr="00B64D87" w:rsidRDefault="008B6E2A" w:rsidP="00F62A68">
                  <w:pPr>
                    <w:spacing w:after="0" w:line="240" w:lineRule="auto"/>
                    <w:jc w:val="center"/>
                    <w:rPr>
                      <w:rFonts w:ascii="Times New Roman" w:eastAsia="Times New Roman" w:hAnsi="Times New Roman"/>
                      <w:kern w:val="0"/>
                      <w:sz w:val="24"/>
                      <w:szCs w:val="24"/>
                      <w:lang w:eastAsia="bg-BG"/>
                    </w:rPr>
                  </w:pPr>
                  <w:r w:rsidRPr="00B64D87">
                    <w:rPr>
                      <w:rFonts w:ascii="Times New Roman" w:eastAsia="Times New Roman" w:hAnsi="Times New Roman"/>
                      <w:kern w:val="0"/>
                      <w:sz w:val="24"/>
                      <w:szCs w:val="24"/>
                      <w:lang w:eastAsia="bg-BG"/>
                    </w:rPr>
                    <w:t xml:space="preserve">Незастроен урегулиран </w:t>
                  </w:r>
                  <w:r w:rsidRPr="00B64D87">
                    <w:rPr>
                      <w:rFonts w:ascii="Times New Roman" w:eastAsia="Times New Roman" w:hAnsi="Times New Roman"/>
                      <w:kern w:val="0"/>
                      <w:sz w:val="24"/>
                      <w:szCs w:val="24"/>
                      <w:lang w:eastAsia="bg-BG"/>
                    </w:rPr>
                    <w:lastRenderedPageBreak/>
                    <w:t>поземлен имот</w:t>
                  </w:r>
                </w:p>
              </w:tc>
              <w:tc>
                <w:tcPr>
                  <w:tcW w:w="992" w:type="dxa"/>
                  <w:tcBorders>
                    <w:top w:val="nil"/>
                    <w:left w:val="nil"/>
                    <w:bottom w:val="single" w:sz="4" w:space="0" w:color="auto"/>
                    <w:right w:val="single" w:sz="4" w:space="0" w:color="auto"/>
                  </w:tcBorders>
                  <w:shd w:val="clear" w:color="auto" w:fill="auto"/>
                  <w:noWrap/>
                  <w:vAlign w:val="center"/>
                  <w:hideMark/>
                </w:tcPr>
                <w:p w14:paraId="184F27E3" w14:textId="77777777" w:rsidR="008B6E2A" w:rsidRPr="00B64D87" w:rsidRDefault="008B6E2A" w:rsidP="00F62A68">
                  <w:pPr>
                    <w:spacing w:after="0" w:line="240" w:lineRule="auto"/>
                    <w:jc w:val="center"/>
                    <w:rPr>
                      <w:rFonts w:ascii="Times New Roman" w:eastAsia="Times New Roman" w:hAnsi="Times New Roman"/>
                      <w:kern w:val="0"/>
                      <w:sz w:val="24"/>
                      <w:szCs w:val="24"/>
                      <w:lang w:eastAsia="bg-BG"/>
                    </w:rPr>
                  </w:pPr>
                  <w:r w:rsidRPr="00B64D87">
                    <w:rPr>
                      <w:rFonts w:ascii="Times New Roman" w:eastAsia="Times New Roman" w:hAnsi="Times New Roman"/>
                      <w:kern w:val="0"/>
                      <w:sz w:val="24"/>
                      <w:szCs w:val="24"/>
                      <w:lang w:eastAsia="bg-BG"/>
                    </w:rPr>
                    <w:lastRenderedPageBreak/>
                    <w:t>1 501</w:t>
                  </w:r>
                </w:p>
              </w:tc>
              <w:tc>
                <w:tcPr>
                  <w:tcW w:w="1985" w:type="dxa"/>
                  <w:tcBorders>
                    <w:top w:val="nil"/>
                    <w:left w:val="nil"/>
                    <w:bottom w:val="single" w:sz="4" w:space="0" w:color="auto"/>
                    <w:right w:val="single" w:sz="4" w:space="0" w:color="auto"/>
                  </w:tcBorders>
                  <w:shd w:val="clear" w:color="auto" w:fill="auto"/>
                  <w:vAlign w:val="center"/>
                  <w:hideMark/>
                </w:tcPr>
                <w:p w14:paraId="2FB9FBA2" w14:textId="77777777" w:rsidR="008B6E2A" w:rsidRPr="00B64D87" w:rsidRDefault="008B6E2A" w:rsidP="00F62A68">
                  <w:pPr>
                    <w:spacing w:after="0" w:line="240" w:lineRule="auto"/>
                    <w:jc w:val="center"/>
                    <w:rPr>
                      <w:rFonts w:ascii="Times New Roman" w:eastAsia="Times New Roman" w:hAnsi="Times New Roman"/>
                      <w:kern w:val="0"/>
                      <w:sz w:val="24"/>
                      <w:szCs w:val="24"/>
                      <w:lang w:eastAsia="bg-BG"/>
                    </w:rPr>
                  </w:pPr>
                  <w:r w:rsidRPr="00B64D87">
                    <w:rPr>
                      <w:rFonts w:ascii="Times New Roman" w:eastAsia="Times New Roman" w:hAnsi="Times New Roman"/>
                      <w:kern w:val="0"/>
                      <w:sz w:val="24"/>
                      <w:szCs w:val="24"/>
                      <w:lang w:eastAsia="bg-BG"/>
                    </w:rPr>
                    <w:t xml:space="preserve">Урегулиран поземлен имот XVI-50 в кв. 71 </w:t>
                  </w:r>
                  <w:r w:rsidRPr="00B64D87">
                    <w:rPr>
                      <w:rFonts w:ascii="Times New Roman" w:eastAsia="Times New Roman" w:hAnsi="Times New Roman"/>
                      <w:kern w:val="0"/>
                      <w:sz w:val="24"/>
                      <w:szCs w:val="24"/>
                      <w:lang w:eastAsia="bg-BG"/>
                    </w:rPr>
                    <w:lastRenderedPageBreak/>
                    <w:t>по плана на село Новачене, ЕКАТТЕ51932</w:t>
                  </w:r>
                </w:p>
              </w:tc>
              <w:tc>
                <w:tcPr>
                  <w:tcW w:w="1843" w:type="dxa"/>
                  <w:tcBorders>
                    <w:top w:val="nil"/>
                    <w:left w:val="nil"/>
                    <w:bottom w:val="single" w:sz="4" w:space="0" w:color="auto"/>
                    <w:right w:val="single" w:sz="4" w:space="0" w:color="auto"/>
                  </w:tcBorders>
                  <w:shd w:val="clear" w:color="auto" w:fill="auto"/>
                  <w:vAlign w:val="center"/>
                  <w:hideMark/>
                </w:tcPr>
                <w:p w14:paraId="0CF7459E" w14:textId="77777777" w:rsidR="008B6E2A" w:rsidRPr="00B64D87" w:rsidRDefault="008B6E2A" w:rsidP="00F62A68">
                  <w:pPr>
                    <w:spacing w:after="0" w:line="240" w:lineRule="auto"/>
                    <w:jc w:val="center"/>
                    <w:rPr>
                      <w:rFonts w:ascii="Times New Roman" w:eastAsia="Times New Roman" w:hAnsi="Times New Roman"/>
                      <w:kern w:val="0"/>
                      <w:sz w:val="24"/>
                      <w:szCs w:val="24"/>
                      <w:lang w:eastAsia="bg-BG"/>
                    </w:rPr>
                  </w:pPr>
                  <w:r w:rsidRPr="00B64D87">
                    <w:rPr>
                      <w:rFonts w:ascii="Times New Roman" w:eastAsia="Times New Roman" w:hAnsi="Times New Roman"/>
                      <w:kern w:val="0"/>
                      <w:sz w:val="24"/>
                      <w:szCs w:val="24"/>
                      <w:lang w:eastAsia="bg-BG"/>
                    </w:rPr>
                    <w:lastRenderedPageBreak/>
                    <w:t xml:space="preserve">Улица и урегулирани поземлени </w:t>
                  </w:r>
                  <w:r w:rsidRPr="00B64D87">
                    <w:rPr>
                      <w:rFonts w:ascii="Times New Roman" w:eastAsia="Times New Roman" w:hAnsi="Times New Roman"/>
                      <w:kern w:val="0"/>
                      <w:sz w:val="24"/>
                      <w:szCs w:val="24"/>
                      <w:lang w:eastAsia="bg-BG"/>
                    </w:rPr>
                    <w:lastRenderedPageBreak/>
                    <w:t>имоти VIII-50, XVII-50, XVIII-50 и VII-49</w:t>
                  </w:r>
                </w:p>
              </w:tc>
              <w:tc>
                <w:tcPr>
                  <w:tcW w:w="978" w:type="dxa"/>
                  <w:tcBorders>
                    <w:top w:val="nil"/>
                    <w:left w:val="nil"/>
                    <w:bottom w:val="single" w:sz="4" w:space="0" w:color="auto"/>
                    <w:right w:val="single" w:sz="4" w:space="0" w:color="auto"/>
                  </w:tcBorders>
                  <w:vAlign w:val="center"/>
                </w:tcPr>
                <w:p w14:paraId="05366C5F" w14:textId="77777777" w:rsidR="008B6E2A" w:rsidRPr="00B64D87" w:rsidRDefault="008B6E2A" w:rsidP="00F62A68">
                  <w:pPr>
                    <w:spacing w:after="0" w:line="240" w:lineRule="auto"/>
                    <w:jc w:val="center"/>
                    <w:rPr>
                      <w:rFonts w:ascii="Times New Roman" w:eastAsia="Times New Roman" w:hAnsi="Times New Roman"/>
                      <w:kern w:val="0"/>
                      <w:sz w:val="18"/>
                      <w:szCs w:val="18"/>
                      <w:lang w:val="en-US" w:eastAsia="bg-BG"/>
                    </w:rPr>
                  </w:pPr>
                  <w:r w:rsidRPr="00B64D87">
                    <w:rPr>
                      <w:rFonts w:ascii="Times New Roman" w:eastAsia="Times New Roman" w:hAnsi="Times New Roman"/>
                      <w:kern w:val="0"/>
                      <w:sz w:val="18"/>
                      <w:szCs w:val="18"/>
                      <w:lang w:val="en-US" w:eastAsia="bg-BG"/>
                    </w:rPr>
                    <w:lastRenderedPageBreak/>
                    <w:t>2918/07.06.2011</w:t>
                  </w:r>
                </w:p>
              </w:tc>
              <w:tc>
                <w:tcPr>
                  <w:tcW w:w="1701" w:type="dxa"/>
                  <w:tcBorders>
                    <w:top w:val="nil"/>
                    <w:left w:val="nil"/>
                    <w:bottom w:val="single" w:sz="4" w:space="0" w:color="auto"/>
                    <w:right w:val="single" w:sz="4" w:space="0" w:color="auto"/>
                  </w:tcBorders>
                  <w:vAlign w:val="center"/>
                </w:tcPr>
                <w:p w14:paraId="13E8298E" w14:textId="77777777" w:rsidR="008B6E2A" w:rsidRPr="00B64D87" w:rsidRDefault="008B6E2A" w:rsidP="00F62A68">
                  <w:pPr>
                    <w:spacing w:after="0" w:line="240" w:lineRule="auto"/>
                    <w:jc w:val="center"/>
                    <w:rPr>
                      <w:rFonts w:ascii="Times New Roman" w:eastAsia="Times New Roman" w:hAnsi="Times New Roman"/>
                      <w:kern w:val="0"/>
                      <w:sz w:val="24"/>
                      <w:szCs w:val="24"/>
                      <w:lang w:val="en-US" w:eastAsia="bg-BG"/>
                    </w:rPr>
                  </w:pPr>
                  <w:r w:rsidRPr="00B64D87">
                    <w:rPr>
                      <w:rFonts w:ascii="Times New Roman" w:eastAsia="Times New Roman" w:hAnsi="Times New Roman"/>
                      <w:kern w:val="0"/>
                      <w:sz w:val="24"/>
                      <w:szCs w:val="24"/>
                      <w:lang w:val="en-US" w:eastAsia="bg-BG"/>
                    </w:rPr>
                    <w:t xml:space="preserve">В специалните книги на съда под № 72, том </w:t>
                  </w:r>
                  <w:r w:rsidRPr="00B64D87">
                    <w:rPr>
                      <w:rFonts w:ascii="Times New Roman" w:eastAsia="Times New Roman" w:hAnsi="Times New Roman"/>
                      <w:kern w:val="0"/>
                      <w:sz w:val="24"/>
                      <w:szCs w:val="24"/>
                      <w:lang w:val="en-US" w:eastAsia="bg-BG"/>
                    </w:rPr>
                    <w:lastRenderedPageBreak/>
                    <w:t>8, вх. рег. № 2665 от 22.06.2011 г.</w:t>
                  </w:r>
                </w:p>
              </w:tc>
            </w:tr>
            <w:tr w:rsidR="008B6E2A" w:rsidRPr="00B64D87" w14:paraId="55A25BBA" w14:textId="77777777" w:rsidTr="00F62A68">
              <w:trPr>
                <w:trHeight w:val="986"/>
              </w:trPr>
              <w:tc>
                <w:tcPr>
                  <w:tcW w:w="460" w:type="dxa"/>
                  <w:tcBorders>
                    <w:top w:val="nil"/>
                    <w:left w:val="single" w:sz="4" w:space="0" w:color="auto"/>
                    <w:bottom w:val="single" w:sz="4" w:space="0" w:color="auto"/>
                    <w:right w:val="single" w:sz="4" w:space="0" w:color="auto"/>
                  </w:tcBorders>
                  <w:shd w:val="clear" w:color="auto" w:fill="auto"/>
                  <w:vAlign w:val="center"/>
                  <w:hideMark/>
                </w:tcPr>
                <w:p w14:paraId="226B6E13" w14:textId="77777777" w:rsidR="008B6E2A" w:rsidRPr="00B64D87" w:rsidRDefault="008B6E2A" w:rsidP="00F62A68">
                  <w:pPr>
                    <w:spacing w:after="0" w:line="240" w:lineRule="auto"/>
                    <w:jc w:val="center"/>
                    <w:rPr>
                      <w:rFonts w:ascii="Times New Roman" w:eastAsia="Times New Roman" w:hAnsi="Times New Roman"/>
                      <w:kern w:val="0"/>
                      <w:sz w:val="24"/>
                      <w:szCs w:val="24"/>
                      <w:lang w:eastAsia="bg-BG"/>
                    </w:rPr>
                  </w:pPr>
                  <w:r w:rsidRPr="00B64D87">
                    <w:rPr>
                      <w:rFonts w:ascii="Times New Roman" w:eastAsia="Times New Roman" w:hAnsi="Times New Roman"/>
                      <w:kern w:val="0"/>
                      <w:sz w:val="24"/>
                      <w:szCs w:val="24"/>
                      <w:lang w:eastAsia="bg-BG"/>
                    </w:rPr>
                    <w:lastRenderedPageBreak/>
                    <w:t>2</w:t>
                  </w:r>
                </w:p>
              </w:tc>
              <w:tc>
                <w:tcPr>
                  <w:tcW w:w="1398" w:type="dxa"/>
                  <w:tcBorders>
                    <w:top w:val="nil"/>
                    <w:left w:val="nil"/>
                    <w:bottom w:val="single" w:sz="4" w:space="0" w:color="auto"/>
                    <w:right w:val="single" w:sz="4" w:space="0" w:color="auto"/>
                  </w:tcBorders>
                  <w:shd w:val="clear" w:color="auto" w:fill="auto"/>
                  <w:vAlign w:val="center"/>
                  <w:hideMark/>
                </w:tcPr>
                <w:p w14:paraId="0E6A90FE" w14:textId="77777777" w:rsidR="008B6E2A" w:rsidRPr="00B64D87" w:rsidRDefault="008B6E2A" w:rsidP="00F62A68">
                  <w:pPr>
                    <w:spacing w:after="0" w:line="240" w:lineRule="auto"/>
                    <w:jc w:val="center"/>
                    <w:rPr>
                      <w:rFonts w:ascii="Times New Roman" w:eastAsia="Times New Roman" w:hAnsi="Times New Roman"/>
                      <w:kern w:val="0"/>
                      <w:sz w:val="24"/>
                      <w:szCs w:val="24"/>
                      <w:lang w:eastAsia="bg-BG"/>
                    </w:rPr>
                  </w:pPr>
                  <w:r w:rsidRPr="00B64D87">
                    <w:rPr>
                      <w:rFonts w:ascii="Times New Roman" w:eastAsia="Times New Roman" w:hAnsi="Times New Roman"/>
                      <w:kern w:val="0"/>
                      <w:sz w:val="24"/>
                      <w:szCs w:val="24"/>
                      <w:lang w:eastAsia="bg-BG"/>
                    </w:rPr>
                    <w:t>Незастроен урегулиран поземлен имот</w:t>
                  </w:r>
                </w:p>
              </w:tc>
              <w:tc>
                <w:tcPr>
                  <w:tcW w:w="992" w:type="dxa"/>
                  <w:tcBorders>
                    <w:top w:val="nil"/>
                    <w:left w:val="nil"/>
                    <w:bottom w:val="single" w:sz="4" w:space="0" w:color="auto"/>
                    <w:right w:val="single" w:sz="4" w:space="0" w:color="auto"/>
                  </w:tcBorders>
                  <w:shd w:val="clear" w:color="auto" w:fill="auto"/>
                  <w:vAlign w:val="center"/>
                  <w:hideMark/>
                </w:tcPr>
                <w:p w14:paraId="29491BB1" w14:textId="77777777" w:rsidR="008B6E2A" w:rsidRPr="00B64D87" w:rsidRDefault="008B6E2A" w:rsidP="00F62A68">
                  <w:pPr>
                    <w:spacing w:after="0" w:line="240" w:lineRule="auto"/>
                    <w:jc w:val="center"/>
                    <w:rPr>
                      <w:rFonts w:ascii="Times New Roman" w:eastAsia="Times New Roman" w:hAnsi="Times New Roman"/>
                      <w:kern w:val="0"/>
                      <w:sz w:val="24"/>
                      <w:szCs w:val="24"/>
                      <w:lang w:eastAsia="bg-BG"/>
                    </w:rPr>
                  </w:pPr>
                  <w:r w:rsidRPr="00B64D87">
                    <w:rPr>
                      <w:rFonts w:ascii="Times New Roman" w:eastAsia="Times New Roman" w:hAnsi="Times New Roman"/>
                      <w:kern w:val="0"/>
                      <w:sz w:val="24"/>
                      <w:szCs w:val="24"/>
                      <w:lang w:eastAsia="bg-BG"/>
                    </w:rPr>
                    <w:t>1 022</w:t>
                  </w:r>
                </w:p>
              </w:tc>
              <w:tc>
                <w:tcPr>
                  <w:tcW w:w="1985" w:type="dxa"/>
                  <w:tcBorders>
                    <w:top w:val="nil"/>
                    <w:left w:val="nil"/>
                    <w:bottom w:val="single" w:sz="4" w:space="0" w:color="auto"/>
                    <w:right w:val="single" w:sz="4" w:space="0" w:color="auto"/>
                  </w:tcBorders>
                  <w:shd w:val="clear" w:color="auto" w:fill="auto"/>
                  <w:vAlign w:val="center"/>
                  <w:hideMark/>
                </w:tcPr>
                <w:p w14:paraId="74B830B6" w14:textId="77777777" w:rsidR="008B6E2A" w:rsidRPr="00B64D87" w:rsidRDefault="008B6E2A" w:rsidP="00F62A68">
                  <w:pPr>
                    <w:spacing w:after="0" w:line="240" w:lineRule="auto"/>
                    <w:jc w:val="center"/>
                    <w:rPr>
                      <w:rFonts w:ascii="Times New Roman" w:eastAsia="Times New Roman" w:hAnsi="Times New Roman"/>
                      <w:kern w:val="0"/>
                      <w:sz w:val="24"/>
                      <w:szCs w:val="24"/>
                      <w:lang w:eastAsia="bg-BG"/>
                    </w:rPr>
                  </w:pPr>
                  <w:r w:rsidRPr="00B64D87">
                    <w:rPr>
                      <w:rFonts w:ascii="Times New Roman" w:eastAsia="Times New Roman" w:hAnsi="Times New Roman"/>
                      <w:kern w:val="0"/>
                      <w:sz w:val="24"/>
                      <w:szCs w:val="24"/>
                      <w:lang w:eastAsia="bg-BG"/>
                    </w:rPr>
                    <w:t>Урегулиран поземлен имот XVIII-50 в кв. 71 по плана на село Новачене, ЕКАТТЕ51932</w:t>
                  </w:r>
                </w:p>
              </w:tc>
              <w:tc>
                <w:tcPr>
                  <w:tcW w:w="1843" w:type="dxa"/>
                  <w:tcBorders>
                    <w:top w:val="nil"/>
                    <w:left w:val="nil"/>
                    <w:bottom w:val="single" w:sz="4" w:space="0" w:color="auto"/>
                    <w:right w:val="single" w:sz="4" w:space="0" w:color="auto"/>
                  </w:tcBorders>
                  <w:shd w:val="clear" w:color="auto" w:fill="auto"/>
                  <w:vAlign w:val="center"/>
                  <w:hideMark/>
                </w:tcPr>
                <w:p w14:paraId="5931A708" w14:textId="77777777" w:rsidR="008B6E2A" w:rsidRPr="00B64D87" w:rsidRDefault="008B6E2A" w:rsidP="00F62A68">
                  <w:pPr>
                    <w:spacing w:after="0" w:line="240" w:lineRule="auto"/>
                    <w:jc w:val="center"/>
                    <w:rPr>
                      <w:rFonts w:ascii="Times New Roman" w:eastAsia="Times New Roman" w:hAnsi="Times New Roman"/>
                      <w:kern w:val="0"/>
                      <w:sz w:val="24"/>
                      <w:szCs w:val="24"/>
                      <w:lang w:eastAsia="bg-BG"/>
                    </w:rPr>
                  </w:pPr>
                  <w:r w:rsidRPr="00B64D87">
                    <w:rPr>
                      <w:rFonts w:ascii="Times New Roman" w:eastAsia="Times New Roman" w:hAnsi="Times New Roman"/>
                      <w:kern w:val="0"/>
                      <w:sz w:val="24"/>
                      <w:szCs w:val="24"/>
                      <w:lang w:eastAsia="bg-BG"/>
                    </w:rPr>
                    <w:t>Урегулирани поземлени имоти XVI-50, XVII-50, улица и урегулиран поземлен имот IX-51</w:t>
                  </w:r>
                </w:p>
              </w:tc>
              <w:tc>
                <w:tcPr>
                  <w:tcW w:w="978" w:type="dxa"/>
                  <w:tcBorders>
                    <w:top w:val="nil"/>
                    <w:left w:val="nil"/>
                    <w:bottom w:val="single" w:sz="4" w:space="0" w:color="auto"/>
                    <w:right w:val="single" w:sz="4" w:space="0" w:color="auto"/>
                  </w:tcBorders>
                  <w:vAlign w:val="center"/>
                </w:tcPr>
                <w:p w14:paraId="60E1D3EB" w14:textId="77777777" w:rsidR="008B6E2A" w:rsidRPr="00B64D87" w:rsidRDefault="008B6E2A" w:rsidP="00F62A68">
                  <w:pPr>
                    <w:spacing w:after="0" w:line="240" w:lineRule="auto"/>
                    <w:jc w:val="center"/>
                    <w:rPr>
                      <w:rFonts w:ascii="Times New Roman" w:eastAsia="Times New Roman" w:hAnsi="Times New Roman"/>
                      <w:kern w:val="0"/>
                      <w:sz w:val="18"/>
                      <w:szCs w:val="18"/>
                      <w:lang w:val="en-US" w:eastAsia="bg-BG"/>
                    </w:rPr>
                  </w:pPr>
                  <w:r w:rsidRPr="00B64D87">
                    <w:rPr>
                      <w:rFonts w:ascii="Times New Roman" w:eastAsia="Times New Roman" w:hAnsi="Times New Roman"/>
                      <w:kern w:val="0"/>
                      <w:sz w:val="18"/>
                      <w:szCs w:val="18"/>
                      <w:lang w:val="en-US" w:eastAsia="bg-BG"/>
                    </w:rPr>
                    <w:t>2920/07.06.2011</w:t>
                  </w:r>
                </w:p>
              </w:tc>
              <w:tc>
                <w:tcPr>
                  <w:tcW w:w="1701" w:type="dxa"/>
                  <w:tcBorders>
                    <w:top w:val="nil"/>
                    <w:left w:val="nil"/>
                    <w:bottom w:val="single" w:sz="4" w:space="0" w:color="auto"/>
                    <w:right w:val="single" w:sz="4" w:space="0" w:color="auto"/>
                  </w:tcBorders>
                  <w:vAlign w:val="center"/>
                </w:tcPr>
                <w:p w14:paraId="528BBB6E" w14:textId="77777777" w:rsidR="008B6E2A" w:rsidRPr="00B64D87" w:rsidRDefault="008B6E2A" w:rsidP="00F62A68">
                  <w:pPr>
                    <w:spacing w:after="0" w:line="240" w:lineRule="auto"/>
                    <w:jc w:val="center"/>
                    <w:rPr>
                      <w:rFonts w:ascii="Times New Roman" w:eastAsia="Times New Roman" w:hAnsi="Times New Roman"/>
                      <w:kern w:val="0"/>
                      <w:sz w:val="24"/>
                      <w:szCs w:val="24"/>
                      <w:lang w:val="en-US" w:eastAsia="bg-BG"/>
                    </w:rPr>
                  </w:pPr>
                  <w:r w:rsidRPr="00B64D87">
                    <w:rPr>
                      <w:rFonts w:ascii="Times New Roman" w:eastAsia="Times New Roman" w:hAnsi="Times New Roman"/>
                      <w:kern w:val="0"/>
                      <w:sz w:val="24"/>
                      <w:szCs w:val="24"/>
                      <w:lang w:val="en-US" w:eastAsia="bg-BG"/>
                    </w:rPr>
                    <w:t>В специалните книги на съда под № 70, том 8, вх. рег. № 2663 от 22.06.2011 г.</w:t>
                  </w:r>
                </w:p>
              </w:tc>
            </w:tr>
            <w:tr w:rsidR="008B6E2A" w:rsidRPr="00B64D87" w14:paraId="1074AF7D" w14:textId="77777777" w:rsidTr="00F62A68">
              <w:trPr>
                <w:trHeight w:val="1043"/>
              </w:trPr>
              <w:tc>
                <w:tcPr>
                  <w:tcW w:w="460" w:type="dxa"/>
                  <w:tcBorders>
                    <w:top w:val="nil"/>
                    <w:left w:val="single" w:sz="4" w:space="0" w:color="auto"/>
                    <w:bottom w:val="single" w:sz="4" w:space="0" w:color="auto"/>
                    <w:right w:val="single" w:sz="4" w:space="0" w:color="auto"/>
                  </w:tcBorders>
                  <w:shd w:val="clear" w:color="auto" w:fill="auto"/>
                  <w:vAlign w:val="center"/>
                  <w:hideMark/>
                </w:tcPr>
                <w:p w14:paraId="50A5D692" w14:textId="77777777" w:rsidR="008B6E2A" w:rsidRPr="00B64D87" w:rsidRDefault="008B6E2A" w:rsidP="00F62A68">
                  <w:pPr>
                    <w:spacing w:after="0" w:line="240" w:lineRule="auto"/>
                    <w:jc w:val="center"/>
                    <w:rPr>
                      <w:rFonts w:ascii="Times New Roman" w:eastAsia="Times New Roman" w:hAnsi="Times New Roman"/>
                      <w:kern w:val="0"/>
                      <w:sz w:val="24"/>
                      <w:szCs w:val="24"/>
                      <w:lang w:eastAsia="bg-BG"/>
                    </w:rPr>
                  </w:pPr>
                  <w:r w:rsidRPr="00B64D87">
                    <w:rPr>
                      <w:rFonts w:ascii="Times New Roman" w:eastAsia="Times New Roman" w:hAnsi="Times New Roman"/>
                      <w:kern w:val="0"/>
                      <w:sz w:val="24"/>
                      <w:szCs w:val="24"/>
                      <w:lang w:eastAsia="bg-BG"/>
                    </w:rPr>
                    <w:t>3</w:t>
                  </w:r>
                </w:p>
              </w:tc>
              <w:tc>
                <w:tcPr>
                  <w:tcW w:w="1398" w:type="dxa"/>
                  <w:tcBorders>
                    <w:top w:val="nil"/>
                    <w:left w:val="nil"/>
                    <w:bottom w:val="single" w:sz="4" w:space="0" w:color="auto"/>
                    <w:right w:val="single" w:sz="4" w:space="0" w:color="auto"/>
                  </w:tcBorders>
                  <w:shd w:val="clear" w:color="auto" w:fill="auto"/>
                  <w:vAlign w:val="center"/>
                  <w:hideMark/>
                </w:tcPr>
                <w:p w14:paraId="05257D61" w14:textId="77777777" w:rsidR="008B6E2A" w:rsidRPr="00B64D87" w:rsidRDefault="008B6E2A" w:rsidP="00F62A68">
                  <w:pPr>
                    <w:spacing w:after="0" w:line="240" w:lineRule="auto"/>
                    <w:jc w:val="center"/>
                    <w:rPr>
                      <w:rFonts w:ascii="Times New Roman" w:eastAsia="Times New Roman" w:hAnsi="Times New Roman"/>
                      <w:kern w:val="0"/>
                      <w:sz w:val="24"/>
                      <w:szCs w:val="24"/>
                      <w:lang w:eastAsia="bg-BG"/>
                    </w:rPr>
                  </w:pPr>
                  <w:r w:rsidRPr="00B64D87">
                    <w:rPr>
                      <w:rFonts w:ascii="Times New Roman" w:eastAsia="Times New Roman" w:hAnsi="Times New Roman"/>
                      <w:kern w:val="0"/>
                      <w:sz w:val="24"/>
                      <w:szCs w:val="24"/>
                      <w:lang w:eastAsia="bg-BG"/>
                    </w:rPr>
                    <w:t>Незастроен урегулиран поземлен имот</w:t>
                  </w:r>
                </w:p>
              </w:tc>
              <w:tc>
                <w:tcPr>
                  <w:tcW w:w="992" w:type="dxa"/>
                  <w:tcBorders>
                    <w:top w:val="nil"/>
                    <w:left w:val="nil"/>
                    <w:bottom w:val="single" w:sz="4" w:space="0" w:color="auto"/>
                    <w:right w:val="single" w:sz="4" w:space="0" w:color="auto"/>
                  </w:tcBorders>
                  <w:shd w:val="clear" w:color="auto" w:fill="auto"/>
                  <w:vAlign w:val="center"/>
                  <w:hideMark/>
                </w:tcPr>
                <w:p w14:paraId="0A4799A7" w14:textId="77777777" w:rsidR="008B6E2A" w:rsidRPr="00B64D87" w:rsidRDefault="008B6E2A" w:rsidP="00F62A68">
                  <w:pPr>
                    <w:spacing w:after="0" w:line="240" w:lineRule="auto"/>
                    <w:jc w:val="center"/>
                    <w:rPr>
                      <w:rFonts w:ascii="Times New Roman" w:eastAsia="Times New Roman" w:hAnsi="Times New Roman"/>
                      <w:kern w:val="0"/>
                      <w:sz w:val="24"/>
                      <w:szCs w:val="24"/>
                      <w:lang w:eastAsia="bg-BG"/>
                    </w:rPr>
                  </w:pPr>
                  <w:r w:rsidRPr="00B64D87">
                    <w:rPr>
                      <w:rFonts w:ascii="Times New Roman" w:eastAsia="Times New Roman" w:hAnsi="Times New Roman"/>
                      <w:kern w:val="0"/>
                      <w:sz w:val="24"/>
                      <w:szCs w:val="24"/>
                      <w:lang w:eastAsia="bg-BG"/>
                    </w:rPr>
                    <w:t>1 024</w:t>
                  </w:r>
                </w:p>
              </w:tc>
              <w:tc>
                <w:tcPr>
                  <w:tcW w:w="1985" w:type="dxa"/>
                  <w:tcBorders>
                    <w:top w:val="nil"/>
                    <w:left w:val="nil"/>
                    <w:bottom w:val="single" w:sz="4" w:space="0" w:color="auto"/>
                    <w:right w:val="single" w:sz="4" w:space="0" w:color="auto"/>
                  </w:tcBorders>
                  <w:shd w:val="clear" w:color="auto" w:fill="auto"/>
                  <w:vAlign w:val="center"/>
                  <w:hideMark/>
                </w:tcPr>
                <w:p w14:paraId="77DE63F8" w14:textId="77777777" w:rsidR="008B6E2A" w:rsidRPr="00B64D87" w:rsidRDefault="008B6E2A" w:rsidP="00F62A68">
                  <w:pPr>
                    <w:spacing w:after="0" w:line="240" w:lineRule="auto"/>
                    <w:jc w:val="center"/>
                    <w:rPr>
                      <w:rFonts w:ascii="Times New Roman" w:eastAsia="Times New Roman" w:hAnsi="Times New Roman"/>
                      <w:kern w:val="0"/>
                      <w:sz w:val="24"/>
                      <w:szCs w:val="24"/>
                      <w:lang w:eastAsia="bg-BG"/>
                    </w:rPr>
                  </w:pPr>
                  <w:r w:rsidRPr="00B64D87">
                    <w:rPr>
                      <w:rFonts w:ascii="Times New Roman" w:eastAsia="Times New Roman" w:hAnsi="Times New Roman"/>
                      <w:kern w:val="0"/>
                      <w:sz w:val="24"/>
                      <w:szCs w:val="24"/>
                      <w:lang w:eastAsia="bg-BG"/>
                    </w:rPr>
                    <w:t>Урегулиран поземлен имот XVII-50 в кв. 71 по плана на село Новачене, ЕКАТТЕ51932</w:t>
                  </w:r>
                </w:p>
              </w:tc>
              <w:tc>
                <w:tcPr>
                  <w:tcW w:w="1843" w:type="dxa"/>
                  <w:tcBorders>
                    <w:top w:val="nil"/>
                    <w:left w:val="nil"/>
                    <w:bottom w:val="single" w:sz="4" w:space="0" w:color="auto"/>
                    <w:right w:val="single" w:sz="4" w:space="0" w:color="auto"/>
                  </w:tcBorders>
                  <w:shd w:val="clear" w:color="auto" w:fill="auto"/>
                  <w:vAlign w:val="center"/>
                  <w:hideMark/>
                </w:tcPr>
                <w:p w14:paraId="29AE2C2A" w14:textId="77777777" w:rsidR="008B6E2A" w:rsidRPr="00B64D87" w:rsidRDefault="008B6E2A" w:rsidP="00F62A68">
                  <w:pPr>
                    <w:spacing w:after="0" w:line="240" w:lineRule="auto"/>
                    <w:jc w:val="center"/>
                    <w:rPr>
                      <w:rFonts w:ascii="Times New Roman" w:eastAsia="Times New Roman" w:hAnsi="Times New Roman"/>
                      <w:kern w:val="0"/>
                      <w:sz w:val="24"/>
                      <w:szCs w:val="24"/>
                      <w:lang w:eastAsia="bg-BG"/>
                    </w:rPr>
                  </w:pPr>
                  <w:r w:rsidRPr="00B64D87">
                    <w:rPr>
                      <w:rFonts w:ascii="Times New Roman" w:eastAsia="Times New Roman" w:hAnsi="Times New Roman"/>
                      <w:kern w:val="0"/>
                      <w:sz w:val="24"/>
                      <w:szCs w:val="24"/>
                      <w:lang w:eastAsia="bg-BG"/>
                    </w:rPr>
                    <w:t>Урегулирани поземлени имоти XVI-50, VIII-50, от две страни улици и урегулиран поземлен имот XVIII-50</w:t>
                  </w:r>
                </w:p>
              </w:tc>
              <w:tc>
                <w:tcPr>
                  <w:tcW w:w="978" w:type="dxa"/>
                  <w:tcBorders>
                    <w:top w:val="nil"/>
                    <w:left w:val="nil"/>
                    <w:bottom w:val="single" w:sz="4" w:space="0" w:color="auto"/>
                    <w:right w:val="single" w:sz="4" w:space="0" w:color="auto"/>
                  </w:tcBorders>
                  <w:vAlign w:val="center"/>
                </w:tcPr>
                <w:p w14:paraId="19E0FF88" w14:textId="77777777" w:rsidR="008B6E2A" w:rsidRPr="00B64D87" w:rsidRDefault="008B6E2A" w:rsidP="00F62A68">
                  <w:pPr>
                    <w:spacing w:after="0" w:line="240" w:lineRule="auto"/>
                    <w:jc w:val="center"/>
                    <w:rPr>
                      <w:rFonts w:ascii="Times New Roman" w:eastAsia="Times New Roman" w:hAnsi="Times New Roman"/>
                      <w:kern w:val="0"/>
                      <w:sz w:val="18"/>
                      <w:szCs w:val="18"/>
                      <w:lang w:val="en-US" w:eastAsia="bg-BG"/>
                    </w:rPr>
                  </w:pPr>
                  <w:r w:rsidRPr="00B64D87">
                    <w:rPr>
                      <w:rFonts w:ascii="Times New Roman" w:eastAsia="Times New Roman" w:hAnsi="Times New Roman"/>
                      <w:kern w:val="0"/>
                      <w:sz w:val="18"/>
                      <w:szCs w:val="18"/>
                      <w:lang w:val="en-US" w:eastAsia="bg-BG"/>
                    </w:rPr>
                    <w:t>2919/07.06.2011</w:t>
                  </w:r>
                </w:p>
              </w:tc>
              <w:tc>
                <w:tcPr>
                  <w:tcW w:w="1701" w:type="dxa"/>
                  <w:tcBorders>
                    <w:top w:val="nil"/>
                    <w:left w:val="nil"/>
                    <w:bottom w:val="single" w:sz="4" w:space="0" w:color="auto"/>
                    <w:right w:val="single" w:sz="4" w:space="0" w:color="auto"/>
                  </w:tcBorders>
                  <w:vAlign w:val="center"/>
                </w:tcPr>
                <w:p w14:paraId="67B7C7B1" w14:textId="77777777" w:rsidR="008B6E2A" w:rsidRPr="00B64D87" w:rsidRDefault="008B6E2A" w:rsidP="00F62A68">
                  <w:pPr>
                    <w:spacing w:after="0" w:line="240" w:lineRule="auto"/>
                    <w:jc w:val="center"/>
                    <w:rPr>
                      <w:rFonts w:ascii="Times New Roman" w:eastAsia="Times New Roman" w:hAnsi="Times New Roman"/>
                      <w:kern w:val="0"/>
                      <w:sz w:val="24"/>
                      <w:szCs w:val="24"/>
                      <w:lang w:val="en-US" w:eastAsia="bg-BG"/>
                    </w:rPr>
                  </w:pPr>
                  <w:r w:rsidRPr="00B64D87">
                    <w:rPr>
                      <w:rFonts w:ascii="Times New Roman" w:eastAsia="Times New Roman" w:hAnsi="Times New Roman"/>
                      <w:kern w:val="0"/>
                      <w:sz w:val="24"/>
                      <w:szCs w:val="24"/>
                      <w:lang w:val="en-US" w:eastAsia="bg-BG"/>
                    </w:rPr>
                    <w:t>В специалните книги на съда под № 71, том 8, вх. рег. № 2664 от 22.06.2011 г.</w:t>
                  </w:r>
                </w:p>
              </w:tc>
            </w:tr>
            <w:tr w:rsidR="008B6E2A" w:rsidRPr="00B64D87" w14:paraId="1860D657" w14:textId="77777777" w:rsidTr="00F62A68">
              <w:trPr>
                <w:trHeight w:val="300"/>
              </w:trPr>
              <w:tc>
                <w:tcPr>
                  <w:tcW w:w="460" w:type="dxa"/>
                  <w:tcBorders>
                    <w:top w:val="nil"/>
                    <w:left w:val="single" w:sz="4" w:space="0" w:color="auto"/>
                    <w:bottom w:val="single" w:sz="4" w:space="0" w:color="auto"/>
                    <w:right w:val="single" w:sz="4" w:space="0" w:color="auto"/>
                  </w:tcBorders>
                  <w:shd w:val="clear" w:color="auto" w:fill="auto"/>
                  <w:vAlign w:val="center"/>
                  <w:hideMark/>
                </w:tcPr>
                <w:p w14:paraId="677D0E3F" w14:textId="77777777" w:rsidR="008B6E2A" w:rsidRPr="00B64D87" w:rsidRDefault="008B6E2A" w:rsidP="00F62A68">
                  <w:pPr>
                    <w:spacing w:after="0" w:line="240" w:lineRule="auto"/>
                    <w:jc w:val="center"/>
                    <w:rPr>
                      <w:rFonts w:ascii="Times New Roman" w:eastAsia="Times New Roman" w:hAnsi="Times New Roman"/>
                      <w:kern w:val="0"/>
                      <w:sz w:val="24"/>
                      <w:szCs w:val="24"/>
                      <w:lang w:eastAsia="bg-BG"/>
                    </w:rPr>
                  </w:pPr>
                  <w:r w:rsidRPr="00B64D87">
                    <w:rPr>
                      <w:rFonts w:ascii="Times New Roman" w:eastAsia="Times New Roman" w:hAnsi="Times New Roman"/>
                      <w:kern w:val="0"/>
                      <w:sz w:val="24"/>
                      <w:szCs w:val="24"/>
                      <w:lang w:eastAsia="bg-BG"/>
                    </w:rPr>
                    <w:t> </w:t>
                  </w:r>
                </w:p>
              </w:tc>
              <w:tc>
                <w:tcPr>
                  <w:tcW w:w="1398" w:type="dxa"/>
                  <w:tcBorders>
                    <w:top w:val="nil"/>
                    <w:left w:val="nil"/>
                    <w:bottom w:val="single" w:sz="4" w:space="0" w:color="auto"/>
                    <w:right w:val="single" w:sz="4" w:space="0" w:color="auto"/>
                  </w:tcBorders>
                  <w:shd w:val="clear" w:color="auto" w:fill="auto"/>
                  <w:vAlign w:val="center"/>
                  <w:hideMark/>
                </w:tcPr>
                <w:p w14:paraId="43987DCC" w14:textId="77777777" w:rsidR="008B6E2A" w:rsidRPr="00B64D87" w:rsidRDefault="008B6E2A" w:rsidP="00F62A68">
                  <w:pPr>
                    <w:spacing w:after="0" w:line="240" w:lineRule="auto"/>
                    <w:jc w:val="center"/>
                    <w:rPr>
                      <w:rFonts w:ascii="Times New Roman" w:eastAsia="Times New Roman" w:hAnsi="Times New Roman"/>
                      <w:kern w:val="0"/>
                      <w:sz w:val="24"/>
                      <w:szCs w:val="24"/>
                      <w:lang w:eastAsia="bg-BG"/>
                    </w:rPr>
                  </w:pPr>
                  <w:r w:rsidRPr="00B64D87">
                    <w:rPr>
                      <w:rFonts w:ascii="Times New Roman" w:eastAsia="Times New Roman" w:hAnsi="Times New Roman"/>
                      <w:kern w:val="0"/>
                      <w:sz w:val="24"/>
                      <w:szCs w:val="24"/>
                      <w:lang w:eastAsia="bg-BG"/>
                    </w:rPr>
                    <w:t> </w:t>
                  </w:r>
                </w:p>
              </w:tc>
              <w:tc>
                <w:tcPr>
                  <w:tcW w:w="992" w:type="dxa"/>
                  <w:tcBorders>
                    <w:top w:val="nil"/>
                    <w:left w:val="nil"/>
                    <w:bottom w:val="single" w:sz="4" w:space="0" w:color="auto"/>
                    <w:right w:val="single" w:sz="4" w:space="0" w:color="auto"/>
                  </w:tcBorders>
                  <w:shd w:val="clear" w:color="auto" w:fill="auto"/>
                  <w:vAlign w:val="center"/>
                  <w:hideMark/>
                </w:tcPr>
                <w:p w14:paraId="4C1EDF10" w14:textId="77777777" w:rsidR="008B6E2A" w:rsidRPr="00B64D87" w:rsidRDefault="008B6E2A" w:rsidP="00F62A68">
                  <w:pPr>
                    <w:spacing w:after="0" w:line="240" w:lineRule="auto"/>
                    <w:jc w:val="center"/>
                    <w:rPr>
                      <w:rFonts w:ascii="Times New Roman" w:eastAsia="Times New Roman" w:hAnsi="Times New Roman"/>
                      <w:b/>
                      <w:bCs/>
                      <w:kern w:val="0"/>
                      <w:sz w:val="24"/>
                      <w:szCs w:val="24"/>
                      <w:u w:val="single"/>
                      <w:lang w:eastAsia="bg-BG"/>
                    </w:rPr>
                  </w:pPr>
                  <w:r w:rsidRPr="00B64D87">
                    <w:rPr>
                      <w:rFonts w:ascii="Times New Roman" w:eastAsia="Times New Roman" w:hAnsi="Times New Roman"/>
                      <w:b/>
                      <w:kern w:val="0"/>
                      <w:sz w:val="24"/>
                      <w:szCs w:val="24"/>
                      <w:u w:val="single"/>
                      <w:lang w:val="en-US" w:eastAsia="bg-BG"/>
                    </w:rPr>
                    <w:t>3 547</w:t>
                  </w:r>
                </w:p>
              </w:tc>
              <w:tc>
                <w:tcPr>
                  <w:tcW w:w="1985" w:type="dxa"/>
                  <w:tcBorders>
                    <w:top w:val="nil"/>
                    <w:left w:val="nil"/>
                    <w:bottom w:val="single" w:sz="4" w:space="0" w:color="auto"/>
                    <w:right w:val="single" w:sz="4" w:space="0" w:color="auto"/>
                  </w:tcBorders>
                  <w:shd w:val="clear" w:color="auto" w:fill="auto"/>
                  <w:vAlign w:val="center"/>
                  <w:hideMark/>
                </w:tcPr>
                <w:p w14:paraId="57604E7D" w14:textId="77777777" w:rsidR="008B6E2A" w:rsidRPr="00B64D87" w:rsidRDefault="008B6E2A" w:rsidP="00F62A68">
                  <w:pPr>
                    <w:spacing w:after="0" w:line="240" w:lineRule="auto"/>
                    <w:jc w:val="center"/>
                    <w:rPr>
                      <w:rFonts w:ascii="Times New Roman" w:eastAsia="Times New Roman" w:hAnsi="Times New Roman"/>
                      <w:kern w:val="0"/>
                      <w:sz w:val="24"/>
                      <w:szCs w:val="24"/>
                      <w:lang w:eastAsia="bg-BG"/>
                    </w:rPr>
                  </w:pPr>
                  <w:r w:rsidRPr="00B64D87">
                    <w:rPr>
                      <w:rFonts w:ascii="Times New Roman" w:eastAsia="Times New Roman" w:hAnsi="Times New Roman"/>
                      <w:kern w:val="0"/>
                      <w:sz w:val="24"/>
                      <w:szCs w:val="24"/>
                      <w:lang w:eastAsia="bg-BG"/>
                    </w:rPr>
                    <w:t>х</w:t>
                  </w:r>
                </w:p>
              </w:tc>
              <w:tc>
                <w:tcPr>
                  <w:tcW w:w="1843" w:type="dxa"/>
                  <w:tcBorders>
                    <w:top w:val="nil"/>
                    <w:left w:val="nil"/>
                    <w:bottom w:val="single" w:sz="4" w:space="0" w:color="auto"/>
                    <w:right w:val="single" w:sz="4" w:space="0" w:color="auto"/>
                  </w:tcBorders>
                  <w:shd w:val="clear" w:color="auto" w:fill="auto"/>
                  <w:vAlign w:val="center"/>
                  <w:hideMark/>
                </w:tcPr>
                <w:p w14:paraId="24AFFDE9" w14:textId="77777777" w:rsidR="008B6E2A" w:rsidRPr="00B64D87" w:rsidRDefault="008B6E2A" w:rsidP="00F62A68">
                  <w:pPr>
                    <w:spacing w:after="0" w:line="240" w:lineRule="auto"/>
                    <w:jc w:val="center"/>
                    <w:rPr>
                      <w:rFonts w:ascii="Times New Roman" w:eastAsia="Times New Roman" w:hAnsi="Times New Roman"/>
                      <w:kern w:val="0"/>
                      <w:sz w:val="24"/>
                      <w:szCs w:val="24"/>
                      <w:lang w:eastAsia="bg-BG"/>
                    </w:rPr>
                  </w:pPr>
                  <w:r w:rsidRPr="00B64D87">
                    <w:rPr>
                      <w:rFonts w:ascii="Times New Roman" w:eastAsia="Times New Roman" w:hAnsi="Times New Roman"/>
                      <w:kern w:val="0"/>
                      <w:sz w:val="24"/>
                      <w:szCs w:val="24"/>
                      <w:lang w:eastAsia="bg-BG"/>
                    </w:rPr>
                    <w:t>х</w:t>
                  </w:r>
                </w:p>
              </w:tc>
              <w:tc>
                <w:tcPr>
                  <w:tcW w:w="978" w:type="dxa"/>
                  <w:tcBorders>
                    <w:top w:val="nil"/>
                    <w:left w:val="nil"/>
                    <w:bottom w:val="single" w:sz="4" w:space="0" w:color="auto"/>
                    <w:right w:val="single" w:sz="4" w:space="0" w:color="auto"/>
                  </w:tcBorders>
                </w:tcPr>
                <w:p w14:paraId="0EAC87B9" w14:textId="77777777" w:rsidR="008B6E2A" w:rsidRPr="00B64D87" w:rsidRDefault="008B6E2A" w:rsidP="00F62A68">
                  <w:pPr>
                    <w:spacing w:after="0" w:line="240" w:lineRule="auto"/>
                    <w:jc w:val="center"/>
                    <w:rPr>
                      <w:rFonts w:ascii="Times New Roman" w:eastAsia="Times New Roman" w:hAnsi="Times New Roman"/>
                      <w:kern w:val="0"/>
                      <w:sz w:val="24"/>
                      <w:szCs w:val="24"/>
                      <w:lang w:eastAsia="bg-BG"/>
                    </w:rPr>
                  </w:pPr>
                  <w:r w:rsidRPr="00B64D87">
                    <w:rPr>
                      <w:rFonts w:ascii="Times New Roman" w:eastAsia="Times New Roman" w:hAnsi="Times New Roman"/>
                      <w:kern w:val="0"/>
                      <w:sz w:val="24"/>
                      <w:szCs w:val="24"/>
                      <w:lang w:eastAsia="bg-BG"/>
                    </w:rPr>
                    <w:t>х</w:t>
                  </w:r>
                </w:p>
              </w:tc>
              <w:tc>
                <w:tcPr>
                  <w:tcW w:w="1701" w:type="dxa"/>
                  <w:tcBorders>
                    <w:top w:val="nil"/>
                    <w:left w:val="nil"/>
                    <w:bottom w:val="single" w:sz="4" w:space="0" w:color="auto"/>
                    <w:right w:val="single" w:sz="4" w:space="0" w:color="auto"/>
                  </w:tcBorders>
                </w:tcPr>
                <w:p w14:paraId="0BDF80E7" w14:textId="77777777" w:rsidR="008B6E2A" w:rsidRPr="00B64D87" w:rsidRDefault="008B6E2A" w:rsidP="00F62A68">
                  <w:pPr>
                    <w:spacing w:after="0" w:line="240" w:lineRule="auto"/>
                    <w:jc w:val="center"/>
                    <w:rPr>
                      <w:rFonts w:ascii="Times New Roman" w:eastAsia="Times New Roman" w:hAnsi="Times New Roman"/>
                      <w:kern w:val="0"/>
                      <w:sz w:val="24"/>
                      <w:szCs w:val="24"/>
                      <w:lang w:eastAsia="bg-BG"/>
                    </w:rPr>
                  </w:pPr>
                  <w:r w:rsidRPr="00B64D87">
                    <w:rPr>
                      <w:rFonts w:ascii="Times New Roman" w:eastAsia="Times New Roman" w:hAnsi="Times New Roman"/>
                      <w:kern w:val="0"/>
                      <w:sz w:val="24"/>
                      <w:szCs w:val="24"/>
                      <w:lang w:eastAsia="bg-BG"/>
                    </w:rPr>
                    <w:t>х</w:t>
                  </w:r>
                </w:p>
              </w:tc>
            </w:tr>
          </w:tbl>
          <w:p w14:paraId="560B98D4" w14:textId="77777777" w:rsidR="008B6E2A" w:rsidRPr="00B64D87" w:rsidRDefault="008B6E2A" w:rsidP="00F62A68">
            <w:pPr>
              <w:spacing w:after="0" w:line="240" w:lineRule="auto"/>
              <w:rPr>
                <w:rFonts w:ascii="Times New Roman" w:eastAsia="Times New Roman" w:hAnsi="Times New Roman"/>
                <w:color w:val="FF0000"/>
                <w:kern w:val="0"/>
                <w:sz w:val="24"/>
                <w:szCs w:val="24"/>
                <w:lang w:eastAsia="bg-BG"/>
              </w:rPr>
            </w:pPr>
          </w:p>
        </w:tc>
      </w:tr>
      <w:tr w:rsidR="008B6E2A" w:rsidRPr="00B64D87" w14:paraId="2AC73B56" w14:textId="77777777" w:rsidTr="00F62A68">
        <w:trPr>
          <w:trHeight w:val="446"/>
        </w:trPr>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93E7F5" w14:textId="77777777" w:rsidR="008B6E2A" w:rsidRPr="00B64D87" w:rsidRDefault="008B6E2A" w:rsidP="00F62A68">
            <w:pPr>
              <w:spacing w:after="0" w:line="240" w:lineRule="auto"/>
              <w:jc w:val="center"/>
              <w:rPr>
                <w:rFonts w:ascii="Times New Roman" w:eastAsia="Times New Roman" w:hAnsi="Times New Roman"/>
                <w:b/>
                <w:bCs/>
                <w:color w:val="FF0000"/>
                <w:kern w:val="0"/>
                <w:sz w:val="24"/>
                <w:szCs w:val="24"/>
                <w:lang w:eastAsia="bg-BG"/>
              </w:rPr>
            </w:pPr>
            <w:r w:rsidRPr="00B64D87">
              <w:rPr>
                <w:rFonts w:ascii="Times New Roman" w:eastAsia="Times New Roman" w:hAnsi="Times New Roman"/>
                <w:b/>
                <w:bCs/>
                <w:i/>
                <w:iCs/>
                <w:kern w:val="0"/>
                <w:sz w:val="24"/>
                <w:szCs w:val="24"/>
                <w:lang w:eastAsia="bg-BG"/>
              </w:rPr>
              <w:lastRenderedPageBreak/>
              <w:t>Отчет:</w:t>
            </w:r>
          </w:p>
        </w:tc>
        <w:tc>
          <w:tcPr>
            <w:tcW w:w="95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366B83" w14:textId="77777777" w:rsidR="008B6E2A" w:rsidRPr="00B64D87" w:rsidRDefault="008B6E2A" w:rsidP="00F62A68">
            <w:pPr>
              <w:spacing w:after="0" w:line="240" w:lineRule="auto"/>
              <w:jc w:val="center"/>
              <w:rPr>
                <w:rFonts w:ascii="Times New Roman" w:eastAsia="Times New Roman" w:hAnsi="Times New Roman"/>
                <w:b/>
                <w:color w:val="FF0000"/>
                <w:kern w:val="0"/>
                <w:sz w:val="24"/>
                <w:szCs w:val="24"/>
                <w:lang w:eastAsia="bg-BG"/>
              </w:rPr>
            </w:pPr>
            <w:r w:rsidRPr="00B64D87">
              <w:rPr>
                <w:rFonts w:ascii="Times New Roman" w:eastAsia="Times New Roman" w:hAnsi="Times New Roman"/>
                <w:b/>
                <w:bCs/>
                <w:i/>
                <w:iCs/>
                <w:kern w:val="0"/>
                <w:sz w:val="26"/>
                <w:szCs w:val="26"/>
                <w:lang w:val="ru-RU" w:eastAsia="bg-BG"/>
              </w:rPr>
              <w:t>Не е извършено разпореждане с имотите.</w:t>
            </w:r>
          </w:p>
        </w:tc>
      </w:tr>
      <w:tr w:rsidR="008B6E2A" w:rsidRPr="00B64D87" w14:paraId="587A4271" w14:textId="77777777" w:rsidTr="00F62A68">
        <w:trPr>
          <w:trHeight w:val="446"/>
        </w:trPr>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3C154E" w14:textId="77777777" w:rsidR="008B6E2A" w:rsidRPr="00B64D87" w:rsidRDefault="008B6E2A" w:rsidP="00F62A68">
            <w:pPr>
              <w:spacing w:after="0" w:line="240" w:lineRule="auto"/>
              <w:jc w:val="center"/>
              <w:rPr>
                <w:rFonts w:ascii="Times New Roman" w:eastAsia="Times New Roman" w:hAnsi="Times New Roman"/>
                <w:b/>
                <w:bCs/>
                <w:color w:val="FF0000"/>
                <w:kern w:val="0"/>
                <w:sz w:val="24"/>
                <w:szCs w:val="24"/>
                <w:lang w:eastAsia="bg-BG"/>
              </w:rPr>
            </w:pPr>
            <w:r w:rsidRPr="00B64D87">
              <w:rPr>
                <w:rFonts w:ascii="Times New Roman" w:eastAsia="Times New Roman" w:hAnsi="Times New Roman"/>
                <w:b/>
                <w:bCs/>
                <w:kern w:val="0"/>
                <w:sz w:val="24"/>
                <w:szCs w:val="24"/>
                <w:lang w:eastAsia="bg-BG"/>
              </w:rPr>
              <w:t>11.</w:t>
            </w:r>
          </w:p>
        </w:tc>
        <w:tc>
          <w:tcPr>
            <w:tcW w:w="95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0A1A9D" w14:textId="77777777" w:rsidR="008B6E2A" w:rsidRPr="00B64D87" w:rsidRDefault="008B6E2A" w:rsidP="00F62A68">
            <w:pPr>
              <w:spacing w:after="0" w:line="240" w:lineRule="auto"/>
              <w:ind w:left="1418" w:hanging="1418"/>
              <w:jc w:val="both"/>
              <w:rPr>
                <w:rFonts w:ascii="Times New Roman" w:eastAsia="Times New Roman" w:hAnsi="Times New Roman"/>
                <w:bCs/>
                <w:kern w:val="0"/>
                <w:sz w:val="24"/>
                <w:szCs w:val="24"/>
                <w:lang w:eastAsia="bg-BG"/>
              </w:rPr>
            </w:pPr>
            <w:r w:rsidRPr="00B64D87">
              <w:rPr>
                <w:rFonts w:ascii="Times New Roman" w:eastAsia="Times New Roman" w:hAnsi="Times New Roman"/>
                <w:kern w:val="0"/>
                <w:sz w:val="24"/>
                <w:szCs w:val="24"/>
                <w:lang w:val="ru-RU" w:eastAsia="bg-BG"/>
              </w:rPr>
              <w:t xml:space="preserve">Урегулиран поземлен имот, находяща се УПИ </w:t>
            </w:r>
            <w:r w:rsidRPr="00B64D87">
              <w:rPr>
                <w:rFonts w:ascii="Times New Roman" w:eastAsia="Times New Roman" w:hAnsi="Times New Roman"/>
                <w:kern w:val="0"/>
                <w:sz w:val="24"/>
                <w:szCs w:val="24"/>
                <w:lang w:val="en-US" w:eastAsia="bg-BG"/>
              </w:rPr>
              <w:t>I</w:t>
            </w:r>
            <w:r w:rsidRPr="00B64D87">
              <w:rPr>
                <w:rFonts w:ascii="Times New Roman" w:eastAsia="Times New Roman" w:hAnsi="Times New Roman"/>
                <w:kern w:val="0"/>
                <w:sz w:val="24"/>
                <w:szCs w:val="24"/>
                <w:lang w:eastAsia="bg-BG"/>
              </w:rPr>
              <w:t xml:space="preserve"> </w:t>
            </w:r>
            <w:r w:rsidRPr="00B64D87">
              <w:rPr>
                <w:rFonts w:ascii="Times New Roman" w:eastAsia="Times New Roman" w:hAnsi="Times New Roman"/>
                <w:kern w:val="0"/>
                <w:sz w:val="24"/>
                <w:szCs w:val="24"/>
                <w:lang w:val="en-US" w:eastAsia="bg-BG"/>
              </w:rPr>
              <w:t xml:space="preserve">- </w:t>
            </w:r>
            <w:r w:rsidRPr="00B64D87">
              <w:rPr>
                <w:rFonts w:ascii="Times New Roman" w:eastAsia="Times New Roman" w:hAnsi="Times New Roman"/>
                <w:kern w:val="0"/>
                <w:sz w:val="24"/>
                <w:szCs w:val="24"/>
                <w:lang w:eastAsia="bg-BG"/>
              </w:rPr>
              <w:t>95, кв. 21, с площ 6 700 кв.м. /Шест хиляди и седемстотин квадратни метра/ по регулационния план на село Бацова махала, община Никопол, област Плевен, при граници на имота: от четири страни  улици, актуван с Акт за общинска собственост № 491 от 23.05.2003 г.</w:t>
            </w:r>
          </w:p>
          <w:p w14:paraId="42ABEB9A" w14:textId="77777777" w:rsidR="008B6E2A" w:rsidRPr="00B64D87" w:rsidRDefault="008B6E2A" w:rsidP="00F62A68">
            <w:pPr>
              <w:spacing w:after="0" w:line="240" w:lineRule="auto"/>
              <w:jc w:val="center"/>
              <w:rPr>
                <w:rFonts w:ascii="Times New Roman" w:eastAsia="Times New Roman" w:hAnsi="Times New Roman"/>
                <w:b/>
                <w:color w:val="FF0000"/>
                <w:kern w:val="0"/>
                <w:sz w:val="24"/>
                <w:szCs w:val="24"/>
                <w:lang w:eastAsia="bg-BG"/>
              </w:rPr>
            </w:pPr>
          </w:p>
        </w:tc>
      </w:tr>
      <w:tr w:rsidR="008B6E2A" w:rsidRPr="00B64D87" w14:paraId="0B15878C" w14:textId="77777777" w:rsidTr="00F62A68">
        <w:trPr>
          <w:trHeight w:val="446"/>
        </w:trPr>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53DE89" w14:textId="77777777" w:rsidR="008B6E2A" w:rsidRPr="00B64D87" w:rsidRDefault="008B6E2A" w:rsidP="00F62A68">
            <w:pPr>
              <w:spacing w:after="0" w:line="240" w:lineRule="auto"/>
              <w:jc w:val="center"/>
              <w:rPr>
                <w:rFonts w:ascii="Times New Roman" w:eastAsia="Times New Roman" w:hAnsi="Times New Roman"/>
                <w:b/>
                <w:bCs/>
                <w:color w:val="FF0000"/>
                <w:kern w:val="0"/>
                <w:sz w:val="24"/>
                <w:szCs w:val="24"/>
                <w:lang w:eastAsia="bg-BG"/>
              </w:rPr>
            </w:pPr>
            <w:r w:rsidRPr="00B64D87">
              <w:rPr>
                <w:rFonts w:ascii="Times New Roman" w:eastAsia="Times New Roman" w:hAnsi="Times New Roman"/>
                <w:b/>
                <w:bCs/>
                <w:i/>
                <w:iCs/>
                <w:kern w:val="0"/>
                <w:sz w:val="24"/>
                <w:szCs w:val="24"/>
                <w:lang w:eastAsia="bg-BG"/>
              </w:rPr>
              <w:t>Отчет:</w:t>
            </w:r>
          </w:p>
        </w:tc>
        <w:tc>
          <w:tcPr>
            <w:tcW w:w="95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D8D26C7" w14:textId="77777777" w:rsidR="008B6E2A" w:rsidRPr="00B64D87" w:rsidRDefault="008B6E2A" w:rsidP="00F62A68">
            <w:pPr>
              <w:spacing w:after="0" w:line="240" w:lineRule="auto"/>
              <w:ind w:left="1418" w:hanging="1418"/>
              <w:jc w:val="center"/>
              <w:rPr>
                <w:rFonts w:ascii="Times New Roman" w:eastAsia="Times New Roman" w:hAnsi="Times New Roman"/>
                <w:color w:val="FF0000"/>
                <w:kern w:val="0"/>
                <w:sz w:val="24"/>
                <w:szCs w:val="24"/>
                <w:lang w:val="ru-RU" w:eastAsia="bg-BG"/>
              </w:rPr>
            </w:pPr>
            <w:r w:rsidRPr="00B64D87">
              <w:rPr>
                <w:rFonts w:ascii="Times New Roman" w:eastAsia="Times New Roman" w:hAnsi="Times New Roman"/>
                <w:b/>
                <w:bCs/>
                <w:i/>
                <w:iCs/>
                <w:kern w:val="0"/>
                <w:sz w:val="26"/>
                <w:szCs w:val="26"/>
                <w:lang w:val="ru-RU" w:eastAsia="bg-BG"/>
              </w:rPr>
              <w:t>Не е извършено разпореждане с имота.</w:t>
            </w:r>
          </w:p>
        </w:tc>
      </w:tr>
      <w:tr w:rsidR="008B6E2A" w:rsidRPr="00B64D87" w14:paraId="2AE6571C" w14:textId="77777777" w:rsidTr="00F62A68">
        <w:trPr>
          <w:trHeight w:val="446"/>
        </w:trPr>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3FDC4E0" w14:textId="77777777" w:rsidR="008B6E2A" w:rsidRPr="00B64D87" w:rsidRDefault="008B6E2A" w:rsidP="00F62A68">
            <w:pPr>
              <w:spacing w:after="0" w:line="240" w:lineRule="auto"/>
              <w:jc w:val="center"/>
              <w:rPr>
                <w:rFonts w:ascii="Times New Roman" w:eastAsia="Times New Roman" w:hAnsi="Times New Roman"/>
                <w:b/>
                <w:bCs/>
                <w:color w:val="FF0000"/>
                <w:kern w:val="0"/>
                <w:sz w:val="24"/>
                <w:szCs w:val="24"/>
                <w:lang w:eastAsia="bg-BG"/>
              </w:rPr>
            </w:pPr>
            <w:r w:rsidRPr="00B64D87">
              <w:rPr>
                <w:rFonts w:ascii="Times New Roman" w:eastAsia="Times New Roman" w:hAnsi="Times New Roman"/>
                <w:b/>
                <w:bCs/>
                <w:kern w:val="0"/>
                <w:sz w:val="24"/>
                <w:szCs w:val="24"/>
                <w:lang w:eastAsia="bg-BG"/>
              </w:rPr>
              <w:t>12.</w:t>
            </w:r>
          </w:p>
        </w:tc>
        <w:tc>
          <w:tcPr>
            <w:tcW w:w="95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tbl>
            <w:tblPr>
              <w:tblW w:w="9395" w:type="dxa"/>
              <w:tblInd w:w="55" w:type="dxa"/>
              <w:tblLayout w:type="fixed"/>
              <w:tblCellMar>
                <w:left w:w="70" w:type="dxa"/>
                <w:right w:w="70" w:type="dxa"/>
              </w:tblCellMar>
              <w:tblLook w:val="04A0" w:firstRow="1" w:lastRow="0" w:firstColumn="1" w:lastColumn="0" w:noHBand="0" w:noVBand="1"/>
            </w:tblPr>
            <w:tblGrid>
              <w:gridCol w:w="653"/>
              <w:gridCol w:w="1338"/>
              <w:gridCol w:w="797"/>
              <w:gridCol w:w="2293"/>
              <w:gridCol w:w="1375"/>
              <w:gridCol w:w="1089"/>
              <w:gridCol w:w="1850"/>
            </w:tblGrid>
            <w:tr w:rsidR="008B6E2A" w:rsidRPr="00B64D87" w14:paraId="59117094" w14:textId="77777777" w:rsidTr="00F62A68">
              <w:trPr>
                <w:trHeight w:val="1425"/>
              </w:trPr>
              <w:tc>
                <w:tcPr>
                  <w:tcW w:w="65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97695FF" w14:textId="77777777" w:rsidR="008B6E2A" w:rsidRPr="00B64D87" w:rsidRDefault="008B6E2A" w:rsidP="00F62A68">
                  <w:pPr>
                    <w:spacing w:after="0" w:line="240" w:lineRule="auto"/>
                    <w:jc w:val="center"/>
                    <w:rPr>
                      <w:rFonts w:ascii="Times New Roman" w:eastAsia="Times New Roman" w:hAnsi="Times New Roman"/>
                      <w:b/>
                      <w:bCs/>
                      <w:kern w:val="0"/>
                      <w:sz w:val="20"/>
                      <w:szCs w:val="20"/>
                      <w:lang w:eastAsia="bg-BG"/>
                    </w:rPr>
                  </w:pPr>
                  <w:r w:rsidRPr="00B64D87">
                    <w:rPr>
                      <w:rFonts w:ascii="Times New Roman" w:eastAsia="Times New Roman" w:hAnsi="Times New Roman"/>
                      <w:b/>
                      <w:bCs/>
                      <w:kern w:val="0"/>
                      <w:sz w:val="20"/>
                      <w:szCs w:val="20"/>
                      <w:lang w:eastAsia="bg-BG"/>
                    </w:rPr>
                    <w:t>№</w:t>
                  </w:r>
                </w:p>
              </w:tc>
              <w:tc>
                <w:tcPr>
                  <w:tcW w:w="1338" w:type="dxa"/>
                  <w:tcBorders>
                    <w:top w:val="single" w:sz="4" w:space="0" w:color="auto"/>
                    <w:left w:val="nil"/>
                    <w:bottom w:val="single" w:sz="4" w:space="0" w:color="auto"/>
                    <w:right w:val="single" w:sz="4" w:space="0" w:color="auto"/>
                  </w:tcBorders>
                  <w:shd w:val="clear" w:color="auto" w:fill="auto"/>
                  <w:vAlign w:val="center"/>
                  <w:hideMark/>
                </w:tcPr>
                <w:p w14:paraId="6565428F" w14:textId="77777777" w:rsidR="008B6E2A" w:rsidRPr="00B64D87" w:rsidRDefault="008B6E2A" w:rsidP="00F62A68">
                  <w:pPr>
                    <w:spacing w:after="0" w:line="240" w:lineRule="auto"/>
                    <w:jc w:val="center"/>
                    <w:rPr>
                      <w:rFonts w:ascii="Times New Roman" w:eastAsia="Times New Roman" w:hAnsi="Times New Roman"/>
                      <w:b/>
                      <w:bCs/>
                      <w:kern w:val="0"/>
                      <w:sz w:val="20"/>
                      <w:szCs w:val="20"/>
                      <w:lang w:eastAsia="bg-BG"/>
                    </w:rPr>
                  </w:pPr>
                  <w:r w:rsidRPr="00B64D87">
                    <w:rPr>
                      <w:rFonts w:ascii="Times New Roman" w:eastAsia="Times New Roman" w:hAnsi="Times New Roman"/>
                      <w:b/>
                      <w:bCs/>
                      <w:kern w:val="0"/>
                      <w:sz w:val="20"/>
                      <w:szCs w:val="20"/>
                      <w:lang w:eastAsia="bg-BG"/>
                    </w:rPr>
                    <w:t>Описание на имота</w:t>
                  </w:r>
                </w:p>
              </w:tc>
              <w:tc>
                <w:tcPr>
                  <w:tcW w:w="797" w:type="dxa"/>
                  <w:tcBorders>
                    <w:top w:val="single" w:sz="4" w:space="0" w:color="auto"/>
                    <w:left w:val="nil"/>
                    <w:bottom w:val="single" w:sz="4" w:space="0" w:color="auto"/>
                    <w:right w:val="single" w:sz="4" w:space="0" w:color="auto"/>
                  </w:tcBorders>
                  <w:shd w:val="clear" w:color="auto" w:fill="auto"/>
                  <w:vAlign w:val="center"/>
                  <w:hideMark/>
                </w:tcPr>
                <w:p w14:paraId="78B74981" w14:textId="77777777" w:rsidR="008B6E2A" w:rsidRPr="00B64D87" w:rsidRDefault="008B6E2A" w:rsidP="00F62A68">
                  <w:pPr>
                    <w:spacing w:after="0" w:line="240" w:lineRule="auto"/>
                    <w:jc w:val="center"/>
                    <w:rPr>
                      <w:rFonts w:ascii="Times New Roman" w:eastAsia="Times New Roman" w:hAnsi="Times New Roman"/>
                      <w:b/>
                      <w:bCs/>
                      <w:kern w:val="0"/>
                      <w:sz w:val="20"/>
                      <w:szCs w:val="20"/>
                      <w:lang w:eastAsia="bg-BG"/>
                    </w:rPr>
                  </w:pPr>
                  <w:r w:rsidRPr="00B64D87">
                    <w:rPr>
                      <w:rFonts w:ascii="Times New Roman" w:eastAsia="Times New Roman" w:hAnsi="Times New Roman"/>
                      <w:b/>
                      <w:bCs/>
                      <w:kern w:val="0"/>
                      <w:sz w:val="20"/>
                      <w:szCs w:val="20"/>
                      <w:lang w:eastAsia="bg-BG"/>
                    </w:rPr>
                    <w:t>Площ в кв.м.</w:t>
                  </w:r>
                </w:p>
              </w:tc>
              <w:tc>
                <w:tcPr>
                  <w:tcW w:w="2293" w:type="dxa"/>
                  <w:tcBorders>
                    <w:top w:val="single" w:sz="4" w:space="0" w:color="auto"/>
                    <w:left w:val="nil"/>
                    <w:bottom w:val="single" w:sz="4" w:space="0" w:color="auto"/>
                    <w:right w:val="single" w:sz="4" w:space="0" w:color="auto"/>
                  </w:tcBorders>
                  <w:shd w:val="clear" w:color="auto" w:fill="auto"/>
                  <w:vAlign w:val="center"/>
                  <w:hideMark/>
                </w:tcPr>
                <w:p w14:paraId="2A8BC6BC" w14:textId="77777777" w:rsidR="008B6E2A" w:rsidRPr="00B64D87" w:rsidRDefault="008B6E2A" w:rsidP="00F62A68">
                  <w:pPr>
                    <w:spacing w:after="0" w:line="240" w:lineRule="auto"/>
                    <w:jc w:val="center"/>
                    <w:rPr>
                      <w:rFonts w:ascii="Times New Roman" w:eastAsia="Times New Roman" w:hAnsi="Times New Roman"/>
                      <w:b/>
                      <w:bCs/>
                      <w:kern w:val="0"/>
                      <w:sz w:val="20"/>
                      <w:szCs w:val="20"/>
                      <w:lang w:eastAsia="bg-BG"/>
                    </w:rPr>
                  </w:pPr>
                  <w:r w:rsidRPr="00B64D87">
                    <w:rPr>
                      <w:rFonts w:ascii="Times New Roman" w:eastAsia="Times New Roman" w:hAnsi="Times New Roman"/>
                      <w:b/>
                      <w:bCs/>
                      <w:kern w:val="0"/>
                      <w:sz w:val="20"/>
                      <w:szCs w:val="20"/>
                      <w:lang w:eastAsia="bg-BG"/>
                    </w:rPr>
                    <w:t>Местонахождение на имота</w:t>
                  </w:r>
                </w:p>
              </w:tc>
              <w:tc>
                <w:tcPr>
                  <w:tcW w:w="1375" w:type="dxa"/>
                  <w:tcBorders>
                    <w:top w:val="single" w:sz="4" w:space="0" w:color="auto"/>
                    <w:left w:val="nil"/>
                    <w:bottom w:val="single" w:sz="4" w:space="0" w:color="auto"/>
                    <w:right w:val="single" w:sz="4" w:space="0" w:color="auto"/>
                  </w:tcBorders>
                  <w:shd w:val="clear" w:color="auto" w:fill="auto"/>
                  <w:vAlign w:val="center"/>
                  <w:hideMark/>
                </w:tcPr>
                <w:p w14:paraId="4F53F14A" w14:textId="77777777" w:rsidR="008B6E2A" w:rsidRPr="00B64D87" w:rsidRDefault="008B6E2A" w:rsidP="00F62A68">
                  <w:pPr>
                    <w:spacing w:after="0" w:line="240" w:lineRule="auto"/>
                    <w:jc w:val="center"/>
                    <w:rPr>
                      <w:rFonts w:ascii="Times New Roman" w:eastAsia="Times New Roman" w:hAnsi="Times New Roman"/>
                      <w:b/>
                      <w:bCs/>
                      <w:kern w:val="0"/>
                      <w:sz w:val="20"/>
                      <w:szCs w:val="20"/>
                      <w:lang w:eastAsia="bg-BG"/>
                    </w:rPr>
                  </w:pPr>
                  <w:r w:rsidRPr="00B64D87">
                    <w:rPr>
                      <w:rFonts w:ascii="Times New Roman" w:eastAsia="Times New Roman" w:hAnsi="Times New Roman"/>
                      <w:b/>
                      <w:bCs/>
                      <w:kern w:val="0"/>
                      <w:sz w:val="20"/>
                      <w:szCs w:val="20"/>
                      <w:lang w:eastAsia="bg-BG"/>
                    </w:rPr>
                    <w:t>Граници на имота</w:t>
                  </w:r>
                </w:p>
              </w:tc>
              <w:tc>
                <w:tcPr>
                  <w:tcW w:w="1089" w:type="dxa"/>
                  <w:tcBorders>
                    <w:top w:val="single" w:sz="4" w:space="0" w:color="auto"/>
                    <w:left w:val="nil"/>
                    <w:bottom w:val="single" w:sz="4" w:space="0" w:color="auto"/>
                    <w:right w:val="single" w:sz="4" w:space="0" w:color="auto"/>
                  </w:tcBorders>
                  <w:shd w:val="clear" w:color="auto" w:fill="auto"/>
                  <w:vAlign w:val="center"/>
                  <w:hideMark/>
                </w:tcPr>
                <w:p w14:paraId="625C794D" w14:textId="77777777" w:rsidR="008B6E2A" w:rsidRPr="00B64D87" w:rsidRDefault="008B6E2A" w:rsidP="00F62A68">
                  <w:pPr>
                    <w:spacing w:after="0" w:line="240" w:lineRule="auto"/>
                    <w:jc w:val="center"/>
                    <w:rPr>
                      <w:rFonts w:ascii="Times New Roman" w:eastAsia="Times New Roman" w:hAnsi="Times New Roman"/>
                      <w:b/>
                      <w:bCs/>
                      <w:kern w:val="0"/>
                      <w:sz w:val="20"/>
                      <w:szCs w:val="20"/>
                      <w:lang w:eastAsia="bg-BG"/>
                    </w:rPr>
                  </w:pPr>
                  <w:r w:rsidRPr="00B64D87">
                    <w:rPr>
                      <w:rFonts w:ascii="Times New Roman" w:eastAsia="Times New Roman" w:hAnsi="Times New Roman"/>
                      <w:b/>
                      <w:bCs/>
                      <w:kern w:val="0"/>
                      <w:sz w:val="20"/>
                      <w:szCs w:val="20"/>
                      <w:lang w:eastAsia="bg-BG"/>
                    </w:rPr>
                    <w:t>АОС № /дата и година</w:t>
                  </w:r>
                </w:p>
              </w:tc>
              <w:tc>
                <w:tcPr>
                  <w:tcW w:w="1850" w:type="dxa"/>
                  <w:tcBorders>
                    <w:top w:val="single" w:sz="4" w:space="0" w:color="auto"/>
                    <w:left w:val="nil"/>
                    <w:bottom w:val="single" w:sz="4" w:space="0" w:color="auto"/>
                    <w:right w:val="single" w:sz="4" w:space="0" w:color="auto"/>
                  </w:tcBorders>
                  <w:shd w:val="clear" w:color="auto" w:fill="auto"/>
                  <w:vAlign w:val="center"/>
                  <w:hideMark/>
                </w:tcPr>
                <w:p w14:paraId="10A65B83" w14:textId="77777777" w:rsidR="008B6E2A" w:rsidRPr="00B64D87" w:rsidRDefault="008B6E2A" w:rsidP="00F62A68">
                  <w:pPr>
                    <w:spacing w:after="0" w:line="240" w:lineRule="auto"/>
                    <w:jc w:val="center"/>
                    <w:rPr>
                      <w:rFonts w:ascii="Times New Roman" w:eastAsia="Times New Roman" w:hAnsi="Times New Roman"/>
                      <w:b/>
                      <w:bCs/>
                      <w:kern w:val="0"/>
                      <w:sz w:val="20"/>
                      <w:szCs w:val="20"/>
                      <w:lang w:eastAsia="bg-BG"/>
                    </w:rPr>
                  </w:pPr>
                  <w:r w:rsidRPr="00B64D87">
                    <w:rPr>
                      <w:rFonts w:ascii="Times New Roman" w:eastAsia="Times New Roman" w:hAnsi="Times New Roman"/>
                      <w:b/>
                      <w:bCs/>
                      <w:kern w:val="0"/>
                      <w:sz w:val="20"/>
                      <w:szCs w:val="20"/>
                      <w:lang w:eastAsia="bg-BG"/>
                    </w:rPr>
                    <w:t>Вписан в Служба по вписванията при Районен съд – Никопол</w:t>
                  </w:r>
                </w:p>
              </w:tc>
            </w:tr>
            <w:tr w:rsidR="008B6E2A" w:rsidRPr="00B64D87" w14:paraId="5BEBF35A" w14:textId="77777777" w:rsidTr="00F62A68">
              <w:trPr>
                <w:trHeight w:val="1481"/>
              </w:trPr>
              <w:tc>
                <w:tcPr>
                  <w:tcW w:w="653" w:type="dxa"/>
                  <w:tcBorders>
                    <w:top w:val="nil"/>
                    <w:left w:val="single" w:sz="4" w:space="0" w:color="auto"/>
                    <w:bottom w:val="single" w:sz="4" w:space="0" w:color="auto"/>
                    <w:right w:val="single" w:sz="4" w:space="0" w:color="auto"/>
                  </w:tcBorders>
                  <w:shd w:val="clear" w:color="auto" w:fill="auto"/>
                  <w:noWrap/>
                  <w:vAlign w:val="center"/>
                  <w:hideMark/>
                </w:tcPr>
                <w:p w14:paraId="0D18BC41" w14:textId="77777777" w:rsidR="008B6E2A" w:rsidRPr="00B64D87" w:rsidRDefault="008B6E2A" w:rsidP="00F62A68">
                  <w:pPr>
                    <w:spacing w:after="0" w:line="240" w:lineRule="auto"/>
                    <w:jc w:val="center"/>
                    <w:rPr>
                      <w:rFonts w:ascii="Times New Roman" w:eastAsia="Times New Roman" w:hAnsi="Times New Roman"/>
                      <w:b/>
                      <w:bCs/>
                      <w:kern w:val="0"/>
                      <w:sz w:val="20"/>
                      <w:szCs w:val="20"/>
                      <w:lang w:eastAsia="bg-BG"/>
                    </w:rPr>
                  </w:pPr>
                  <w:r w:rsidRPr="00B64D87">
                    <w:rPr>
                      <w:rFonts w:ascii="Times New Roman" w:eastAsia="Times New Roman" w:hAnsi="Times New Roman"/>
                      <w:b/>
                      <w:bCs/>
                      <w:kern w:val="0"/>
                      <w:sz w:val="20"/>
                      <w:szCs w:val="20"/>
                      <w:lang w:eastAsia="bg-BG"/>
                    </w:rPr>
                    <w:t>1</w:t>
                  </w:r>
                </w:p>
              </w:tc>
              <w:tc>
                <w:tcPr>
                  <w:tcW w:w="1338" w:type="dxa"/>
                  <w:tcBorders>
                    <w:top w:val="nil"/>
                    <w:left w:val="nil"/>
                    <w:bottom w:val="single" w:sz="4" w:space="0" w:color="auto"/>
                    <w:right w:val="single" w:sz="4" w:space="0" w:color="auto"/>
                  </w:tcBorders>
                  <w:shd w:val="clear" w:color="auto" w:fill="auto"/>
                  <w:vAlign w:val="center"/>
                  <w:hideMark/>
                </w:tcPr>
                <w:p w14:paraId="08FABEF7" w14:textId="77777777" w:rsidR="008B6E2A" w:rsidRPr="00B64D87" w:rsidRDefault="008B6E2A" w:rsidP="00F62A68">
                  <w:pPr>
                    <w:spacing w:after="0" w:line="240" w:lineRule="auto"/>
                    <w:jc w:val="center"/>
                    <w:rPr>
                      <w:rFonts w:ascii="Times New Roman" w:eastAsia="Times New Roman" w:hAnsi="Times New Roman"/>
                      <w:b/>
                      <w:bCs/>
                      <w:kern w:val="0"/>
                      <w:sz w:val="20"/>
                      <w:szCs w:val="20"/>
                      <w:lang w:eastAsia="bg-BG"/>
                    </w:rPr>
                  </w:pPr>
                  <w:r w:rsidRPr="00B64D87">
                    <w:rPr>
                      <w:rFonts w:ascii="Times New Roman" w:eastAsia="Times New Roman" w:hAnsi="Times New Roman"/>
                      <w:b/>
                      <w:bCs/>
                      <w:kern w:val="0"/>
                      <w:sz w:val="20"/>
                      <w:szCs w:val="20"/>
                      <w:lang w:eastAsia="bg-BG"/>
                    </w:rPr>
                    <w:t>Незастроен урегулиран поземлен имот</w:t>
                  </w:r>
                </w:p>
              </w:tc>
              <w:tc>
                <w:tcPr>
                  <w:tcW w:w="797" w:type="dxa"/>
                  <w:tcBorders>
                    <w:top w:val="nil"/>
                    <w:left w:val="nil"/>
                    <w:bottom w:val="single" w:sz="4" w:space="0" w:color="auto"/>
                    <w:right w:val="single" w:sz="4" w:space="0" w:color="auto"/>
                  </w:tcBorders>
                  <w:shd w:val="clear" w:color="auto" w:fill="auto"/>
                  <w:vAlign w:val="center"/>
                  <w:hideMark/>
                </w:tcPr>
                <w:p w14:paraId="167CC9CC"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17 558</w:t>
                  </w:r>
                </w:p>
              </w:tc>
              <w:tc>
                <w:tcPr>
                  <w:tcW w:w="2293" w:type="dxa"/>
                  <w:tcBorders>
                    <w:top w:val="nil"/>
                    <w:left w:val="nil"/>
                    <w:bottom w:val="single" w:sz="4" w:space="0" w:color="auto"/>
                    <w:right w:val="single" w:sz="4" w:space="0" w:color="auto"/>
                  </w:tcBorders>
                  <w:shd w:val="clear" w:color="auto" w:fill="auto"/>
                  <w:vAlign w:val="center"/>
                  <w:hideMark/>
                </w:tcPr>
                <w:p w14:paraId="4C565633"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Урегулиран поземлен имот II в стр. кв. 58 по регулационния план на село Дебово.</w:t>
                  </w:r>
                </w:p>
              </w:tc>
              <w:tc>
                <w:tcPr>
                  <w:tcW w:w="1375" w:type="dxa"/>
                  <w:tcBorders>
                    <w:top w:val="nil"/>
                    <w:left w:val="nil"/>
                    <w:bottom w:val="single" w:sz="4" w:space="0" w:color="auto"/>
                    <w:right w:val="single" w:sz="4" w:space="0" w:color="auto"/>
                  </w:tcBorders>
                  <w:shd w:val="clear" w:color="auto" w:fill="auto"/>
                  <w:vAlign w:val="center"/>
                  <w:hideMark/>
                </w:tcPr>
                <w:p w14:paraId="2735BA1F"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Урегулирани поземлени имоти III и VI, улици и УПИ VI</w:t>
                  </w:r>
                </w:p>
              </w:tc>
              <w:tc>
                <w:tcPr>
                  <w:tcW w:w="1089" w:type="dxa"/>
                  <w:tcBorders>
                    <w:top w:val="nil"/>
                    <w:left w:val="nil"/>
                    <w:bottom w:val="single" w:sz="4" w:space="0" w:color="auto"/>
                    <w:right w:val="single" w:sz="4" w:space="0" w:color="auto"/>
                  </w:tcBorders>
                  <w:shd w:val="clear" w:color="auto" w:fill="auto"/>
                  <w:vAlign w:val="center"/>
                  <w:hideMark/>
                </w:tcPr>
                <w:p w14:paraId="5331F7B3"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 xml:space="preserve">2370/04.08.2010 </w:t>
                  </w:r>
                </w:p>
              </w:tc>
              <w:tc>
                <w:tcPr>
                  <w:tcW w:w="1850" w:type="dxa"/>
                  <w:tcBorders>
                    <w:top w:val="nil"/>
                    <w:left w:val="nil"/>
                    <w:bottom w:val="single" w:sz="4" w:space="0" w:color="auto"/>
                    <w:right w:val="single" w:sz="4" w:space="0" w:color="auto"/>
                  </w:tcBorders>
                  <w:shd w:val="clear" w:color="auto" w:fill="auto"/>
                  <w:vAlign w:val="center"/>
                  <w:hideMark/>
                </w:tcPr>
                <w:p w14:paraId="3EF86FF6"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В специалните книги на съда под № 99, том 6, вх. рег. № 3375 от 05.08.2010 г.</w:t>
                  </w:r>
                </w:p>
              </w:tc>
            </w:tr>
            <w:tr w:rsidR="008B6E2A" w:rsidRPr="00B64D87" w14:paraId="76130D91" w14:textId="77777777" w:rsidTr="00F62A68">
              <w:trPr>
                <w:trHeight w:val="1196"/>
              </w:trPr>
              <w:tc>
                <w:tcPr>
                  <w:tcW w:w="653" w:type="dxa"/>
                  <w:tcBorders>
                    <w:top w:val="nil"/>
                    <w:left w:val="single" w:sz="4" w:space="0" w:color="auto"/>
                    <w:bottom w:val="single" w:sz="4" w:space="0" w:color="auto"/>
                    <w:right w:val="single" w:sz="4" w:space="0" w:color="auto"/>
                  </w:tcBorders>
                  <w:shd w:val="clear" w:color="auto" w:fill="auto"/>
                  <w:vAlign w:val="center"/>
                  <w:hideMark/>
                </w:tcPr>
                <w:p w14:paraId="05E3AC60" w14:textId="77777777" w:rsidR="008B6E2A" w:rsidRPr="00B64D87" w:rsidRDefault="008B6E2A" w:rsidP="00F62A68">
                  <w:pPr>
                    <w:spacing w:after="0" w:line="240" w:lineRule="auto"/>
                    <w:jc w:val="center"/>
                    <w:rPr>
                      <w:rFonts w:ascii="Times New Roman" w:eastAsia="Times New Roman" w:hAnsi="Times New Roman"/>
                      <w:b/>
                      <w:bCs/>
                      <w:kern w:val="0"/>
                      <w:sz w:val="20"/>
                      <w:szCs w:val="20"/>
                      <w:lang w:eastAsia="bg-BG"/>
                    </w:rPr>
                  </w:pPr>
                  <w:r w:rsidRPr="00B64D87">
                    <w:rPr>
                      <w:rFonts w:ascii="Times New Roman" w:eastAsia="Times New Roman" w:hAnsi="Times New Roman"/>
                      <w:b/>
                      <w:bCs/>
                      <w:kern w:val="0"/>
                      <w:sz w:val="20"/>
                      <w:szCs w:val="20"/>
                      <w:lang w:eastAsia="bg-BG"/>
                    </w:rPr>
                    <w:t>2</w:t>
                  </w:r>
                </w:p>
              </w:tc>
              <w:tc>
                <w:tcPr>
                  <w:tcW w:w="1338" w:type="dxa"/>
                  <w:tcBorders>
                    <w:top w:val="nil"/>
                    <w:left w:val="nil"/>
                    <w:bottom w:val="single" w:sz="4" w:space="0" w:color="auto"/>
                    <w:right w:val="single" w:sz="4" w:space="0" w:color="auto"/>
                  </w:tcBorders>
                  <w:shd w:val="clear" w:color="auto" w:fill="auto"/>
                  <w:vAlign w:val="center"/>
                  <w:hideMark/>
                </w:tcPr>
                <w:p w14:paraId="0A5888D7" w14:textId="77777777" w:rsidR="008B6E2A" w:rsidRPr="00B64D87" w:rsidRDefault="008B6E2A" w:rsidP="00F62A68">
                  <w:pPr>
                    <w:spacing w:after="0" w:line="240" w:lineRule="auto"/>
                    <w:jc w:val="center"/>
                    <w:rPr>
                      <w:rFonts w:ascii="Times New Roman" w:eastAsia="Times New Roman" w:hAnsi="Times New Roman"/>
                      <w:b/>
                      <w:bCs/>
                      <w:kern w:val="0"/>
                      <w:sz w:val="20"/>
                      <w:szCs w:val="20"/>
                      <w:lang w:eastAsia="bg-BG"/>
                    </w:rPr>
                  </w:pPr>
                  <w:r w:rsidRPr="00B64D87">
                    <w:rPr>
                      <w:rFonts w:ascii="Times New Roman" w:eastAsia="Times New Roman" w:hAnsi="Times New Roman"/>
                      <w:b/>
                      <w:bCs/>
                      <w:kern w:val="0"/>
                      <w:sz w:val="20"/>
                      <w:szCs w:val="20"/>
                      <w:lang w:eastAsia="bg-BG"/>
                    </w:rPr>
                    <w:t>Незастроен урегулиран поземлен имот</w:t>
                  </w:r>
                </w:p>
              </w:tc>
              <w:tc>
                <w:tcPr>
                  <w:tcW w:w="797" w:type="dxa"/>
                  <w:tcBorders>
                    <w:top w:val="nil"/>
                    <w:left w:val="nil"/>
                    <w:bottom w:val="single" w:sz="4" w:space="0" w:color="auto"/>
                    <w:right w:val="single" w:sz="4" w:space="0" w:color="auto"/>
                  </w:tcBorders>
                  <w:shd w:val="clear" w:color="auto" w:fill="auto"/>
                  <w:vAlign w:val="center"/>
                  <w:hideMark/>
                </w:tcPr>
                <w:p w14:paraId="018648CC"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2 525</w:t>
                  </w:r>
                </w:p>
              </w:tc>
              <w:tc>
                <w:tcPr>
                  <w:tcW w:w="2293" w:type="dxa"/>
                  <w:tcBorders>
                    <w:top w:val="nil"/>
                    <w:left w:val="nil"/>
                    <w:bottom w:val="single" w:sz="4" w:space="0" w:color="auto"/>
                    <w:right w:val="single" w:sz="4" w:space="0" w:color="auto"/>
                  </w:tcBorders>
                  <w:shd w:val="clear" w:color="auto" w:fill="auto"/>
                  <w:vAlign w:val="center"/>
                  <w:hideMark/>
                </w:tcPr>
                <w:p w14:paraId="17A35F6D"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Урегулиран поземлен имот III в стр. кв. 58 по регулационния план на село Дебово.</w:t>
                  </w:r>
                </w:p>
              </w:tc>
              <w:tc>
                <w:tcPr>
                  <w:tcW w:w="1375" w:type="dxa"/>
                  <w:tcBorders>
                    <w:top w:val="nil"/>
                    <w:left w:val="nil"/>
                    <w:bottom w:val="single" w:sz="4" w:space="0" w:color="auto"/>
                    <w:right w:val="single" w:sz="4" w:space="0" w:color="auto"/>
                  </w:tcBorders>
                  <w:shd w:val="clear" w:color="auto" w:fill="auto"/>
                  <w:vAlign w:val="center"/>
                  <w:hideMark/>
                </w:tcPr>
                <w:p w14:paraId="71909D9B"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Урегулирани поземлени имоти I, IV ,  VI, II , VII и улица</w:t>
                  </w:r>
                </w:p>
              </w:tc>
              <w:tc>
                <w:tcPr>
                  <w:tcW w:w="1089" w:type="dxa"/>
                  <w:tcBorders>
                    <w:top w:val="nil"/>
                    <w:left w:val="nil"/>
                    <w:bottom w:val="single" w:sz="4" w:space="0" w:color="auto"/>
                    <w:right w:val="single" w:sz="4" w:space="0" w:color="auto"/>
                  </w:tcBorders>
                  <w:shd w:val="clear" w:color="auto" w:fill="auto"/>
                  <w:vAlign w:val="center"/>
                  <w:hideMark/>
                </w:tcPr>
                <w:p w14:paraId="53FB33D0"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2703/11.03.2011</w:t>
                  </w:r>
                </w:p>
              </w:tc>
              <w:tc>
                <w:tcPr>
                  <w:tcW w:w="1850" w:type="dxa"/>
                  <w:tcBorders>
                    <w:top w:val="nil"/>
                    <w:left w:val="nil"/>
                    <w:bottom w:val="single" w:sz="4" w:space="0" w:color="auto"/>
                    <w:right w:val="single" w:sz="4" w:space="0" w:color="auto"/>
                  </w:tcBorders>
                  <w:shd w:val="clear" w:color="auto" w:fill="auto"/>
                  <w:vAlign w:val="center"/>
                  <w:hideMark/>
                </w:tcPr>
                <w:p w14:paraId="66FF9564"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В специалните книги на съда под № 123, том 3, вх. рег. № 1148 от 22.03.2011 г.</w:t>
                  </w:r>
                </w:p>
              </w:tc>
            </w:tr>
            <w:tr w:rsidR="008B6E2A" w:rsidRPr="00B64D87" w14:paraId="430CA42C" w14:textId="77777777" w:rsidTr="00F62A68">
              <w:trPr>
                <w:trHeight w:val="300"/>
              </w:trPr>
              <w:tc>
                <w:tcPr>
                  <w:tcW w:w="653" w:type="dxa"/>
                  <w:tcBorders>
                    <w:top w:val="nil"/>
                    <w:left w:val="single" w:sz="4" w:space="0" w:color="auto"/>
                    <w:bottom w:val="single" w:sz="4" w:space="0" w:color="auto"/>
                    <w:right w:val="single" w:sz="4" w:space="0" w:color="auto"/>
                  </w:tcBorders>
                  <w:shd w:val="clear" w:color="auto" w:fill="auto"/>
                  <w:noWrap/>
                  <w:vAlign w:val="center"/>
                  <w:hideMark/>
                </w:tcPr>
                <w:p w14:paraId="53FC77A0"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х</w:t>
                  </w:r>
                </w:p>
              </w:tc>
              <w:tc>
                <w:tcPr>
                  <w:tcW w:w="1338" w:type="dxa"/>
                  <w:tcBorders>
                    <w:top w:val="nil"/>
                    <w:left w:val="nil"/>
                    <w:bottom w:val="single" w:sz="4" w:space="0" w:color="auto"/>
                    <w:right w:val="single" w:sz="4" w:space="0" w:color="auto"/>
                  </w:tcBorders>
                  <w:shd w:val="clear" w:color="auto" w:fill="auto"/>
                  <w:noWrap/>
                  <w:vAlign w:val="center"/>
                  <w:hideMark/>
                </w:tcPr>
                <w:p w14:paraId="17860A06"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х</w:t>
                  </w:r>
                </w:p>
              </w:tc>
              <w:tc>
                <w:tcPr>
                  <w:tcW w:w="797" w:type="dxa"/>
                  <w:tcBorders>
                    <w:top w:val="nil"/>
                    <w:left w:val="nil"/>
                    <w:bottom w:val="single" w:sz="4" w:space="0" w:color="auto"/>
                    <w:right w:val="single" w:sz="4" w:space="0" w:color="auto"/>
                  </w:tcBorders>
                  <w:shd w:val="clear" w:color="auto" w:fill="auto"/>
                  <w:noWrap/>
                  <w:vAlign w:val="center"/>
                  <w:hideMark/>
                </w:tcPr>
                <w:p w14:paraId="0C3B33F1" w14:textId="77777777" w:rsidR="008B6E2A" w:rsidRPr="00B64D87" w:rsidRDefault="008B6E2A" w:rsidP="00F62A68">
                  <w:pPr>
                    <w:spacing w:after="0" w:line="240" w:lineRule="auto"/>
                    <w:jc w:val="center"/>
                    <w:rPr>
                      <w:rFonts w:ascii="Times New Roman" w:eastAsia="Times New Roman" w:hAnsi="Times New Roman"/>
                      <w:b/>
                      <w:bCs/>
                      <w:kern w:val="0"/>
                      <w:sz w:val="20"/>
                      <w:szCs w:val="20"/>
                      <w:lang w:eastAsia="bg-BG"/>
                    </w:rPr>
                  </w:pPr>
                  <w:r w:rsidRPr="00B64D87">
                    <w:rPr>
                      <w:rFonts w:ascii="Times New Roman" w:eastAsia="Times New Roman" w:hAnsi="Times New Roman"/>
                      <w:b/>
                      <w:bCs/>
                      <w:kern w:val="0"/>
                      <w:sz w:val="20"/>
                      <w:szCs w:val="20"/>
                      <w:lang w:eastAsia="bg-BG"/>
                    </w:rPr>
                    <w:t>20 083</w:t>
                  </w:r>
                </w:p>
              </w:tc>
              <w:tc>
                <w:tcPr>
                  <w:tcW w:w="2293" w:type="dxa"/>
                  <w:tcBorders>
                    <w:top w:val="nil"/>
                    <w:left w:val="nil"/>
                    <w:bottom w:val="single" w:sz="4" w:space="0" w:color="auto"/>
                    <w:right w:val="single" w:sz="4" w:space="0" w:color="auto"/>
                  </w:tcBorders>
                  <w:shd w:val="clear" w:color="auto" w:fill="auto"/>
                  <w:noWrap/>
                  <w:vAlign w:val="center"/>
                  <w:hideMark/>
                </w:tcPr>
                <w:p w14:paraId="56445B06"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х</w:t>
                  </w:r>
                </w:p>
              </w:tc>
              <w:tc>
                <w:tcPr>
                  <w:tcW w:w="1375" w:type="dxa"/>
                  <w:tcBorders>
                    <w:top w:val="nil"/>
                    <w:left w:val="nil"/>
                    <w:bottom w:val="single" w:sz="4" w:space="0" w:color="auto"/>
                    <w:right w:val="single" w:sz="4" w:space="0" w:color="auto"/>
                  </w:tcBorders>
                  <w:shd w:val="clear" w:color="auto" w:fill="auto"/>
                  <w:noWrap/>
                  <w:vAlign w:val="center"/>
                  <w:hideMark/>
                </w:tcPr>
                <w:p w14:paraId="1764D10B"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х</w:t>
                  </w:r>
                </w:p>
              </w:tc>
              <w:tc>
                <w:tcPr>
                  <w:tcW w:w="1089" w:type="dxa"/>
                  <w:tcBorders>
                    <w:top w:val="nil"/>
                    <w:left w:val="nil"/>
                    <w:bottom w:val="single" w:sz="4" w:space="0" w:color="auto"/>
                    <w:right w:val="single" w:sz="4" w:space="0" w:color="auto"/>
                  </w:tcBorders>
                  <w:shd w:val="clear" w:color="auto" w:fill="auto"/>
                  <w:noWrap/>
                  <w:vAlign w:val="center"/>
                  <w:hideMark/>
                </w:tcPr>
                <w:p w14:paraId="11B46100"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х</w:t>
                  </w:r>
                </w:p>
              </w:tc>
              <w:tc>
                <w:tcPr>
                  <w:tcW w:w="1850" w:type="dxa"/>
                  <w:tcBorders>
                    <w:top w:val="nil"/>
                    <w:left w:val="nil"/>
                    <w:bottom w:val="single" w:sz="4" w:space="0" w:color="auto"/>
                    <w:right w:val="single" w:sz="4" w:space="0" w:color="auto"/>
                  </w:tcBorders>
                  <w:shd w:val="clear" w:color="auto" w:fill="auto"/>
                  <w:noWrap/>
                  <w:vAlign w:val="center"/>
                  <w:hideMark/>
                </w:tcPr>
                <w:p w14:paraId="4FF9F3D9"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х</w:t>
                  </w:r>
                </w:p>
              </w:tc>
            </w:tr>
          </w:tbl>
          <w:p w14:paraId="57030BBE" w14:textId="77777777" w:rsidR="008B6E2A" w:rsidRPr="00B64D87" w:rsidRDefault="008B6E2A" w:rsidP="00F62A68">
            <w:pPr>
              <w:spacing w:after="0" w:line="240" w:lineRule="auto"/>
              <w:jc w:val="center"/>
              <w:rPr>
                <w:rFonts w:ascii="Times New Roman" w:eastAsia="Times New Roman" w:hAnsi="Times New Roman"/>
                <w:b/>
                <w:color w:val="000000"/>
                <w:kern w:val="0"/>
                <w:sz w:val="20"/>
                <w:szCs w:val="20"/>
                <w:lang w:eastAsia="bg-BG"/>
              </w:rPr>
            </w:pPr>
          </w:p>
        </w:tc>
      </w:tr>
      <w:tr w:rsidR="008B6E2A" w:rsidRPr="00B64D87" w14:paraId="58A66B1C" w14:textId="77777777" w:rsidTr="00F62A68">
        <w:trPr>
          <w:trHeight w:val="446"/>
        </w:trPr>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A893E7" w14:textId="77777777" w:rsidR="008B6E2A" w:rsidRPr="00B64D87" w:rsidRDefault="008B6E2A" w:rsidP="00F62A68">
            <w:pPr>
              <w:spacing w:after="0" w:line="240" w:lineRule="auto"/>
              <w:jc w:val="center"/>
              <w:rPr>
                <w:rFonts w:ascii="Times New Roman" w:eastAsia="Times New Roman" w:hAnsi="Times New Roman"/>
                <w:b/>
                <w:bCs/>
                <w:color w:val="FF0000"/>
                <w:kern w:val="0"/>
                <w:sz w:val="24"/>
                <w:szCs w:val="24"/>
                <w:lang w:eastAsia="bg-BG"/>
              </w:rPr>
            </w:pPr>
            <w:r w:rsidRPr="00B64D87">
              <w:rPr>
                <w:rFonts w:ascii="Times New Roman" w:eastAsia="Times New Roman" w:hAnsi="Times New Roman"/>
                <w:b/>
                <w:bCs/>
                <w:i/>
                <w:iCs/>
                <w:kern w:val="0"/>
                <w:sz w:val="24"/>
                <w:szCs w:val="24"/>
                <w:lang w:eastAsia="bg-BG"/>
              </w:rPr>
              <w:t>Отчет:</w:t>
            </w:r>
          </w:p>
        </w:tc>
        <w:tc>
          <w:tcPr>
            <w:tcW w:w="95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B3EF0BE" w14:textId="77777777" w:rsidR="008B6E2A" w:rsidRPr="00B64D87" w:rsidRDefault="008B6E2A" w:rsidP="00F62A68">
            <w:pPr>
              <w:spacing w:after="0" w:line="240" w:lineRule="auto"/>
              <w:jc w:val="center"/>
              <w:rPr>
                <w:rFonts w:ascii="Times New Roman" w:eastAsia="Times New Roman" w:hAnsi="Times New Roman"/>
                <w:b/>
                <w:bCs/>
                <w:color w:val="FF0000"/>
                <w:kern w:val="0"/>
                <w:sz w:val="20"/>
                <w:szCs w:val="20"/>
                <w:lang w:eastAsia="bg-BG"/>
              </w:rPr>
            </w:pPr>
            <w:r w:rsidRPr="00B64D87">
              <w:rPr>
                <w:rFonts w:ascii="Times New Roman" w:eastAsia="Times New Roman" w:hAnsi="Times New Roman"/>
                <w:b/>
                <w:bCs/>
                <w:i/>
                <w:iCs/>
                <w:kern w:val="0"/>
                <w:sz w:val="26"/>
                <w:szCs w:val="26"/>
                <w:lang w:val="ru-RU" w:eastAsia="bg-BG"/>
              </w:rPr>
              <w:t xml:space="preserve">Не е извършено разпореждане с имотите. </w:t>
            </w:r>
          </w:p>
        </w:tc>
      </w:tr>
      <w:tr w:rsidR="008B6E2A" w:rsidRPr="00B64D87" w14:paraId="4A5221A4" w14:textId="77777777" w:rsidTr="00F62A68">
        <w:trPr>
          <w:trHeight w:val="446"/>
        </w:trPr>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67F2F5" w14:textId="77777777" w:rsidR="008B6E2A" w:rsidRPr="00B64D87" w:rsidRDefault="008B6E2A" w:rsidP="00F62A68">
            <w:pPr>
              <w:spacing w:after="0" w:line="240" w:lineRule="auto"/>
              <w:jc w:val="center"/>
              <w:rPr>
                <w:rFonts w:ascii="Times New Roman" w:eastAsia="Times New Roman" w:hAnsi="Times New Roman"/>
                <w:b/>
                <w:bCs/>
                <w:kern w:val="0"/>
                <w:sz w:val="24"/>
                <w:szCs w:val="24"/>
                <w:lang w:eastAsia="bg-BG"/>
              </w:rPr>
            </w:pPr>
            <w:r w:rsidRPr="00B64D87">
              <w:rPr>
                <w:rFonts w:ascii="Times New Roman" w:eastAsia="Times New Roman" w:hAnsi="Times New Roman"/>
                <w:b/>
                <w:bCs/>
                <w:kern w:val="0"/>
                <w:sz w:val="24"/>
                <w:szCs w:val="24"/>
                <w:lang w:eastAsia="bg-BG"/>
              </w:rPr>
              <w:t>13.</w:t>
            </w:r>
          </w:p>
        </w:tc>
        <w:tc>
          <w:tcPr>
            <w:tcW w:w="95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E0560E" w14:textId="77777777" w:rsidR="008B6E2A" w:rsidRPr="00B64D87" w:rsidRDefault="008B6E2A" w:rsidP="00F62A68">
            <w:pPr>
              <w:spacing w:after="0" w:line="276" w:lineRule="auto"/>
              <w:contextualSpacing/>
              <w:jc w:val="both"/>
              <w:rPr>
                <w:rFonts w:ascii="Times New Roman" w:eastAsia="Times New Roman" w:hAnsi="Times New Roman"/>
                <w:kern w:val="0"/>
                <w:sz w:val="24"/>
                <w:szCs w:val="24"/>
                <w:lang w:eastAsia="bg-BG"/>
              </w:rPr>
            </w:pPr>
            <w:r w:rsidRPr="00B64D87">
              <w:rPr>
                <w:rFonts w:ascii="Times New Roman" w:eastAsia="Times New Roman" w:hAnsi="Times New Roman"/>
                <w:kern w:val="0"/>
                <w:sz w:val="24"/>
                <w:szCs w:val="24"/>
                <w:lang w:eastAsia="bg-BG"/>
              </w:rPr>
              <w:t xml:space="preserve">Незастроен урегулиран поземлен имот </w:t>
            </w:r>
            <w:r w:rsidRPr="00B64D87">
              <w:rPr>
                <w:rFonts w:ascii="Times New Roman" w:eastAsia="Times New Roman" w:hAnsi="Times New Roman"/>
                <w:kern w:val="0"/>
                <w:sz w:val="24"/>
                <w:szCs w:val="24"/>
                <w:lang w:val="en-US" w:eastAsia="bg-BG"/>
              </w:rPr>
              <w:t xml:space="preserve">XII </w:t>
            </w:r>
            <w:r w:rsidRPr="00B64D87">
              <w:rPr>
                <w:rFonts w:ascii="Times New Roman" w:eastAsia="Times New Roman" w:hAnsi="Times New Roman"/>
                <w:kern w:val="0"/>
                <w:sz w:val="24"/>
                <w:szCs w:val="24"/>
                <w:lang w:eastAsia="bg-BG"/>
              </w:rPr>
              <w:t xml:space="preserve">в стр. кв. </w:t>
            </w:r>
            <w:r w:rsidRPr="00B64D87">
              <w:rPr>
                <w:rFonts w:ascii="Times New Roman" w:eastAsia="Times New Roman" w:hAnsi="Times New Roman"/>
                <w:kern w:val="0"/>
                <w:sz w:val="24"/>
                <w:szCs w:val="24"/>
                <w:lang w:val="en-US" w:eastAsia="bg-BG"/>
              </w:rPr>
              <w:t>6</w:t>
            </w:r>
            <w:r w:rsidRPr="00B64D87">
              <w:rPr>
                <w:rFonts w:ascii="Times New Roman" w:eastAsia="Times New Roman" w:hAnsi="Times New Roman"/>
                <w:kern w:val="0"/>
                <w:sz w:val="24"/>
                <w:szCs w:val="24"/>
                <w:lang w:eastAsia="bg-BG"/>
              </w:rPr>
              <w:t xml:space="preserve"> по плана на село Жернов, одобрена със Заповед № 241/30.11.1994 г.</w:t>
            </w:r>
          </w:p>
        </w:tc>
      </w:tr>
      <w:tr w:rsidR="008B6E2A" w:rsidRPr="00B64D87" w14:paraId="4E886EDD" w14:textId="77777777" w:rsidTr="00F62A68">
        <w:trPr>
          <w:trHeight w:val="446"/>
        </w:trPr>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E16027" w14:textId="77777777" w:rsidR="008B6E2A" w:rsidRPr="00B64D87" w:rsidRDefault="008B6E2A" w:rsidP="00F62A68">
            <w:pPr>
              <w:spacing w:after="0" w:line="240" w:lineRule="auto"/>
              <w:jc w:val="center"/>
              <w:rPr>
                <w:rFonts w:ascii="Times New Roman" w:eastAsia="Times New Roman" w:hAnsi="Times New Roman"/>
                <w:b/>
                <w:bCs/>
                <w:color w:val="FF0000"/>
                <w:kern w:val="0"/>
                <w:sz w:val="24"/>
                <w:szCs w:val="24"/>
                <w:lang w:eastAsia="bg-BG"/>
              </w:rPr>
            </w:pPr>
            <w:r w:rsidRPr="00B64D87">
              <w:rPr>
                <w:rFonts w:ascii="Times New Roman" w:eastAsia="Times New Roman" w:hAnsi="Times New Roman"/>
                <w:b/>
                <w:bCs/>
                <w:i/>
                <w:iCs/>
                <w:kern w:val="0"/>
                <w:sz w:val="24"/>
                <w:szCs w:val="24"/>
                <w:lang w:eastAsia="bg-BG"/>
              </w:rPr>
              <w:t>Отчет:</w:t>
            </w:r>
          </w:p>
        </w:tc>
        <w:tc>
          <w:tcPr>
            <w:tcW w:w="95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0328E43" w14:textId="77777777" w:rsidR="008B6E2A" w:rsidRPr="00B64D87" w:rsidRDefault="008B6E2A" w:rsidP="00F62A68">
            <w:pPr>
              <w:spacing w:after="0" w:line="276" w:lineRule="auto"/>
              <w:contextualSpacing/>
              <w:jc w:val="both"/>
              <w:rPr>
                <w:rFonts w:ascii="Times New Roman" w:eastAsia="Times New Roman" w:hAnsi="Times New Roman"/>
                <w:kern w:val="0"/>
                <w:sz w:val="24"/>
                <w:szCs w:val="24"/>
                <w:lang w:eastAsia="bg-BG"/>
              </w:rPr>
            </w:pPr>
            <w:r w:rsidRPr="00B64D87">
              <w:rPr>
                <w:rFonts w:ascii="Times New Roman" w:eastAsia="Times New Roman" w:hAnsi="Times New Roman"/>
                <w:b/>
                <w:bCs/>
                <w:i/>
                <w:iCs/>
                <w:kern w:val="0"/>
                <w:sz w:val="26"/>
                <w:szCs w:val="26"/>
                <w:lang w:val="ru-RU" w:eastAsia="bg-BG"/>
              </w:rPr>
              <w:t xml:space="preserve">Извършено е разпореждане. Сключен е договор за продажба № </w:t>
            </w:r>
            <w:r w:rsidRPr="00B64D87">
              <w:rPr>
                <w:rFonts w:ascii="Times New Roman" w:eastAsia="Times New Roman" w:hAnsi="Times New Roman"/>
                <w:b/>
                <w:bCs/>
                <w:i/>
                <w:iCs/>
                <w:kern w:val="0"/>
                <w:sz w:val="26"/>
                <w:szCs w:val="26"/>
                <w:lang w:val="en-US" w:eastAsia="bg-BG"/>
              </w:rPr>
              <w:t>44</w:t>
            </w:r>
            <w:r w:rsidRPr="00B64D87">
              <w:rPr>
                <w:rFonts w:ascii="Times New Roman" w:eastAsia="Times New Roman" w:hAnsi="Times New Roman"/>
                <w:b/>
                <w:bCs/>
                <w:i/>
                <w:iCs/>
                <w:kern w:val="0"/>
                <w:sz w:val="26"/>
                <w:szCs w:val="26"/>
                <w:lang w:val="ru-RU" w:eastAsia="bg-BG"/>
              </w:rPr>
              <w:t>/</w:t>
            </w:r>
            <w:r w:rsidRPr="00B64D87">
              <w:rPr>
                <w:rFonts w:ascii="Times New Roman" w:eastAsia="Times New Roman" w:hAnsi="Times New Roman"/>
                <w:b/>
                <w:bCs/>
                <w:i/>
                <w:iCs/>
                <w:kern w:val="0"/>
                <w:sz w:val="26"/>
                <w:szCs w:val="26"/>
                <w:lang w:val="en-US" w:eastAsia="bg-BG"/>
              </w:rPr>
              <w:t>27.01.</w:t>
            </w:r>
            <w:r w:rsidRPr="00B64D87">
              <w:rPr>
                <w:rFonts w:ascii="Times New Roman" w:eastAsia="Times New Roman" w:hAnsi="Times New Roman"/>
                <w:b/>
                <w:bCs/>
                <w:i/>
                <w:iCs/>
                <w:kern w:val="0"/>
                <w:sz w:val="26"/>
                <w:szCs w:val="26"/>
                <w:lang w:val="ru-RU" w:eastAsia="bg-BG"/>
              </w:rPr>
              <w:t>2023г.</w:t>
            </w:r>
          </w:p>
        </w:tc>
      </w:tr>
      <w:tr w:rsidR="008B6E2A" w:rsidRPr="00B64D87" w14:paraId="23274403" w14:textId="77777777" w:rsidTr="00F62A68">
        <w:trPr>
          <w:trHeight w:val="446"/>
        </w:trPr>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11FBE9" w14:textId="77777777" w:rsidR="008B6E2A" w:rsidRPr="00B64D87" w:rsidRDefault="008B6E2A" w:rsidP="00F62A68">
            <w:pPr>
              <w:spacing w:after="0" w:line="240" w:lineRule="auto"/>
              <w:jc w:val="center"/>
              <w:rPr>
                <w:rFonts w:ascii="Times New Roman" w:eastAsia="Times New Roman" w:hAnsi="Times New Roman"/>
                <w:b/>
                <w:bCs/>
                <w:color w:val="FF0000"/>
                <w:kern w:val="0"/>
                <w:sz w:val="24"/>
                <w:szCs w:val="24"/>
                <w:lang w:eastAsia="bg-BG"/>
              </w:rPr>
            </w:pPr>
            <w:r w:rsidRPr="00B64D87">
              <w:rPr>
                <w:rFonts w:ascii="Times New Roman" w:eastAsia="Times New Roman" w:hAnsi="Times New Roman"/>
                <w:b/>
                <w:bCs/>
                <w:kern w:val="0"/>
                <w:sz w:val="24"/>
                <w:szCs w:val="24"/>
                <w:lang w:eastAsia="bg-BG"/>
              </w:rPr>
              <w:lastRenderedPageBreak/>
              <w:t>14.</w:t>
            </w:r>
          </w:p>
        </w:tc>
        <w:tc>
          <w:tcPr>
            <w:tcW w:w="95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tbl>
            <w:tblPr>
              <w:tblW w:w="9387" w:type="dxa"/>
              <w:tblInd w:w="55" w:type="dxa"/>
              <w:tblLayout w:type="fixed"/>
              <w:tblCellMar>
                <w:left w:w="70" w:type="dxa"/>
                <w:right w:w="70" w:type="dxa"/>
              </w:tblCellMar>
              <w:tblLook w:val="04A0" w:firstRow="1" w:lastRow="0" w:firstColumn="1" w:lastColumn="0" w:noHBand="0" w:noVBand="1"/>
            </w:tblPr>
            <w:tblGrid>
              <w:gridCol w:w="460"/>
              <w:gridCol w:w="1823"/>
              <w:gridCol w:w="993"/>
              <w:gridCol w:w="1984"/>
              <w:gridCol w:w="1701"/>
              <w:gridCol w:w="867"/>
              <w:gridCol w:w="1559"/>
            </w:tblGrid>
            <w:tr w:rsidR="008B6E2A" w:rsidRPr="00B64D87" w14:paraId="0C6E018E" w14:textId="77777777" w:rsidTr="00F62A68">
              <w:trPr>
                <w:trHeight w:val="534"/>
              </w:trPr>
              <w:tc>
                <w:tcPr>
                  <w:tcW w:w="4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3F9FB80" w14:textId="77777777" w:rsidR="008B6E2A" w:rsidRPr="00B64D87" w:rsidRDefault="008B6E2A" w:rsidP="00F62A68">
                  <w:pPr>
                    <w:spacing w:after="0" w:line="240" w:lineRule="auto"/>
                    <w:jc w:val="center"/>
                    <w:rPr>
                      <w:rFonts w:ascii="Times New Roman" w:eastAsia="Times New Roman" w:hAnsi="Times New Roman"/>
                      <w:b/>
                      <w:kern w:val="0"/>
                      <w:sz w:val="18"/>
                      <w:szCs w:val="18"/>
                      <w:lang w:eastAsia="bg-BG"/>
                    </w:rPr>
                  </w:pPr>
                  <w:r w:rsidRPr="00B64D87">
                    <w:rPr>
                      <w:rFonts w:ascii="Times New Roman" w:eastAsia="Times New Roman" w:hAnsi="Times New Roman"/>
                      <w:b/>
                      <w:kern w:val="0"/>
                      <w:sz w:val="18"/>
                      <w:szCs w:val="18"/>
                      <w:lang w:eastAsia="bg-BG"/>
                    </w:rPr>
                    <w:t>№</w:t>
                  </w:r>
                </w:p>
              </w:tc>
              <w:tc>
                <w:tcPr>
                  <w:tcW w:w="1823" w:type="dxa"/>
                  <w:tcBorders>
                    <w:top w:val="single" w:sz="4" w:space="0" w:color="auto"/>
                    <w:left w:val="nil"/>
                    <w:bottom w:val="single" w:sz="4" w:space="0" w:color="auto"/>
                    <w:right w:val="single" w:sz="4" w:space="0" w:color="auto"/>
                  </w:tcBorders>
                  <w:shd w:val="clear" w:color="auto" w:fill="auto"/>
                  <w:vAlign w:val="center"/>
                  <w:hideMark/>
                </w:tcPr>
                <w:p w14:paraId="68323FE1" w14:textId="77777777" w:rsidR="008B6E2A" w:rsidRPr="00B64D87" w:rsidRDefault="008B6E2A" w:rsidP="00F62A68">
                  <w:pPr>
                    <w:spacing w:after="0" w:line="240" w:lineRule="auto"/>
                    <w:jc w:val="center"/>
                    <w:rPr>
                      <w:rFonts w:ascii="Times New Roman" w:eastAsia="Times New Roman" w:hAnsi="Times New Roman"/>
                      <w:b/>
                      <w:kern w:val="0"/>
                      <w:sz w:val="18"/>
                      <w:szCs w:val="18"/>
                      <w:lang w:eastAsia="bg-BG"/>
                    </w:rPr>
                  </w:pPr>
                  <w:r w:rsidRPr="00B64D87">
                    <w:rPr>
                      <w:rFonts w:ascii="Times New Roman" w:eastAsia="Times New Roman" w:hAnsi="Times New Roman"/>
                      <w:b/>
                      <w:kern w:val="0"/>
                      <w:sz w:val="18"/>
                      <w:szCs w:val="18"/>
                      <w:lang w:eastAsia="bg-BG"/>
                    </w:rPr>
                    <w:t>Описание на имота</w:t>
                  </w:r>
                </w:p>
              </w:tc>
              <w:tc>
                <w:tcPr>
                  <w:tcW w:w="993" w:type="dxa"/>
                  <w:tcBorders>
                    <w:top w:val="single" w:sz="4" w:space="0" w:color="auto"/>
                    <w:left w:val="nil"/>
                    <w:bottom w:val="single" w:sz="4" w:space="0" w:color="auto"/>
                    <w:right w:val="single" w:sz="4" w:space="0" w:color="auto"/>
                  </w:tcBorders>
                  <w:shd w:val="clear" w:color="auto" w:fill="auto"/>
                  <w:vAlign w:val="center"/>
                  <w:hideMark/>
                </w:tcPr>
                <w:p w14:paraId="6AC98788" w14:textId="77777777" w:rsidR="008B6E2A" w:rsidRPr="00B64D87" w:rsidRDefault="008B6E2A" w:rsidP="00F62A68">
                  <w:pPr>
                    <w:spacing w:after="0" w:line="240" w:lineRule="auto"/>
                    <w:jc w:val="center"/>
                    <w:rPr>
                      <w:rFonts w:ascii="Times New Roman" w:eastAsia="Times New Roman" w:hAnsi="Times New Roman"/>
                      <w:b/>
                      <w:kern w:val="0"/>
                      <w:sz w:val="18"/>
                      <w:szCs w:val="18"/>
                      <w:lang w:eastAsia="bg-BG"/>
                    </w:rPr>
                  </w:pPr>
                  <w:r w:rsidRPr="00B64D87">
                    <w:rPr>
                      <w:rFonts w:ascii="Times New Roman" w:eastAsia="Times New Roman" w:hAnsi="Times New Roman"/>
                      <w:b/>
                      <w:kern w:val="0"/>
                      <w:sz w:val="18"/>
                      <w:szCs w:val="18"/>
                      <w:lang w:eastAsia="bg-BG"/>
                    </w:rPr>
                    <w:t>Площ в кв.м.</w:t>
                  </w:r>
                </w:p>
              </w:tc>
              <w:tc>
                <w:tcPr>
                  <w:tcW w:w="1984" w:type="dxa"/>
                  <w:tcBorders>
                    <w:top w:val="single" w:sz="4" w:space="0" w:color="auto"/>
                    <w:left w:val="nil"/>
                    <w:bottom w:val="single" w:sz="4" w:space="0" w:color="auto"/>
                    <w:right w:val="single" w:sz="4" w:space="0" w:color="auto"/>
                  </w:tcBorders>
                  <w:shd w:val="clear" w:color="auto" w:fill="auto"/>
                  <w:vAlign w:val="center"/>
                  <w:hideMark/>
                </w:tcPr>
                <w:p w14:paraId="506162B8" w14:textId="77777777" w:rsidR="008B6E2A" w:rsidRPr="00B64D87" w:rsidRDefault="008B6E2A" w:rsidP="00F62A68">
                  <w:pPr>
                    <w:spacing w:after="0" w:line="240" w:lineRule="auto"/>
                    <w:jc w:val="center"/>
                    <w:rPr>
                      <w:rFonts w:ascii="Times New Roman" w:eastAsia="Times New Roman" w:hAnsi="Times New Roman"/>
                      <w:b/>
                      <w:kern w:val="0"/>
                      <w:sz w:val="18"/>
                      <w:szCs w:val="18"/>
                      <w:lang w:eastAsia="bg-BG"/>
                    </w:rPr>
                  </w:pPr>
                  <w:r w:rsidRPr="00B64D87">
                    <w:rPr>
                      <w:rFonts w:ascii="Times New Roman" w:eastAsia="Times New Roman" w:hAnsi="Times New Roman"/>
                      <w:b/>
                      <w:kern w:val="0"/>
                      <w:sz w:val="18"/>
                      <w:szCs w:val="18"/>
                      <w:lang w:eastAsia="bg-BG"/>
                    </w:rPr>
                    <w:t>Местонахождение на имота</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14:paraId="4314FF7D" w14:textId="77777777" w:rsidR="008B6E2A" w:rsidRPr="00B64D87" w:rsidRDefault="008B6E2A" w:rsidP="00F62A68">
                  <w:pPr>
                    <w:spacing w:after="0" w:line="240" w:lineRule="auto"/>
                    <w:jc w:val="center"/>
                    <w:rPr>
                      <w:rFonts w:ascii="Times New Roman" w:eastAsia="Times New Roman" w:hAnsi="Times New Roman"/>
                      <w:b/>
                      <w:kern w:val="0"/>
                      <w:sz w:val="18"/>
                      <w:szCs w:val="18"/>
                      <w:lang w:eastAsia="bg-BG"/>
                    </w:rPr>
                  </w:pPr>
                  <w:r w:rsidRPr="00B64D87">
                    <w:rPr>
                      <w:rFonts w:ascii="Times New Roman" w:eastAsia="Times New Roman" w:hAnsi="Times New Roman"/>
                      <w:b/>
                      <w:kern w:val="0"/>
                      <w:sz w:val="18"/>
                      <w:szCs w:val="18"/>
                      <w:lang w:eastAsia="bg-BG"/>
                    </w:rPr>
                    <w:t>Граници на имота</w:t>
                  </w:r>
                </w:p>
              </w:tc>
              <w:tc>
                <w:tcPr>
                  <w:tcW w:w="867" w:type="dxa"/>
                  <w:tcBorders>
                    <w:top w:val="single" w:sz="4" w:space="0" w:color="auto"/>
                    <w:left w:val="nil"/>
                    <w:bottom w:val="single" w:sz="4" w:space="0" w:color="auto"/>
                    <w:right w:val="single" w:sz="4" w:space="0" w:color="auto"/>
                  </w:tcBorders>
                  <w:vAlign w:val="center"/>
                </w:tcPr>
                <w:p w14:paraId="179A45AA" w14:textId="77777777" w:rsidR="008B6E2A" w:rsidRPr="00B64D87" w:rsidRDefault="008B6E2A" w:rsidP="00F62A68">
                  <w:pPr>
                    <w:spacing w:after="11" w:line="268" w:lineRule="auto"/>
                    <w:ind w:left="71" w:firstLine="1702"/>
                    <w:jc w:val="center"/>
                    <w:rPr>
                      <w:rFonts w:ascii="Times New Roman" w:eastAsia="Times New Roman" w:hAnsi="Times New Roman"/>
                      <w:b/>
                      <w:kern w:val="0"/>
                      <w:sz w:val="18"/>
                      <w:szCs w:val="18"/>
                      <w:lang w:eastAsia="bg-BG"/>
                    </w:rPr>
                  </w:pPr>
                  <w:r w:rsidRPr="00B64D87">
                    <w:rPr>
                      <w:rFonts w:ascii="Times New Roman" w:eastAsia="Times New Roman" w:hAnsi="Times New Roman"/>
                      <w:b/>
                      <w:kern w:val="0"/>
                      <w:sz w:val="18"/>
                      <w:szCs w:val="18"/>
                      <w:lang w:eastAsia="bg-BG"/>
                    </w:rPr>
                    <w:t>ДДанъчна оценка на имота в лева към 06.10.2022 г.</w:t>
                  </w:r>
                </w:p>
              </w:tc>
              <w:tc>
                <w:tcPr>
                  <w:tcW w:w="1559" w:type="dxa"/>
                  <w:tcBorders>
                    <w:top w:val="single" w:sz="4" w:space="0" w:color="auto"/>
                    <w:left w:val="nil"/>
                    <w:bottom w:val="single" w:sz="4" w:space="0" w:color="auto"/>
                    <w:right w:val="single" w:sz="4" w:space="0" w:color="auto"/>
                  </w:tcBorders>
                  <w:vAlign w:val="center"/>
                </w:tcPr>
                <w:p w14:paraId="146F49C7" w14:textId="77777777" w:rsidR="008B6E2A" w:rsidRPr="00B64D87" w:rsidRDefault="008B6E2A" w:rsidP="00F62A68">
                  <w:pPr>
                    <w:spacing w:after="0" w:line="240" w:lineRule="auto"/>
                    <w:jc w:val="center"/>
                    <w:rPr>
                      <w:rFonts w:ascii="Times New Roman" w:eastAsia="Times New Roman" w:hAnsi="Times New Roman"/>
                      <w:b/>
                      <w:kern w:val="0"/>
                      <w:sz w:val="18"/>
                      <w:szCs w:val="18"/>
                      <w:lang w:val="en-US" w:eastAsia="bg-BG"/>
                    </w:rPr>
                  </w:pPr>
                  <w:r w:rsidRPr="00B64D87">
                    <w:rPr>
                      <w:rFonts w:ascii="Times New Roman" w:eastAsia="Times New Roman" w:hAnsi="Times New Roman"/>
                      <w:b/>
                      <w:kern w:val="0"/>
                      <w:sz w:val="18"/>
                      <w:szCs w:val="18"/>
                      <w:lang w:eastAsia="bg-BG"/>
                    </w:rPr>
                    <w:t>АОС № /дата и година</w:t>
                  </w:r>
                </w:p>
              </w:tc>
            </w:tr>
            <w:tr w:rsidR="008B6E2A" w:rsidRPr="00B64D87" w14:paraId="0DFCDF01" w14:textId="77777777" w:rsidTr="00F62A68">
              <w:trPr>
                <w:trHeight w:val="1610"/>
              </w:trPr>
              <w:tc>
                <w:tcPr>
                  <w:tcW w:w="460" w:type="dxa"/>
                  <w:tcBorders>
                    <w:top w:val="nil"/>
                    <w:left w:val="single" w:sz="4" w:space="0" w:color="auto"/>
                    <w:bottom w:val="single" w:sz="4" w:space="0" w:color="auto"/>
                    <w:right w:val="single" w:sz="4" w:space="0" w:color="auto"/>
                  </w:tcBorders>
                  <w:shd w:val="clear" w:color="auto" w:fill="auto"/>
                  <w:noWrap/>
                  <w:vAlign w:val="center"/>
                  <w:hideMark/>
                </w:tcPr>
                <w:p w14:paraId="733E6924" w14:textId="77777777" w:rsidR="008B6E2A" w:rsidRPr="00B64D87" w:rsidRDefault="008B6E2A" w:rsidP="00F62A68">
                  <w:pPr>
                    <w:spacing w:after="0" w:line="240" w:lineRule="auto"/>
                    <w:jc w:val="center"/>
                    <w:rPr>
                      <w:rFonts w:ascii="Times New Roman" w:eastAsia="Times New Roman" w:hAnsi="Times New Roman"/>
                      <w:kern w:val="0"/>
                      <w:sz w:val="18"/>
                      <w:szCs w:val="18"/>
                      <w:lang w:eastAsia="bg-BG"/>
                    </w:rPr>
                  </w:pPr>
                  <w:r w:rsidRPr="00B64D87">
                    <w:rPr>
                      <w:rFonts w:ascii="Times New Roman" w:eastAsia="Times New Roman" w:hAnsi="Times New Roman"/>
                      <w:kern w:val="0"/>
                      <w:sz w:val="18"/>
                      <w:szCs w:val="18"/>
                      <w:lang w:eastAsia="bg-BG"/>
                    </w:rPr>
                    <w:t>1</w:t>
                  </w:r>
                </w:p>
              </w:tc>
              <w:tc>
                <w:tcPr>
                  <w:tcW w:w="1823" w:type="dxa"/>
                  <w:tcBorders>
                    <w:top w:val="nil"/>
                    <w:left w:val="nil"/>
                    <w:bottom w:val="single" w:sz="4" w:space="0" w:color="auto"/>
                    <w:right w:val="single" w:sz="4" w:space="0" w:color="auto"/>
                  </w:tcBorders>
                  <w:shd w:val="clear" w:color="auto" w:fill="auto"/>
                  <w:vAlign w:val="center"/>
                  <w:hideMark/>
                </w:tcPr>
                <w:p w14:paraId="3C549200" w14:textId="77777777" w:rsidR="008B6E2A" w:rsidRPr="00B64D87" w:rsidRDefault="008B6E2A" w:rsidP="00F62A68">
                  <w:pPr>
                    <w:spacing w:after="0" w:line="240" w:lineRule="auto"/>
                    <w:jc w:val="center"/>
                    <w:rPr>
                      <w:rFonts w:ascii="Times New Roman" w:eastAsia="Times New Roman" w:hAnsi="Times New Roman"/>
                      <w:kern w:val="0"/>
                      <w:sz w:val="18"/>
                      <w:szCs w:val="18"/>
                      <w:lang w:eastAsia="bg-BG"/>
                    </w:rPr>
                  </w:pPr>
                  <w:r w:rsidRPr="00B64D87">
                    <w:rPr>
                      <w:rFonts w:ascii="Times New Roman" w:eastAsia="Times New Roman" w:hAnsi="Times New Roman"/>
                      <w:kern w:val="0"/>
                      <w:sz w:val="18"/>
                      <w:szCs w:val="18"/>
                      <w:lang w:eastAsia="bg-BG"/>
                    </w:rPr>
                    <w:t>Незастроен поземлен имот № 517 по кадастралния план на село Асеново, Община Никопол</w:t>
                  </w:r>
                </w:p>
              </w:tc>
              <w:tc>
                <w:tcPr>
                  <w:tcW w:w="993" w:type="dxa"/>
                  <w:tcBorders>
                    <w:top w:val="nil"/>
                    <w:left w:val="nil"/>
                    <w:bottom w:val="single" w:sz="4" w:space="0" w:color="auto"/>
                    <w:right w:val="single" w:sz="4" w:space="0" w:color="auto"/>
                  </w:tcBorders>
                  <w:shd w:val="clear" w:color="auto" w:fill="auto"/>
                  <w:noWrap/>
                  <w:vAlign w:val="center"/>
                  <w:hideMark/>
                </w:tcPr>
                <w:p w14:paraId="1371D0A9" w14:textId="77777777" w:rsidR="008B6E2A" w:rsidRPr="00B64D87" w:rsidRDefault="008B6E2A" w:rsidP="00F62A68">
                  <w:pPr>
                    <w:spacing w:after="0" w:line="240" w:lineRule="auto"/>
                    <w:jc w:val="center"/>
                    <w:rPr>
                      <w:rFonts w:ascii="Times New Roman" w:eastAsia="Times New Roman" w:hAnsi="Times New Roman"/>
                      <w:kern w:val="0"/>
                      <w:sz w:val="18"/>
                      <w:szCs w:val="18"/>
                      <w:lang w:eastAsia="bg-BG"/>
                    </w:rPr>
                  </w:pPr>
                  <w:r w:rsidRPr="00B64D87">
                    <w:rPr>
                      <w:rFonts w:ascii="Times New Roman" w:eastAsia="Times New Roman" w:hAnsi="Times New Roman"/>
                      <w:kern w:val="0"/>
                      <w:sz w:val="18"/>
                      <w:szCs w:val="18"/>
                      <w:lang w:eastAsia="bg-BG"/>
                    </w:rPr>
                    <w:t>700.00</w:t>
                  </w:r>
                </w:p>
              </w:tc>
              <w:tc>
                <w:tcPr>
                  <w:tcW w:w="1984" w:type="dxa"/>
                  <w:tcBorders>
                    <w:top w:val="nil"/>
                    <w:left w:val="nil"/>
                    <w:bottom w:val="single" w:sz="4" w:space="0" w:color="auto"/>
                    <w:right w:val="single" w:sz="4" w:space="0" w:color="auto"/>
                  </w:tcBorders>
                  <w:shd w:val="clear" w:color="auto" w:fill="auto"/>
                  <w:vAlign w:val="center"/>
                  <w:hideMark/>
                </w:tcPr>
                <w:p w14:paraId="105EA1E3" w14:textId="77777777" w:rsidR="008B6E2A" w:rsidRPr="00B64D87" w:rsidRDefault="008B6E2A" w:rsidP="00F62A68">
                  <w:pPr>
                    <w:spacing w:after="0" w:line="240" w:lineRule="auto"/>
                    <w:jc w:val="center"/>
                    <w:rPr>
                      <w:rFonts w:ascii="Times New Roman" w:eastAsia="Times New Roman" w:hAnsi="Times New Roman"/>
                      <w:kern w:val="0"/>
                      <w:sz w:val="18"/>
                      <w:szCs w:val="18"/>
                      <w:lang w:eastAsia="bg-BG"/>
                    </w:rPr>
                  </w:pPr>
                  <w:r w:rsidRPr="00B64D87">
                    <w:rPr>
                      <w:rFonts w:ascii="Times New Roman" w:eastAsia="Times New Roman" w:hAnsi="Times New Roman"/>
                      <w:kern w:val="0"/>
                      <w:sz w:val="18"/>
                      <w:szCs w:val="18"/>
                      <w:lang w:eastAsia="bg-BG"/>
                    </w:rPr>
                    <w:t>Незастроен поземлен имот № 517 по кадастралния план на село Асеново, Община Никопол, одобрен със Заповед № 701/22.11.1990 г. и Заповед № 505/2013 г., част от УПИ I, в кв. 47</w:t>
                  </w:r>
                </w:p>
              </w:tc>
              <w:tc>
                <w:tcPr>
                  <w:tcW w:w="1701" w:type="dxa"/>
                  <w:tcBorders>
                    <w:top w:val="nil"/>
                    <w:left w:val="nil"/>
                    <w:bottom w:val="single" w:sz="4" w:space="0" w:color="auto"/>
                    <w:right w:val="single" w:sz="4" w:space="0" w:color="auto"/>
                  </w:tcBorders>
                  <w:shd w:val="clear" w:color="auto" w:fill="auto"/>
                  <w:vAlign w:val="center"/>
                  <w:hideMark/>
                </w:tcPr>
                <w:p w14:paraId="197547AD" w14:textId="77777777" w:rsidR="008B6E2A" w:rsidRPr="00B64D87" w:rsidRDefault="008B6E2A" w:rsidP="00F62A68">
                  <w:pPr>
                    <w:spacing w:after="0" w:line="240" w:lineRule="auto"/>
                    <w:jc w:val="center"/>
                    <w:rPr>
                      <w:rFonts w:ascii="Times New Roman" w:eastAsia="Times New Roman" w:hAnsi="Times New Roman"/>
                      <w:kern w:val="0"/>
                      <w:sz w:val="18"/>
                      <w:szCs w:val="18"/>
                      <w:lang w:eastAsia="bg-BG"/>
                    </w:rPr>
                  </w:pPr>
                  <w:r w:rsidRPr="00B64D87">
                    <w:rPr>
                      <w:rFonts w:ascii="Times New Roman" w:eastAsia="Times New Roman" w:hAnsi="Times New Roman"/>
                      <w:kern w:val="0"/>
                      <w:sz w:val="18"/>
                      <w:szCs w:val="18"/>
                      <w:lang w:eastAsia="bg-BG"/>
                    </w:rPr>
                    <w:t>от две страни улици, ПИ 17 – Вилхелм Тарлев и Юрий Тарлев и ПИ 15 – Русалин Борисов и Маринела Найденова</w:t>
                  </w:r>
                </w:p>
              </w:tc>
              <w:tc>
                <w:tcPr>
                  <w:tcW w:w="867" w:type="dxa"/>
                  <w:tcBorders>
                    <w:top w:val="nil"/>
                    <w:left w:val="nil"/>
                    <w:bottom w:val="single" w:sz="4" w:space="0" w:color="auto"/>
                    <w:right w:val="single" w:sz="4" w:space="0" w:color="auto"/>
                  </w:tcBorders>
                  <w:vAlign w:val="center"/>
                </w:tcPr>
                <w:p w14:paraId="434B72E4" w14:textId="77777777" w:rsidR="008B6E2A" w:rsidRPr="00B64D87" w:rsidRDefault="008B6E2A" w:rsidP="00F62A68">
                  <w:pPr>
                    <w:spacing w:after="0" w:line="240" w:lineRule="auto"/>
                    <w:jc w:val="center"/>
                    <w:rPr>
                      <w:rFonts w:ascii="Times New Roman" w:eastAsia="Times New Roman" w:hAnsi="Times New Roman"/>
                      <w:kern w:val="0"/>
                      <w:sz w:val="18"/>
                      <w:szCs w:val="18"/>
                      <w:lang w:eastAsia="bg-BG"/>
                    </w:rPr>
                  </w:pPr>
                  <w:r w:rsidRPr="00B64D87">
                    <w:rPr>
                      <w:rFonts w:ascii="Times New Roman" w:eastAsia="Times New Roman" w:hAnsi="Times New Roman"/>
                      <w:kern w:val="0"/>
                      <w:sz w:val="18"/>
                      <w:szCs w:val="18"/>
                      <w:lang w:eastAsia="bg-BG"/>
                    </w:rPr>
                    <w:t>1 769.60</w:t>
                  </w:r>
                </w:p>
              </w:tc>
              <w:tc>
                <w:tcPr>
                  <w:tcW w:w="1559" w:type="dxa"/>
                  <w:tcBorders>
                    <w:top w:val="nil"/>
                    <w:left w:val="nil"/>
                    <w:bottom w:val="single" w:sz="4" w:space="0" w:color="auto"/>
                    <w:right w:val="single" w:sz="4" w:space="0" w:color="auto"/>
                  </w:tcBorders>
                  <w:vAlign w:val="center"/>
                </w:tcPr>
                <w:p w14:paraId="408373C3" w14:textId="77777777" w:rsidR="008B6E2A" w:rsidRPr="00B64D87" w:rsidRDefault="008B6E2A" w:rsidP="00F62A68">
                  <w:pPr>
                    <w:spacing w:after="0" w:line="240" w:lineRule="auto"/>
                    <w:jc w:val="center"/>
                    <w:rPr>
                      <w:rFonts w:ascii="Times New Roman" w:eastAsia="Times New Roman" w:hAnsi="Times New Roman"/>
                      <w:kern w:val="0"/>
                      <w:sz w:val="18"/>
                      <w:szCs w:val="18"/>
                      <w:lang w:eastAsia="bg-BG"/>
                    </w:rPr>
                  </w:pPr>
                  <w:r w:rsidRPr="00B64D87">
                    <w:rPr>
                      <w:rFonts w:ascii="Times New Roman" w:eastAsia="Times New Roman" w:hAnsi="Times New Roman"/>
                      <w:kern w:val="0"/>
                      <w:sz w:val="18"/>
                      <w:szCs w:val="18"/>
                      <w:lang w:eastAsia="bg-BG"/>
                    </w:rPr>
                    <w:t>4300</w:t>
                  </w:r>
                  <w:r w:rsidRPr="00B64D87">
                    <w:rPr>
                      <w:rFonts w:ascii="Times New Roman" w:eastAsia="Times New Roman" w:hAnsi="Times New Roman"/>
                      <w:kern w:val="0"/>
                      <w:sz w:val="18"/>
                      <w:szCs w:val="18"/>
                      <w:lang w:val="en-US" w:eastAsia="bg-BG"/>
                    </w:rPr>
                    <w:t>/</w:t>
                  </w:r>
                  <w:r w:rsidRPr="00B64D87">
                    <w:rPr>
                      <w:rFonts w:ascii="Times New Roman" w:eastAsia="Times New Roman" w:hAnsi="Times New Roman"/>
                      <w:kern w:val="0"/>
                      <w:sz w:val="18"/>
                      <w:szCs w:val="18"/>
                      <w:lang w:eastAsia="bg-BG"/>
                    </w:rPr>
                    <w:t>20</w:t>
                  </w:r>
                  <w:r w:rsidRPr="00B64D87">
                    <w:rPr>
                      <w:rFonts w:ascii="Times New Roman" w:eastAsia="Times New Roman" w:hAnsi="Times New Roman"/>
                      <w:kern w:val="0"/>
                      <w:sz w:val="18"/>
                      <w:szCs w:val="18"/>
                      <w:lang w:val="en-US" w:eastAsia="bg-BG"/>
                    </w:rPr>
                    <w:t>.0</w:t>
                  </w:r>
                  <w:r w:rsidRPr="00B64D87">
                    <w:rPr>
                      <w:rFonts w:ascii="Times New Roman" w:eastAsia="Times New Roman" w:hAnsi="Times New Roman"/>
                      <w:kern w:val="0"/>
                      <w:sz w:val="18"/>
                      <w:szCs w:val="18"/>
                      <w:lang w:eastAsia="bg-BG"/>
                    </w:rPr>
                    <w:t>2</w:t>
                  </w:r>
                  <w:r w:rsidRPr="00B64D87">
                    <w:rPr>
                      <w:rFonts w:ascii="Times New Roman" w:eastAsia="Times New Roman" w:hAnsi="Times New Roman"/>
                      <w:kern w:val="0"/>
                      <w:sz w:val="18"/>
                      <w:szCs w:val="18"/>
                      <w:lang w:val="en-US" w:eastAsia="bg-BG"/>
                    </w:rPr>
                    <w:t>.20</w:t>
                  </w:r>
                  <w:r w:rsidRPr="00B64D87">
                    <w:rPr>
                      <w:rFonts w:ascii="Times New Roman" w:eastAsia="Times New Roman" w:hAnsi="Times New Roman"/>
                      <w:kern w:val="0"/>
                      <w:sz w:val="18"/>
                      <w:szCs w:val="18"/>
                      <w:lang w:eastAsia="bg-BG"/>
                    </w:rPr>
                    <w:t>14</w:t>
                  </w:r>
                </w:p>
              </w:tc>
            </w:tr>
            <w:tr w:rsidR="008B6E2A" w:rsidRPr="00B64D87" w14:paraId="0142A065" w14:textId="77777777" w:rsidTr="00F62A68">
              <w:trPr>
                <w:trHeight w:val="300"/>
              </w:trPr>
              <w:tc>
                <w:tcPr>
                  <w:tcW w:w="460" w:type="dxa"/>
                  <w:tcBorders>
                    <w:top w:val="nil"/>
                    <w:left w:val="single" w:sz="4" w:space="0" w:color="auto"/>
                    <w:bottom w:val="single" w:sz="4" w:space="0" w:color="auto"/>
                    <w:right w:val="single" w:sz="4" w:space="0" w:color="auto"/>
                  </w:tcBorders>
                  <w:shd w:val="clear" w:color="auto" w:fill="auto"/>
                  <w:vAlign w:val="center"/>
                  <w:hideMark/>
                </w:tcPr>
                <w:p w14:paraId="3903D0B4" w14:textId="77777777" w:rsidR="008B6E2A" w:rsidRPr="00B64D87" w:rsidRDefault="008B6E2A" w:rsidP="00F62A68">
                  <w:pPr>
                    <w:spacing w:after="0" w:line="240" w:lineRule="auto"/>
                    <w:jc w:val="center"/>
                    <w:rPr>
                      <w:rFonts w:ascii="Times New Roman" w:eastAsia="Times New Roman" w:hAnsi="Times New Roman"/>
                      <w:kern w:val="0"/>
                      <w:sz w:val="18"/>
                      <w:szCs w:val="18"/>
                      <w:lang w:eastAsia="bg-BG"/>
                    </w:rPr>
                  </w:pPr>
                  <w:r w:rsidRPr="00B64D87">
                    <w:rPr>
                      <w:rFonts w:ascii="Times New Roman" w:eastAsia="Times New Roman" w:hAnsi="Times New Roman"/>
                      <w:kern w:val="0"/>
                      <w:sz w:val="18"/>
                      <w:szCs w:val="18"/>
                      <w:lang w:eastAsia="bg-BG"/>
                    </w:rPr>
                    <w:t> </w:t>
                  </w:r>
                </w:p>
              </w:tc>
              <w:tc>
                <w:tcPr>
                  <w:tcW w:w="1823" w:type="dxa"/>
                  <w:tcBorders>
                    <w:top w:val="nil"/>
                    <w:left w:val="nil"/>
                    <w:bottom w:val="single" w:sz="4" w:space="0" w:color="auto"/>
                    <w:right w:val="single" w:sz="4" w:space="0" w:color="auto"/>
                  </w:tcBorders>
                  <w:shd w:val="clear" w:color="auto" w:fill="auto"/>
                  <w:vAlign w:val="center"/>
                  <w:hideMark/>
                </w:tcPr>
                <w:p w14:paraId="626A4ABA" w14:textId="77777777" w:rsidR="008B6E2A" w:rsidRPr="00B64D87" w:rsidRDefault="008B6E2A" w:rsidP="00F62A68">
                  <w:pPr>
                    <w:spacing w:after="0" w:line="240" w:lineRule="auto"/>
                    <w:jc w:val="center"/>
                    <w:rPr>
                      <w:rFonts w:ascii="Times New Roman" w:eastAsia="Times New Roman" w:hAnsi="Times New Roman"/>
                      <w:kern w:val="0"/>
                      <w:sz w:val="18"/>
                      <w:szCs w:val="18"/>
                      <w:lang w:eastAsia="bg-BG"/>
                    </w:rPr>
                  </w:pPr>
                  <w:r w:rsidRPr="00B64D87">
                    <w:rPr>
                      <w:rFonts w:ascii="Times New Roman" w:eastAsia="Times New Roman" w:hAnsi="Times New Roman"/>
                      <w:kern w:val="0"/>
                      <w:sz w:val="18"/>
                      <w:szCs w:val="18"/>
                      <w:lang w:eastAsia="bg-BG"/>
                    </w:rPr>
                    <w:t> </w:t>
                  </w:r>
                </w:p>
              </w:tc>
              <w:tc>
                <w:tcPr>
                  <w:tcW w:w="993" w:type="dxa"/>
                  <w:tcBorders>
                    <w:top w:val="nil"/>
                    <w:left w:val="nil"/>
                    <w:bottom w:val="single" w:sz="4" w:space="0" w:color="auto"/>
                    <w:right w:val="single" w:sz="4" w:space="0" w:color="auto"/>
                  </w:tcBorders>
                  <w:shd w:val="clear" w:color="auto" w:fill="auto"/>
                  <w:vAlign w:val="center"/>
                  <w:hideMark/>
                </w:tcPr>
                <w:p w14:paraId="22C1AA66" w14:textId="77777777" w:rsidR="008B6E2A" w:rsidRPr="00B64D87" w:rsidRDefault="008B6E2A" w:rsidP="00F62A68">
                  <w:pPr>
                    <w:spacing w:after="0" w:line="240" w:lineRule="auto"/>
                    <w:jc w:val="center"/>
                    <w:rPr>
                      <w:rFonts w:ascii="Times New Roman" w:eastAsia="Times New Roman" w:hAnsi="Times New Roman"/>
                      <w:b/>
                      <w:bCs/>
                      <w:kern w:val="0"/>
                      <w:sz w:val="18"/>
                      <w:szCs w:val="18"/>
                      <w:u w:val="single"/>
                      <w:lang w:eastAsia="bg-BG"/>
                    </w:rPr>
                  </w:pPr>
                  <w:r w:rsidRPr="00B64D87">
                    <w:rPr>
                      <w:rFonts w:ascii="Times New Roman" w:eastAsia="Times New Roman" w:hAnsi="Times New Roman"/>
                      <w:b/>
                      <w:bCs/>
                      <w:kern w:val="0"/>
                      <w:sz w:val="18"/>
                      <w:szCs w:val="18"/>
                      <w:u w:val="single"/>
                      <w:lang w:eastAsia="bg-BG"/>
                    </w:rPr>
                    <w:t>700.00</w:t>
                  </w:r>
                </w:p>
              </w:tc>
              <w:tc>
                <w:tcPr>
                  <w:tcW w:w="1984" w:type="dxa"/>
                  <w:tcBorders>
                    <w:top w:val="nil"/>
                    <w:left w:val="nil"/>
                    <w:bottom w:val="single" w:sz="4" w:space="0" w:color="auto"/>
                    <w:right w:val="single" w:sz="4" w:space="0" w:color="auto"/>
                  </w:tcBorders>
                  <w:shd w:val="clear" w:color="auto" w:fill="auto"/>
                  <w:vAlign w:val="center"/>
                  <w:hideMark/>
                </w:tcPr>
                <w:p w14:paraId="7AB2C2F3" w14:textId="77777777" w:rsidR="008B6E2A" w:rsidRPr="00B64D87" w:rsidRDefault="008B6E2A" w:rsidP="00F62A68">
                  <w:pPr>
                    <w:spacing w:after="0" w:line="240" w:lineRule="auto"/>
                    <w:jc w:val="center"/>
                    <w:rPr>
                      <w:rFonts w:ascii="Times New Roman" w:eastAsia="Times New Roman" w:hAnsi="Times New Roman"/>
                      <w:kern w:val="0"/>
                      <w:sz w:val="18"/>
                      <w:szCs w:val="18"/>
                      <w:lang w:eastAsia="bg-BG"/>
                    </w:rPr>
                  </w:pPr>
                  <w:r w:rsidRPr="00B64D87">
                    <w:rPr>
                      <w:rFonts w:ascii="Times New Roman" w:eastAsia="Times New Roman" w:hAnsi="Times New Roman"/>
                      <w:kern w:val="0"/>
                      <w:sz w:val="18"/>
                      <w:szCs w:val="18"/>
                      <w:lang w:eastAsia="bg-BG"/>
                    </w:rPr>
                    <w:t>х</w:t>
                  </w:r>
                </w:p>
              </w:tc>
              <w:tc>
                <w:tcPr>
                  <w:tcW w:w="1701" w:type="dxa"/>
                  <w:tcBorders>
                    <w:top w:val="nil"/>
                    <w:left w:val="nil"/>
                    <w:bottom w:val="single" w:sz="4" w:space="0" w:color="auto"/>
                    <w:right w:val="single" w:sz="4" w:space="0" w:color="auto"/>
                  </w:tcBorders>
                  <w:shd w:val="clear" w:color="auto" w:fill="auto"/>
                  <w:vAlign w:val="center"/>
                  <w:hideMark/>
                </w:tcPr>
                <w:p w14:paraId="36EDD173" w14:textId="77777777" w:rsidR="008B6E2A" w:rsidRPr="00B64D87" w:rsidRDefault="008B6E2A" w:rsidP="00F62A68">
                  <w:pPr>
                    <w:spacing w:after="0" w:line="240" w:lineRule="auto"/>
                    <w:jc w:val="center"/>
                    <w:rPr>
                      <w:rFonts w:ascii="Times New Roman" w:eastAsia="Times New Roman" w:hAnsi="Times New Roman"/>
                      <w:kern w:val="0"/>
                      <w:sz w:val="18"/>
                      <w:szCs w:val="18"/>
                      <w:lang w:eastAsia="bg-BG"/>
                    </w:rPr>
                  </w:pPr>
                  <w:r w:rsidRPr="00B64D87">
                    <w:rPr>
                      <w:rFonts w:ascii="Times New Roman" w:eastAsia="Times New Roman" w:hAnsi="Times New Roman"/>
                      <w:kern w:val="0"/>
                      <w:sz w:val="18"/>
                      <w:szCs w:val="18"/>
                      <w:lang w:eastAsia="bg-BG"/>
                    </w:rPr>
                    <w:t>х</w:t>
                  </w:r>
                </w:p>
              </w:tc>
              <w:tc>
                <w:tcPr>
                  <w:tcW w:w="867" w:type="dxa"/>
                  <w:tcBorders>
                    <w:top w:val="nil"/>
                    <w:left w:val="nil"/>
                    <w:bottom w:val="single" w:sz="4" w:space="0" w:color="auto"/>
                    <w:right w:val="single" w:sz="4" w:space="0" w:color="auto"/>
                  </w:tcBorders>
                </w:tcPr>
                <w:p w14:paraId="5C88F547" w14:textId="77777777" w:rsidR="008B6E2A" w:rsidRPr="00B64D87" w:rsidRDefault="008B6E2A" w:rsidP="00F62A68">
                  <w:pPr>
                    <w:spacing w:after="0" w:line="240" w:lineRule="auto"/>
                    <w:jc w:val="center"/>
                    <w:rPr>
                      <w:rFonts w:ascii="Times New Roman" w:eastAsia="Times New Roman" w:hAnsi="Times New Roman"/>
                      <w:b/>
                      <w:kern w:val="0"/>
                      <w:sz w:val="18"/>
                      <w:szCs w:val="18"/>
                      <w:u w:val="single"/>
                      <w:lang w:val="en-US" w:eastAsia="bg-BG"/>
                    </w:rPr>
                  </w:pPr>
                  <w:r w:rsidRPr="00B64D87">
                    <w:rPr>
                      <w:rFonts w:ascii="Times New Roman" w:eastAsia="Times New Roman" w:hAnsi="Times New Roman"/>
                      <w:b/>
                      <w:kern w:val="0"/>
                      <w:sz w:val="18"/>
                      <w:szCs w:val="18"/>
                      <w:u w:val="single"/>
                      <w:lang w:eastAsia="bg-BG"/>
                    </w:rPr>
                    <w:t>1 769</w:t>
                  </w:r>
                  <w:r w:rsidRPr="00B64D87">
                    <w:rPr>
                      <w:rFonts w:ascii="Times New Roman" w:eastAsia="Times New Roman" w:hAnsi="Times New Roman"/>
                      <w:b/>
                      <w:kern w:val="0"/>
                      <w:sz w:val="18"/>
                      <w:szCs w:val="18"/>
                      <w:u w:val="single"/>
                      <w:lang w:val="en-US" w:eastAsia="bg-BG"/>
                    </w:rPr>
                    <w:t>.</w:t>
                  </w:r>
                  <w:r w:rsidRPr="00B64D87">
                    <w:rPr>
                      <w:rFonts w:ascii="Times New Roman" w:eastAsia="Times New Roman" w:hAnsi="Times New Roman"/>
                      <w:b/>
                      <w:kern w:val="0"/>
                      <w:sz w:val="18"/>
                      <w:szCs w:val="18"/>
                      <w:u w:val="single"/>
                      <w:lang w:eastAsia="bg-BG"/>
                    </w:rPr>
                    <w:t>6</w:t>
                  </w:r>
                  <w:r w:rsidRPr="00B64D87">
                    <w:rPr>
                      <w:rFonts w:ascii="Times New Roman" w:eastAsia="Times New Roman" w:hAnsi="Times New Roman"/>
                      <w:b/>
                      <w:kern w:val="0"/>
                      <w:sz w:val="18"/>
                      <w:szCs w:val="18"/>
                      <w:u w:val="single"/>
                      <w:lang w:val="en-US" w:eastAsia="bg-BG"/>
                    </w:rPr>
                    <w:t>0</w:t>
                  </w:r>
                </w:p>
              </w:tc>
              <w:tc>
                <w:tcPr>
                  <w:tcW w:w="1559" w:type="dxa"/>
                  <w:tcBorders>
                    <w:top w:val="nil"/>
                    <w:left w:val="nil"/>
                    <w:bottom w:val="single" w:sz="4" w:space="0" w:color="auto"/>
                    <w:right w:val="single" w:sz="4" w:space="0" w:color="auto"/>
                  </w:tcBorders>
                </w:tcPr>
                <w:p w14:paraId="0D369018" w14:textId="77777777" w:rsidR="008B6E2A" w:rsidRPr="00B64D87" w:rsidRDefault="008B6E2A" w:rsidP="00F62A68">
                  <w:pPr>
                    <w:spacing w:after="0" w:line="240" w:lineRule="auto"/>
                    <w:jc w:val="center"/>
                    <w:rPr>
                      <w:rFonts w:ascii="Times New Roman" w:eastAsia="Times New Roman" w:hAnsi="Times New Roman"/>
                      <w:kern w:val="0"/>
                      <w:sz w:val="18"/>
                      <w:szCs w:val="18"/>
                      <w:lang w:eastAsia="bg-BG"/>
                    </w:rPr>
                  </w:pPr>
                </w:p>
              </w:tc>
            </w:tr>
          </w:tbl>
          <w:p w14:paraId="740FF497" w14:textId="77777777" w:rsidR="008B6E2A" w:rsidRPr="00B64D87" w:rsidRDefault="008B6E2A" w:rsidP="00F62A68">
            <w:pPr>
              <w:spacing w:after="0" w:line="276" w:lineRule="auto"/>
              <w:contextualSpacing/>
              <w:jc w:val="both"/>
              <w:rPr>
                <w:rFonts w:ascii="Times New Roman" w:eastAsia="Times New Roman" w:hAnsi="Times New Roman"/>
                <w:kern w:val="0"/>
                <w:sz w:val="24"/>
                <w:szCs w:val="24"/>
                <w:lang w:eastAsia="bg-BG"/>
              </w:rPr>
            </w:pPr>
          </w:p>
        </w:tc>
      </w:tr>
      <w:tr w:rsidR="008B6E2A" w:rsidRPr="00B64D87" w14:paraId="69B8071B" w14:textId="77777777" w:rsidTr="00F62A68">
        <w:trPr>
          <w:trHeight w:val="446"/>
        </w:trPr>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468EF8C" w14:textId="77777777" w:rsidR="008B6E2A" w:rsidRPr="00B64D87" w:rsidRDefault="008B6E2A" w:rsidP="00F62A68">
            <w:pPr>
              <w:spacing w:after="0" w:line="240" w:lineRule="auto"/>
              <w:jc w:val="center"/>
              <w:rPr>
                <w:rFonts w:ascii="Times New Roman" w:eastAsia="Times New Roman" w:hAnsi="Times New Roman"/>
                <w:b/>
                <w:bCs/>
                <w:color w:val="FF0000"/>
                <w:kern w:val="0"/>
                <w:sz w:val="24"/>
                <w:szCs w:val="24"/>
                <w:lang w:eastAsia="bg-BG"/>
              </w:rPr>
            </w:pPr>
            <w:r w:rsidRPr="00B64D87">
              <w:rPr>
                <w:rFonts w:ascii="Times New Roman" w:eastAsia="Times New Roman" w:hAnsi="Times New Roman"/>
                <w:b/>
                <w:bCs/>
                <w:i/>
                <w:iCs/>
                <w:kern w:val="0"/>
                <w:sz w:val="24"/>
                <w:szCs w:val="24"/>
                <w:lang w:eastAsia="bg-BG"/>
              </w:rPr>
              <w:t>Отчет:</w:t>
            </w:r>
          </w:p>
        </w:tc>
        <w:tc>
          <w:tcPr>
            <w:tcW w:w="95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BA9A23" w14:textId="77777777" w:rsidR="008B6E2A" w:rsidRPr="00B64D87" w:rsidRDefault="008B6E2A" w:rsidP="00F62A68">
            <w:pPr>
              <w:spacing w:after="0" w:line="240" w:lineRule="auto"/>
              <w:jc w:val="center"/>
              <w:rPr>
                <w:rFonts w:ascii="Times New Roman" w:eastAsia="Times New Roman" w:hAnsi="Times New Roman"/>
                <w:b/>
                <w:kern w:val="0"/>
                <w:sz w:val="18"/>
                <w:szCs w:val="18"/>
                <w:lang w:eastAsia="bg-BG"/>
              </w:rPr>
            </w:pPr>
            <w:r w:rsidRPr="00B64D87">
              <w:rPr>
                <w:rFonts w:ascii="Times New Roman" w:eastAsia="Times New Roman" w:hAnsi="Times New Roman"/>
                <w:b/>
                <w:bCs/>
                <w:i/>
                <w:iCs/>
                <w:kern w:val="0"/>
                <w:sz w:val="26"/>
                <w:szCs w:val="26"/>
                <w:lang w:val="ru-RU" w:eastAsia="bg-BG"/>
              </w:rPr>
              <w:t>Извършено е разпореждане. Сключен е договор за продажба № 46/27.01.2023г.</w:t>
            </w:r>
          </w:p>
        </w:tc>
      </w:tr>
      <w:tr w:rsidR="008B6E2A" w:rsidRPr="00B64D87" w14:paraId="2F7E52F5" w14:textId="77777777" w:rsidTr="00F62A68">
        <w:trPr>
          <w:trHeight w:val="446"/>
        </w:trPr>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3F58135" w14:textId="77777777" w:rsidR="008B6E2A" w:rsidRPr="00B64D87" w:rsidRDefault="008B6E2A" w:rsidP="00F62A68">
            <w:pPr>
              <w:spacing w:after="0" w:line="240" w:lineRule="auto"/>
              <w:jc w:val="center"/>
              <w:rPr>
                <w:rFonts w:ascii="Times New Roman" w:eastAsia="Times New Roman" w:hAnsi="Times New Roman"/>
                <w:b/>
                <w:bCs/>
                <w:color w:val="FF0000"/>
                <w:kern w:val="0"/>
                <w:sz w:val="24"/>
                <w:szCs w:val="24"/>
                <w:lang w:eastAsia="bg-BG"/>
              </w:rPr>
            </w:pPr>
            <w:r w:rsidRPr="00B64D87">
              <w:rPr>
                <w:rFonts w:ascii="Times New Roman" w:eastAsia="Times New Roman" w:hAnsi="Times New Roman"/>
                <w:b/>
                <w:bCs/>
                <w:kern w:val="0"/>
                <w:sz w:val="24"/>
                <w:szCs w:val="24"/>
                <w:lang w:eastAsia="bg-BG"/>
              </w:rPr>
              <w:t>15.</w:t>
            </w:r>
          </w:p>
        </w:tc>
        <w:tc>
          <w:tcPr>
            <w:tcW w:w="95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tbl>
            <w:tblPr>
              <w:tblStyle w:val="13"/>
              <w:tblpPr w:leftFromText="141" w:rightFromText="141" w:vertAnchor="text" w:tblpXSpec="center" w:tblpY="1"/>
              <w:tblOverlap w:val="never"/>
              <w:tblW w:w="9634" w:type="dxa"/>
              <w:jc w:val="center"/>
              <w:tblLayout w:type="fixed"/>
              <w:tblLook w:val="04A0" w:firstRow="1" w:lastRow="0" w:firstColumn="1" w:lastColumn="0" w:noHBand="0" w:noVBand="1"/>
            </w:tblPr>
            <w:tblGrid>
              <w:gridCol w:w="421"/>
              <w:gridCol w:w="1247"/>
              <w:gridCol w:w="850"/>
              <w:gridCol w:w="1985"/>
              <w:gridCol w:w="992"/>
              <w:gridCol w:w="1418"/>
              <w:gridCol w:w="1162"/>
              <w:gridCol w:w="1559"/>
            </w:tblGrid>
            <w:tr w:rsidR="008B6E2A" w:rsidRPr="00B64D87" w14:paraId="6EA0ADB3" w14:textId="77777777" w:rsidTr="00F62A68">
              <w:trPr>
                <w:trHeight w:val="1125"/>
                <w:jc w:val="center"/>
              </w:trPr>
              <w:tc>
                <w:tcPr>
                  <w:tcW w:w="421" w:type="dxa"/>
                  <w:vAlign w:val="center"/>
                </w:tcPr>
                <w:p w14:paraId="0C6AA566" w14:textId="77777777" w:rsidR="008B6E2A" w:rsidRPr="00B64D87" w:rsidRDefault="008B6E2A" w:rsidP="00F62A68">
                  <w:pPr>
                    <w:spacing w:line="276" w:lineRule="auto"/>
                    <w:ind w:right="44"/>
                    <w:jc w:val="center"/>
                    <w:rPr>
                      <w:rFonts w:ascii="Times New Roman" w:eastAsia="Times New Roman" w:hAnsi="Times New Roman"/>
                      <w:b/>
                      <w:bCs/>
                      <w:sz w:val="16"/>
                      <w:szCs w:val="16"/>
                    </w:rPr>
                  </w:pPr>
                  <w:r w:rsidRPr="00B64D87">
                    <w:rPr>
                      <w:rFonts w:ascii="Times New Roman" w:eastAsia="Times New Roman" w:hAnsi="Times New Roman"/>
                      <w:b/>
                      <w:bCs/>
                      <w:sz w:val="16"/>
                      <w:szCs w:val="16"/>
                    </w:rPr>
                    <w:t>№</w:t>
                  </w:r>
                </w:p>
              </w:tc>
              <w:tc>
                <w:tcPr>
                  <w:tcW w:w="1247" w:type="dxa"/>
                  <w:vAlign w:val="center"/>
                </w:tcPr>
                <w:p w14:paraId="7257F70B" w14:textId="77777777" w:rsidR="008B6E2A" w:rsidRPr="00B64D87" w:rsidRDefault="008B6E2A" w:rsidP="00F62A68">
                  <w:pPr>
                    <w:spacing w:line="276" w:lineRule="auto"/>
                    <w:ind w:right="44"/>
                    <w:jc w:val="center"/>
                    <w:rPr>
                      <w:rFonts w:ascii="Times New Roman" w:eastAsia="Times New Roman" w:hAnsi="Times New Roman"/>
                      <w:b/>
                      <w:bCs/>
                      <w:sz w:val="16"/>
                      <w:szCs w:val="16"/>
                    </w:rPr>
                  </w:pPr>
                  <w:r w:rsidRPr="00B64D87">
                    <w:rPr>
                      <w:rFonts w:ascii="Times New Roman" w:eastAsia="Times New Roman" w:hAnsi="Times New Roman"/>
                      <w:b/>
                      <w:bCs/>
                      <w:sz w:val="16"/>
                      <w:szCs w:val="16"/>
                    </w:rPr>
                    <w:t>Описание на имота</w:t>
                  </w:r>
                </w:p>
              </w:tc>
              <w:tc>
                <w:tcPr>
                  <w:tcW w:w="850" w:type="dxa"/>
                  <w:vAlign w:val="center"/>
                </w:tcPr>
                <w:p w14:paraId="33AD5BA8" w14:textId="77777777" w:rsidR="008B6E2A" w:rsidRPr="00B64D87" w:rsidRDefault="008B6E2A" w:rsidP="00F62A68">
                  <w:pPr>
                    <w:spacing w:line="276" w:lineRule="auto"/>
                    <w:ind w:right="44"/>
                    <w:jc w:val="center"/>
                    <w:rPr>
                      <w:rFonts w:ascii="Times New Roman" w:eastAsia="Times New Roman" w:hAnsi="Times New Roman"/>
                      <w:b/>
                      <w:bCs/>
                      <w:sz w:val="16"/>
                      <w:szCs w:val="16"/>
                    </w:rPr>
                  </w:pPr>
                  <w:r w:rsidRPr="00B64D87">
                    <w:rPr>
                      <w:rFonts w:ascii="Times New Roman" w:eastAsia="Times New Roman" w:hAnsi="Times New Roman"/>
                      <w:b/>
                      <w:bCs/>
                      <w:sz w:val="16"/>
                      <w:szCs w:val="16"/>
                    </w:rPr>
                    <w:t>Площ /кв.м./</w:t>
                  </w:r>
                </w:p>
              </w:tc>
              <w:tc>
                <w:tcPr>
                  <w:tcW w:w="1985" w:type="dxa"/>
                  <w:vAlign w:val="center"/>
                </w:tcPr>
                <w:p w14:paraId="1CA1FCD9" w14:textId="77777777" w:rsidR="008B6E2A" w:rsidRPr="00B64D87" w:rsidRDefault="008B6E2A" w:rsidP="00F62A68">
                  <w:pPr>
                    <w:spacing w:line="276" w:lineRule="auto"/>
                    <w:ind w:right="44"/>
                    <w:jc w:val="center"/>
                    <w:rPr>
                      <w:rFonts w:ascii="Times New Roman" w:eastAsia="Times New Roman" w:hAnsi="Times New Roman"/>
                      <w:b/>
                      <w:bCs/>
                      <w:sz w:val="16"/>
                      <w:szCs w:val="16"/>
                    </w:rPr>
                  </w:pPr>
                  <w:r w:rsidRPr="00B64D87">
                    <w:rPr>
                      <w:rFonts w:ascii="Times New Roman" w:eastAsia="Times New Roman" w:hAnsi="Times New Roman"/>
                      <w:b/>
                      <w:bCs/>
                      <w:sz w:val="16"/>
                      <w:szCs w:val="16"/>
                    </w:rPr>
                    <w:t>Местонахождение на имота</w:t>
                  </w:r>
                </w:p>
              </w:tc>
              <w:tc>
                <w:tcPr>
                  <w:tcW w:w="992" w:type="dxa"/>
                  <w:vAlign w:val="center"/>
                </w:tcPr>
                <w:p w14:paraId="0D6DC8E2" w14:textId="77777777" w:rsidR="008B6E2A" w:rsidRPr="00B64D87" w:rsidRDefault="008B6E2A" w:rsidP="00F62A68">
                  <w:pPr>
                    <w:spacing w:line="276" w:lineRule="auto"/>
                    <w:ind w:right="44"/>
                    <w:jc w:val="center"/>
                    <w:rPr>
                      <w:rFonts w:ascii="Times New Roman" w:eastAsia="Times New Roman" w:hAnsi="Times New Roman"/>
                      <w:b/>
                      <w:bCs/>
                      <w:sz w:val="16"/>
                      <w:szCs w:val="16"/>
                    </w:rPr>
                  </w:pPr>
                  <w:r w:rsidRPr="00B64D87">
                    <w:rPr>
                      <w:rFonts w:ascii="Times New Roman" w:eastAsia="Times New Roman" w:hAnsi="Times New Roman"/>
                      <w:b/>
                      <w:bCs/>
                      <w:sz w:val="16"/>
                      <w:szCs w:val="16"/>
                    </w:rPr>
                    <w:t>Съседи на имота</w:t>
                  </w:r>
                </w:p>
              </w:tc>
              <w:tc>
                <w:tcPr>
                  <w:tcW w:w="1418" w:type="dxa"/>
                  <w:vAlign w:val="center"/>
                </w:tcPr>
                <w:p w14:paraId="47C0347B" w14:textId="77777777" w:rsidR="008B6E2A" w:rsidRPr="00B64D87" w:rsidRDefault="008B6E2A" w:rsidP="00F62A68">
                  <w:pPr>
                    <w:spacing w:line="276" w:lineRule="auto"/>
                    <w:ind w:right="44"/>
                    <w:jc w:val="center"/>
                    <w:rPr>
                      <w:rFonts w:ascii="Times New Roman" w:eastAsia="Times New Roman" w:hAnsi="Times New Roman"/>
                      <w:b/>
                      <w:bCs/>
                      <w:sz w:val="16"/>
                      <w:szCs w:val="16"/>
                    </w:rPr>
                  </w:pPr>
                  <w:r w:rsidRPr="00B64D87">
                    <w:rPr>
                      <w:rFonts w:ascii="Times New Roman" w:eastAsia="Times New Roman" w:hAnsi="Times New Roman"/>
                      <w:b/>
                      <w:sz w:val="16"/>
                      <w:szCs w:val="16"/>
                      <w:lang w:val="en-US"/>
                    </w:rPr>
                    <w:t>АОС № /дата и година</w:t>
                  </w:r>
                </w:p>
              </w:tc>
              <w:tc>
                <w:tcPr>
                  <w:tcW w:w="1162" w:type="dxa"/>
                  <w:vAlign w:val="center"/>
                </w:tcPr>
                <w:p w14:paraId="33AA3D3C" w14:textId="77777777" w:rsidR="008B6E2A" w:rsidRPr="00B64D87" w:rsidRDefault="008B6E2A" w:rsidP="00F62A68">
                  <w:pPr>
                    <w:spacing w:line="276" w:lineRule="auto"/>
                    <w:ind w:right="44"/>
                    <w:jc w:val="center"/>
                    <w:rPr>
                      <w:rFonts w:ascii="Times New Roman" w:eastAsia="Times New Roman" w:hAnsi="Times New Roman"/>
                      <w:b/>
                      <w:bCs/>
                      <w:sz w:val="16"/>
                      <w:szCs w:val="16"/>
                    </w:rPr>
                  </w:pPr>
                  <w:r w:rsidRPr="00B64D87">
                    <w:rPr>
                      <w:rFonts w:ascii="Times New Roman" w:eastAsia="Times New Roman" w:hAnsi="Times New Roman"/>
                      <w:b/>
                      <w:bCs/>
                      <w:sz w:val="16"/>
                      <w:szCs w:val="16"/>
                    </w:rPr>
                    <w:t>Данъчна оценка на имота в лева към 17.11.2022 г.</w:t>
                  </w:r>
                </w:p>
              </w:tc>
              <w:tc>
                <w:tcPr>
                  <w:tcW w:w="1559" w:type="dxa"/>
                  <w:vAlign w:val="center"/>
                </w:tcPr>
                <w:p w14:paraId="24FBE584" w14:textId="77777777" w:rsidR="008B6E2A" w:rsidRPr="00B64D87" w:rsidRDefault="008B6E2A" w:rsidP="00F62A68">
                  <w:pPr>
                    <w:spacing w:line="276" w:lineRule="auto"/>
                    <w:ind w:right="44"/>
                    <w:jc w:val="center"/>
                    <w:rPr>
                      <w:rFonts w:ascii="Times New Roman" w:eastAsia="Times New Roman" w:hAnsi="Times New Roman"/>
                      <w:b/>
                      <w:bCs/>
                      <w:sz w:val="16"/>
                      <w:szCs w:val="16"/>
                    </w:rPr>
                  </w:pPr>
                  <w:r w:rsidRPr="00B64D87">
                    <w:rPr>
                      <w:rFonts w:ascii="Times New Roman" w:eastAsia="Times New Roman" w:hAnsi="Times New Roman"/>
                      <w:b/>
                      <w:bCs/>
                      <w:sz w:val="16"/>
                      <w:szCs w:val="16"/>
                    </w:rPr>
                    <w:t>Вписан в Служба по вписванията при Районен съд – Никопол</w:t>
                  </w:r>
                </w:p>
              </w:tc>
            </w:tr>
            <w:tr w:rsidR="008B6E2A" w:rsidRPr="00B64D87" w14:paraId="7BEC95B4" w14:textId="77777777" w:rsidTr="00F62A68">
              <w:trPr>
                <w:jc w:val="center"/>
              </w:trPr>
              <w:tc>
                <w:tcPr>
                  <w:tcW w:w="421" w:type="dxa"/>
                  <w:vAlign w:val="center"/>
                </w:tcPr>
                <w:p w14:paraId="2534A770" w14:textId="77777777" w:rsidR="008B6E2A" w:rsidRPr="00B64D87" w:rsidRDefault="008B6E2A" w:rsidP="00F62A68">
                  <w:pPr>
                    <w:spacing w:line="276" w:lineRule="auto"/>
                    <w:ind w:right="44"/>
                    <w:jc w:val="center"/>
                    <w:rPr>
                      <w:rFonts w:ascii="Times New Roman" w:eastAsia="Times New Roman" w:hAnsi="Times New Roman"/>
                      <w:b/>
                      <w:sz w:val="16"/>
                      <w:szCs w:val="16"/>
                    </w:rPr>
                  </w:pPr>
                  <w:r w:rsidRPr="00B64D87">
                    <w:rPr>
                      <w:rFonts w:ascii="Times New Roman" w:eastAsia="Times New Roman" w:hAnsi="Times New Roman"/>
                      <w:b/>
                      <w:sz w:val="16"/>
                      <w:szCs w:val="16"/>
                    </w:rPr>
                    <w:t>1</w:t>
                  </w:r>
                </w:p>
              </w:tc>
              <w:tc>
                <w:tcPr>
                  <w:tcW w:w="1247" w:type="dxa"/>
                  <w:vAlign w:val="center"/>
                </w:tcPr>
                <w:p w14:paraId="70082D74" w14:textId="77777777" w:rsidR="008B6E2A" w:rsidRPr="00B64D87" w:rsidRDefault="008B6E2A" w:rsidP="00F62A68">
                  <w:pPr>
                    <w:spacing w:line="276" w:lineRule="auto"/>
                    <w:ind w:right="44"/>
                    <w:jc w:val="center"/>
                    <w:rPr>
                      <w:rFonts w:ascii="Times New Roman" w:eastAsia="Times New Roman" w:hAnsi="Times New Roman"/>
                      <w:sz w:val="16"/>
                      <w:szCs w:val="16"/>
                    </w:rPr>
                  </w:pPr>
                  <w:r w:rsidRPr="00B64D87">
                    <w:rPr>
                      <w:rFonts w:ascii="Times New Roman" w:eastAsia="Times New Roman" w:hAnsi="Times New Roman"/>
                      <w:sz w:val="16"/>
                      <w:szCs w:val="16"/>
                    </w:rPr>
                    <w:t>Поземлен имот с идентификатор № 51723.500.1180  по кадастралната карта и кадастралните регистри град Никопол</w:t>
                  </w:r>
                </w:p>
              </w:tc>
              <w:tc>
                <w:tcPr>
                  <w:tcW w:w="850" w:type="dxa"/>
                  <w:vAlign w:val="center"/>
                </w:tcPr>
                <w:p w14:paraId="04C4BD12" w14:textId="77777777" w:rsidR="008B6E2A" w:rsidRPr="00B64D87" w:rsidRDefault="008B6E2A" w:rsidP="00F62A68">
                  <w:pPr>
                    <w:spacing w:line="276" w:lineRule="auto"/>
                    <w:ind w:right="44"/>
                    <w:jc w:val="center"/>
                    <w:rPr>
                      <w:rFonts w:ascii="Times New Roman" w:eastAsia="Times New Roman" w:hAnsi="Times New Roman"/>
                      <w:sz w:val="16"/>
                      <w:szCs w:val="16"/>
                    </w:rPr>
                  </w:pPr>
                  <w:r w:rsidRPr="00B64D87">
                    <w:rPr>
                      <w:rFonts w:ascii="Times New Roman" w:eastAsia="Times New Roman" w:hAnsi="Times New Roman"/>
                      <w:sz w:val="16"/>
                      <w:szCs w:val="16"/>
                    </w:rPr>
                    <w:t>542 кв. м.</w:t>
                  </w:r>
                </w:p>
              </w:tc>
              <w:tc>
                <w:tcPr>
                  <w:tcW w:w="1985" w:type="dxa"/>
                  <w:vAlign w:val="center"/>
                </w:tcPr>
                <w:p w14:paraId="0A960DD2" w14:textId="77777777" w:rsidR="008B6E2A" w:rsidRPr="00B64D87" w:rsidRDefault="008B6E2A" w:rsidP="00F62A68">
                  <w:pPr>
                    <w:spacing w:line="276" w:lineRule="auto"/>
                    <w:ind w:right="44"/>
                    <w:jc w:val="center"/>
                    <w:rPr>
                      <w:rFonts w:ascii="Times New Roman" w:eastAsia="Times New Roman" w:hAnsi="Times New Roman"/>
                      <w:sz w:val="16"/>
                      <w:szCs w:val="16"/>
                    </w:rPr>
                  </w:pPr>
                  <w:r w:rsidRPr="00B64D87">
                    <w:rPr>
                      <w:rFonts w:ascii="Times New Roman" w:eastAsia="Times New Roman" w:hAnsi="Times New Roman"/>
                      <w:sz w:val="16"/>
                      <w:szCs w:val="16"/>
                    </w:rPr>
                    <w:t>област Плевен, община Никопол, гр. Никопол, п.к. 5940,  ул. „В. Левски“ № 84</w:t>
                  </w:r>
                </w:p>
              </w:tc>
              <w:tc>
                <w:tcPr>
                  <w:tcW w:w="992" w:type="dxa"/>
                  <w:vAlign w:val="center"/>
                </w:tcPr>
                <w:p w14:paraId="399CE032" w14:textId="77777777" w:rsidR="008B6E2A" w:rsidRPr="00B64D87" w:rsidRDefault="008B6E2A" w:rsidP="00F62A68">
                  <w:pPr>
                    <w:spacing w:line="276" w:lineRule="auto"/>
                    <w:ind w:right="44"/>
                    <w:jc w:val="center"/>
                    <w:rPr>
                      <w:rFonts w:ascii="Times New Roman" w:eastAsia="Times New Roman" w:hAnsi="Times New Roman"/>
                      <w:sz w:val="16"/>
                      <w:szCs w:val="16"/>
                    </w:rPr>
                  </w:pPr>
                  <w:r w:rsidRPr="00B64D87">
                    <w:rPr>
                      <w:rFonts w:ascii="Times New Roman" w:eastAsia="Times New Roman" w:hAnsi="Times New Roman"/>
                      <w:sz w:val="16"/>
                      <w:szCs w:val="16"/>
                    </w:rPr>
                    <w:t>ПИ 51723.500.503, 51723.500.1195, 51723.500.502, 51723.500.1163</w:t>
                  </w:r>
                </w:p>
              </w:tc>
              <w:tc>
                <w:tcPr>
                  <w:tcW w:w="1418" w:type="dxa"/>
                  <w:vAlign w:val="center"/>
                </w:tcPr>
                <w:p w14:paraId="5251ACC3" w14:textId="77777777" w:rsidR="008B6E2A" w:rsidRPr="00B64D87" w:rsidRDefault="008B6E2A" w:rsidP="00F62A68">
                  <w:pPr>
                    <w:spacing w:line="276" w:lineRule="auto"/>
                    <w:ind w:right="44"/>
                    <w:jc w:val="center"/>
                    <w:rPr>
                      <w:rFonts w:ascii="Times New Roman" w:eastAsia="Times New Roman" w:hAnsi="Times New Roman"/>
                      <w:sz w:val="16"/>
                      <w:szCs w:val="16"/>
                    </w:rPr>
                  </w:pPr>
                  <w:r w:rsidRPr="00B64D87">
                    <w:rPr>
                      <w:rFonts w:ascii="Times New Roman" w:eastAsia="Times New Roman" w:hAnsi="Times New Roman"/>
                      <w:sz w:val="16"/>
                      <w:szCs w:val="16"/>
                      <w:lang w:val="en-US"/>
                    </w:rPr>
                    <w:t xml:space="preserve">2303 </w:t>
                  </w:r>
                  <w:r w:rsidRPr="00B64D87">
                    <w:rPr>
                      <w:rFonts w:ascii="Times New Roman" w:eastAsia="Times New Roman" w:hAnsi="Times New Roman"/>
                      <w:sz w:val="16"/>
                      <w:szCs w:val="16"/>
                    </w:rPr>
                    <w:t>от 17.07.2010</w:t>
                  </w:r>
                </w:p>
              </w:tc>
              <w:tc>
                <w:tcPr>
                  <w:tcW w:w="1162" w:type="dxa"/>
                  <w:vAlign w:val="center"/>
                </w:tcPr>
                <w:p w14:paraId="225DA370" w14:textId="77777777" w:rsidR="008B6E2A" w:rsidRPr="00B64D87" w:rsidRDefault="008B6E2A" w:rsidP="00F62A68">
                  <w:pPr>
                    <w:spacing w:line="276" w:lineRule="auto"/>
                    <w:ind w:right="44"/>
                    <w:jc w:val="center"/>
                    <w:rPr>
                      <w:rFonts w:ascii="Times New Roman" w:eastAsia="Times New Roman" w:hAnsi="Times New Roman"/>
                      <w:sz w:val="16"/>
                      <w:szCs w:val="16"/>
                    </w:rPr>
                  </w:pPr>
                  <w:r w:rsidRPr="00B64D87">
                    <w:rPr>
                      <w:rFonts w:ascii="Times New Roman" w:eastAsia="Times New Roman" w:hAnsi="Times New Roman"/>
                      <w:sz w:val="16"/>
                      <w:szCs w:val="16"/>
                    </w:rPr>
                    <w:t>2 924.10</w:t>
                  </w:r>
                </w:p>
                <w:p w14:paraId="7D53B70E" w14:textId="77777777" w:rsidR="008B6E2A" w:rsidRPr="00B64D87" w:rsidRDefault="008B6E2A" w:rsidP="00F62A68">
                  <w:pPr>
                    <w:spacing w:line="276" w:lineRule="auto"/>
                    <w:ind w:right="44"/>
                    <w:jc w:val="center"/>
                    <w:rPr>
                      <w:rFonts w:ascii="Times New Roman" w:eastAsia="Times New Roman" w:hAnsi="Times New Roman"/>
                      <w:sz w:val="16"/>
                      <w:szCs w:val="16"/>
                    </w:rPr>
                  </w:pPr>
                </w:p>
              </w:tc>
              <w:tc>
                <w:tcPr>
                  <w:tcW w:w="1559" w:type="dxa"/>
                  <w:vAlign w:val="center"/>
                </w:tcPr>
                <w:p w14:paraId="0FA29D35" w14:textId="77777777" w:rsidR="008B6E2A" w:rsidRPr="00B64D87" w:rsidRDefault="008B6E2A" w:rsidP="00F62A68">
                  <w:pPr>
                    <w:spacing w:line="276" w:lineRule="auto"/>
                    <w:ind w:right="44"/>
                    <w:jc w:val="center"/>
                    <w:rPr>
                      <w:rFonts w:ascii="Times New Roman" w:eastAsia="Times New Roman" w:hAnsi="Times New Roman"/>
                      <w:sz w:val="16"/>
                      <w:szCs w:val="16"/>
                    </w:rPr>
                  </w:pPr>
                  <w:r w:rsidRPr="00B64D87">
                    <w:rPr>
                      <w:rFonts w:ascii="Times New Roman" w:eastAsia="Times New Roman" w:hAnsi="Times New Roman"/>
                      <w:sz w:val="16"/>
                      <w:szCs w:val="16"/>
                    </w:rPr>
                    <w:t>В специалните книги на съд под № 58, том 7, вх. рег. № 3856 от 23.08.2010 г.</w:t>
                  </w:r>
                </w:p>
                <w:p w14:paraId="6C75BD50" w14:textId="77777777" w:rsidR="008B6E2A" w:rsidRPr="00B64D87" w:rsidRDefault="008B6E2A" w:rsidP="00F62A68">
                  <w:pPr>
                    <w:spacing w:line="276" w:lineRule="auto"/>
                    <w:ind w:right="44"/>
                    <w:jc w:val="center"/>
                    <w:rPr>
                      <w:rFonts w:ascii="Times New Roman" w:eastAsia="Times New Roman" w:hAnsi="Times New Roman"/>
                      <w:sz w:val="16"/>
                      <w:szCs w:val="16"/>
                    </w:rPr>
                  </w:pPr>
                </w:p>
              </w:tc>
            </w:tr>
            <w:tr w:rsidR="008B6E2A" w:rsidRPr="00B64D87" w14:paraId="365F9713" w14:textId="77777777" w:rsidTr="00F62A68">
              <w:trPr>
                <w:jc w:val="center"/>
              </w:trPr>
              <w:tc>
                <w:tcPr>
                  <w:tcW w:w="421" w:type="dxa"/>
                </w:tcPr>
                <w:p w14:paraId="3E380D1B" w14:textId="77777777" w:rsidR="008B6E2A" w:rsidRPr="00B64D87" w:rsidRDefault="008B6E2A" w:rsidP="00F62A68">
                  <w:pPr>
                    <w:spacing w:line="276" w:lineRule="auto"/>
                    <w:ind w:right="44"/>
                    <w:rPr>
                      <w:rFonts w:ascii="Times New Roman" w:eastAsia="Times New Roman" w:hAnsi="Times New Roman"/>
                      <w:sz w:val="16"/>
                      <w:szCs w:val="16"/>
                    </w:rPr>
                  </w:pPr>
                </w:p>
              </w:tc>
              <w:tc>
                <w:tcPr>
                  <w:tcW w:w="1247" w:type="dxa"/>
                  <w:vAlign w:val="center"/>
                </w:tcPr>
                <w:p w14:paraId="075BA23F" w14:textId="77777777" w:rsidR="008B6E2A" w:rsidRPr="00B64D87" w:rsidRDefault="008B6E2A" w:rsidP="00F62A68">
                  <w:pPr>
                    <w:spacing w:line="276" w:lineRule="auto"/>
                    <w:ind w:right="44"/>
                    <w:jc w:val="center"/>
                    <w:rPr>
                      <w:rFonts w:ascii="Times New Roman" w:eastAsia="Times New Roman" w:hAnsi="Times New Roman"/>
                      <w:sz w:val="16"/>
                      <w:szCs w:val="16"/>
                      <w:lang w:val="en-US"/>
                    </w:rPr>
                  </w:pPr>
                  <w:r w:rsidRPr="00B64D87">
                    <w:rPr>
                      <w:rFonts w:ascii="Times New Roman" w:eastAsia="Times New Roman" w:hAnsi="Times New Roman"/>
                      <w:sz w:val="16"/>
                      <w:szCs w:val="16"/>
                      <w:lang w:val="en-US"/>
                    </w:rPr>
                    <w:t>x</w:t>
                  </w:r>
                </w:p>
              </w:tc>
              <w:tc>
                <w:tcPr>
                  <w:tcW w:w="850" w:type="dxa"/>
                  <w:vAlign w:val="center"/>
                </w:tcPr>
                <w:p w14:paraId="616C11C4" w14:textId="77777777" w:rsidR="008B6E2A" w:rsidRPr="00B64D87" w:rsidRDefault="008B6E2A" w:rsidP="00F62A68">
                  <w:pPr>
                    <w:spacing w:line="276" w:lineRule="auto"/>
                    <w:ind w:right="44"/>
                    <w:jc w:val="center"/>
                    <w:rPr>
                      <w:rFonts w:ascii="Times New Roman" w:eastAsia="Times New Roman" w:hAnsi="Times New Roman"/>
                      <w:sz w:val="16"/>
                      <w:szCs w:val="16"/>
                      <w:lang w:val="en-US"/>
                    </w:rPr>
                  </w:pPr>
                  <w:r w:rsidRPr="00B64D87">
                    <w:rPr>
                      <w:rFonts w:ascii="Times New Roman" w:eastAsia="Times New Roman" w:hAnsi="Times New Roman"/>
                      <w:sz w:val="16"/>
                      <w:szCs w:val="16"/>
                      <w:lang w:val="en-US"/>
                    </w:rPr>
                    <w:t>x</w:t>
                  </w:r>
                </w:p>
              </w:tc>
              <w:tc>
                <w:tcPr>
                  <w:tcW w:w="1985" w:type="dxa"/>
                  <w:vAlign w:val="center"/>
                </w:tcPr>
                <w:p w14:paraId="09F285F7" w14:textId="77777777" w:rsidR="008B6E2A" w:rsidRPr="00B64D87" w:rsidRDefault="008B6E2A" w:rsidP="00F62A68">
                  <w:pPr>
                    <w:spacing w:line="276" w:lineRule="auto"/>
                    <w:ind w:right="44"/>
                    <w:jc w:val="center"/>
                    <w:rPr>
                      <w:rFonts w:ascii="Times New Roman" w:eastAsia="Times New Roman" w:hAnsi="Times New Roman"/>
                      <w:sz w:val="16"/>
                      <w:szCs w:val="16"/>
                      <w:lang w:val="en-US"/>
                    </w:rPr>
                  </w:pPr>
                  <w:r w:rsidRPr="00B64D87">
                    <w:rPr>
                      <w:rFonts w:ascii="Times New Roman" w:eastAsia="Times New Roman" w:hAnsi="Times New Roman"/>
                      <w:sz w:val="16"/>
                      <w:szCs w:val="16"/>
                      <w:lang w:val="en-US"/>
                    </w:rPr>
                    <w:t>x</w:t>
                  </w:r>
                </w:p>
              </w:tc>
              <w:tc>
                <w:tcPr>
                  <w:tcW w:w="992" w:type="dxa"/>
                  <w:vAlign w:val="center"/>
                </w:tcPr>
                <w:p w14:paraId="380A0E93" w14:textId="77777777" w:rsidR="008B6E2A" w:rsidRPr="00B64D87" w:rsidRDefault="008B6E2A" w:rsidP="00F62A68">
                  <w:pPr>
                    <w:spacing w:line="276" w:lineRule="auto"/>
                    <w:ind w:right="44"/>
                    <w:jc w:val="center"/>
                    <w:rPr>
                      <w:rFonts w:ascii="Times New Roman" w:eastAsia="Times New Roman" w:hAnsi="Times New Roman"/>
                      <w:sz w:val="16"/>
                      <w:szCs w:val="16"/>
                      <w:lang w:val="en-US"/>
                    </w:rPr>
                  </w:pPr>
                  <w:r w:rsidRPr="00B64D87">
                    <w:rPr>
                      <w:rFonts w:ascii="Times New Roman" w:eastAsia="Times New Roman" w:hAnsi="Times New Roman"/>
                      <w:sz w:val="16"/>
                      <w:szCs w:val="16"/>
                      <w:lang w:val="en-US"/>
                    </w:rPr>
                    <w:t>x</w:t>
                  </w:r>
                </w:p>
              </w:tc>
              <w:tc>
                <w:tcPr>
                  <w:tcW w:w="1418" w:type="dxa"/>
                </w:tcPr>
                <w:p w14:paraId="74DDFFEE" w14:textId="77777777" w:rsidR="008B6E2A" w:rsidRPr="00B64D87" w:rsidRDefault="008B6E2A" w:rsidP="00F62A68">
                  <w:pPr>
                    <w:spacing w:line="276" w:lineRule="auto"/>
                    <w:ind w:right="44"/>
                    <w:jc w:val="center"/>
                    <w:rPr>
                      <w:rFonts w:ascii="Times New Roman" w:eastAsia="Times New Roman" w:hAnsi="Times New Roman"/>
                      <w:sz w:val="16"/>
                      <w:szCs w:val="16"/>
                      <w:lang w:val="en-US"/>
                    </w:rPr>
                  </w:pPr>
                </w:p>
              </w:tc>
              <w:tc>
                <w:tcPr>
                  <w:tcW w:w="1162" w:type="dxa"/>
                </w:tcPr>
                <w:p w14:paraId="03B04833" w14:textId="77777777" w:rsidR="008B6E2A" w:rsidRPr="00B64D87" w:rsidRDefault="008B6E2A" w:rsidP="00F62A68">
                  <w:pPr>
                    <w:spacing w:line="276" w:lineRule="auto"/>
                    <w:ind w:right="44"/>
                    <w:jc w:val="center"/>
                    <w:rPr>
                      <w:rFonts w:ascii="Times New Roman" w:eastAsia="Times New Roman" w:hAnsi="Times New Roman"/>
                      <w:b/>
                      <w:sz w:val="16"/>
                      <w:szCs w:val="16"/>
                      <w:u w:val="single"/>
                      <w:lang w:val="en-US"/>
                    </w:rPr>
                  </w:pPr>
                  <w:r w:rsidRPr="00B64D87">
                    <w:rPr>
                      <w:rFonts w:ascii="Times New Roman" w:eastAsia="Times New Roman" w:hAnsi="Times New Roman"/>
                      <w:b/>
                      <w:sz w:val="16"/>
                      <w:szCs w:val="16"/>
                      <w:u w:val="single"/>
                      <w:lang w:val="en-US"/>
                    </w:rPr>
                    <w:t>2 924.10</w:t>
                  </w:r>
                </w:p>
              </w:tc>
              <w:tc>
                <w:tcPr>
                  <w:tcW w:w="1559" w:type="dxa"/>
                  <w:vAlign w:val="center"/>
                </w:tcPr>
                <w:p w14:paraId="1CCE6E06" w14:textId="77777777" w:rsidR="008B6E2A" w:rsidRPr="00B64D87" w:rsidRDefault="008B6E2A" w:rsidP="00F62A68">
                  <w:pPr>
                    <w:spacing w:line="276" w:lineRule="auto"/>
                    <w:ind w:right="44"/>
                    <w:jc w:val="center"/>
                    <w:rPr>
                      <w:rFonts w:ascii="Times New Roman" w:eastAsia="Times New Roman" w:hAnsi="Times New Roman"/>
                      <w:sz w:val="16"/>
                      <w:szCs w:val="16"/>
                      <w:lang w:val="en-US"/>
                    </w:rPr>
                  </w:pPr>
                  <w:r w:rsidRPr="00B64D87">
                    <w:rPr>
                      <w:rFonts w:ascii="Times New Roman" w:eastAsia="Times New Roman" w:hAnsi="Times New Roman"/>
                      <w:sz w:val="16"/>
                      <w:szCs w:val="16"/>
                      <w:lang w:val="en-US"/>
                    </w:rPr>
                    <w:t>x</w:t>
                  </w:r>
                </w:p>
              </w:tc>
            </w:tr>
          </w:tbl>
          <w:p w14:paraId="0C3384E7" w14:textId="77777777" w:rsidR="008B6E2A" w:rsidRPr="00B64D87" w:rsidRDefault="008B6E2A" w:rsidP="00F62A68">
            <w:pPr>
              <w:spacing w:after="0" w:line="276" w:lineRule="auto"/>
              <w:contextualSpacing/>
              <w:jc w:val="both"/>
              <w:rPr>
                <w:rFonts w:ascii="Times New Roman" w:eastAsia="Times New Roman" w:hAnsi="Times New Roman"/>
                <w:kern w:val="0"/>
                <w:sz w:val="24"/>
                <w:szCs w:val="24"/>
                <w:lang w:eastAsia="bg-BG"/>
              </w:rPr>
            </w:pPr>
          </w:p>
        </w:tc>
      </w:tr>
      <w:tr w:rsidR="008B6E2A" w:rsidRPr="00B64D87" w14:paraId="2D0F3346" w14:textId="77777777" w:rsidTr="00F62A68">
        <w:trPr>
          <w:trHeight w:val="446"/>
        </w:trPr>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414DF5" w14:textId="77777777" w:rsidR="008B6E2A" w:rsidRPr="00B64D87" w:rsidRDefault="008B6E2A" w:rsidP="00F62A68">
            <w:pPr>
              <w:spacing w:after="0" w:line="240" w:lineRule="auto"/>
              <w:jc w:val="center"/>
              <w:rPr>
                <w:rFonts w:ascii="Times New Roman" w:eastAsia="Times New Roman" w:hAnsi="Times New Roman"/>
                <w:b/>
                <w:bCs/>
                <w:color w:val="FF0000"/>
                <w:kern w:val="0"/>
                <w:sz w:val="24"/>
                <w:szCs w:val="24"/>
                <w:lang w:eastAsia="bg-BG"/>
              </w:rPr>
            </w:pPr>
            <w:r w:rsidRPr="00B64D87">
              <w:rPr>
                <w:rFonts w:ascii="Times New Roman" w:eastAsia="Times New Roman" w:hAnsi="Times New Roman"/>
                <w:b/>
                <w:bCs/>
                <w:i/>
                <w:iCs/>
                <w:kern w:val="0"/>
                <w:sz w:val="24"/>
                <w:szCs w:val="24"/>
                <w:lang w:eastAsia="bg-BG"/>
              </w:rPr>
              <w:t>Отчет:</w:t>
            </w:r>
          </w:p>
        </w:tc>
        <w:tc>
          <w:tcPr>
            <w:tcW w:w="95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587863" w14:textId="77777777" w:rsidR="008B6E2A" w:rsidRPr="00B64D87" w:rsidRDefault="008B6E2A" w:rsidP="00F62A68">
            <w:pPr>
              <w:spacing w:after="0" w:line="276" w:lineRule="auto"/>
              <w:ind w:right="44"/>
              <w:jc w:val="center"/>
              <w:rPr>
                <w:rFonts w:ascii="Times New Roman" w:eastAsia="Times New Roman" w:hAnsi="Times New Roman"/>
                <w:b/>
                <w:bCs/>
                <w:kern w:val="0"/>
                <w:sz w:val="16"/>
                <w:szCs w:val="16"/>
                <w:lang w:eastAsia="bg-BG"/>
              </w:rPr>
            </w:pPr>
            <w:r w:rsidRPr="00B64D87">
              <w:rPr>
                <w:rFonts w:ascii="Times New Roman" w:eastAsia="Times New Roman" w:hAnsi="Times New Roman"/>
                <w:b/>
                <w:bCs/>
                <w:i/>
                <w:iCs/>
                <w:kern w:val="0"/>
                <w:sz w:val="26"/>
                <w:szCs w:val="26"/>
                <w:lang w:val="ru-RU" w:eastAsia="bg-BG"/>
              </w:rPr>
              <w:t>Извършено е разпореждане. Сключен е договор за продажба № 151/21.03.2023г.</w:t>
            </w:r>
          </w:p>
        </w:tc>
      </w:tr>
      <w:tr w:rsidR="008B6E2A" w:rsidRPr="00B64D87" w14:paraId="76AEBB10" w14:textId="77777777" w:rsidTr="00F62A68">
        <w:trPr>
          <w:trHeight w:val="446"/>
        </w:trPr>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2EDEF2" w14:textId="77777777" w:rsidR="008B6E2A" w:rsidRPr="00B64D87" w:rsidRDefault="008B6E2A" w:rsidP="00F62A68">
            <w:pPr>
              <w:spacing w:after="0" w:line="240" w:lineRule="auto"/>
              <w:jc w:val="center"/>
              <w:rPr>
                <w:rFonts w:ascii="Times New Roman" w:eastAsia="Times New Roman" w:hAnsi="Times New Roman"/>
                <w:b/>
                <w:bCs/>
                <w:kern w:val="0"/>
                <w:sz w:val="24"/>
                <w:szCs w:val="24"/>
                <w:lang w:eastAsia="bg-BG"/>
              </w:rPr>
            </w:pPr>
            <w:r w:rsidRPr="00B64D87">
              <w:rPr>
                <w:rFonts w:ascii="Times New Roman" w:eastAsia="Times New Roman" w:hAnsi="Times New Roman"/>
                <w:b/>
                <w:bCs/>
                <w:kern w:val="0"/>
                <w:sz w:val="24"/>
                <w:szCs w:val="24"/>
                <w:lang w:eastAsia="bg-BG"/>
              </w:rPr>
              <w:t>16.</w:t>
            </w:r>
          </w:p>
        </w:tc>
        <w:tc>
          <w:tcPr>
            <w:tcW w:w="95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2BAD94" w14:textId="77777777" w:rsidR="008B6E2A" w:rsidRPr="00B64D87" w:rsidRDefault="008B6E2A" w:rsidP="00F62A68">
            <w:pPr>
              <w:spacing w:after="0" w:line="276" w:lineRule="auto"/>
              <w:ind w:right="44"/>
              <w:jc w:val="center"/>
              <w:rPr>
                <w:rFonts w:ascii="Times New Roman" w:eastAsia="Times New Roman" w:hAnsi="Times New Roman"/>
                <w:kern w:val="0"/>
                <w:sz w:val="24"/>
                <w:szCs w:val="24"/>
                <w:lang w:val="ru-RU" w:eastAsia="bg-BG"/>
              </w:rPr>
            </w:pPr>
            <w:r w:rsidRPr="00B64D87">
              <w:rPr>
                <w:rFonts w:ascii="Times New Roman" w:eastAsia="Times New Roman" w:hAnsi="Times New Roman"/>
                <w:kern w:val="0"/>
                <w:sz w:val="24"/>
                <w:szCs w:val="24"/>
                <w:lang w:val="ru-RU" w:eastAsia="bg-BG"/>
              </w:rPr>
              <w:t>Поземлен имот с идентификатор 80697.91.309 /осемдесет хиляди шестстотин деветдесет и седем точка деветдесет и едно точка триста и девет/ по кадастралната карта и кадастралните регистри на с. Черковица, община Никопол, област Плевен, одобрени със Заповед РД – 18-723/15.10.2019 г. на изпълнителния директор на АГКК, с начин на трайно ползване: Друг вид земеделска земя</w:t>
            </w:r>
          </w:p>
        </w:tc>
      </w:tr>
      <w:tr w:rsidR="008B6E2A" w:rsidRPr="00B64D87" w14:paraId="367BA0EA" w14:textId="77777777" w:rsidTr="00F62A68">
        <w:trPr>
          <w:trHeight w:val="446"/>
        </w:trPr>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4B4CC6" w14:textId="77777777" w:rsidR="008B6E2A" w:rsidRPr="00B64D87" w:rsidRDefault="008B6E2A" w:rsidP="00F62A68">
            <w:pPr>
              <w:spacing w:after="0" w:line="240" w:lineRule="auto"/>
              <w:jc w:val="center"/>
              <w:rPr>
                <w:rFonts w:ascii="Times New Roman" w:eastAsia="Times New Roman" w:hAnsi="Times New Roman"/>
                <w:b/>
                <w:bCs/>
                <w:i/>
                <w:iCs/>
                <w:kern w:val="0"/>
                <w:sz w:val="24"/>
                <w:szCs w:val="24"/>
                <w:lang w:eastAsia="bg-BG"/>
              </w:rPr>
            </w:pPr>
            <w:r w:rsidRPr="00B64D87">
              <w:rPr>
                <w:rFonts w:ascii="Times New Roman" w:eastAsia="Times New Roman" w:hAnsi="Times New Roman"/>
                <w:b/>
                <w:bCs/>
                <w:i/>
                <w:iCs/>
                <w:kern w:val="0"/>
                <w:sz w:val="24"/>
                <w:szCs w:val="24"/>
                <w:lang w:eastAsia="bg-BG"/>
              </w:rPr>
              <w:t>Отчет:</w:t>
            </w:r>
          </w:p>
        </w:tc>
        <w:tc>
          <w:tcPr>
            <w:tcW w:w="95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BCD1A6C" w14:textId="77777777" w:rsidR="008B6E2A" w:rsidRPr="00B64D87" w:rsidRDefault="008B6E2A" w:rsidP="00F62A68">
            <w:pPr>
              <w:spacing w:after="0" w:line="276" w:lineRule="auto"/>
              <w:ind w:right="44"/>
              <w:jc w:val="center"/>
              <w:rPr>
                <w:rFonts w:ascii="Times New Roman" w:eastAsia="Times New Roman" w:hAnsi="Times New Roman"/>
                <w:b/>
                <w:bCs/>
                <w:i/>
                <w:iCs/>
                <w:kern w:val="0"/>
                <w:sz w:val="26"/>
                <w:szCs w:val="26"/>
                <w:lang w:val="ru-RU" w:eastAsia="bg-BG"/>
              </w:rPr>
            </w:pPr>
            <w:r w:rsidRPr="00B64D87">
              <w:rPr>
                <w:rFonts w:ascii="Times New Roman" w:eastAsia="Times New Roman" w:hAnsi="Times New Roman"/>
                <w:b/>
                <w:bCs/>
                <w:i/>
                <w:iCs/>
                <w:kern w:val="0"/>
                <w:sz w:val="26"/>
                <w:szCs w:val="26"/>
                <w:lang w:val="ru-RU" w:eastAsia="bg-BG"/>
              </w:rPr>
              <w:t>Извършено е разпореждане. Сключен е договор за продажба № 251/02.05.2023г.</w:t>
            </w:r>
          </w:p>
        </w:tc>
      </w:tr>
      <w:tr w:rsidR="008B6E2A" w:rsidRPr="00B64D87" w14:paraId="34F0B15F" w14:textId="77777777" w:rsidTr="00F62A68">
        <w:trPr>
          <w:trHeight w:val="446"/>
        </w:trPr>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D8F844" w14:textId="77777777" w:rsidR="008B6E2A" w:rsidRPr="00B64D87" w:rsidRDefault="008B6E2A" w:rsidP="00F62A68">
            <w:pPr>
              <w:spacing w:after="0" w:line="240" w:lineRule="auto"/>
              <w:jc w:val="center"/>
              <w:rPr>
                <w:rFonts w:ascii="Times New Roman" w:eastAsia="Times New Roman" w:hAnsi="Times New Roman"/>
                <w:b/>
                <w:bCs/>
                <w:i/>
                <w:iCs/>
                <w:kern w:val="0"/>
                <w:sz w:val="24"/>
                <w:szCs w:val="24"/>
                <w:lang w:eastAsia="bg-BG"/>
              </w:rPr>
            </w:pPr>
            <w:r w:rsidRPr="00B64D87">
              <w:rPr>
                <w:rFonts w:ascii="Times New Roman" w:eastAsia="Times New Roman" w:hAnsi="Times New Roman"/>
                <w:b/>
                <w:bCs/>
                <w:kern w:val="0"/>
                <w:sz w:val="24"/>
                <w:szCs w:val="24"/>
                <w:lang w:eastAsia="bg-BG"/>
              </w:rPr>
              <w:t>17.</w:t>
            </w:r>
          </w:p>
        </w:tc>
        <w:tc>
          <w:tcPr>
            <w:tcW w:w="95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B91895" w14:textId="77777777" w:rsidR="008B6E2A" w:rsidRPr="00B64D87" w:rsidRDefault="008B6E2A" w:rsidP="00F62A68">
            <w:pPr>
              <w:spacing w:after="0" w:line="276" w:lineRule="auto"/>
              <w:ind w:right="44"/>
              <w:jc w:val="center"/>
              <w:rPr>
                <w:rFonts w:ascii="Times New Roman" w:eastAsia="Times New Roman" w:hAnsi="Times New Roman"/>
                <w:b/>
                <w:bCs/>
                <w:i/>
                <w:iCs/>
                <w:kern w:val="0"/>
                <w:sz w:val="26"/>
                <w:szCs w:val="26"/>
                <w:lang w:val="ru-RU" w:eastAsia="bg-BG"/>
              </w:rPr>
            </w:pPr>
            <w:r w:rsidRPr="00B64D87">
              <w:rPr>
                <w:rFonts w:ascii="Times New Roman" w:eastAsia="Times New Roman" w:hAnsi="Times New Roman"/>
                <w:kern w:val="0"/>
                <w:sz w:val="24"/>
                <w:szCs w:val="24"/>
                <w:lang w:eastAsia="bg-BG"/>
              </w:rPr>
              <w:t xml:space="preserve">УПИ </w:t>
            </w:r>
            <w:r w:rsidRPr="00B64D87">
              <w:rPr>
                <w:rFonts w:ascii="Times New Roman" w:eastAsia="Times New Roman" w:hAnsi="Times New Roman"/>
                <w:kern w:val="0"/>
                <w:sz w:val="24"/>
                <w:szCs w:val="24"/>
                <w:lang w:val="en-US" w:eastAsia="bg-BG"/>
              </w:rPr>
              <w:t xml:space="preserve">II </w:t>
            </w:r>
            <w:r w:rsidRPr="00B64D87">
              <w:rPr>
                <w:rFonts w:ascii="Times New Roman" w:eastAsia="Times New Roman" w:hAnsi="Times New Roman"/>
                <w:kern w:val="0"/>
                <w:sz w:val="24"/>
                <w:szCs w:val="24"/>
                <w:lang w:eastAsia="bg-BG"/>
              </w:rPr>
              <w:t>/римско две/, в стр. кв. 42а /четиридесет и две „а“/, с площ 430.00 кв.м. /четиристотин и тридесет квадратни метра/ по регулационния план на с. Драгаш войвода, общ. Никопол, обл. Плевен</w:t>
            </w:r>
          </w:p>
        </w:tc>
      </w:tr>
      <w:tr w:rsidR="008B6E2A" w:rsidRPr="00B64D87" w14:paraId="36220366" w14:textId="77777777" w:rsidTr="00F62A68">
        <w:trPr>
          <w:trHeight w:val="446"/>
        </w:trPr>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D1478F" w14:textId="77777777" w:rsidR="008B6E2A" w:rsidRPr="00B64D87" w:rsidRDefault="008B6E2A" w:rsidP="00F62A68">
            <w:pPr>
              <w:spacing w:after="0" w:line="240" w:lineRule="auto"/>
              <w:jc w:val="center"/>
              <w:rPr>
                <w:rFonts w:ascii="Times New Roman" w:eastAsia="Times New Roman" w:hAnsi="Times New Roman"/>
                <w:b/>
                <w:bCs/>
                <w:kern w:val="0"/>
                <w:sz w:val="24"/>
                <w:szCs w:val="24"/>
                <w:lang w:eastAsia="bg-BG"/>
              </w:rPr>
            </w:pPr>
          </w:p>
        </w:tc>
        <w:tc>
          <w:tcPr>
            <w:tcW w:w="95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B2EC5A" w14:textId="77777777" w:rsidR="008B6E2A" w:rsidRPr="00B64D87" w:rsidRDefault="008B6E2A" w:rsidP="00F62A68">
            <w:pPr>
              <w:spacing w:after="0" w:line="276" w:lineRule="auto"/>
              <w:ind w:right="44"/>
              <w:jc w:val="center"/>
              <w:rPr>
                <w:rFonts w:ascii="Times New Roman" w:eastAsia="Times New Roman" w:hAnsi="Times New Roman"/>
                <w:kern w:val="0"/>
                <w:sz w:val="24"/>
                <w:szCs w:val="24"/>
                <w:lang w:eastAsia="bg-BG"/>
              </w:rPr>
            </w:pPr>
            <w:r w:rsidRPr="00B64D87">
              <w:rPr>
                <w:rFonts w:ascii="Times New Roman" w:eastAsia="Times New Roman" w:hAnsi="Times New Roman"/>
                <w:b/>
                <w:bCs/>
                <w:i/>
                <w:iCs/>
                <w:kern w:val="0"/>
                <w:sz w:val="26"/>
                <w:szCs w:val="26"/>
                <w:lang w:val="ru-RU" w:eastAsia="bg-BG"/>
              </w:rPr>
              <w:t>Извършено е разпореждане. Сключен е договор за продажба №</w:t>
            </w:r>
            <w:r w:rsidRPr="00B64D87">
              <w:rPr>
                <w:rFonts w:ascii="Times New Roman" w:eastAsia="Times New Roman" w:hAnsi="Times New Roman"/>
                <w:b/>
                <w:bCs/>
                <w:i/>
                <w:iCs/>
                <w:kern w:val="0"/>
                <w:sz w:val="26"/>
                <w:szCs w:val="26"/>
                <w:lang w:val="en-US" w:eastAsia="bg-BG"/>
              </w:rPr>
              <w:t xml:space="preserve"> 273</w:t>
            </w:r>
            <w:r w:rsidRPr="00B64D87">
              <w:rPr>
                <w:rFonts w:ascii="Times New Roman" w:eastAsia="Times New Roman" w:hAnsi="Times New Roman"/>
                <w:b/>
                <w:bCs/>
                <w:i/>
                <w:iCs/>
                <w:kern w:val="0"/>
                <w:sz w:val="26"/>
                <w:szCs w:val="26"/>
                <w:lang w:val="ru-RU" w:eastAsia="bg-BG"/>
              </w:rPr>
              <w:t>/</w:t>
            </w:r>
            <w:r w:rsidRPr="00B64D87">
              <w:rPr>
                <w:rFonts w:ascii="Times New Roman" w:eastAsia="Times New Roman" w:hAnsi="Times New Roman"/>
                <w:b/>
                <w:bCs/>
                <w:i/>
                <w:iCs/>
                <w:kern w:val="0"/>
                <w:sz w:val="26"/>
                <w:szCs w:val="26"/>
                <w:lang w:val="en-US" w:eastAsia="bg-BG"/>
              </w:rPr>
              <w:t>30.05.</w:t>
            </w:r>
            <w:r w:rsidRPr="00B64D87">
              <w:rPr>
                <w:rFonts w:ascii="Times New Roman" w:eastAsia="Times New Roman" w:hAnsi="Times New Roman"/>
                <w:b/>
                <w:bCs/>
                <w:i/>
                <w:iCs/>
                <w:kern w:val="0"/>
                <w:sz w:val="26"/>
                <w:szCs w:val="26"/>
                <w:lang w:val="ru-RU" w:eastAsia="bg-BG"/>
              </w:rPr>
              <w:t>2023г.</w:t>
            </w:r>
          </w:p>
        </w:tc>
      </w:tr>
      <w:tr w:rsidR="008B6E2A" w:rsidRPr="00B64D87" w14:paraId="1C065752" w14:textId="77777777" w:rsidTr="00F62A68">
        <w:trPr>
          <w:trHeight w:val="446"/>
        </w:trPr>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E93D90" w14:textId="77777777" w:rsidR="008B6E2A" w:rsidRPr="00B64D87" w:rsidRDefault="008B6E2A" w:rsidP="00F62A68">
            <w:pPr>
              <w:spacing w:after="0" w:line="240" w:lineRule="auto"/>
              <w:jc w:val="center"/>
              <w:rPr>
                <w:rFonts w:ascii="Times New Roman" w:eastAsia="Times New Roman" w:hAnsi="Times New Roman"/>
                <w:b/>
                <w:bCs/>
                <w:kern w:val="0"/>
                <w:sz w:val="24"/>
                <w:szCs w:val="24"/>
                <w:lang w:eastAsia="bg-BG"/>
              </w:rPr>
            </w:pPr>
            <w:r w:rsidRPr="00B64D87">
              <w:rPr>
                <w:rFonts w:ascii="Times New Roman" w:eastAsia="Times New Roman" w:hAnsi="Times New Roman"/>
                <w:b/>
                <w:bCs/>
                <w:kern w:val="0"/>
                <w:sz w:val="24"/>
                <w:szCs w:val="24"/>
                <w:lang w:eastAsia="bg-BG"/>
              </w:rPr>
              <w:t>18.</w:t>
            </w:r>
          </w:p>
        </w:tc>
        <w:tc>
          <w:tcPr>
            <w:tcW w:w="95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EBB186" w14:textId="77777777" w:rsidR="008B6E2A" w:rsidRPr="00B64D87" w:rsidRDefault="008B6E2A" w:rsidP="00F62A68">
            <w:pPr>
              <w:spacing w:after="0" w:line="276" w:lineRule="auto"/>
              <w:ind w:right="44"/>
              <w:jc w:val="center"/>
              <w:rPr>
                <w:rFonts w:ascii="Times New Roman" w:eastAsia="Times New Roman" w:hAnsi="Times New Roman"/>
                <w:kern w:val="0"/>
                <w:sz w:val="24"/>
                <w:szCs w:val="24"/>
                <w:lang w:eastAsia="bg-BG"/>
              </w:rPr>
            </w:pPr>
            <w:r w:rsidRPr="00B64D87">
              <w:rPr>
                <w:rFonts w:ascii="Times New Roman" w:eastAsia="Times New Roman" w:hAnsi="Times New Roman"/>
                <w:kern w:val="0"/>
                <w:sz w:val="24"/>
                <w:szCs w:val="24"/>
                <w:lang w:eastAsia="bg-BG"/>
              </w:rPr>
              <w:t>Поземлен имот с идентификатор 51932.169.2 с  площ 3 507 кв.м., в местност: „Край село“, категория пета, находящ се в село Новачене, номер по предходен план: 169002</w:t>
            </w:r>
          </w:p>
        </w:tc>
      </w:tr>
      <w:tr w:rsidR="008B6E2A" w:rsidRPr="00B64D87" w14:paraId="2F905C35" w14:textId="77777777" w:rsidTr="00F62A68">
        <w:trPr>
          <w:trHeight w:val="446"/>
        </w:trPr>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A509F29" w14:textId="77777777" w:rsidR="008B6E2A" w:rsidRPr="00B64D87" w:rsidRDefault="008B6E2A" w:rsidP="00F62A68">
            <w:pPr>
              <w:spacing w:after="0" w:line="240" w:lineRule="auto"/>
              <w:jc w:val="center"/>
              <w:rPr>
                <w:rFonts w:ascii="Times New Roman" w:eastAsia="Times New Roman" w:hAnsi="Times New Roman"/>
                <w:b/>
                <w:bCs/>
                <w:kern w:val="0"/>
                <w:sz w:val="24"/>
                <w:szCs w:val="24"/>
                <w:lang w:eastAsia="bg-BG"/>
              </w:rPr>
            </w:pPr>
            <w:r w:rsidRPr="00B64D87">
              <w:rPr>
                <w:rFonts w:ascii="Times New Roman" w:eastAsia="Times New Roman" w:hAnsi="Times New Roman"/>
                <w:b/>
                <w:bCs/>
                <w:i/>
                <w:iCs/>
                <w:kern w:val="0"/>
                <w:sz w:val="24"/>
                <w:szCs w:val="24"/>
                <w:lang w:eastAsia="bg-BG"/>
              </w:rPr>
              <w:t>Отчет:</w:t>
            </w:r>
          </w:p>
        </w:tc>
        <w:tc>
          <w:tcPr>
            <w:tcW w:w="95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F6AE7A" w14:textId="77777777" w:rsidR="008B6E2A" w:rsidRPr="00B64D87" w:rsidRDefault="008B6E2A" w:rsidP="00F62A68">
            <w:pPr>
              <w:spacing w:after="0" w:line="276" w:lineRule="auto"/>
              <w:ind w:right="44"/>
              <w:jc w:val="center"/>
              <w:rPr>
                <w:rFonts w:ascii="Times New Roman" w:eastAsia="Times New Roman" w:hAnsi="Times New Roman"/>
                <w:kern w:val="0"/>
                <w:sz w:val="24"/>
                <w:szCs w:val="24"/>
                <w:lang w:eastAsia="bg-BG"/>
              </w:rPr>
            </w:pPr>
            <w:r w:rsidRPr="00B64D87">
              <w:rPr>
                <w:rFonts w:ascii="Times New Roman" w:eastAsia="Times New Roman" w:hAnsi="Times New Roman"/>
                <w:b/>
                <w:bCs/>
                <w:i/>
                <w:iCs/>
                <w:kern w:val="0"/>
                <w:sz w:val="26"/>
                <w:szCs w:val="26"/>
                <w:lang w:val="ru-RU" w:eastAsia="bg-BG"/>
              </w:rPr>
              <w:t xml:space="preserve">Извършено е разпореждане. Сключен е договор за продажба № </w:t>
            </w:r>
            <w:r w:rsidRPr="00B64D87">
              <w:rPr>
                <w:rFonts w:ascii="Times New Roman" w:eastAsia="Times New Roman" w:hAnsi="Times New Roman"/>
                <w:b/>
                <w:bCs/>
                <w:i/>
                <w:iCs/>
                <w:kern w:val="0"/>
                <w:sz w:val="26"/>
                <w:szCs w:val="26"/>
                <w:lang w:val="en-US" w:eastAsia="bg-BG"/>
              </w:rPr>
              <w:t>272</w:t>
            </w:r>
            <w:r w:rsidRPr="00B64D87">
              <w:rPr>
                <w:rFonts w:ascii="Times New Roman" w:eastAsia="Times New Roman" w:hAnsi="Times New Roman"/>
                <w:b/>
                <w:bCs/>
                <w:i/>
                <w:iCs/>
                <w:kern w:val="0"/>
                <w:sz w:val="26"/>
                <w:szCs w:val="26"/>
                <w:lang w:val="ru-RU" w:eastAsia="bg-BG"/>
              </w:rPr>
              <w:t>/</w:t>
            </w:r>
            <w:r w:rsidRPr="00B64D87">
              <w:rPr>
                <w:rFonts w:ascii="Times New Roman" w:eastAsia="Times New Roman" w:hAnsi="Times New Roman"/>
                <w:b/>
                <w:bCs/>
                <w:i/>
                <w:iCs/>
                <w:kern w:val="0"/>
                <w:sz w:val="26"/>
                <w:szCs w:val="26"/>
                <w:lang w:val="en-US" w:eastAsia="bg-BG"/>
              </w:rPr>
              <w:t>30.05.</w:t>
            </w:r>
            <w:r w:rsidRPr="00B64D87">
              <w:rPr>
                <w:rFonts w:ascii="Times New Roman" w:eastAsia="Times New Roman" w:hAnsi="Times New Roman"/>
                <w:b/>
                <w:bCs/>
                <w:i/>
                <w:iCs/>
                <w:kern w:val="0"/>
                <w:sz w:val="26"/>
                <w:szCs w:val="26"/>
                <w:lang w:val="ru-RU" w:eastAsia="bg-BG"/>
              </w:rPr>
              <w:t>2023г.</w:t>
            </w:r>
          </w:p>
        </w:tc>
      </w:tr>
      <w:tr w:rsidR="008B6E2A" w:rsidRPr="00B64D87" w14:paraId="50C2E759" w14:textId="77777777" w:rsidTr="00F62A68">
        <w:trPr>
          <w:trHeight w:val="446"/>
        </w:trPr>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2E2795" w14:textId="77777777" w:rsidR="008B6E2A" w:rsidRPr="00B64D87" w:rsidRDefault="008B6E2A" w:rsidP="00F62A68">
            <w:pPr>
              <w:spacing w:after="0" w:line="240" w:lineRule="auto"/>
              <w:jc w:val="center"/>
              <w:rPr>
                <w:rFonts w:ascii="Times New Roman" w:eastAsia="Times New Roman" w:hAnsi="Times New Roman"/>
                <w:b/>
                <w:bCs/>
                <w:kern w:val="0"/>
                <w:sz w:val="24"/>
                <w:szCs w:val="24"/>
                <w:lang w:eastAsia="bg-BG"/>
              </w:rPr>
            </w:pPr>
            <w:r w:rsidRPr="00B64D87">
              <w:rPr>
                <w:rFonts w:ascii="Times New Roman" w:eastAsia="Times New Roman" w:hAnsi="Times New Roman"/>
                <w:b/>
                <w:bCs/>
                <w:kern w:val="0"/>
                <w:sz w:val="24"/>
                <w:szCs w:val="24"/>
                <w:lang w:eastAsia="bg-BG"/>
              </w:rPr>
              <w:lastRenderedPageBreak/>
              <w:t>19.</w:t>
            </w:r>
          </w:p>
        </w:tc>
        <w:tc>
          <w:tcPr>
            <w:tcW w:w="95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5B1602A" w14:textId="77777777" w:rsidR="008B6E2A" w:rsidRPr="00B64D87" w:rsidRDefault="008B6E2A" w:rsidP="00F62A68">
            <w:pPr>
              <w:spacing w:after="0" w:line="276" w:lineRule="auto"/>
              <w:ind w:right="44"/>
              <w:jc w:val="center"/>
              <w:rPr>
                <w:rFonts w:ascii="Times New Roman" w:eastAsia="Times New Roman" w:hAnsi="Times New Roman"/>
                <w:kern w:val="0"/>
                <w:sz w:val="24"/>
                <w:szCs w:val="24"/>
                <w:lang w:eastAsia="bg-BG"/>
              </w:rPr>
            </w:pPr>
            <w:r w:rsidRPr="00B64D87">
              <w:rPr>
                <w:rFonts w:ascii="Times New Roman" w:eastAsia="Times New Roman" w:hAnsi="Times New Roman"/>
                <w:kern w:val="0"/>
                <w:sz w:val="24"/>
                <w:szCs w:val="24"/>
                <w:lang w:eastAsia="bg-BG"/>
              </w:rPr>
              <w:t>Поземлен имот с идентификатор 51723.142.65 с  площ 1 000 кв.м., в местност: „Харманлъка“, категория пета, находящ се в град Никопол, номер по предходен план: 0.362</w:t>
            </w:r>
          </w:p>
        </w:tc>
      </w:tr>
      <w:tr w:rsidR="008B6E2A" w:rsidRPr="00B64D87" w14:paraId="083A7C98" w14:textId="77777777" w:rsidTr="00F62A68">
        <w:trPr>
          <w:trHeight w:val="446"/>
        </w:trPr>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323518" w14:textId="77777777" w:rsidR="008B6E2A" w:rsidRPr="00B64D87" w:rsidRDefault="008B6E2A" w:rsidP="00F62A68">
            <w:pPr>
              <w:spacing w:after="0" w:line="240" w:lineRule="auto"/>
              <w:jc w:val="center"/>
              <w:rPr>
                <w:rFonts w:ascii="Times New Roman" w:eastAsia="Times New Roman" w:hAnsi="Times New Roman"/>
                <w:b/>
                <w:bCs/>
                <w:kern w:val="0"/>
                <w:sz w:val="24"/>
                <w:szCs w:val="24"/>
                <w:lang w:eastAsia="bg-BG"/>
              </w:rPr>
            </w:pPr>
            <w:r w:rsidRPr="00B64D87">
              <w:rPr>
                <w:rFonts w:ascii="Times New Roman" w:eastAsia="Times New Roman" w:hAnsi="Times New Roman"/>
                <w:b/>
                <w:bCs/>
                <w:i/>
                <w:iCs/>
                <w:kern w:val="0"/>
                <w:sz w:val="24"/>
                <w:szCs w:val="24"/>
                <w:lang w:eastAsia="bg-BG"/>
              </w:rPr>
              <w:t>Отчет</w:t>
            </w:r>
            <w:r w:rsidRPr="00B64D87">
              <w:rPr>
                <w:rFonts w:ascii="Times New Roman" w:eastAsia="Times New Roman" w:hAnsi="Times New Roman"/>
                <w:b/>
                <w:bCs/>
                <w:kern w:val="0"/>
                <w:sz w:val="24"/>
                <w:szCs w:val="24"/>
                <w:lang w:eastAsia="bg-BG"/>
              </w:rPr>
              <w:t>:</w:t>
            </w:r>
          </w:p>
        </w:tc>
        <w:tc>
          <w:tcPr>
            <w:tcW w:w="95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2BCBEA" w14:textId="77777777" w:rsidR="008B6E2A" w:rsidRPr="00B64D87" w:rsidRDefault="008B6E2A" w:rsidP="00F62A68">
            <w:pPr>
              <w:spacing w:after="0" w:line="276" w:lineRule="auto"/>
              <w:ind w:right="44"/>
              <w:jc w:val="center"/>
              <w:rPr>
                <w:rFonts w:ascii="Times New Roman" w:eastAsia="Times New Roman" w:hAnsi="Times New Roman"/>
                <w:kern w:val="0"/>
                <w:sz w:val="24"/>
                <w:szCs w:val="24"/>
                <w:lang w:eastAsia="bg-BG"/>
              </w:rPr>
            </w:pPr>
            <w:r w:rsidRPr="00B64D87">
              <w:rPr>
                <w:rFonts w:ascii="Times New Roman" w:eastAsia="Times New Roman" w:hAnsi="Times New Roman"/>
                <w:b/>
                <w:bCs/>
                <w:i/>
                <w:iCs/>
                <w:kern w:val="0"/>
                <w:sz w:val="26"/>
                <w:szCs w:val="26"/>
                <w:lang w:val="ru-RU" w:eastAsia="bg-BG"/>
              </w:rPr>
              <w:t>Не е извършено разпореждане с имота.</w:t>
            </w:r>
          </w:p>
        </w:tc>
      </w:tr>
      <w:tr w:rsidR="008B6E2A" w:rsidRPr="00B64D87" w14:paraId="378B168E" w14:textId="77777777" w:rsidTr="00F62A68">
        <w:trPr>
          <w:trHeight w:val="446"/>
        </w:trPr>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CA899E" w14:textId="77777777" w:rsidR="008B6E2A" w:rsidRPr="00B64D87" w:rsidRDefault="008B6E2A" w:rsidP="00F62A68">
            <w:pPr>
              <w:spacing w:after="0" w:line="240" w:lineRule="auto"/>
              <w:jc w:val="center"/>
              <w:rPr>
                <w:rFonts w:ascii="Times New Roman" w:eastAsia="Times New Roman" w:hAnsi="Times New Roman"/>
                <w:b/>
                <w:bCs/>
                <w:kern w:val="0"/>
                <w:sz w:val="24"/>
                <w:szCs w:val="24"/>
                <w:lang w:eastAsia="bg-BG"/>
              </w:rPr>
            </w:pPr>
            <w:r w:rsidRPr="00B64D87">
              <w:rPr>
                <w:rFonts w:ascii="Times New Roman" w:eastAsia="Times New Roman" w:hAnsi="Times New Roman"/>
                <w:b/>
                <w:bCs/>
                <w:kern w:val="0"/>
                <w:sz w:val="24"/>
                <w:szCs w:val="24"/>
                <w:lang w:eastAsia="bg-BG"/>
              </w:rPr>
              <w:t>20.</w:t>
            </w:r>
          </w:p>
        </w:tc>
        <w:tc>
          <w:tcPr>
            <w:tcW w:w="95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0E52CB" w14:textId="77777777" w:rsidR="008B6E2A" w:rsidRPr="00B64D87" w:rsidRDefault="008B6E2A" w:rsidP="00F62A68">
            <w:pPr>
              <w:spacing w:after="0" w:line="276" w:lineRule="auto"/>
              <w:ind w:right="44"/>
              <w:jc w:val="center"/>
              <w:rPr>
                <w:rFonts w:ascii="Times New Roman" w:eastAsia="Times New Roman" w:hAnsi="Times New Roman"/>
                <w:kern w:val="0"/>
                <w:sz w:val="24"/>
                <w:szCs w:val="24"/>
                <w:lang w:eastAsia="bg-BG"/>
              </w:rPr>
            </w:pPr>
            <w:r w:rsidRPr="00B64D87">
              <w:rPr>
                <w:rFonts w:ascii="Times New Roman" w:eastAsia="Times New Roman" w:hAnsi="Times New Roman"/>
                <w:kern w:val="0"/>
                <w:sz w:val="24"/>
                <w:szCs w:val="24"/>
                <w:lang w:eastAsia="bg-BG"/>
              </w:rPr>
              <w:t>Сграда, намираща се на улица „Георги Димитров“ № 8 /ЦДГ „Детелина“/ с площ от 200.00 кв.м. с прилежащ двор от 600.00 кв.м. по регулационния план на с. Черковица, общ. Никопол, обл. Плевен</w:t>
            </w:r>
          </w:p>
        </w:tc>
      </w:tr>
      <w:tr w:rsidR="008B6E2A" w:rsidRPr="00B64D87" w14:paraId="236CDC8A" w14:textId="77777777" w:rsidTr="00F62A68">
        <w:trPr>
          <w:trHeight w:val="446"/>
        </w:trPr>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ED1322" w14:textId="77777777" w:rsidR="008B6E2A" w:rsidRPr="00B64D87" w:rsidRDefault="008B6E2A" w:rsidP="00F62A68">
            <w:pPr>
              <w:spacing w:after="0" w:line="240" w:lineRule="auto"/>
              <w:jc w:val="center"/>
              <w:rPr>
                <w:rFonts w:ascii="Times New Roman" w:eastAsia="Times New Roman" w:hAnsi="Times New Roman"/>
                <w:b/>
                <w:bCs/>
                <w:kern w:val="0"/>
                <w:sz w:val="24"/>
                <w:szCs w:val="24"/>
                <w:lang w:eastAsia="bg-BG"/>
              </w:rPr>
            </w:pPr>
            <w:r w:rsidRPr="00B64D87">
              <w:rPr>
                <w:rFonts w:ascii="Times New Roman" w:eastAsia="Times New Roman" w:hAnsi="Times New Roman"/>
                <w:b/>
                <w:bCs/>
                <w:i/>
                <w:iCs/>
                <w:kern w:val="0"/>
                <w:sz w:val="24"/>
                <w:szCs w:val="24"/>
                <w:lang w:eastAsia="bg-BG"/>
              </w:rPr>
              <w:t>Отчет</w:t>
            </w:r>
            <w:r w:rsidRPr="00B64D87">
              <w:rPr>
                <w:rFonts w:ascii="Times New Roman" w:eastAsia="Times New Roman" w:hAnsi="Times New Roman"/>
                <w:b/>
                <w:bCs/>
                <w:kern w:val="0"/>
                <w:sz w:val="24"/>
                <w:szCs w:val="24"/>
                <w:lang w:eastAsia="bg-BG"/>
              </w:rPr>
              <w:t>:</w:t>
            </w:r>
          </w:p>
        </w:tc>
        <w:tc>
          <w:tcPr>
            <w:tcW w:w="95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03FF7B" w14:textId="77777777" w:rsidR="008B6E2A" w:rsidRPr="00B64D87" w:rsidRDefault="008B6E2A" w:rsidP="00F62A68">
            <w:pPr>
              <w:spacing w:after="0" w:line="276" w:lineRule="auto"/>
              <w:ind w:right="44"/>
              <w:jc w:val="center"/>
              <w:rPr>
                <w:rFonts w:ascii="Times New Roman" w:eastAsia="Times New Roman" w:hAnsi="Times New Roman"/>
                <w:kern w:val="0"/>
                <w:sz w:val="24"/>
                <w:szCs w:val="24"/>
                <w:lang w:eastAsia="bg-BG"/>
              </w:rPr>
            </w:pPr>
            <w:r w:rsidRPr="00B64D87">
              <w:rPr>
                <w:rFonts w:ascii="Times New Roman" w:eastAsia="Times New Roman" w:hAnsi="Times New Roman"/>
                <w:b/>
                <w:bCs/>
                <w:i/>
                <w:iCs/>
                <w:kern w:val="0"/>
                <w:sz w:val="26"/>
                <w:szCs w:val="26"/>
                <w:lang w:val="ru-RU" w:eastAsia="bg-BG"/>
              </w:rPr>
              <w:t>Не е извършено разпореждане с имота.</w:t>
            </w:r>
          </w:p>
        </w:tc>
      </w:tr>
      <w:tr w:rsidR="008B6E2A" w:rsidRPr="00B64D87" w14:paraId="7321DCA9" w14:textId="77777777" w:rsidTr="00F62A68">
        <w:trPr>
          <w:trHeight w:val="446"/>
        </w:trPr>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555F38" w14:textId="77777777" w:rsidR="008B6E2A" w:rsidRPr="00B64D87" w:rsidRDefault="008B6E2A" w:rsidP="00F62A68">
            <w:pPr>
              <w:spacing w:after="0" w:line="240" w:lineRule="auto"/>
              <w:jc w:val="center"/>
              <w:rPr>
                <w:rFonts w:ascii="Times New Roman" w:eastAsia="Times New Roman" w:hAnsi="Times New Roman"/>
                <w:b/>
                <w:bCs/>
                <w:kern w:val="0"/>
                <w:sz w:val="24"/>
                <w:szCs w:val="24"/>
                <w:lang w:eastAsia="bg-BG"/>
              </w:rPr>
            </w:pPr>
            <w:r w:rsidRPr="00B64D87">
              <w:rPr>
                <w:rFonts w:ascii="Times New Roman" w:eastAsia="Times New Roman" w:hAnsi="Times New Roman"/>
                <w:b/>
                <w:bCs/>
                <w:kern w:val="0"/>
                <w:sz w:val="24"/>
                <w:szCs w:val="24"/>
                <w:lang w:eastAsia="bg-BG"/>
              </w:rPr>
              <w:t>21.</w:t>
            </w:r>
          </w:p>
        </w:tc>
        <w:tc>
          <w:tcPr>
            <w:tcW w:w="95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32ACF4" w14:textId="77777777" w:rsidR="008B6E2A" w:rsidRPr="00B64D87" w:rsidRDefault="008B6E2A" w:rsidP="00F62A68">
            <w:pPr>
              <w:spacing w:after="0" w:line="276" w:lineRule="auto"/>
              <w:ind w:right="44"/>
              <w:jc w:val="center"/>
              <w:rPr>
                <w:rFonts w:ascii="Times New Roman" w:eastAsia="Times New Roman" w:hAnsi="Times New Roman"/>
                <w:kern w:val="0"/>
                <w:sz w:val="24"/>
                <w:szCs w:val="24"/>
                <w:lang w:eastAsia="bg-BG"/>
              </w:rPr>
            </w:pPr>
            <w:r w:rsidRPr="00B64D87">
              <w:rPr>
                <w:rFonts w:ascii="Times New Roman" w:eastAsia="Times New Roman" w:hAnsi="Times New Roman"/>
                <w:kern w:val="0"/>
                <w:sz w:val="24"/>
                <w:szCs w:val="24"/>
                <w:lang w:eastAsia="bg-BG"/>
              </w:rPr>
              <w:t>Моторно превозно средство /Автобус/ марка „</w:t>
            </w:r>
            <w:r w:rsidRPr="00B64D87">
              <w:rPr>
                <w:rFonts w:ascii="Times New Roman" w:eastAsia="Times New Roman" w:hAnsi="Times New Roman"/>
                <w:kern w:val="0"/>
                <w:sz w:val="24"/>
                <w:szCs w:val="24"/>
                <w:lang w:val="en-US" w:eastAsia="bg-BG"/>
              </w:rPr>
              <w:t>HYUNDAI</w:t>
            </w:r>
            <w:r w:rsidRPr="00B64D87">
              <w:rPr>
                <w:rFonts w:ascii="Times New Roman" w:eastAsia="Times New Roman" w:hAnsi="Times New Roman"/>
                <w:kern w:val="0"/>
                <w:sz w:val="24"/>
                <w:szCs w:val="24"/>
                <w:lang w:eastAsia="bg-BG"/>
              </w:rPr>
              <w:t>“, модел „</w:t>
            </w:r>
            <w:r w:rsidRPr="00B64D87">
              <w:rPr>
                <w:rFonts w:ascii="Times New Roman" w:eastAsia="Times New Roman" w:hAnsi="Times New Roman"/>
                <w:kern w:val="0"/>
                <w:sz w:val="24"/>
                <w:szCs w:val="24"/>
                <w:lang w:val="en-US" w:eastAsia="bg-BG"/>
              </w:rPr>
              <w:t>CUNTI</w:t>
            </w:r>
            <w:r w:rsidRPr="00B64D87">
              <w:rPr>
                <w:rFonts w:ascii="Times New Roman" w:eastAsia="Times New Roman" w:hAnsi="Times New Roman"/>
                <w:kern w:val="0"/>
                <w:sz w:val="24"/>
                <w:szCs w:val="24"/>
                <w:lang w:eastAsia="bg-BG"/>
              </w:rPr>
              <w:t>“, 15+1 места с регистрационен номер ЕН 5374 ВН</w:t>
            </w:r>
          </w:p>
        </w:tc>
      </w:tr>
      <w:tr w:rsidR="008B6E2A" w:rsidRPr="00B64D87" w14:paraId="1D3DA963" w14:textId="77777777" w:rsidTr="00F62A68">
        <w:trPr>
          <w:trHeight w:val="446"/>
        </w:trPr>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1B3F4B" w14:textId="77777777" w:rsidR="008B6E2A" w:rsidRPr="00B64D87" w:rsidRDefault="008B6E2A" w:rsidP="00F62A68">
            <w:pPr>
              <w:spacing w:after="0" w:line="240" w:lineRule="auto"/>
              <w:jc w:val="center"/>
              <w:rPr>
                <w:rFonts w:ascii="Times New Roman" w:eastAsia="Times New Roman" w:hAnsi="Times New Roman"/>
                <w:b/>
                <w:bCs/>
                <w:kern w:val="0"/>
                <w:sz w:val="24"/>
                <w:szCs w:val="24"/>
                <w:lang w:eastAsia="bg-BG"/>
              </w:rPr>
            </w:pPr>
            <w:r w:rsidRPr="00B64D87">
              <w:rPr>
                <w:rFonts w:ascii="Times New Roman" w:eastAsia="Times New Roman" w:hAnsi="Times New Roman"/>
                <w:b/>
                <w:bCs/>
                <w:i/>
                <w:iCs/>
                <w:kern w:val="0"/>
                <w:sz w:val="24"/>
                <w:szCs w:val="24"/>
                <w:lang w:eastAsia="bg-BG"/>
              </w:rPr>
              <w:t>Отчет</w:t>
            </w:r>
            <w:r w:rsidRPr="00B64D87">
              <w:rPr>
                <w:rFonts w:ascii="Times New Roman" w:eastAsia="Times New Roman" w:hAnsi="Times New Roman"/>
                <w:b/>
                <w:bCs/>
                <w:kern w:val="0"/>
                <w:sz w:val="24"/>
                <w:szCs w:val="24"/>
                <w:lang w:eastAsia="bg-BG"/>
              </w:rPr>
              <w:t>:</w:t>
            </w:r>
          </w:p>
        </w:tc>
        <w:tc>
          <w:tcPr>
            <w:tcW w:w="95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5822D9" w14:textId="77777777" w:rsidR="008B6E2A" w:rsidRPr="00B64D87" w:rsidRDefault="008B6E2A" w:rsidP="00F62A68">
            <w:pPr>
              <w:spacing w:after="0" w:line="276" w:lineRule="auto"/>
              <w:ind w:right="44"/>
              <w:jc w:val="center"/>
              <w:rPr>
                <w:rFonts w:ascii="Times New Roman" w:eastAsia="Times New Roman" w:hAnsi="Times New Roman"/>
                <w:kern w:val="0"/>
                <w:sz w:val="24"/>
                <w:szCs w:val="24"/>
                <w:lang w:eastAsia="bg-BG"/>
              </w:rPr>
            </w:pPr>
            <w:r w:rsidRPr="00B64D87">
              <w:rPr>
                <w:rFonts w:ascii="Times New Roman" w:eastAsia="Times New Roman" w:hAnsi="Times New Roman"/>
                <w:b/>
                <w:bCs/>
                <w:i/>
                <w:iCs/>
                <w:kern w:val="0"/>
                <w:sz w:val="26"/>
                <w:szCs w:val="26"/>
                <w:lang w:val="ru-RU" w:eastAsia="bg-BG"/>
              </w:rPr>
              <w:t>Не е извършено разпореждане.</w:t>
            </w:r>
          </w:p>
        </w:tc>
      </w:tr>
      <w:tr w:rsidR="008B6E2A" w:rsidRPr="00B64D87" w14:paraId="459C4D98" w14:textId="77777777" w:rsidTr="00F62A68">
        <w:trPr>
          <w:trHeight w:val="446"/>
        </w:trPr>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980A89" w14:textId="77777777" w:rsidR="008B6E2A" w:rsidRPr="00B64D87" w:rsidRDefault="008B6E2A" w:rsidP="00F62A68">
            <w:pPr>
              <w:spacing w:after="0" w:line="240" w:lineRule="auto"/>
              <w:jc w:val="center"/>
              <w:rPr>
                <w:rFonts w:ascii="Times New Roman" w:eastAsia="Times New Roman" w:hAnsi="Times New Roman"/>
                <w:b/>
                <w:bCs/>
                <w:kern w:val="0"/>
                <w:sz w:val="24"/>
                <w:szCs w:val="24"/>
                <w:lang w:eastAsia="bg-BG"/>
              </w:rPr>
            </w:pPr>
            <w:r w:rsidRPr="00B64D87">
              <w:rPr>
                <w:rFonts w:ascii="Times New Roman" w:eastAsia="Times New Roman" w:hAnsi="Times New Roman"/>
                <w:b/>
                <w:bCs/>
                <w:kern w:val="0"/>
                <w:sz w:val="24"/>
                <w:szCs w:val="24"/>
                <w:lang w:eastAsia="bg-BG"/>
              </w:rPr>
              <w:t>22.</w:t>
            </w:r>
          </w:p>
        </w:tc>
        <w:tc>
          <w:tcPr>
            <w:tcW w:w="95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0D9263A" w14:textId="77777777" w:rsidR="008B6E2A" w:rsidRPr="00B64D87" w:rsidRDefault="008B6E2A" w:rsidP="00F62A68">
            <w:pPr>
              <w:spacing w:after="0" w:line="276" w:lineRule="auto"/>
              <w:ind w:right="44"/>
              <w:jc w:val="center"/>
              <w:rPr>
                <w:rFonts w:ascii="Times New Roman" w:eastAsia="Times New Roman" w:hAnsi="Times New Roman"/>
                <w:kern w:val="0"/>
                <w:sz w:val="24"/>
                <w:szCs w:val="24"/>
                <w:lang w:eastAsia="bg-BG"/>
              </w:rPr>
            </w:pPr>
            <w:r w:rsidRPr="00B64D87">
              <w:rPr>
                <w:rFonts w:ascii="Times New Roman" w:eastAsia="Times New Roman" w:hAnsi="Times New Roman"/>
                <w:kern w:val="0"/>
                <w:sz w:val="24"/>
                <w:szCs w:val="24"/>
                <w:lang w:eastAsia="bg-BG"/>
              </w:rPr>
              <w:t>Моторно превозно средство /Автобус/ марка „</w:t>
            </w:r>
            <w:r w:rsidRPr="00B64D87">
              <w:rPr>
                <w:rFonts w:ascii="Times New Roman" w:eastAsia="Times New Roman" w:hAnsi="Times New Roman"/>
                <w:kern w:val="0"/>
                <w:sz w:val="24"/>
                <w:szCs w:val="24"/>
                <w:lang w:val="en-US" w:eastAsia="bg-BG"/>
              </w:rPr>
              <w:t>ISUZU TURQUOISE</w:t>
            </w:r>
            <w:r w:rsidRPr="00B64D87">
              <w:rPr>
                <w:rFonts w:ascii="Times New Roman" w:eastAsia="Times New Roman" w:hAnsi="Times New Roman"/>
                <w:kern w:val="0"/>
                <w:sz w:val="24"/>
                <w:szCs w:val="24"/>
                <w:lang w:eastAsia="bg-BG"/>
              </w:rPr>
              <w:t>“, 32+1 места с регистрационен номер ЕН 5379 ВН</w:t>
            </w:r>
          </w:p>
        </w:tc>
      </w:tr>
      <w:tr w:rsidR="008B6E2A" w:rsidRPr="00B64D87" w14:paraId="19B8B189" w14:textId="77777777" w:rsidTr="00F62A68">
        <w:trPr>
          <w:trHeight w:val="446"/>
        </w:trPr>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859A7D9" w14:textId="77777777" w:rsidR="008B6E2A" w:rsidRPr="00B64D87" w:rsidRDefault="008B6E2A" w:rsidP="00F62A68">
            <w:pPr>
              <w:spacing w:after="0" w:line="240" w:lineRule="auto"/>
              <w:jc w:val="center"/>
              <w:rPr>
                <w:rFonts w:ascii="Times New Roman" w:eastAsia="Times New Roman" w:hAnsi="Times New Roman"/>
                <w:b/>
                <w:bCs/>
                <w:kern w:val="0"/>
                <w:sz w:val="24"/>
                <w:szCs w:val="24"/>
                <w:lang w:eastAsia="bg-BG"/>
              </w:rPr>
            </w:pPr>
            <w:r w:rsidRPr="00B64D87">
              <w:rPr>
                <w:rFonts w:ascii="Times New Roman" w:eastAsia="Times New Roman" w:hAnsi="Times New Roman"/>
                <w:b/>
                <w:bCs/>
                <w:i/>
                <w:iCs/>
                <w:kern w:val="0"/>
                <w:sz w:val="24"/>
                <w:szCs w:val="24"/>
                <w:lang w:eastAsia="bg-BG"/>
              </w:rPr>
              <w:t>Отчет</w:t>
            </w:r>
            <w:r w:rsidRPr="00B64D87">
              <w:rPr>
                <w:rFonts w:ascii="Times New Roman" w:eastAsia="Times New Roman" w:hAnsi="Times New Roman"/>
                <w:b/>
                <w:bCs/>
                <w:kern w:val="0"/>
                <w:sz w:val="24"/>
                <w:szCs w:val="24"/>
                <w:lang w:eastAsia="bg-BG"/>
              </w:rPr>
              <w:t>:</w:t>
            </w:r>
          </w:p>
        </w:tc>
        <w:tc>
          <w:tcPr>
            <w:tcW w:w="95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88EB53" w14:textId="77777777" w:rsidR="008B6E2A" w:rsidRPr="00B64D87" w:rsidRDefault="008B6E2A" w:rsidP="00F62A68">
            <w:pPr>
              <w:spacing w:after="0" w:line="276" w:lineRule="auto"/>
              <w:ind w:right="44"/>
              <w:jc w:val="center"/>
              <w:rPr>
                <w:rFonts w:ascii="Times New Roman" w:eastAsia="Times New Roman" w:hAnsi="Times New Roman"/>
                <w:kern w:val="0"/>
                <w:sz w:val="24"/>
                <w:szCs w:val="24"/>
                <w:lang w:eastAsia="bg-BG"/>
              </w:rPr>
            </w:pPr>
            <w:r w:rsidRPr="00B64D87">
              <w:rPr>
                <w:rFonts w:ascii="Times New Roman" w:eastAsia="Times New Roman" w:hAnsi="Times New Roman"/>
                <w:b/>
                <w:bCs/>
                <w:i/>
                <w:iCs/>
                <w:kern w:val="0"/>
                <w:sz w:val="26"/>
                <w:szCs w:val="26"/>
                <w:lang w:val="ru-RU" w:eastAsia="bg-BG"/>
              </w:rPr>
              <w:t xml:space="preserve">Извършено е разпореждане. Сключен е договор за продажба № </w:t>
            </w:r>
            <w:r w:rsidRPr="00B64D87">
              <w:rPr>
                <w:rFonts w:ascii="Times New Roman" w:eastAsia="Times New Roman" w:hAnsi="Times New Roman"/>
                <w:b/>
                <w:bCs/>
                <w:i/>
                <w:iCs/>
                <w:kern w:val="0"/>
                <w:sz w:val="26"/>
                <w:szCs w:val="26"/>
                <w:lang w:val="en-US" w:eastAsia="bg-BG"/>
              </w:rPr>
              <w:t>3248</w:t>
            </w:r>
            <w:r w:rsidRPr="00B64D87">
              <w:rPr>
                <w:rFonts w:ascii="Times New Roman" w:eastAsia="Times New Roman" w:hAnsi="Times New Roman"/>
                <w:b/>
                <w:bCs/>
                <w:i/>
                <w:iCs/>
                <w:kern w:val="0"/>
                <w:sz w:val="26"/>
                <w:szCs w:val="26"/>
                <w:lang w:val="ru-RU" w:eastAsia="bg-BG"/>
              </w:rPr>
              <w:t>/</w:t>
            </w:r>
            <w:r w:rsidRPr="00B64D87">
              <w:rPr>
                <w:rFonts w:ascii="Times New Roman" w:eastAsia="Times New Roman" w:hAnsi="Times New Roman"/>
                <w:b/>
                <w:bCs/>
                <w:i/>
                <w:iCs/>
                <w:kern w:val="0"/>
                <w:sz w:val="26"/>
                <w:szCs w:val="26"/>
                <w:lang w:val="en-US" w:eastAsia="bg-BG"/>
              </w:rPr>
              <w:t>19.06.</w:t>
            </w:r>
            <w:r w:rsidRPr="00B64D87">
              <w:rPr>
                <w:rFonts w:ascii="Times New Roman" w:eastAsia="Times New Roman" w:hAnsi="Times New Roman"/>
                <w:b/>
                <w:bCs/>
                <w:i/>
                <w:iCs/>
                <w:kern w:val="0"/>
                <w:sz w:val="26"/>
                <w:szCs w:val="26"/>
                <w:lang w:val="ru-RU" w:eastAsia="bg-BG"/>
              </w:rPr>
              <w:t>2023г.</w:t>
            </w:r>
            <w:r w:rsidRPr="00B64D87">
              <w:rPr>
                <w:rFonts w:ascii="Times New Roman" w:eastAsia="Times New Roman" w:hAnsi="Times New Roman"/>
                <w:b/>
                <w:bCs/>
                <w:i/>
                <w:iCs/>
                <w:kern w:val="0"/>
                <w:sz w:val="26"/>
                <w:szCs w:val="26"/>
                <w:lang w:val="en-US" w:eastAsia="bg-BG"/>
              </w:rPr>
              <w:t xml:space="preserve"> </w:t>
            </w:r>
            <w:proofErr w:type="gramStart"/>
            <w:r w:rsidRPr="00B64D87">
              <w:rPr>
                <w:rFonts w:ascii="Times New Roman" w:eastAsia="Times New Roman" w:hAnsi="Times New Roman"/>
                <w:b/>
                <w:bCs/>
                <w:i/>
                <w:iCs/>
                <w:kern w:val="0"/>
                <w:sz w:val="26"/>
                <w:szCs w:val="26"/>
                <w:lang w:eastAsia="bg-BG"/>
              </w:rPr>
              <w:t>на нотариус</w:t>
            </w:r>
            <w:proofErr w:type="gramEnd"/>
            <w:r w:rsidRPr="00B64D87">
              <w:rPr>
                <w:rFonts w:ascii="Times New Roman" w:eastAsia="Times New Roman" w:hAnsi="Times New Roman"/>
                <w:b/>
                <w:bCs/>
                <w:i/>
                <w:iCs/>
                <w:kern w:val="0"/>
                <w:sz w:val="26"/>
                <w:szCs w:val="26"/>
                <w:lang w:eastAsia="bg-BG"/>
              </w:rPr>
              <w:t xml:space="preserve"> рег. № 760 на НК – РС Никопол</w:t>
            </w:r>
          </w:p>
        </w:tc>
      </w:tr>
      <w:tr w:rsidR="008B6E2A" w:rsidRPr="00B64D87" w14:paraId="4424AFAD" w14:textId="77777777" w:rsidTr="00F62A68">
        <w:trPr>
          <w:trHeight w:val="446"/>
        </w:trPr>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D7F9B33" w14:textId="77777777" w:rsidR="008B6E2A" w:rsidRPr="00B64D87" w:rsidRDefault="008B6E2A" w:rsidP="00F62A68">
            <w:pPr>
              <w:spacing w:after="0" w:line="240" w:lineRule="auto"/>
              <w:jc w:val="center"/>
              <w:rPr>
                <w:rFonts w:ascii="Times New Roman" w:eastAsia="Times New Roman" w:hAnsi="Times New Roman"/>
                <w:b/>
                <w:bCs/>
                <w:kern w:val="0"/>
                <w:sz w:val="24"/>
                <w:szCs w:val="24"/>
                <w:lang w:eastAsia="bg-BG"/>
              </w:rPr>
            </w:pPr>
            <w:r w:rsidRPr="00B64D87">
              <w:rPr>
                <w:rFonts w:ascii="Times New Roman" w:eastAsia="Times New Roman" w:hAnsi="Times New Roman"/>
                <w:b/>
                <w:bCs/>
                <w:kern w:val="0"/>
                <w:sz w:val="24"/>
                <w:szCs w:val="24"/>
                <w:lang w:eastAsia="bg-BG"/>
              </w:rPr>
              <w:t>2</w:t>
            </w:r>
            <w:r w:rsidRPr="00B64D87">
              <w:rPr>
                <w:rFonts w:ascii="Times New Roman" w:eastAsia="Times New Roman" w:hAnsi="Times New Roman"/>
                <w:b/>
                <w:bCs/>
                <w:kern w:val="0"/>
                <w:sz w:val="24"/>
                <w:szCs w:val="24"/>
                <w:lang w:val="en-US" w:eastAsia="bg-BG"/>
              </w:rPr>
              <w:t>3</w:t>
            </w:r>
            <w:r w:rsidRPr="00B64D87">
              <w:rPr>
                <w:rFonts w:ascii="Times New Roman" w:eastAsia="Times New Roman" w:hAnsi="Times New Roman"/>
                <w:b/>
                <w:bCs/>
                <w:kern w:val="0"/>
                <w:sz w:val="24"/>
                <w:szCs w:val="24"/>
                <w:lang w:eastAsia="bg-BG"/>
              </w:rPr>
              <w:t>.</w:t>
            </w:r>
          </w:p>
        </w:tc>
        <w:tc>
          <w:tcPr>
            <w:tcW w:w="95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71E9D8" w14:textId="77777777" w:rsidR="008B6E2A" w:rsidRPr="00B64D87" w:rsidRDefault="008B6E2A" w:rsidP="00F62A68">
            <w:pPr>
              <w:spacing w:after="0" w:line="276" w:lineRule="auto"/>
              <w:ind w:right="44"/>
              <w:jc w:val="center"/>
              <w:rPr>
                <w:rFonts w:ascii="Times New Roman" w:eastAsia="Times New Roman" w:hAnsi="Times New Roman"/>
                <w:kern w:val="0"/>
                <w:sz w:val="24"/>
                <w:szCs w:val="24"/>
                <w:lang w:eastAsia="bg-BG"/>
              </w:rPr>
            </w:pPr>
            <w:r w:rsidRPr="00B64D87">
              <w:rPr>
                <w:rFonts w:ascii="Times New Roman" w:eastAsia="Times New Roman" w:hAnsi="Times New Roman"/>
                <w:kern w:val="0"/>
                <w:sz w:val="24"/>
                <w:szCs w:val="24"/>
                <w:lang w:eastAsia="bg-BG"/>
              </w:rPr>
              <w:t>Поземлен имот с идентификатор 51932.81.289 с  площ 104 594 кв.м., в местност: „Земл. С. Новачене“, категория пета, находящ се в село Новачене, номер по предходен план: 000289</w:t>
            </w:r>
          </w:p>
        </w:tc>
      </w:tr>
      <w:tr w:rsidR="008B6E2A" w:rsidRPr="00B64D87" w14:paraId="3B5D7AA9" w14:textId="77777777" w:rsidTr="00F62A68">
        <w:trPr>
          <w:trHeight w:val="446"/>
        </w:trPr>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746021" w14:textId="77777777" w:rsidR="008B6E2A" w:rsidRPr="00B64D87" w:rsidRDefault="008B6E2A" w:rsidP="00F62A68">
            <w:pPr>
              <w:spacing w:after="0" w:line="240" w:lineRule="auto"/>
              <w:jc w:val="center"/>
              <w:rPr>
                <w:rFonts w:ascii="Times New Roman" w:eastAsia="Times New Roman" w:hAnsi="Times New Roman"/>
                <w:b/>
                <w:bCs/>
                <w:kern w:val="0"/>
                <w:sz w:val="24"/>
                <w:szCs w:val="24"/>
                <w:lang w:eastAsia="bg-BG"/>
              </w:rPr>
            </w:pPr>
            <w:r w:rsidRPr="00B64D87">
              <w:rPr>
                <w:rFonts w:ascii="Times New Roman" w:eastAsia="Times New Roman" w:hAnsi="Times New Roman"/>
                <w:b/>
                <w:bCs/>
                <w:i/>
                <w:iCs/>
                <w:kern w:val="0"/>
                <w:sz w:val="24"/>
                <w:szCs w:val="24"/>
                <w:lang w:eastAsia="bg-BG"/>
              </w:rPr>
              <w:t>Отчет:</w:t>
            </w:r>
          </w:p>
        </w:tc>
        <w:tc>
          <w:tcPr>
            <w:tcW w:w="95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98BB7C" w14:textId="77777777" w:rsidR="008B6E2A" w:rsidRPr="00B64D87" w:rsidRDefault="008B6E2A" w:rsidP="00F62A68">
            <w:pPr>
              <w:spacing w:after="0" w:line="276" w:lineRule="auto"/>
              <w:ind w:right="44"/>
              <w:jc w:val="center"/>
              <w:rPr>
                <w:rFonts w:ascii="Times New Roman" w:eastAsia="Times New Roman" w:hAnsi="Times New Roman"/>
                <w:kern w:val="0"/>
                <w:sz w:val="24"/>
                <w:szCs w:val="24"/>
                <w:lang w:eastAsia="bg-BG"/>
              </w:rPr>
            </w:pPr>
            <w:r w:rsidRPr="00B64D87">
              <w:rPr>
                <w:rFonts w:ascii="Times New Roman" w:eastAsia="Times New Roman" w:hAnsi="Times New Roman"/>
                <w:b/>
                <w:bCs/>
                <w:i/>
                <w:iCs/>
                <w:kern w:val="0"/>
                <w:sz w:val="26"/>
                <w:szCs w:val="26"/>
                <w:lang w:val="ru-RU" w:eastAsia="bg-BG"/>
              </w:rPr>
              <w:t>Не е извършено разпореждане с имота.</w:t>
            </w:r>
          </w:p>
        </w:tc>
      </w:tr>
      <w:tr w:rsidR="008B6E2A" w:rsidRPr="00B64D87" w14:paraId="68EAB6E5" w14:textId="77777777" w:rsidTr="00F62A68">
        <w:trPr>
          <w:trHeight w:val="446"/>
        </w:trPr>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C376D7B" w14:textId="77777777" w:rsidR="008B6E2A" w:rsidRPr="00B64D87" w:rsidRDefault="008B6E2A" w:rsidP="00F62A68">
            <w:pPr>
              <w:spacing w:after="0" w:line="240" w:lineRule="auto"/>
              <w:jc w:val="center"/>
              <w:rPr>
                <w:rFonts w:ascii="Times New Roman" w:eastAsia="Times New Roman" w:hAnsi="Times New Roman"/>
                <w:b/>
                <w:bCs/>
                <w:i/>
                <w:iCs/>
                <w:kern w:val="0"/>
                <w:sz w:val="24"/>
                <w:szCs w:val="24"/>
                <w:lang w:eastAsia="bg-BG"/>
              </w:rPr>
            </w:pPr>
            <w:r w:rsidRPr="00B64D87">
              <w:rPr>
                <w:rFonts w:ascii="Times New Roman" w:eastAsia="Times New Roman" w:hAnsi="Times New Roman"/>
                <w:b/>
                <w:bCs/>
                <w:i/>
                <w:iCs/>
                <w:kern w:val="0"/>
                <w:sz w:val="24"/>
                <w:szCs w:val="24"/>
                <w:lang w:eastAsia="bg-BG"/>
              </w:rPr>
              <w:t>24.</w:t>
            </w:r>
          </w:p>
        </w:tc>
        <w:tc>
          <w:tcPr>
            <w:tcW w:w="95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6FB11E" w14:textId="77777777" w:rsidR="008B6E2A" w:rsidRPr="00B64D87" w:rsidRDefault="008B6E2A" w:rsidP="00F62A68">
            <w:pPr>
              <w:spacing w:after="0" w:line="276" w:lineRule="auto"/>
              <w:ind w:right="44"/>
              <w:jc w:val="center"/>
              <w:rPr>
                <w:rFonts w:ascii="Times New Roman" w:eastAsia="Times New Roman" w:hAnsi="Times New Roman"/>
                <w:b/>
                <w:bCs/>
                <w:i/>
                <w:iCs/>
                <w:color w:val="FF0000"/>
                <w:kern w:val="0"/>
                <w:sz w:val="24"/>
                <w:szCs w:val="24"/>
                <w:lang w:val="ru-RU" w:eastAsia="bg-BG"/>
              </w:rPr>
            </w:pPr>
            <w:r w:rsidRPr="00B64D87">
              <w:rPr>
                <w:rFonts w:ascii="Times New Roman" w:eastAsia="Times New Roman" w:hAnsi="Times New Roman"/>
                <w:b/>
                <w:bCs/>
                <w:kern w:val="0"/>
                <w:sz w:val="24"/>
                <w:szCs w:val="24"/>
                <w:u w:val="single"/>
                <w:lang w:eastAsia="bg-BG"/>
              </w:rPr>
              <w:t>Поземлен имот с идентификатор</w:t>
            </w:r>
            <w:r w:rsidRPr="00B64D87">
              <w:rPr>
                <w:rFonts w:ascii="Times New Roman" w:eastAsia="Times New Roman" w:hAnsi="Times New Roman"/>
                <w:kern w:val="0"/>
                <w:sz w:val="24"/>
                <w:szCs w:val="24"/>
                <w:u w:val="single"/>
                <w:lang w:eastAsia="bg-BG"/>
              </w:rPr>
              <w:t xml:space="preserve"> </w:t>
            </w:r>
            <w:r w:rsidRPr="00B64D87">
              <w:rPr>
                <w:rFonts w:ascii="Times New Roman" w:eastAsia="Times New Roman" w:hAnsi="Times New Roman"/>
                <w:b/>
                <w:bCs/>
                <w:kern w:val="0"/>
                <w:sz w:val="24"/>
                <w:szCs w:val="24"/>
                <w:u w:val="single"/>
                <w:lang w:eastAsia="bg-BG"/>
              </w:rPr>
              <w:t xml:space="preserve">№  </w:t>
            </w:r>
            <w:r w:rsidRPr="00B64D87">
              <w:rPr>
                <w:rFonts w:ascii="Times New Roman" w:eastAsia="Times New Roman" w:hAnsi="Times New Roman"/>
                <w:b/>
                <w:bCs/>
                <w:kern w:val="0"/>
                <w:sz w:val="24"/>
                <w:szCs w:val="24"/>
                <w:u w:val="single"/>
                <w:lang w:val="x-none" w:eastAsia="bg-BG"/>
              </w:rPr>
              <w:t>51932.169.</w:t>
            </w:r>
            <w:r w:rsidRPr="00B64D87">
              <w:rPr>
                <w:rFonts w:ascii="Times New Roman" w:eastAsia="Times New Roman" w:hAnsi="Times New Roman"/>
                <w:b/>
                <w:bCs/>
                <w:kern w:val="0"/>
                <w:sz w:val="24"/>
                <w:szCs w:val="24"/>
                <w:u w:val="single"/>
                <w:lang w:eastAsia="bg-BG"/>
              </w:rPr>
              <w:t>3</w:t>
            </w:r>
            <w:r w:rsidRPr="00B64D87">
              <w:rPr>
                <w:rFonts w:ascii="Times New Roman" w:eastAsia="Times New Roman" w:hAnsi="Times New Roman"/>
                <w:b/>
                <w:bCs/>
                <w:kern w:val="0"/>
                <w:sz w:val="24"/>
                <w:szCs w:val="24"/>
                <w:u w:val="single"/>
                <w:lang w:val="x-none" w:eastAsia="bg-BG"/>
              </w:rPr>
              <w:t xml:space="preserve"> /петдесет и една хиляди деветстотин тридесет и две точка сто шестдесет и девет точка </w:t>
            </w:r>
            <w:r w:rsidRPr="00B64D87">
              <w:rPr>
                <w:rFonts w:ascii="Times New Roman" w:eastAsia="Times New Roman" w:hAnsi="Times New Roman"/>
                <w:b/>
                <w:bCs/>
                <w:kern w:val="0"/>
                <w:sz w:val="24"/>
                <w:szCs w:val="24"/>
                <w:u w:val="single"/>
                <w:lang w:eastAsia="bg-BG"/>
              </w:rPr>
              <w:t>три</w:t>
            </w:r>
            <w:r w:rsidRPr="00B64D87">
              <w:rPr>
                <w:rFonts w:ascii="Times New Roman" w:eastAsia="Times New Roman" w:hAnsi="Times New Roman"/>
                <w:kern w:val="0"/>
                <w:sz w:val="24"/>
                <w:szCs w:val="24"/>
                <w:u w:val="single"/>
                <w:lang w:val="x-none" w:eastAsia="bg-BG"/>
              </w:rPr>
              <w:t>/,</w:t>
            </w:r>
            <w:r w:rsidRPr="00B64D87">
              <w:rPr>
                <w:rFonts w:ascii="Times New Roman" w:eastAsia="Times New Roman" w:hAnsi="Times New Roman"/>
                <w:kern w:val="0"/>
                <w:sz w:val="24"/>
                <w:szCs w:val="24"/>
                <w:u w:val="single"/>
                <w:lang w:eastAsia="bg-BG"/>
              </w:rPr>
              <w:t xml:space="preserve"> по кадастралната карта и кадастралните регистри на село Новачене, община Никопол, област Плевен, одобрена със Заповед № РД-18-258/22.04.2019 г. на изпълнителния директор на АГКК, с площ от </w:t>
            </w:r>
            <w:r w:rsidRPr="00B64D87">
              <w:rPr>
                <w:rFonts w:ascii="Times New Roman" w:eastAsia="Times New Roman" w:hAnsi="Times New Roman"/>
                <w:b/>
                <w:bCs/>
                <w:kern w:val="0"/>
                <w:sz w:val="24"/>
                <w:szCs w:val="24"/>
                <w:u w:val="single"/>
                <w:lang w:eastAsia="bg-BG"/>
              </w:rPr>
              <w:t>1 034</w:t>
            </w:r>
            <w:r w:rsidRPr="00B64D87">
              <w:rPr>
                <w:rFonts w:ascii="Times New Roman" w:eastAsia="Times New Roman" w:hAnsi="Times New Roman"/>
                <w:b/>
                <w:kern w:val="0"/>
                <w:sz w:val="24"/>
                <w:szCs w:val="24"/>
                <w:u w:val="single"/>
                <w:lang w:eastAsia="bg-BG"/>
              </w:rPr>
              <w:t xml:space="preserve"> кв. м.</w:t>
            </w:r>
            <w:r w:rsidRPr="00B64D87">
              <w:rPr>
                <w:rFonts w:ascii="Times New Roman" w:eastAsia="Times New Roman" w:hAnsi="Times New Roman"/>
                <w:kern w:val="0"/>
                <w:sz w:val="24"/>
                <w:szCs w:val="24"/>
                <w:u w:val="single"/>
                <w:lang w:eastAsia="bg-BG"/>
              </w:rPr>
              <w:t xml:space="preserve"> /хиляда тридесет и четири квадратни метра/, трайно предназначение на територията: Земеделска, начин на трайно ползване: За друг вид застрояване, категория на земята: 5 /пета/, адрес на поземления имот: село Новачене, местност „Край село“, номер по преходен план: 169003, при съседи: </w:t>
            </w:r>
            <w:r w:rsidRPr="00B64D87">
              <w:rPr>
                <w:rFonts w:ascii="Times New Roman" w:eastAsia="Times New Roman" w:hAnsi="Times New Roman"/>
                <w:b/>
                <w:bCs/>
                <w:kern w:val="0"/>
                <w:sz w:val="24"/>
                <w:szCs w:val="24"/>
                <w:u w:val="single"/>
                <w:lang w:eastAsia="bg-BG"/>
              </w:rPr>
              <w:t>51932.888.9901</w:t>
            </w:r>
            <w:r w:rsidRPr="00B64D87">
              <w:rPr>
                <w:rFonts w:ascii="Times New Roman" w:eastAsia="Times New Roman" w:hAnsi="Times New Roman"/>
                <w:kern w:val="0"/>
                <w:sz w:val="24"/>
                <w:szCs w:val="24"/>
                <w:u w:val="single"/>
                <w:lang w:eastAsia="bg-BG"/>
              </w:rPr>
              <w:t xml:space="preserve">, </w:t>
            </w:r>
            <w:r w:rsidRPr="00B64D87">
              <w:rPr>
                <w:rFonts w:ascii="Times New Roman" w:eastAsia="Times New Roman" w:hAnsi="Times New Roman"/>
                <w:b/>
                <w:bCs/>
                <w:kern w:val="0"/>
                <w:sz w:val="24"/>
                <w:szCs w:val="24"/>
                <w:u w:val="single"/>
                <w:lang w:eastAsia="bg-BG"/>
              </w:rPr>
              <w:t>51932.169.478</w:t>
            </w:r>
            <w:r w:rsidRPr="00B64D87">
              <w:rPr>
                <w:rFonts w:ascii="Times New Roman" w:eastAsia="Times New Roman" w:hAnsi="Times New Roman"/>
                <w:b/>
                <w:kern w:val="0"/>
                <w:sz w:val="24"/>
                <w:szCs w:val="24"/>
                <w:u w:val="single"/>
                <w:lang w:eastAsia="bg-BG"/>
              </w:rPr>
              <w:t xml:space="preserve">, </w:t>
            </w:r>
            <w:r w:rsidRPr="00B64D87">
              <w:rPr>
                <w:rFonts w:ascii="Times New Roman" w:eastAsia="Times New Roman" w:hAnsi="Times New Roman"/>
                <w:b/>
                <w:bCs/>
                <w:kern w:val="0"/>
                <w:sz w:val="24"/>
                <w:szCs w:val="24"/>
                <w:u w:val="single"/>
                <w:lang w:eastAsia="bg-BG"/>
              </w:rPr>
              <w:t>51932.169.4, 51932.169.2</w:t>
            </w:r>
            <w:r w:rsidRPr="00B64D87">
              <w:rPr>
                <w:rFonts w:ascii="Times New Roman" w:eastAsia="Times New Roman" w:hAnsi="Times New Roman"/>
                <w:kern w:val="0"/>
                <w:sz w:val="24"/>
                <w:szCs w:val="24"/>
                <w:u w:val="single"/>
                <w:lang w:eastAsia="bg-BG"/>
              </w:rPr>
              <w:t>, актуван с Акт за общинска собственост № 5221 от 22.06.2023 г..</w:t>
            </w:r>
          </w:p>
        </w:tc>
      </w:tr>
      <w:tr w:rsidR="008B6E2A" w:rsidRPr="00B64D87" w14:paraId="1E48DEBA" w14:textId="77777777" w:rsidTr="00F62A68">
        <w:trPr>
          <w:trHeight w:val="446"/>
        </w:trPr>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F7757B8" w14:textId="77777777" w:rsidR="008B6E2A" w:rsidRPr="00B64D87" w:rsidRDefault="008B6E2A" w:rsidP="00F62A68">
            <w:pPr>
              <w:spacing w:after="0" w:line="240" w:lineRule="auto"/>
              <w:jc w:val="center"/>
              <w:rPr>
                <w:rFonts w:ascii="Times New Roman" w:eastAsia="Times New Roman" w:hAnsi="Times New Roman"/>
                <w:b/>
                <w:bCs/>
                <w:i/>
                <w:iCs/>
                <w:kern w:val="0"/>
                <w:sz w:val="24"/>
                <w:szCs w:val="24"/>
                <w:lang w:eastAsia="bg-BG"/>
              </w:rPr>
            </w:pPr>
            <w:r w:rsidRPr="00B64D87">
              <w:rPr>
                <w:rFonts w:ascii="Times New Roman" w:eastAsia="Times New Roman" w:hAnsi="Times New Roman"/>
                <w:b/>
                <w:bCs/>
                <w:i/>
                <w:iCs/>
                <w:kern w:val="0"/>
                <w:sz w:val="24"/>
                <w:szCs w:val="24"/>
                <w:lang w:eastAsia="bg-BG"/>
              </w:rPr>
              <w:t>Отчет:</w:t>
            </w:r>
          </w:p>
        </w:tc>
        <w:tc>
          <w:tcPr>
            <w:tcW w:w="95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06CF03A" w14:textId="77777777" w:rsidR="008B6E2A" w:rsidRPr="00B64D87" w:rsidRDefault="008B6E2A" w:rsidP="00F62A68">
            <w:pPr>
              <w:spacing w:after="0" w:line="276" w:lineRule="auto"/>
              <w:ind w:right="44"/>
              <w:jc w:val="center"/>
              <w:rPr>
                <w:rFonts w:ascii="Times New Roman" w:eastAsia="Times New Roman" w:hAnsi="Times New Roman"/>
                <w:b/>
                <w:bCs/>
                <w:color w:val="FF0000"/>
                <w:kern w:val="0"/>
                <w:sz w:val="24"/>
                <w:szCs w:val="24"/>
                <w:u w:val="single"/>
                <w:lang w:eastAsia="bg-BG"/>
              </w:rPr>
            </w:pPr>
            <w:r w:rsidRPr="00B64D87">
              <w:rPr>
                <w:rFonts w:ascii="Times New Roman" w:eastAsia="Times New Roman" w:hAnsi="Times New Roman"/>
                <w:b/>
                <w:bCs/>
                <w:i/>
                <w:iCs/>
                <w:kern w:val="0"/>
                <w:sz w:val="26"/>
                <w:szCs w:val="26"/>
                <w:lang w:val="ru-RU" w:eastAsia="bg-BG"/>
              </w:rPr>
              <w:t>Проведен търг и издадена заповед за класиране. Предстои подписване на договор.</w:t>
            </w:r>
          </w:p>
        </w:tc>
      </w:tr>
      <w:tr w:rsidR="008B6E2A" w:rsidRPr="00B64D87" w14:paraId="506E14F7" w14:textId="77777777" w:rsidTr="00F62A68">
        <w:trPr>
          <w:trHeight w:val="446"/>
        </w:trPr>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C955092" w14:textId="77777777" w:rsidR="008B6E2A" w:rsidRPr="00B64D87" w:rsidRDefault="008B6E2A" w:rsidP="00F62A68">
            <w:pPr>
              <w:spacing w:after="0" w:line="240" w:lineRule="auto"/>
              <w:jc w:val="center"/>
              <w:rPr>
                <w:rFonts w:ascii="Times New Roman" w:eastAsia="Times New Roman" w:hAnsi="Times New Roman"/>
                <w:b/>
                <w:bCs/>
                <w:i/>
                <w:iCs/>
                <w:kern w:val="0"/>
                <w:sz w:val="24"/>
                <w:szCs w:val="24"/>
                <w:lang w:eastAsia="bg-BG"/>
              </w:rPr>
            </w:pPr>
            <w:r w:rsidRPr="00B64D87">
              <w:rPr>
                <w:rFonts w:ascii="Times New Roman" w:eastAsia="Times New Roman" w:hAnsi="Times New Roman"/>
                <w:b/>
                <w:bCs/>
                <w:i/>
                <w:iCs/>
                <w:kern w:val="0"/>
                <w:sz w:val="24"/>
                <w:szCs w:val="24"/>
                <w:lang w:eastAsia="bg-BG"/>
              </w:rPr>
              <w:t>25.</w:t>
            </w:r>
          </w:p>
        </w:tc>
        <w:tc>
          <w:tcPr>
            <w:tcW w:w="95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40EA6C" w14:textId="77777777" w:rsidR="008B6E2A" w:rsidRPr="00B64D87" w:rsidRDefault="008B6E2A" w:rsidP="00F62A68">
            <w:pPr>
              <w:spacing w:after="0" w:line="276" w:lineRule="auto"/>
              <w:ind w:left="61" w:hanging="61"/>
              <w:contextualSpacing/>
              <w:jc w:val="both"/>
              <w:rPr>
                <w:rFonts w:ascii="Times New Roman" w:eastAsia="Times New Roman" w:hAnsi="Times New Roman"/>
                <w:b/>
                <w:bCs/>
                <w:i/>
                <w:iCs/>
                <w:kern w:val="0"/>
                <w:sz w:val="26"/>
                <w:szCs w:val="26"/>
                <w:lang w:val="ru-RU" w:eastAsia="bg-BG"/>
              </w:rPr>
            </w:pPr>
            <w:r w:rsidRPr="00B64D87">
              <w:rPr>
                <w:rFonts w:ascii="Times New Roman" w:eastAsia="Times New Roman" w:hAnsi="Times New Roman"/>
                <w:b/>
                <w:bCs/>
                <w:kern w:val="0"/>
                <w:sz w:val="20"/>
                <w:szCs w:val="20"/>
                <w:lang w:eastAsia="bg-BG"/>
              </w:rPr>
              <w:t xml:space="preserve">Урегулиран поземлен имот </w:t>
            </w:r>
            <w:r w:rsidRPr="00B64D87">
              <w:rPr>
                <w:rFonts w:ascii="Times New Roman" w:eastAsia="Times New Roman" w:hAnsi="Times New Roman"/>
                <w:b/>
                <w:bCs/>
                <w:kern w:val="0"/>
                <w:sz w:val="20"/>
                <w:szCs w:val="20"/>
                <w:lang w:val="en-US" w:eastAsia="bg-BG"/>
              </w:rPr>
              <w:t>IV – 484 /</w:t>
            </w:r>
            <w:r w:rsidRPr="00B64D87">
              <w:rPr>
                <w:rFonts w:ascii="Times New Roman" w:eastAsia="Times New Roman" w:hAnsi="Times New Roman"/>
                <w:b/>
                <w:bCs/>
                <w:kern w:val="0"/>
                <w:sz w:val="20"/>
                <w:szCs w:val="20"/>
                <w:lang w:eastAsia="bg-BG"/>
              </w:rPr>
              <w:t>четири римско, четиристотин осемдесет и четири арабско/ в стр. кв. 11 /единадесет/</w:t>
            </w:r>
            <w:r w:rsidRPr="00B64D87">
              <w:rPr>
                <w:rFonts w:ascii="Times New Roman" w:eastAsia="Times New Roman" w:hAnsi="Times New Roman"/>
                <w:kern w:val="0"/>
                <w:sz w:val="20"/>
                <w:szCs w:val="20"/>
                <w:lang w:eastAsia="bg-BG"/>
              </w:rPr>
              <w:t xml:space="preserve"> по регулационния план на с. Муселиево, община Никопол, област Плевен, одобрена със Заповед № 3714/20.11.1986 г., с площ от </w:t>
            </w:r>
            <w:r w:rsidRPr="00B64D87">
              <w:rPr>
                <w:rFonts w:ascii="Times New Roman" w:eastAsia="Times New Roman" w:hAnsi="Times New Roman"/>
                <w:b/>
                <w:bCs/>
                <w:kern w:val="0"/>
                <w:sz w:val="20"/>
                <w:szCs w:val="20"/>
                <w:lang w:eastAsia="bg-BG"/>
              </w:rPr>
              <w:t>750.00 кв. м</w:t>
            </w:r>
            <w:r w:rsidRPr="00B64D87">
              <w:rPr>
                <w:rFonts w:ascii="Times New Roman" w:eastAsia="Times New Roman" w:hAnsi="Times New Roman"/>
                <w:kern w:val="0"/>
                <w:sz w:val="20"/>
                <w:szCs w:val="20"/>
                <w:lang w:eastAsia="bg-BG"/>
              </w:rPr>
              <w:t xml:space="preserve">. /седемстотин и петдесет квадратни метра/, при граници на имота: улица, урегулиран поземлен имот </w:t>
            </w:r>
            <w:r w:rsidRPr="00B64D87">
              <w:rPr>
                <w:rFonts w:ascii="Times New Roman" w:eastAsia="Times New Roman" w:hAnsi="Times New Roman"/>
                <w:kern w:val="0"/>
                <w:sz w:val="20"/>
                <w:szCs w:val="20"/>
                <w:lang w:val="en-US" w:eastAsia="bg-BG"/>
              </w:rPr>
              <w:t>XI</w:t>
            </w:r>
            <w:r w:rsidRPr="00B64D87">
              <w:rPr>
                <w:rFonts w:ascii="Times New Roman" w:eastAsia="Times New Roman" w:hAnsi="Times New Roman"/>
                <w:kern w:val="0"/>
                <w:sz w:val="20"/>
                <w:szCs w:val="20"/>
                <w:lang w:eastAsia="bg-BG"/>
              </w:rPr>
              <w:t xml:space="preserve"> </w:t>
            </w:r>
            <w:r w:rsidRPr="00B64D87">
              <w:rPr>
                <w:rFonts w:ascii="Times New Roman" w:eastAsia="Times New Roman" w:hAnsi="Times New Roman"/>
                <w:kern w:val="0"/>
                <w:sz w:val="20"/>
                <w:szCs w:val="20"/>
                <w:lang w:val="en-US" w:eastAsia="bg-BG"/>
              </w:rPr>
              <w:t>-</w:t>
            </w:r>
            <w:r w:rsidRPr="00B64D87">
              <w:rPr>
                <w:rFonts w:ascii="Times New Roman" w:eastAsia="Times New Roman" w:hAnsi="Times New Roman"/>
                <w:kern w:val="0"/>
                <w:sz w:val="20"/>
                <w:szCs w:val="20"/>
                <w:lang w:eastAsia="bg-BG"/>
              </w:rPr>
              <w:t xml:space="preserve"> </w:t>
            </w:r>
            <w:r w:rsidRPr="00B64D87">
              <w:rPr>
                <w:rFonts w:ascii="Times New Roman" w:eastAsia="Times New Roman" w:hAnsi="Times New Roman"/>
                <w:kern w:val="0"/>
                <w:sz w:val="20"/>
                <w:szCs w:val="20"/>
                <w:lang w:val="en-US" w:eastAsia="bg-BG"/>
              </w:rPr>
              <w:t>481</w:t>
            </w:r>
            <w:r w:rsidRPr="00B64D87">
              <w:rPr>
                <w:rFonts w:ascii="Times New Roman" w:eastAsia="Times New Roman" w:hAnsi="Times New Roman"/>
                <w:kern w:val="0"/>
                <w:sz w:val="20"/>
                <w:szCs w:val="20"/>
                <w:lang w:eastAsia="bg-BG"/>
              </w:rPr>
              <w:t xml:space="preserve"> на Николай Илиев Спасов, урегулиран поземлен имот </w:t>
            </w:r>
            <w:r w:rsidRPr="00B64D87">
              <w:rPr>
                <w:rFonts w:ascii="Times New Roman" w:eastAsia="Times New Roman" w:hAnsi="Times New Roman"/>
                <w:kern w:val="0"/>
                <w:sz w:val="20"/>
                <w:szCs w:val="20"/>
                <w:lang w:val="en-US" w:eastAsia="bg-BG"/>
              </w:rPr>
              <w:t>III - 485</w:t>
            </w:r>
            <w:r w:rsidRPr="00B64D87">
              <w:rPr>
                <w:rFonts w:ascii="Times New Roman" w:eastAsia="Times New Roman" w:hAnsi="Times New Roman"/>
                <w:kern w:val="0"/>
                <w:sz w:val="20"/>
                <w:szCs w:val="20"/>
                <w:lang w:eastAsia="bg-BG"/>
              </w:rPr>
              <w:t xml:space="preserve"> на Наташа Георгиева Кънчева и </w:t>
            </w:r>
            <w:r w:rsidRPr="00B64D87">
              <w:rPr>
                <w:rFonts w:ascii="Times New Roman" w:eastAsia="Times New Roman" w:hAnsi="Times New Roman"/>
                <w:kern w:val="0"/>
                <w:sz w:val="20"/>
                <w:szCs w:val="20"/>
                <w:lang w:val="en-US" w:eastAsia="bg-BG"/>
              </w:rPr>
              <w:t xml:space="preserve"> </w:t>
            </w:r>
            <w:r w:rsidRPr="00B64D87">
              <w:rPr>
                <w:rFonts w:ascii="Times New Roman" w:eastAsia="Times New Roman" w:hAnsi="Times New Roman"/>
                <w:kern w:val="0"/>
                <w:sz w:val="20"/>
                <w:szCs w:val="20"/>
                <w:lang w:eastAsia="bg-BG"/>
              </w:rPr>
              <w:t xml:space="preserve">урегулиран поземлен имот </w:t>
            </w:r>
            <w:r w:rsidRPr="00B64D87">
              <w:rPr>
                <w:rFonts w:ascii="Times New Roman" w:eastAsia="Times New Roman" w:hAnsi="Times New Roman"/>
                <w:kern w:val="0"/>
                <w:sz w:val="20"/>
                <w:szCs w:val="20"/>
                <w:lang w:val="en-US" w:eastAsia="bg-BG"/>
              </w:rPr>
              <w:t>V – 482</w:t>
            </w:r>
            <w:r w:rsidRPr="00B64D87">
              <w:rPr>
                <w:rFonts w:ascii="Times New Roman" w:eastAsia="Times New Roman" w:hAnsi="Times New Roman"/>
                <w:kern w:val="0"/>
                <w:sz w:val="20"/>
                <w:szCs w:val="20"/>
                <w:lang w:eastAsia="bg-BG"/>
              </w:rPr>
              <w:t xml:space="preserve"> на Георги Петков Иванов и Александра Василиевна Иванова, актуван с Акт за общинска собственост № 264 от 22.08.2001 г..</w:t>
            </w:r>
          </w:p>
        </w:tc>
      </w:tr>
      <w:tr w:rsidR="008B6E2A" w:rsidRPr="00B64D87" w14:paraId="18FCA5BD" w14:textId="77777777" w:rsidTr="00F62A68">
        <w:trPr>
          <w:trHeight w:val="446"/>
        </w:trPr>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271881" w14:textId="77777777" w:rsidR="008B6E2A" w:rsidRPr="00B64D87" w:rsidRDefault="008B6E2A" w:rsidP="00F62A68">
            <w:pPr>
              <w:spacing w:after="0" w:line="240" w:lineRule="auto"/>
              <w:jc w:val="center"/>
              <w:rPr>
                <w:rFonts w:ascii="Times New Roman" w:eastAsia="Times New Roman" w:hAnsi="Times New Roman"/>
                <w:b/>
                <w:bCs/>
                <w:i/>
                <w:iCs/>
                <w:kern w:val="0"/>
                <w:sz w:val="24"/>
                <w:szCs w:val="24"/>
                <w:lang w:eastAsia="bg-BG"/>
              </w:rPr>
            </w:pPr>
            <w:r w:rsidRPr="00B64D87">
              <w:rPr>
                <w:rFonts w:ascii="Times New Roman" w:eastAsia="Times New Roman" w:hAnsi="Times New Roman"/>
                <w:b/>
                <w:bCs/>
                <w:i/>
                <w:iCs/>
                <w:kern w:val="0"/>
                <w:sz w:val="24"/>
                <w:szCs w:val="24"/>
                <w:lang w:eastAsia="bg-BG"/>
              </w:rPr>
              <w:t>Отчет:</w:t>
            </w:r>
          </w:p>
        </w:tc>
        <w:tc>
          <w:tcPr>
            <w:tcW w:w="95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E3DF5C" w14:textId="77777777" w:rsidR="008B6E2A" w:rsidRPr="00B64D87" w:rsidRDefault="008B6E2A" w:rsidP="00F62A68">
            <w:pPr>
              <w:spacing w:after="0" w:line="276" w:lineRule="auto"/>
              <w:ind w:left="61" w:hanging="61"/>
              <w:contextualSpacing/>
              <w:jc w:val="both"/>
              <w:rPr>
                <w:rFonts w:ascii="Times New Roman" w:eastAsia="Times New Roman" w:hAnsi="Times New Roman"/>
                <w:b/>
                <w:bCs/>
                <w:color w:val="FF0000"/>
                <w:kern w:val="0"/>
                <w:sz w:val="20"/>
                <w:szCs w:val="20"/>
                <w:lang w:eastAsia="bg-BG"/>
              </w:rPr>
            </w:pPr>
            <w:r w:rsidRPr="00B64D87">
              <w:rPr>
                <w:rFonts w:ascii="Times New Roman" w:eastAsia="Times New Roman" w:hAnsi="Times New Roman"/>
                <w:b/>
                <w:bCs/>
                <w:i/>
                <w:iCs/>
                <w:kern w:val="0"/>
                <w:sz w:val="26"/>
                <w:szCs w:val="26"/>
                <w:lang w:val="ru-RU" w:eastAsia="bg-BG"/>
              </w:rPr>
              <w:t>Проведен търг и издадена заповед за класиране. Предстои подписване на договор.</w:t>
            </w:r>
          </w:p>
        </w:tc>
      </w:tr>
      <w:tr w:rsidR="008B6E2A" w:rsidRPr="00B64D87" w14:paraId="4B23A17D" w14:textId="77777777" w:rsidTr="00F62A68">
        <w:trPr>
          <w:trHeight w:val="446"/>
        </w:trPr>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6F0AEB" w14:textId="77777777" w:rsidR="008B6E2A" w:rsidRPr="00B64D87" w:rsidRDefault="008B6E2A" w:rsidP="00F62A68">
            <w:pPr>
              <w:spacing w:after="0" w:line="240" w:lineRule="auto"/>
              <w:jc w:val="center"/>
              <w:rPr>
                <w:rFonts w:ascii="Times New Roman" w:eastAsia="Times New Roman" w:hAnsi="Times New Roman"/>
                <w:b/>
                <w:bCs/>
                <w:i/>
                <w:iCs/>
                <w:kern w:val="0"/>
                <w:sz w:val="24"/>
                <w:szCs w:val="24"/>
                <w:lang w:eastAsia="bg-BG"/>
              </w:rPr>
            </w:pPr>
            <w:r w:rsidRPr="00B64D87">
              <w:rPr>
                <w:rFonts w:ascii="Times New Roman" w:eastAsia="Times New Roman" w:hAnsi="Times New Roman"/>
                <w:b/>
                <w:bCs/>
                <w:i/>
                <w:iCs/>
                <w:kern w:val="0"/>
                <w:sz w:val="24"/>
                <w:szCs w:val="24"/>
                <w:lang w:eastAsia="bg-BG"/>
              </w:rPr>
              <w:t>26.</w:t>
            </w:r>
          </w:p>
        </w:tc>
        <w:tc>
          <w:tcPr>
            <w:tcW w:w="95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02A93E" w14:textId="77777777" w:rsidR="008B6E2A" w:rsidRPr="00B64D87" w:rsidRDefault="008B6E2A" w:rsidP="00F62A68">
            <w:pPr>
              <w:spacing w:after="0" w:line="276" w:lineRule="auto"/>
              <w:ind w:left="61" w:hanging="61"/>
              <w:contextualSpacing/>
              <w:jc w:val="both"/>
              <w:rPr>
                <w:rFonts w:ascii="Times New Roman" w:eastAsia="Times New Roman" w:hAnsi="Times New Roman"/>
                <w:b/>
                <w:bCs/>
                <w:i/>
                <w:iCs/>
                <w:kern w:val="0"/>
                <w:sz w:val="24"/>
                <w:szCs w:val="24"/>
                <w:lang w:val="ru-RU" w:eastAsia="bg-BG"/>
              </w:rPr>
            </w:pPr>
            <w:r w:rsidRPr="00B64D87">
              <w:rPr>
                <w:rFonts w:ascii="Times New Roman" w:eastAsia="Times New Roman" w:hAnsi="Times New Roman"/>
                <w:b/>
                <w:bCs/>
                <w:kern w:val="0"/>
                <w:sz w:val="24"/>
                <w:szCs w:val="24"/>
                <w:lang w:eastAsia="bg-BG"/>
              </w:rPr>
              <w:t>Поземлен имот с идентификатор №  80697.88.331</w:t>
            </w:r>
            <w:r w:rsidRPr="00B64D87">
              <w:rPr>
                <w:rFonts w:ascii="Times New Roman" w:eastAsia="Times New Roman" w:hAnsi="Times New Roman"/>
                <w:kern w:val="0"/>
                <w:sz w:val="24"/>
                <w:szCs w:val="24"/>
                <w:lang w:eastAsia="bg-BG"/>
              </w:rPr>
              <w:t xml:space="preserve"> </w:t>
            </w:r>
            <w:r w:rsidRPr="00B64D87">
              <w:rPr>
                <w:rFonts w:ascii="Times New Roman" w:eastAsia="Times New Roman" w:hAnsi="Times New Roman"/>
                <w:kern w:val="0"/>
                <w:sz w:val="24"/>
                <w:szCs w:val="24"/>
                <w:lang w:val="x-none" w:eastAsia="bg-BG"/>
              </w:rPr>
              <w:t>/</w:t>
            </w:r>
            <w:r w:rsidRPr="00B64D87">
              <w:rPr>
                <w:rFonts w:ascii="Times New Roman" w:eastAsia="Times New Roman" w:hAnsi="Times New Roman"/>
                <w:kern w:val="0"/>
                <w:sz w:val="24"/>
                <w:szCs w:val="24"/>
                <w:lang w:eastAsia="bg-BG"/>
              </w:rPr>
              <w:t xml:space="preserve"> осемдесет хиляди шестстотин деветдесет и седем</w:t>
            </w:r>
            <w:r w:rsidRPr="00B64D87">
              <w:rPr>
                <w:rFonts w:ascii="Times New Roman" w:eastAsia="Times New Roman" w:hAnsi="Times New Roman"/>
                <w:kern w:val="0"/>
                <w:sz w:val="24"/>
                <w:szCs w:val="24"/>
                <w:lang w:val="x-none" w:eastAsia="bg-BG"/>
              </w:rPr>
              <w:t xml:space="preserve"> точка </w:t>
            </w:r>
            <w:r w:rsidRPr="00B64D87">
              <w:rPr>
                <w:rFonts w:ascii="Times New Roman" w:eastAsia="Times New Roman" w:hAnsi="Times New Roman"/>
                <w:kern w:val="0"/>
                <w:sz w:val="24"/>
                <w:szCs w:val="24"/>
                <w:lang w:eastAsia="bg-BG"/>
              </w:rPr>
              <w:t>осемдесет и осем</w:t>
            </w:r>
            <w:r w:rsidRPr="00B64D87">
              <w:rPr>
                <w:rFonts w:ascii="Times New Roman" w:eastAsia="Times New Roman" w:hAnsi="Times New Roman"/>
                <w:kern w:val="0"/>
                <w:sz w:val="24"/>
                <w:szCs w:val="24"/>
                <w:lang w:val="x-none" w:eastAsia="bg-BG"/>
              </w:rPr>
              <w:t xml:space="preserve"> точка </w:t>
            </w:r>
            <w:r w:rsidRPr="00B64D87">
              <w:rPr>
                <w:rFonts w:ascii="Times New Roman" w:eastAsia="Times New Roman" w:hAnsi="Times New Roman"/>
                <w:kern w:val="0"/>
                <w:sz w:val="24"/>
                <w:szCs w:val="24"/>
                <w:lang w:eastAsia="bg-BG"/>
              </w:rPr>
              <w:t>триста тридесет и едно</w:t>
            </w:r>
            <w:r w:rsidRPr="00B64D87">
              <w:rPr>
                <w:rFonts w:ascii="Times New Roman" w:eastAsia="Times New Roman" w:hAnsi="Times New Roman"/>
                <w:kern w:val="0"/>
                <w:sz w:val="24"/>
                <w:szCs w:val="24"/>
                <w:lang w:val="x-none" w:eastAsia="bg-BG"/>
              </w:rPr>
              <w:t>/,</w:t>
            </w:r>
            <w:r w:rsidRPr="00B64D87">
              <w:rPr>
                <w:rFonts w:ascii="Times New Roman" w:eastAsia="Times New Roman" w:hAnsi="Times New Roman"/>
                <w:kern w:val="0"/>
                <w:sz w:val="24"/>
                <w:szCs w:val="24"/>
                <w:lang w:eastAsia="bg-BG"/>
              </w:rPr>
              <w:t xml:space="preserve"> по кадастралната карта и кадастралните регистри на село Черковица, община Никопол, област Плевен, одобрена със Заповед № РД-18-723/15.10.2019 г. на изпълнителния директор на АГКК, с </w:t>
            </w:r>
            <w:r w:rsidRPr="00B64D87">
              <w:rPr>
                <w:rFonts w:ascii="Times New Roman" w:eastAsia="Times New Roman" w:hAnsi="Times New Roman"/>
                <w:kern w:val="0"/>
                <w:sz w:val="24"/>
                <w:szCs w:val="24"/>
                <w:lang w:eastAsia="bg-BG"/>
              </w:rPr>
              <w:lastRenderedPageBreak/>
              <w:t>площ от 12 395 кв. м. /дванадесет хиляди триста деветдесет и пет квадратни метра/, трайно предназначение на територията: Земеделска, начин на трайно ползване: Друг вид земеделска земя, категория на земята: 4 /четвърта/, адрес на поземления имот: село Черковица, местност „ПОД СЕЛОТО“, предишен идентификатор: 80697.88.162, номер по преходен план: 088162, при съседи: 80697.59.15, 80697.88.159, 80697.59.36, 80697.88.332, 80697.89.190, 80697.59.33, 80697.59.25, 80697.59.17, 80697.59.14, 80697.59.20, 80697.59.16, 80697.59.21, 80697.91.344, 80697.200.9901/</w:t>
            </w:r>
          </w:p>
        </w:tc>
      </w:tr>
      <w:tr w:rsidR="008B6E2A" w:rsidRPr="00B64D87" w14:paraId="4AD373B5" w14:textId="77777777" w:rsidTr="00F62A68">
        <w:trPr>
          <w:trHeight w:val="446"/>
        </w:trPr>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0F71CD1" w14:textId="77777777" w:rsidR="008B6E2A" w:rsidRPr="00B64D87" w:rsidRDefault="008B6E2A" w:rsidP="00F62A68">
            <w:pPr>
              <w:spacing w:after="0" w:line="240" w:lineRule="auto"/>
              <w:jc w:val="center"/>
              <w:rPr>
                <w:rFonts w:ascii="Times New Roman" w:eastAsia="Times New Roman" w:hAnsi="Times New Roman"/>
                <w:b/>
                <w:bCs/>
                <w:i/>
                <w:iCs/>
                <w:kern w:val="0"/>
                <w:sz w:val="24"/>
                <w:szCs w:val="24"/>
                <w:lang w:eastAsia="bg-BG"/>
              </w:rPr>
            </w:pPr>
            <w:r w:rsidRPr="00B64D87">
              <w:rPr>
                <w:rFonts w:ascii="Times New Roman" w:eastAsia="Times New Roman" w:hAnsi="Times New Roman"/>
                <w:b/>
                <w:bCs/>
                <w:i/>
                <w:iCs/>
                <w:kern w:val="0"/>
                <w:sz w:val="24"/>
                <w:szCs w:val="24"/>
                <w:lang w:eastAsia="bg-BG"/>
              </w:rPr>
              <w:lastRenderedPageBreak/>
              <w:t>Отчет:</w:t>
            </w:r>
          </w:p>
        </w:tc>
        <w:tc>
          <w:tcPr>
            <w:tcW w:w="95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1940B1" w14:textId="77777777" w:rsidR="008B6E2A" w:rsidRPr="00B64D87" w:rsidRDefault="008B6E2A" w:rsidP="00F62A68">
            <w:pPr>
              <w:spacing w:after="0" w:line="276" w:lineRule="auto"/>
              <w:ind w:left="61" w:hanging="61"/>
              <w:contextualSpacing/>
              <w:jc w:val="both"/>
              <w:rPr>
                <w:rFonts w:ascii="Times New Roman" w:eastAsia="Times New Roman" w:hAnsi="Times New Roman"/>
                <w:b/>
                <w:bCs/>
                <w:kern w:val="0"/>
                <w:sz w:val="24"/>
                <w:szCs w:val="24"/>
                <w:lang w:eastAsia="bg-BG"/>
              </w:rPr>
            </w:pPr>
            <w:r w:rsidRPr="00B64D87">
              <w:rPr>
                <w:rFonts w:ascii="Times New Roman" w:eastAsia="Times New Roman" w:hAnsi="Times New Roman"/>
                <w:b/>
                <w:bCs/>
                <w:i/>
                <w:iCs/>
                <w:kern w:val="0"/>
                <w:sz w:val="26"/>
                <w:szCs w:val="26"/>
                <w:lang w:val="ru-RU" w:eastAsia="bg-BG"/>
              </w:rPr>
              <w:t>Проведен търг и издадена заповед за класиране. Предстои подписване на договор.</w:t>
            </w:r>
          </w:p>
        </w:tc>
      </w:tr>
      <w:tr w:rsidR="008B6E2A" w:rsidRPr="00B64D87" w14:paraId="2B51B410" w14:textId="77777777" w:rsidTr="00F62A68">
        <w:trPr>
          <w:trHeight w:val="446"/>
        </w:trPr>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D0AC371" w14:textId="77777777" w:rsidR="008B6E2A" w:rsidRPr="00B64D87" w:rsidRDefault="008B6E2A" w:rsidP="00F62A68">
            <w:pPr>
              <w:spacing w:after="0" w:line="240" w:lineRule="auto"/>
              <w:jc w:val="center"/>
              <w:rPr>
                <w:rFonts w:ascii="Times New Roman" w:eastAsia="Times New Roman" w:hAnsi="Times New Roman"/>
                <w:b/>
                <w:bCs/>
                <w:i/>
                <w:iCs/>
                <w:kern w:val="0"/>
                <w:sz w:val="24"/>
                <w:szCs w:val="24"/>
                <w:lang w:eastAsia="bg-BG"/>
              </w:rPr>
            </w:pPr>
            <w:r w:rsidRPr="00B64D87">
              <w:rPr>
                <w:rFonts w:ascii="Times New Roman" w:eastAsia="Times New Roman" w:hAnsi="Times New Roman"/>
                <w:b/>
                <w:bCs/>
                <w:i/>
                <w:iCs/>
                <w:kern w:val="0"/>
                <w:sz w:val="24"/>
                <w:szCs w:val="24"/>
                <w:lang w:eastAsia="bg-BG"/>
              </w:rPr>
              <w:t>27.</w:t>
            </w:r>
          </w:p>
        </w:tc>
        <w:tc>
          <w:tcPr>
            <w:tcW w:w="95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F893FB" w14:textId="77777777" w:rsidR="008B6E2A" w:rsidRPr="00B64D87" w:rsidRDefault="008B6E2A" w:rsidP="00F62A68">
            <w:pPr>
              <w:spacing w:after="0" w:line="276" w:lineRule="auto"/>
              <w:ind w:left="61" w:hanging="61"/>
              <w:contextualSpacing/>
              <w:jc w:val="both"/>
              <w:rPr>
                <w:rFonts w:ascii="Times New Roman" w:eastAsia="Times New Roman" w:hAnsi="Times New Roman"/>
                <w:kern w:val="0"/>
                <w:sz w:val="24"/>
                <w:szCs w:val="24"/>
                <w:lang w:val="ru-RU" w:eastAsia="bg-BG"/>
              </w:rPr>
            </w:pPr>
            <w:r w:rsidRPr="00B64D87">
              <w:rPr>
                <w:rFonts w:ascii="Times New Roman" w:eastAsia="Times New Roman" w:hAnsi="Times New Roman"/>
                <w:kern w:val="0"/>
                <w:sz w:val="24"/>
                <w:szCs w:val="24"/>
                <w:lang w:val="ru-RU" w:eastAsia="bg-BG"/>
              </w:rPr>
              <w:t>Поземлен имот с идентификатор №  80697.88.334 / осемдесет хиляди шестстотин деветдесет и седем точка осемдесет и осем точка триста тридесет и четири/, по кадастралната карта и кадастралните регистри на село Черковица, община Никопол, област Плевен, одобрена със Заповед № РД-18-723/15.10.2019 г. на изпълнителния директор на АГКК, с площ от 6 930 кв. м. /шест хиляди деветстотин и тридесет квадратни метра/, трайно предназначение на територията: Земеделска, начин на трайно ползване: Друг вид земеделска земя, категория на земята: 4 /четвърта/, адрес на поземления имот: село Черковица, местност „ПОД СЕЛОТО“, предишен идентификатор: 80697.88.332, номер по преходен план: 80697.88.332, при съседи: 80697.59.5, 80697.59.3, 80697.59.2, 80697.89.190, 80697.88.333, 80697.59.31, 80697.59.38, 80697.59.26, 80697.59.7, актуван с Акт за общинска собственост № 5292 от 15.11.2023 г..</w:t>
            </w:r>
          </w:p>
        </w:tc>
      </w:tr>
      <w:tr w:rsidR="008B6E2A" w:rsidRPr="00B64D87" w14:paraId="343DD03E" w14:textId="77777777" w:rsidTr="00F62A68">
        <w:trPr>
          <w:trHeight w:val="446"/>
        </w:trPr>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75A645" w14:textId="77777777" w:rsidR="008B6E2A" w:rsidRPr="00B64D87" w:rsidRDefault="008B6E2A" w:rsidP="00F62A68">
            <w:pPr>
              <w:spacing w:after="0" w:line="240" w:lineRule="auto"/>
              <w:jc w:val="center"/>
              <w:rPr>
                <w:rFonts w:ascii="Times New Roman" w:eastAsia="Times New Roman" w:hAnsi="Times New Roman"/>
                <w:b/>
                <w:bCs/>
                <w:i/>
                <w:iCs/>
                <w:kern w:val="0"/>
                <w:sz w:val="24"/>
                <w:szCs w:val="24"/>
                <w:lang w:eastAsia="bg-BG"/>
              </w:rPr>
            </w:pPr>
            <w:r w:rsidRPr="00B64D87">
              <w:rPr>
                <w:rFonts w:ascii="Times New Roman" w:eastAsia="Times New Roman" w:hAnsi="Times New Roman"/>
                <w:b/>
                <w:bCs/>
                <w:i/>
                <w:iCs/>
                <w:kern w:val="0"/>
                <w:sz w:val="24"/>
                <w:szCs w:val="24"/>
                <w:lang w:eastAsia="bg-BG"/>
              </w:rPr>
              <w:t>Отчет:</w:t>
            </w:r>
          </w:p>
        </w:tc>
        <w:tc>
          <w:tcPr>
            <w:tcW w:w="95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478AAD0" w14:textId="77777777" w:rsidR="008B6E2A" w:rsidRPr="00B64D87" w:rsidRDefault="008B6E2A" w:rsidP="00F62A68">
            <w:pPr>
              <w:spacing w:after="0" w:line="276" w:lineRule="auto"/>
              <w:ind w:left="61" w:hanging="61"/>
              <w:contextualSpacing/>
              <w:jc w:val="both"/>
              <w:rPr>
                <w:rFonts w:ascii="Times New Roman" w:eastAsia="Times New Roman" w:hAnsi="Times New Roman"/>
                <w:b/>
                <w:bCs/>
                <w:kern w:val="0"/>
                <w:sz w:val="24"/>
                <w:szCs w:val="24"/>
                <w:lang w:val="ru-RU" w:eastAsia="bg-BG"/>
              </w:rPr>
            </w:pPr>
            <w:r w:rsidRPr="00B64D87">
              <w:rPr>
                <w:rFonts w:ascii="Times New Roman" w:eastAsia="Times New Roman" w:hAnsi="Times New Roman"/>
                <w:b/>
                <w:bCs/>
                <w:kern w:val="0"/>
                <w:sz w:val="24"/>
                <w:szCs w:val="24"/>
                <w:lang w:val="ru-RU" w:eastAsia="bg-BG"/>
              </w:rPr>
              <w:t xml:space="preserve">Проведена е процедура, приемане </w:t>
            </w:r>
            <w:proofErr w:type="gramStart"/>
            <w:r w:rsidRPr="00B64D87">
              <w:rPr>
                <w:rFonts w:ascii="Times New Roman" w:eastAsia="Times New Roman" w:hAnsi="Times New Roman"/>
                <w:b/>
                <w:bCs/>
                <w:kern w:val="0"/>
                <w:sz w:val="24"/>
                <w:szCs w:val="24"/>
                <w:lang w:val="ru-RU" w:eastAsia="bg-BG"/>
              </w:rPr>
              <w:t>на оценка</w:t>
            </w:r>
            <w:proofErr w:type="gramEnd"/>
            <w:r w:rsidRPr="00B64D87">
              <w:rPr>
                <w:rFonts w:ascii="Times New Roman" w:eastAsia="Times New Roman" w:hAnsi="Times New Roman"/>
                <w:b/>
                <w:bCs/>
                <w:kern w:val="0"/>
                <w:sz w:val="24"/>
                <w:szCs w:val="24"/>
                <w:lang w:val="ru-RU" w:eastAsia="bg-BG"/>
              </w:rPr>
              <w:t xml:space="preserve"> и разпореждане с имота.</w:t>
            </w:r>
          </w:p>
        </w:tc>
      </w:tr>
      <w:tr w:rsidR="008B6E2A" w:rsidRPr="00B64D87" w14:paraId="7881D053" w14:textId="77777777" w:rsidTr="00F62A68">
        <w:trPr>
          <w:trHeight w:val="446"/>
        </w:trPr>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6ABCD4" w14:textId="77777777" w:rsidR="008B6E2A" w:rsidRPr="00B64D87" w:rsidRDefault="008B6E2A" w:rsidP="00F62A68">
            <w:pPr>
              <w:spacing w:after="0" w:line="240" w:lineRule="auto"/>
              <w:jc w:val="center"/>
              <w:rPr>
                <w:rFonts w:ascii="Times New Roman" w:eastAsia="Times New Roman" w:hAnsi="Times New Roman"/>
                <w:b/>
                <w:bCs/>
                <w:i/>
                <w:iCs/>
                <w:kern w:val="0"/>
                <w:sz w:val="24"/>
                <w:szCs w:val="24"/>
                <w:lang w:eastAsia="bg-BG"/>
              </w:rPr>
            </w:pPr>
            <w:r w:rsidRPr="00B64D87">
              <w:rPr>
                <w:rFonts w:ascii="Times New Roman" w:eastAsia="Times New Roman" w:hAnsi="Times New Roman"/>
                <w:b/>
                <w:bCs/>
                <w:i/>
                <w:iCs/>
                <w:kern w:val="0"/>
                <w:sz w:val="24"/>
                <w:szCs w:val="24"/>
                <w:lang w:eastAsia="bg-BG"/>
              </w:rPr>
              <w:t>28.</w:t>
            </w:r>
          </w:p>
        </w:tc>
        <w:tc>
          <w:tcPr>
            <w:tcW w:w="95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DAF6D9" w14:textId="77777777" w:rsidR="008B6E2A" w:rsidRPr="00B64D87" w:rsidRDefault="008B6E2A" w:rsidP="00F62A68">
            <w:pPr>
              <w:spacing w:after="0" w:line="276" w:lineRule="auto"/>
              <w:ind w:left="61" w:hanging="61"/>
              <w:contextualSpacing/>
              <w:jc w:val="both"/>
              <w:rPr>
                <w:rFonts w:ascii="Times New Roman" w:eastAsia="Times New Roman" w:hAnsi="Times New Roman"/>
                <w:kern w:val="0"/>
                <w:sz w:val="24"/>
                <w:szCs w:val="24"/>
                <w:lang w:val="ru-RU" w:eastAsia="bg-BG"/>
              </w:rPr>
            </w:pPr>
            <w:r w:rsidRPr="00B64D87">
              <w:rPr>
                <w:rFonts w:ascii="Times New Roman" w:eastAsia="Times New Roman" w:hAnsi="Times New Roman"/>
                <w:kern w:val="0"/>
                <w:sz w:val="24"/>
                <w:szCs w:val="24"/>
                <w:lang w:val="ru-RU" w:eastAsia="bg-BG"/>
              </w:rPr>
              <w:t>незастроен урегулиран поземлен имот V- 392 в стр. кв. 1 от 2 520 кв.м. /две хиляди петстотин и двадесет квадратни метра/ по регулационния план на с. Санадиново, общ. Никопол, обл. Плевен, одобрен със Заповед № 350 от 1992 г., при граници и съседи: улица, УПИ III, УПИ I и УПИ.</w:t>
            </w:r>
          </w:p>
          <w:p w14:paraId="523C908A" w14:textId="77777777" w:rsidR="008B6E2A" w:rsidRPr="00B64D87" w:rsidRDefault="008B6E2A" w:rsidP="00F62A68">
            <w:pPr>
              <w:spacing w:after="0" w:line="276" w:lineRule="auto"/>
              <w:ind w:left="61" w:hanging="61"/>
              <w:contextualSpacing/>
              <w:jc w:val="both"/>
              <w:rPr>
                <w:rFonts w:ascii="Times New Roman" w:eastAsia="Times New Roman" w:hAnsi="Times New Roman"/>
                <w:kern w:val="0"/>
                <w:sz w:val="24"/>
                <w:szCs w:val="24"/>
                <w:lang w:val="ru-RU" w:eastAsia="bg-BG"/>
              </w:rPr>
            </w:pPr>
          </w:p>
        </w:tc>
      </w:tr>
      <w:tr w:rsidR="008B6E2A" w:rsidRPr="00B64D87" w14:paraId="7F4406C7" w14:textId="77777777" w:rsidTr="00F62A68">
        <w:trPr>
          <w:trHeight w:val="446"/>
        </w:trPr>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220A52" w14:textId="77777777" w:rsidR="008B6E2A" w:rsidRPr="00B64D87" w:rsidRDefault="008B6E2A" w:rsidP="00F62A68">
            <w:pPr>
              <w:spacing w:after="0" w:line="240" w:lineRule="auto"/>
              <w:jc w:val="center"/>
              <w:rPr>
                <w:rFonts w:ascii="Times New Roman" w:eastAsia="Times New Roman" w:hAnsi="Times New Roman"/>
                <w:b/>
                <w:bCs/>
                <w:i/>
                <w:iCs/>
                <w:kern w:val="0"/>
                <w:sz w:val="24"/>
                <w:szCs w:val="24"/>
                <w:lang w:eastAsia="bg-BG"/>
              </w:rPr>
            </w:pPr>
            <w:r w:rsidRPr="00B64D87">
              <w:rPr>
                <w:rFonts w:ascii="Times New Roman" w:eastAsia="Times New Roman" w:hAnsi="Times New Roman"/>
                <w:b/>
                <w:bCs/>
                <w:i/>
                <w:iCs/>
                <w:kern w:val="0"/>
                <w:sz w:val="24"/>
                <w:szCs w:val="24"/>
                <w:lang w:eastAsia="bg-BG"/>
              </w:rPr>
              <w:t>Отчет:</w:t>
            </w:r>
          </w:p>
        </w:tc>
        <w:tc>
          <w:tcPr>
            <w:tcW w:w="95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F2C387" w14:textId="77777777" w:rsidR="008B6E2A" w:rsidRPr="00B64D87" w:rsidRDefault="008B6E2A" w:rsidP="00F62A68">
            <w:pPr>
              <w:spacing w:after="0" w:line="276" w:lineRule="auto"/>
              <w:ind w:left="61" w:hanging="61"/>
              <w:contextualSpacing/>
              <w:jc w:val="both"/>
              <w:rPr>
                <w:rFonts w:ascii="Times New Roman" w:eastAsia="Times New Roman" w:hAnsi="Times New Roman"/>
                <w:kern w:val="0"/>
                <w:sz w:val="24"/>
                <w:szCs w:val="24"/>
                <w:lang w:val="ru-RU" w:eastAsia="bg-BG"/>
              </w:rPr>
            </w:pPr>
            <w:r w:rsidRPr="00B64D87">
              <w:rPr>
                <w:rFonts w:ascii="Times New Roman" w:eastAsia="Times New Roman" w:hAnsi="Times New Roman"/>
                <w:b/>
                <w:bCs/>
                <w:kern w:val="0"/>
                <w:sz w:val="24"/>
                <w:szCs w:val="24"/>
                <w:lang w:val="ru-RU" w:eastAsia="bg-BG"/>
              </w:rPr>
              <w:t xml:space="preserve">Проведена е процедура, приемане </w:t>
            </w:r>
            <w:proofErr w:type="gramStart"/>
            <w:r w:rsidRPr="00B64D87">
              <w:rPr>
                <w:rFonts w:ascii="Times New Roman" w:eastAsia="Times New Roman" w:hAnsi="Times New Roman"/>
                <w:b/>
                <w:bCs/>
                <w:kern w:val="0"/>
                <w:sz w:val="24"/>
                <w:szCs w:val="24"/>
                <w:lang w:val="ru-RU" w:eastAsia="bg-BG"/>
              </w:rPr>
              <w:t>на оценка</w:t>
            </w:r>
            <w:proofErr w:type="gramEnd"/>
            <w:r w:rsidRPr="00B64D87">
              <w:rPr>
                <w:rFonts w:ascii="Times New Roman" w:eastAsia="Times New Roman" w:hAnsi="Times New Roman"/>
                <w:b/>
                <w:bCs/>
                <w:kern w:val="0"/>
                <w:sz w:val="24"/>
                <w:szCs w:val="24"/>
                <w:lang w:val="ru-RU" w:eastAsia="bg-BG"/>
              </w:rPr>
              <w:t xml:space="preserve"> и разпореждане с имота.</w:t>
            </w:r>
          </w:p>
        </w:tc>
      </w:tr>
      <w:tr w:rsidR="008B6E2A" w:rsidRPr="00B64D87" w14:paraId="31C71F83" w14:textId="77777777" w:rsidTr="00F62A68">
        <w:trPr>
          <w:trHeight w:val="446"/>
        </w:trPr>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C50058" w14:textId="77777777" w:rsidR="008B6E2A" w:rsidRPr="00B64D87" w:rsidRDefault="008B6E2A" w:rsidP="00F62A68">
            <w:pPr>
              <w:spacing w:after="0" w:line="240" w:lineRule="auto"/>
              <w:jc w:val="center"/>
              <w:rPr>
                <w:rFonts w:ascii="Times New Roman" w:eastAsia="Times New Roman" w:hAnsi="Times New Roman"/>
                <w:b/>
                <w:bCs/>
                <w:i/>
                <w:iCs/>
                <w:kern w:val="0"/>
                <w:sz w:val="24"/>
                <w:szCs w:val="24"/>
                <w:lang w:eastAsia="bg-BG"/>
              </w:rPr>
            </w:pPr>
            <w:r w:rsidRPr="00B64D87">
              <w:rPr>
                <w:rFonts w:ascii="Times New Roman" w:eastAsia="Times New Roman" w:hAnsi="Times New Roman"/>
                <w:b/>
                <w:bCs/>
                <w:i/>
                <w:iCs/>
                <w:kern w:val="0"/>
                <w:sz w:val="24"/>
                <w:szCs w:val="24"/>
                <w:lang w:eastAsia="bg-BG"/>
              </w:rPr>
              <w:t>29.</w:t>
            </w:r>
          </w:p>
        </w:tc>
        <w:tc>
          <w:tcPr>
            <w:tcW w:w="95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AB1A24" w14:textId="77777777" w:rsidR="008B6E2A" w:rsidRPr="00B64D87" w:rsidRDefault="008B6E2A" w:rsidP="00F62A68">
            <w:pPr>
              <w:spacing w:after="0" w:line="276" w:lineRule="auto"/>
              <w:ind w:left="61" w:hanging="61"/>
              <w:contextualSpacing/>
              <w:jc w:val="both"/>
              <w:rPr>
                <w:rFonts w:ascii="Times New Roman" w:eastAsia="Times New Roman" w:hAnsi="Times New Roman"/>
                <w:kern w:val="0"/>
                <w:sz w:val="24"/>
                <w:szCs w:val="24"/>
                <w:lang w:val="ru-RU" w:eastAsia="bg-BG"/>
              </w:rPr>
            </w:pPr>
            <w:r w:rsidRPr="00B64D87">
              <w:rPr>
                <w:rFonts w:ascii="Times New Roman" w:eastAsia="Times New Roman" w:hAnsi="Times New Roman"/>
                <w:kern w:val="0"/>
                <w:sz w:val="24"/>
                <w:szCs w:val="24"/>
                <w:lang w:val="ru-RU" w:eastAsia="bg-BG"/>
              </w:rPr>
              <w:t>ПИ 722 /седемстотин двадесет и две арабско/ с площ 865.01 кв.м. /осемстотин шестдесет и пет квадратни метра и един квадратен дециметър</w:t>
            </w:r>
            <w:proofErr w:type="gramStart"/>
            <w:r w:rsidRPr="00B64D87">
              <w:rPr>
                <w:rFonts w:ascii="Times New Roman" w:eastAsia="Times New Roman" w:hAnsi="Times New Roman"/>
                <w:kern w:val="0"/>
                <w:sz w:val="24"/>
                <w:szCs w:val="24"/>
                <w:lang w:val="ru-RU" w:eastAsia="bg-BG"/>
              </w:rPr>
              <w:t>/  по</w:t>
            </w:r>
            <w:proofErr w:type="gramEnd"/>
            <w:r w:rsidRPr="00B64D87">
              <w:rPr>
                <w:rFonts w:ascii="Times New Roman" w:eastAsia="Times New Roman" w:hAnsi="Times New Roman"/>
                <w:kern w:val="0"/>
                <w:sz w:val="24"/>
                <w:szCs w:val="24"/>
                <w:lang w:val="ru-RU" w:eastAsia="bg-BG"/>
              </w:rPr>
              <w:t xml:space="preserve"> кадастралния план на село Въбел, община Никопол, област Плевен, заедно с построените в имота едноетажна масивна сграда със застроена площ от 100.00 кв.м. /сто квадратни метра/ и гараж със застроена площ от 34.00 кв.м.</w:t>
            </w:r>
          </w:p>
          <w:p w14:paraId="0616BFC2" w14:textId="77777777" w:rsidR="008B6E2A" w:rsidRPr="00B64D87" w:rsidRDefault="008B6E2A" w:rsidP="00F62A68">
            <w:pPr>
              <w:spacing w:after="0" w:line="276" w:lineRule="auto"/>
              <w:ind w:left="61" w:hanging="61"/>
              <w:contextualSpacing/>
              <w:jc w:val="both"/>
              <w:rPr>
                <w:rFonts w:ascii="Times New Roman" w:eastAsia="Times New Roman" w:hAnsi="Times New Roman"/>
                <w:kern w:val="0"/>
                <w:sz w:val="24"/>
                <w:szCs w:val="24"/>
                <w:lang w:val="ru-RU" w:eastAsia="bg-BG"/>
              </w:rPr>
            </w:pPr>
          </w:p>
        </w:tc>
      </w:tr>
      <w:tr w:rsidR="008B6E2A" w:rsidRPr="00B64D87" w14:paraId="789C2ED0" w14:textId="77777777" w:rsidTr="00F62A68">
        <w:trPr>
          <w:trHeight w:val="446"/>
        </w:trPr>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10BA9C" w14:textId="77777777" w:rsidR="008B6E2A" w:rsidRPr="00B64D87" w:rsidRDefault="008B6E2A" w:rsidP="00F62A68">
            <w:pPr>
              <w:spacing w:after="0" w:line="240" w:lineRule="auto"/>
              <w:jc w:val="center"/>
              <w:rPr>
                <w:rFonts w:ascii="Times New Roman" w:eastAsia="Times New Roman" w:hAnsi="Times New Roman"/>
                <w:b/>
                <w:bCs/>
                <w:i/>
                <w:iCs/>
                <w:kern w:val="0"/>
                <w:sz w:val="24"/>
                <w:szCs w:val="24"/>
                <w:lang w:eastAsia="bg-BG"/>
              </w:rPr>
            </w:pPr>
            <w:r w:rsidRPr="00B64D87">
              <w:rPr>
                <w:rFonts w:ascii="Times New Roman" w:eastAsia="Times New Roman" w:hAnsi="Times New Roman"/>
                <w:b/>
                <w:bCs/>
                <w:i/>
                <w:iCs/>
                <w:kern w:val="0"/>
                <w:sz w:val="24"/>
                <w:szCs w:val="24"/>
                <w:lang w:eastAsia="bg-BG"/>
              </w:rPr>
              <w:t>Отчет:</w:t>
            </w:r>
          </w:p>
        </w:tc>
        <w:tc>
          <w:tcPr>
            <w:tcW w:w="95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D3BA3A" w14:textId="77777777" w:rsidR="008B6E2A" w:rsidRPr="00B64D87" w:rsidRDefault="008B6E2A" w:rsidP="00F62A68">
            <w:pPr>
              <w:spacing w:after="0" w:line="276" w:lineRule="auto"/>
              <w:ind w:left="61" w:hanging="61"/>
              <w:contextualSpacing/>
              <w:jc w:val="both"/>
              <w:rPr>
                <w:rFonts w:ascii="Times New Roman" w:eastAsia="Times New Roman" w:hAnsi="Times New Roman"/>
                <w:kern w:val="0"/>
                <w:sz w:val="24"/>
                <w:szCs w:val="24"/>
                <w:lang w:val="ru-RU" w:eastAsia="bg-BG"/>
              </w:rPr>
            </w:pPr>
            <w:r w:rsidRPr="00B64D87">
              <w:rPr>
                <w:rFonts w:ascii="Times New Roman" w:eastAsia="Times New Roman" w:hAnsi="Times New Roman"/>
                <w:b/>
                <w:bCs/>
                <w:kern w:val="0"/>
                <w:sz w:val="24"/>
                <w:szCs w:val="24"/>
                <w:lang w:val="ru-RU" w:eastAsia="bg-BG"/>
              </w:rPr>
              <w:t xml:space="preserve">Проведена е процедура, приемане </w:t>
            </w:r>
            <w:proofErr w:type="gramStart"/>
            <w:r w:rsidRPr="00B64D87">
              <w:rPr>
                <w:rFonts w:ascii="Times New Roman" w:eastAsia="Times New Roman" w:hAnsi="Times New Roman"/>
                <w:b/>
                <w:bCs/>
                <w:kern w:val="0"/>
                <w:sz w:val="24"/>
                <w:szCs w:val="24"/>
                <w:lang w:val="ru-RU" w:eastAsia="bg-BG"/>
              </w:rPr>
              <w:t>на оценка</w:t>
            </w:r>
            <w:proofErr w:type="gramEnd"/>
            <w:r w:rsidRPr="00B64D87">
              <w:rPr>
                <w:rFonts w:ascii="Times New Roman" w:eastAsia="Times New Roman" w:hAnsi="Times New Roman"/>
                <w:b/>
                <w:bCs/>
                <w:kern w:val="0"/>
                <w:sz w:val="24"/>
                <w:szCs w:val="24"/>
                <w:lang w:val="ru-RU" w:eastAsia="bg-BG"/>
              </w:rPr>
              <w:t xml:space="preserve"> и разпореждане с имота.</w:t>
            </w:r>
          </w:p>
        </w:tc>
      </w:tr>
      <w:tr w:rsidR="008B6E2A" w:rsidRPr="00B64D87" w14:paraId="58A96843" w14:textId="77777777" w:rsidTr="00F62A68">
        <w:trPr>
          <w:trHeight w:val="446"/>
        </w:trPr>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BCE98F" w14:textId="77777777" w:rsidR="008B6E2A" w:rsidRPr="00B64D87" w:rsidRDefault="008B6E2A" w:rsidP="00F62A68">
            <w:pPr>
              <w:spacing w:after="0" w:line="240" w:lineRule="auto"/>
              <w:jc w:val="center"/>
              <w:rPr>
                <w:rFonts w:ascii="Times New Roman" w:eastAsia="Times New Roman" w:hAnsi="Times New Roman"/>
                <w:b/>
                <w:bCs/>
                <w:i/>
                <w:iCs/>
                <w:kern w:val="0"/>
                <w:sz w:val="24"/>
                <w:szCs w:val="24"/>
                <w:lang w:eastAsia="bg-BG"/>
              </w:rPr>
            </w:pPr>
            <w:r w:rsidRPr="00B64D87">
              <w:rPr>
                <w:rFonts w:ascii="Times New Roman" w:eastAsia="Times New Roman" w:hAnsi="Times New Roman"/>
                <w:b/>
                <w:bCs/>
                <w:i/>
                <w:iCs/>
                <w:kern w:val="0"/>
                <w:sz w:val="24"/>
                <w:szCs w:val="24"/>
                <w:lang w:eastAsia="bg-BG"/>
              </w:rPr>
              <w:t>30.</w:t>
            </w:r>
          </w:p>
        </w:tc>
        <w:tc>
          <w:tcPr>
            <w:tcW w:w="95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C58E080" w14:textId="77777777" w:rsidR="008B6E2A" w:rsidRPr="00B64D87" w:rsidRDefault="008B6E2A" w:rsidP="00F62A68">
            <w:pPr>
              <w:spacing w:after="0" w:line="276" w:lineRule="auto"/>
              <w:ind w:left="61" w:hanging="61"/>
              <w:contextualSpacing/>
              <w:jc w:val="both"/>
              <w:rPr>
                <w:rFonts w:ascii="Times New Roman" w:eastAsia="Times New Roman" w:hAnsi="Times New Roman"/>
                <w:kern w:val="0"/>
                <w:sz w:val="24"/>
                <w:szCs w:val="24"/>
                <w:lang w:val="ru-RU" w:eastAsia="bg-BG"/>
              </w:rPr>
            </w:pPr>
            <w:r w:rsidRPr="00B64D87">
              <w:rPr>
                <w:rFonts w:ascii="Times New Roman" w:eastAsia="Times New Roman" w:hAnsi="Times New Roman"/>
                <w:kern w:val="0"/>
                <w:sz w:val="24"/>
                <w:szCs w:val="24"/>
                <w:lang w:val="ru-RU" w:eastAsia="bg-BG"/>
              </w:rPr>
              <w:t>масивна едноетажна сграда с площ от 527 кв.м. /петстотин двадесет и седем квадратни метра/, находящ се в УПИ XVI /шестнадесет римско/ в стр. кв. 29 по регулационния план на село Санадиново, община Никопол, одобрена със Заповед № 350 от 30.06.1992 г. и Заповед № 116 от 19.05.2022 г., актуван с Акт за общинска собственост № 5016 от 15.06.2022 г..</w:t>
            </w:r>
          </w:p>
        </w:tc>
      </w:tr>
      <w:tr w:rsidR="008B6E2A" w:rsidRPr="00B64D87" w14:paraId="7B68ED18" w14:textId="77777777" w:rsidTr="00F62A68">
        <w:trPr>
          <w:trHeight w:val="446"/>
        </w:trPr>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611C367" w14:textId="77777777" w:rsidR="008B6E2A" w:rsidRPr="00B64D87" w:rsidRDefault="008B6E2A" w:rsidP="00F62A68">
            <w:pPr>
              <w:spacing w:after="0" w:line="240" w:lineRule="auto"/>
              <w:jc w:val="center"/>
              <w:rPr>
                <w:rFonts w:ascii="Times New Roman" w:eastAsia="Times New Roman" w:hAnsi="Times New Roman"/>
                <w:b/>
                <w:bCs/>
                <w:i/>
                <w:iCs/>
                <w:kern w:val="0"/>
                <w:sz w:val="24"/>
                <w:szCs w:val="24"/>
                <w:lang w:eastAsia="bg-BG"/>
              </w:rPr>
            </w:pPr>
            <w:r w:rsidRPr="00B64D87">
              <w:rPr>
                <w:rFonts w:ascii="Times New Roman" w:eastAsia="Times New Roman" w:hAnsi="Times New Roman"/>
                <w:b/>
                <w:bCs/>
                <w:i/>
                <w:iCs/>
                <w:kern w:val="0"/>
                <w:sz w:val="24"/>
                <w:szCs w:val="24"/>
                <w:lang w:eastAsia="bg-BG"/>
              </w:rPr>
              <w:t>Отчет:</w:t>
            </w:r>
          </w:p>
        </w:tc>
        <w:tc>
          <w:tcPr>
            <w:tcW w:w="95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824A4B" w14:textId="77777777" w:rsidR="008B6E2A" w:rsidRPr="00B64D87" w:rsidRDefault="008B6E2A" w:rsidP="00F62A68">
            <w:pPr>
              <w:spacing w:after="0" w:line="276" w:lineRule="auto"/>
              <w:ind w:left="61" w:hanging="61"/>
              <w:contextualSpacing/>
              <w:jc w:val="both"/>
              <w:rPr>
                <w:rFonts w:ascii="Times New Roman" w:eastAsia="Times New Roman" w:hAnsi="Times New Roman"/>
                <w:kern w:val="0"/>
                <w:sz w:val="24"/>
                <w:szCs w:val="24"/>
                <w:lang w:val="ru-RU" w:eastAsia="bg-BG"/>
              </w:rPr>
            </w:pPr>
            <w:r w:rsidRPr="00B64D87">
              <w:rPr>
                <w:rFonts w:ascii="Times New Roman" w:eastAsia="Times New Roman" w:hAnsi="Times New Roman"/>
                <w:b/>
                <w:bCs/>
                <w:kern w:val="0"/>
                <w:sz w:val="24"/>
                <w:szCs w:val="24"/>
                <w:lang w:val="ru-RU" w:eastAsia="bg-BG"/>
              </w:rPr>
              <w:t xml:space="preserve">Проведена е процедура, приемане </w:t>
            </w:r>
            <w:proofErr w:type="gramStart"/>
            <w:r w:rsidRPr="00B64D87">
              <w:rPr>
                <w:rFonts w:ascii="Times New Roman" w:eastAsia="Times New Roman" w:hAnsi="Times New Roman"/>
                <w:b/>
                <w:bCs/>
                <w:kern w:val="0"/>
                <w:sz w:val="24"/>
                <w:szCs w:val="24"/>
                <w:lang w:val="ru-RU" w:eastAsia="bg-BG"/>
              </w:rPr>
              <w:t>на оценка</w:t>
            </w:r>
            <w:proofErr w:type="gramEnd"/>
            <w:r w:rsidRPr="00B64D87">
              <w:rPr>
                <w:rFonts w:ascii="Times New Roman" w:eastAsia="Times New Roman" w:hAnsi="Times New Roman"/>
                <w:b/>
                <w:bCs/>
                <w:kern w:val="0"/>
                <w:sz w:val="24"/>
                <w:szCs w:val="24"/>
                <w:lang w:val="ru-RU" w:eastAsia="bg-BG"/>
              </w:rPr>
              <w:t xml:space="preserve"> и разпореждане с имота.</w:t>
            </w:r>
          </w:p>
        </w:tc>
      </w:tr>
      <w:tr w:rsidR="008B6E2A" w:rsidRPr="00B64D87" w14:paraId="1305BC67" w14:textId="77777777" w:rsidTr="00F62A68">
        <w:trPr>
          <w:trHeight w:val="446"/>
        </w:trPr>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5CA75C" w14:textId="77777777" w:rsidR="008B6E2A" w:rsidRPr="00B64D87" w:rsidRDefault="008B6E2A" w:rsidP="00F62A68">
            <w:pPr>
              <w:spacing w:after="0" w:line="240" w:lineRule="auto"/>
              <w:jc w:val="center"/>
              <w:rPr>
                <w:rFonts w:ascii="Times New Roman" w:eastAsia="Times New Roman" w:hAnsi="Times New Roman"/>
                <w:b/>
                <w:bCs/>
                <w:i/>
                <w:iCs/>
                <w:kern w:val="0"/>
                <w:sz w:val="24"/>
                <w:szCs w:val="24"/>
                <w:lang w:eastAsia="bg-BG"/>
              </w:rPr>
            </w:pPr>
            <w:r w:rsidRPr="00B64D87">
              <w:rPr>
                <w:rFonts w:ascii="Times New Roman" w:eastAsia="Times New Roman" w:hAnsi="Times New Roman"/>
                <w:b/>
                <w:bCs/>
                <w:i/>
                <w:iCs/>
                <w:kern w:val="0"/>
                <w:sz w:val="24"/>
                <w:szCs w:val="24"/>
                <w:lang w:eastAsia="bg-BG"/>
              </w:rPr>
              <w:t>31.</w:t>
            </w:r>
          </w:p>
        </w:tc>
        <w:tc>
          <w:tcPr>
            <w:tcW w:w="95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48D2ECB" w14:textId="77777777" w:rsidR="008B6E2A" w:rsidRPr="00B64D87" w:rsidRDefault="008B6E2A" w:rsidP="00F62A68">
            <w:pPr>
              <w:spacing w:after="0" w:line="276" w:lineRule="auto"/>
              <w:ind w:left="61" w:hanging="61"/>
              <w:jc w:val="both"/>
              <w:rPr>
                <w:rFonts w:ascii="Times New Roman" w:eastAsia="Times New Roman" w:hAnsi="Times New Roman"/>
                <w:kern w:val="0"/>
                <w:sz w:val="24"/>
                <w:szCs w:val="24"/>
                <w:lang w:val="ru-RU" w:eastAsia="bg-BG"/>
              </w:rPr>
            </w:pPr>
            <w:r w:rsidRPr="00B64D87">
              <w:rPr>
                <w:rFonts w:ascii="Times New Roman" w:eastAsia="Times New Roman" w:hAnsi="Times New Roman"/>
                <w:kern w:val="0"/>
                <w:sz w:val="24"/>
                <w:szCs w:val="24"/>
                <w:lang w:val="ru-RU" w:eastAsia="bg-BG"/>
              </w:rPr>
              <w:t xml:space="preserve">полумасивна едноетажна сграда "Работилница" с площ от 95.00 кв.м. /деветдесет и пет квадратни метра/, находящ се в УПИ VII - 329 /седем римско, триста двадесет и девет </w:t>
            </w:r>
            <w:r w:rsidRPr="00B64D87">
              <w:rPr>
                <w:rFonts w:ascii="Times New Roman" w:eastAsia="Times New Roman" w:hAnsi="Times New Roman"/>
                <w:kern w:val="0"/>
                <w:sz w:val="24"/>
                <w:szCs w:val="24"/>
                <w:lang w:val="ru-RU" w:eastAsia="bg-BG"/>
              </w:rPr>
              <w:lastRenderedPageBreak/>
              <w:t>арабско/ в строителен квартал 59 /петдесет и девет/ по регулационния план на с. Новачене, община Никопол, одобрен със Заповед № 524 от 14.03.1968 г., актуват с АОС № 5293 от 16.11.2023 г.</w:t>
            </w:r>
          </w:p>
          <w:p w14:paraId="0748E855" w14:textId="77777777" w:rsidR="008B6E2A" w:rsidRPr="00B64D87" w:rsidRDefault="008B6E2A" w:rsidP="00F62A68">
            <w:pPr>
              <w:spacing w:after="0" w:line="276" w:lineRule="auto"/>
              <w:ind w:left="61" w:hanging="61"/>
              <w:contextualSpacing/>
              <w:jc w:val="both"/>
              <w:rPr>
                <w:rFonts w:ascii="Times New Roman" w:eastAsia="Times New Roman" w:hAnsi="Times New Roman"/>
                <w:b/>
                <w:bCs/>
                <w:i/>
                <w:iCs/>
                <w:kern w:val="0"/>
                <w:sz w:val="26"/>
                <w:szCs w:val="26"/>
                <w:lang w:val="ru-RU" w:eastAsia="bg-BG"/>
              </w:rPr>
            </w:pPr>
          </w:p>
        </w:tc>
      </w:tr>
      <w:tr w:rsidR="008B6E2A" w:rsidRPr="00B64D87" w14:paraId="166AD854" w14:textId="77777777" w:rsidTr="00F62A68">
        <w:trPr>
          <w:trHeight w:val="446"/>
        </w:trPr>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1985BF" w14:textId="77777777" w:rsidR="008B6E2A" w:rsidRPr="00B64D87" w:rsidRDefault="008B6E2A" w:rsidP="00F62A68">
            <w:pPr>
              <w:spacing w:after="0" w:line="240" w:lineRule="auto"/>
              <w:jc w:val="center"/>
              <w:rPr>
                <w:rFonts w:ascii="Times New Roman" w:eastAsia="Times New Roman" w:hAnsi="Times New Roman"/>
                <w:b/>
                <w:bCs/>
                <w:i/>
                <w:iCs/>
                <w:kern w:val="0"/>
                <w:sz w:val="24"/>
                <w:szCs w:val="24"/>
                <w:lang w:eastAsia="bg-BG"/>
              </w:rPr>
            </w:pPr>
            <w:r w:rsidRPr="00B64D87">
              <w:rPr>
                <w:rFonts w:ascii="Times New Roman" w:eastAsia="Times New Roman" w:hAnsi="Times New Roman"/>
                <w:b/>
                <w:bCs/>
                <w:i/>
                <w:iCs/>
                <w:kern w:val="0"/>
                <w:sz w:val="24"/>
                <w:szCs w:val="24"/>
                <w:lang w:eastAsia="bg-BG"/>
              </w:rPr>
              <w:lastRenderedPageBreak/>
              <w:t>Отчет:</w:t>
            </w:r>
          </w:p>
        </w:tc>
        <w:tc>
          <w:tcPr>
            <w:tcW w:w="952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42CD16C" w14:textId="77777777" w:rsidR="008B6E2A" w:rsidRPr="00B64D87" w:rsidRDefault="008B6E2A" w:rsidP="00F62A68">
            <w:pPr>
              <w:spacing w:after="0" w:line="276" w:lineRule="auto"/>
              <w:ind w:left="61" w:hanging="61"/>
              <w:rPr>
                <w:rFonts w:ascii="Times New Roman" w:eastAsia="Times New Roman" w:hAnsi="Times New Roman"/>
                <w:kern w:val="0"/>
                <w:sz w:val="24"/>
                <w:szCs w:val="24"/>
                <w:lang w:val="ru-RU" w:eastAsia="bg-BG"/>
              </w:rPr>
            </w:pPr>
            <w:r w:rsidRPr="00B64D87">
              <w:rPr>
                <w:rFonts w:ascii="Times New Roman" w:eastAsia="Times New Roman" w:hAnsi="Times New Roman"/>
                <w:b/>
                <w:bCs/>
                <w:kern w:val="0"/>
                <w:sz w:val="24"/>
                <w:szCs w:val="24"/>
                <w:lang w:val="ru-RU" w:eastAsia="bg-BG"/>
              </w:rPr>
              <w:t xml:space="preserve">Проведена е процедура, приемане </w:t>
            </w:r>
            <w:proofErr w:type="gramStart"/>
            <w:r w:rsidRPr="00B64D87">
              <w:rPr>
                <w:rFonts w:ascii="Times New Roman" w:eastAsia="Times New Roman" w:hAnsi="Times New Roman"/>
                <w:b/>
                <w:bCs/>
                <w:kern w:val="0"/>
                <w:sz w:val="24"/>
                <w:szCs w:val="24"/>
                <w:lang w:val="ru-RU" w:eastAsia="bg-BG"/>
              </w:rPr>
              <w:t>на оценка</w:t>
            </w:r>
            <w:proofErr w:type="gramEnd"/>
            <w:r w:rsidRPr="00B64D87">
              <w:rPr>
                <w:rFonts w:ascii="Times New Roman" w:eastAsia="Times New Roman" w:hAnsi="Times New Roman"/>
                <w:b/>
                <w:bCs/>
                <w:kern w:val="0"/>
                <w:sz w:val="24"/>
                <w:szCs w:val="24"/>
                <w:lang w:val="ru-RU" w:eastAsia="bg-BG"/>
              </w:rPr>
              <w:t xml:space="preserve"> и разпореждане с имота.</w:t>
            </w:r>
          </w:p>
        </w:tc>
      </w:tr>
    </w:tbl>
    <w:p w14:paraId="1BF9DBEB" w14:textId="77777777" w:rsidR="008B6E2A" w:rsidRPr="00B64D87" w:rsidRDefault="008B6E2A" w:rsidP="008B6E2A">
      <w:pPr>
        <w:spacing w:after="0" w:line="240" w:lineRule="auto"/>
        <w:jc w:val="both"/>
        <w:rPr>
          <w:rFonts w:ascii="Times New Roman" w:eastAsia="Times New Roman" w:hAnsi="Times New Roman"/>
          <w:b/>
          <w:i/>
          <w:iCs/>
          <w:kern w:val="0"/>
          <w:sz w:val="24"/>
          <w:szCs w:val="24"/>
          <w:lang w:val="ru-RU" w:eastAsia="bg-BG"/>
        </w:rPr>
      </w:pPr>
    </w:p>
    <w:p w14:paraId="5B769232" w14:textId="77777777" w:rsidR="008B6E2A" w:rsidRPr="00B64D87" w:rsidRDefault="008B6E2A" w:rsidP="008B6E2A">
      <w:pPr>
        <w:spacing w:after="0" w:line="240" w:lineRule="auto"/>
        <w:jc w:val="both"/>
        <w:rPr>
          <w:rFonts w:ascii="Times New Roman" w:eastAsia="Times New Roman" w:hAnsi="Times New Roman"/>
          <w:b/>
          <w:i/>
          <w:iCs/>
          <w:kern w:val="0"/>
          <w:sz w:val="24"/>
          <w:szCs w:val="24"/>
          <w:lang w:val="ru-RU" w:eastAsia="bg-BG"/>
        </w:rPr>
      </w:pPr>
    </w:p>
    <w:p w14:paraId="6ED38178" w14:textId="77777777" w:rsidR="008B6E2A" w:rsidRPr="00B64D87" w:rsidRDefault="008B6E2A" w:rsidP="008B6E2A">
      <w:pPr>
        <w:spacing w:after="0" w:line="240" w:lineRule="auto"/>
        <w:jc w:val="both"/>
        <w:rPr>
          <w:rFonts w:ascii="Times New Roman" w:eastAsia="Times New Roman" w:hAnsi="Times New Roman"/>
          <w:b/>
          <w:i/>
          <w:iCs/>
          <w:kern w:val="0"/>
          <w:sz w:val="24"/>
          <w:szCs w:val="24"/>
          <w:lang w:val="ru-RU" w:eastAsia="bg-BG"/>
        </w:rPr>
      </w:pPr>
      <w:r w:rsidRPr="00B64D87">
        <w:rPr>
          <w:rFonts w:ascii="Times New Roman" w:eastAsia="Times New Roman" w:hAnsi="Times New Roman"/>
          <w:b/>
          <w:i/>
          <w:iCs/>
          <w:kern w:val="0"/>
          <w:sz w:val="24"/>
          <w:szCs w:val="24"/>
          <w:lang w:val="ru-RU" w:eastAsia="bg-BG"/>
        </w:rPr>
        <w:t>2. ПРОДАЖБИ ПО РЕДА НА ЧЛ.35, АЛ.3 ОТ ЗОС</w:t>
      </w:r>
    </w:p>
    <w:p w14:paraId="431ADBB8" w14:textId="77777777" w:rsidR="008B6E2A" w:rsidRPr="00B64D87" w:rsidRDefault="008B6E2A" w:rsidP="008B6E2A">
      <w:pPr>
        <w:spacing w:after="0" w:line="240" w:lineRule="auto"/>
        <w:jc w:val="both"/>
        <w:rPr>
          <w:rFonts w:ascii="Times New Roman" w:eastAsia="Times New Roman" w:hAnsi="Times New Roman"/>
          <w:kern w:val="0"/>
          <w:sz w:val="24"/>
          <w:szCs w:val="24"/>
          <w:lang w:val="en-US" w:eastAsia="bg-BG"/>
        </w:rPr>
      </w:pPr>
      <w:r w:rsidRPr="00B64D87">
        <w:rPr>
          <w:rFonts w:ascii="Times New Roman" w:eastAsia="Times New Roman" w:hAnsi="Times New Roman"/>
          <w:b/>
          <w:kern w:val="0"/>
          <w:sz w:val="24"/>
          <w:szCs w:val="24"/>
          <w:lang w:val="ru-RU" w:eastAsia="bg-BG"/>
        </w:rPr>
        <w:t xml:space="preserve">2.1 </w:t>
      </w:r>
      <w:r w:rsidRPr="00B64D87">
        <w:rPr>
          <w:rFonts w:ascii="Times New Roman" w:eastAsia="Times New Roman" w:hAnsi="Times New Roman"/>
          <w:kern w:val="0"/>
          <w:sz w:val="24"/>
          <w:szCs w:val="24"/>
          <w:lang w:eastAsia="bg-BG"/>
        </w:rPr>
        <w:t>Поземлен имот № 692 /шестстотин деветдесет и две/ по плана на село Въбел , община Никопол, област Плевен, с площ  1 338.51 кв.м. /хиляда триста тридесет и осем квадратни метра и петдесет и един квадратни сантиметра/, с административен адрес: ул. „Любен Каравелов“ № 14 /четиринадесет/ при граници и съседи на имота: от изток – улица, от запад - улица, от север – улица, от юг – поземлен имот № 691 на наследниците на Ефтим Ангелов Матеев</w:t>
      </w:r>
      <w:r w:rsidRPr="00B64D87">
        <w:rPr>
          <w:rFonts w:ascii="Times New Roman" w:eastAsia="Times New Roman" w:hAnsi="Times New Roman"/>
          <w:kern w:val="0"/>
          <w:sz w:val="24"/>
          <w:szCs w:val="24"/>
          <w:lang w:val="en-US" w:eastAsia="bg-BG"/>
        </w:rPr>
        <w:t>.</w:t>
      </w:r>
    </w:p>
    <w:p w14:paraId="786BF6E2" w14:textId="77777777" w:rsidR="008B6E2A" w:rsidRPr="00B64D87" w:rsidRDefault="008B6E2A" w:rsidP="008B6E2A">
      <w:pPr>
        <w:spacing w:after="0" w:line="240" w:lineRule="auto"/>
        <w:jc w:val="both"/>
        <w:rPr>
          <w:rFonts w:ascii="Times New Roman" w:eastAsia="Times New Roman" w:hAnsi="Times New Roman"/>
          <w:kern w:val="0"/>
          <w:sz w:val="24"/>
          <w:szCs w:val="24"/>
          <w:lang w:val="en-US" w:eastAsia="bg-BG"/>
        </w:rPr>
      </w:pPr>
    </w:p>
    <w:p w14:paraId="60EB4285" w14:textId="77777777" w:rsidR="008B6E2A" w:rsidRPr="00B64D87" w:rsidRDefault="008B6E2A" w:rsidP="008B6E2A">
      <w:pPr>
        <w:pBdr>
          <w:top w:val="single" w:sz="4" w:space="1" w:color="auto"/>
          <w:left w:val="single" w:sz="4" w:space="4" w:color="auto"/>
          <w:bottom w:val="single" w:sz="4" w:space="1" w:color="auto"/>
          <w:right w:val="single" w:sz="4" w:space="4" w:color="auto"/>
        </w:pBdr>
        <w:spacing w:after="0" w:line="240" w:lineRule="auto"/>
        <w:jc w:val="both"/>
        <w:rPr>
          <w:rFonts w:ascii="Times New Roman" w:eastAsia="Times New Roman" w:hAnsi="Times New Roman"/>
          <w:kern w:val="0"/>
          <w:sz w:val="24"/>
          <w:szCs w:val="24"/>
          <w:lang w:val="en-US" w:eastAsia="bg-BG"/>
        </w:rPr>
      </w:pPr>
      <w:r w:rsidRPr="00B64D87">
        <w:rPr>
          <w:rFonts w:ascii="Times New Roman" w:eastAsia="Times New Roman" w:hAnsi="Times New Roman"/>
          <w:b/>
          <w:bCs/>
          <w:i/>
          <w:iCs/>
          <w:kern w:val="0"/>
          <w:sz w:val="24"/>
          <w:szCs w:val="24"/>
          <w:lang w:eastAsia="bg-BG"/>
        </w:rPr>
        <w:t>Отчет:</w:t>
      </w:r>
      <w:r w:rsidRPr="00B64D87">
        <w:rPr>
          <w:rFonts w:ascii="Times New Roman" w:eastAsia="Times New Roman" w:hAnsi="Times New Roman"/>
          <w:b/>
          <w:bCs/>
          <w:i/>
          <w:iCs/>
          <w:kern w:val="0"/>
          <w:sz w:val="24"/>
          <w:szCs w:val="24"/>
          <w:lang w:val="en-US" w:eastAsia="bg-BG"/>
        </w:rPr>
        <w:t xml:space="preserve">  </w:t>
      </w:r>
      <w:r w:rsidRPr="00B64D87">
        <w:rPr>
          <w:rFonts w:ascii="Times New Roman" w:eastAsia="Times New Roman" w:hAnsi="Times New Roman"/>
          <w:b/>
          <w:bCs/>
          <w:i/>
          <w:iCs/>
          <w:kern w:val="0"/>
          <w:sz w:val="26"/>
          <w:szCs w:val="26"/>
          <w:lang w:val="ru-RU" w:eastAsia="bg-BG"/>
        </w:rPr>
        <w:t>Проведен търг и издадена заповед за класиране.</w:t>
      </w:r>
    </w:p>
    <w:p w14:paraId="3C63E36D" w14:textId="77777777" w:rsidR="008B6E2A" w:rsidRPr="00B64D87" w:rsidRDefault="008B6E2A" w:rsidP="008B6E2A">
      <w:pPr>
        <w:spacing w:after="0" w:line="240" w:lineRule="auto"/>
        <w:jc w:val="both"/>
        <w:rPr>
          <w:rFonts w:ascii="Times New Roman" w:eastAsia="Times New Roman" w:hAnsi="Times New Roman"/>
          <w:kern w:val="0"/>
          <w:sz w:val="24"/>
          <w:szCs w:val="24"/>
          <w:lang w:val="en-US" w:eastAsia="bg-BG"/>
        </w:rPr>
      </w:pPr>
    </w:p>
    <w:p w14:paraId="5F1890C8" w14:textId="77777777" w:rsidR="008B6E2A" w:rsidRPr="00B64D87" w:rsidRDefault="008B6E2A" w:rsidP="008B6E2A">
      <w:pPr>
        <w:spacing w:after="0" w:line="240" w:lineRule="auto"/>
        <w:jc w:val="both"/>
        <w:rPr>
          <w:rFonts w:ascii="Times New Roman" w:eastAsia="Times New Roman" w:hAnsi="Times New Roman"/>
          <w:kern w:val="0"/>
          <w:sz w:val="24"/>
          <w:szCs w:val="24"/>
          <w:lang w:val="en-US" w:eastAsia="bg-BG"/>
        </w:rPr>
      </w:pPr>
    </w:p>
    <w:p w14:paraId="4C772DBC" w14:textId="77777777" w:rsidR="008B6E2A" w:rsidRPr="00B64D87" w:rsidRDefault="008B6E2A" w:rsidP="008B6E2A">
      <w:pPr>
        <w:spacing w:after="0" w:line="240" w:lineRule="auto"/>
        <w:jc w:val="both"/>
        <w:rPr>
          <w:rFonts w:ascii="Times New Roman" w:eastAsia="Times New Roman" w:hAnsi="Times New Roman"/>
          <w:kern w:val="0"/>
          <w:sz w:val="24"/>
          <w:szCs w:val="24"/>
          <w:lang w:eastAsia="bg-BG"/>
        </w:rPr>
      </w:pPr>
      <w:r w:rsidRPr="00B64D87">
        <w:rPr>
          <w:rFonts w:ascii="Times New Roman" w:eastAsia="Times New Roman" w:hAnsi="Times New Roman"/>
          <w:kern w:val="0"/>
          <w:sz w:val="24"/>
          <w:szCs w:val="24"/>
          <w:lang w:val="en-US" w:eastAsia="bg-BG"/>
        </w:rPr>
        <w:t xml:space="preserve">2.2. </w:t>
      </w:r>
      <w:r w:rsidRPr="00B64D87">
        <w:rPr>
          <w:rFonts w:ascii="Times New Roman" w:eastAsia="Times New Roman" w:hAnsi="Times New Roman"/>
          <w:kern w:val="0"/>
          <w:sz w:val="24"/>
          <w:szCs w:val="24"/>
          <w:lang w:eastAsia="bg-BG"/>
        </w:rPr>
        <w:t>Поземлен имот с пл. № 494 с предназначение “улица“ от ок 101 до ок 103 с площ от 495 кв.м. „за обществено обслужване“, кв. 73 по плана село Въбел при граници и съседи: поземлен имот № 588, улица, УПИ I  -589 (нов №743) и УПИ II - 589 (нов 742).</w:t>
      </w:r>
    </w:p>
    <w:p w14:paraId="1322606A" w14:textId="77777777" w:rsidR="008B6E2A" w:rsidRPr="00B64D87" w:rsidRDefault="008B6E2A" w:rsidP="008B6E2A">
      <w:pPr>
        <w:spacing w:after="0" w:line="240" w:lineRule="auto"/>
        <w:jc w:val="both"/>
        <w:rPr>
          <w:rFonts w:ascii="Times New Roman" w:eastAsia="Times New Roman" w:hAnsi="Times New Roman"/>
          <w:kern w:val="0"/>
          <w:sz w:val="24"/>
          <w:szCs w:val="24"/>
          <w:lang w:val="en-US" w:eastAsia="bg-BG"/>
        </w:rPr>
      </w:pPr>
    </w:p>
    <w:p w14:paraId="28D97131" w14:textId="77777777" w:rsidR="008B6E2A" w:rsidRPr="00B64D87" w:rsidRDefault="008B6E2A" w:rsidP="008B6E2A">
      <w:pPr>
        <w:pBdr>
          <w:top w:val="single" w:sz="4" w:space="1" w:color="auto"/>
          <w:left w:val="single" w:sz="4" w:space="4" w:color="auto"/>
          <w:bottom w:val="single" w:sz="4" w:space="1" w:color="auto"/>
          <w:right w:val="single" w:sz="4" w:space="4" w:color="auto"/>
        </w:pBdr>
        <w:spacing w:after="0" w:line="240" w:lineRule="auto"/>
        <w:jc w:val="both"/>
        <w:rPr>
          <w:rFonts w:ascii="Times New Roman" w:eastAsia="Times New Roman" w:hAnsi="Times New Roman"/>
          <w:b/>
          <w:bCs/>
          <w:kern w:val="0"/>
          <w:sz w:val="24"/>
          <w:szCs w:val="24"/>
          <w:lang w:val="en-US" w:eastAsia="bg-BG"/>
        </w:rPr>
      </w:pPr>
      <w:r w:rsidRPr="00B64D87">
        <w:rPr>
          <w:rFonts w:ascii="Times New Roman" w:eastAsia="Times New Roman" w:hAnsi="Times New Roman"/>
          <w:b/>
          <w:bCs/>
          <w:i/>
          <w:iCs/>
          <w:kern w:val="0"/>
          <w:sz w:val="24"/>
          <w:szCs w:val="24"/>
          <w:lang w:eastAsia="bg-BG"/>
        </w:rPr>
        <w:t>Отчет:</w:t>
      </w:r>
      <w:r w:rsidRPr="00B64D87">
        <w:rPr>
          <w:rFonts w:ascii="Times New Roman" w:eastAsia="Times New Roman" w:hAnsi="Times New Roman"/>
          <w:b/>
          <w:bCs/>
          <w:i/>
          <w:iCs/>
          <w:kern w:val="0"/>
          <w:sz w:val="24"/>
          <w:szCs w:val="24"/>
          <w:lang w:val="en-US" w:eastAsia="bg-BG"/>
        </w:rPr>
        <w:t xml:space="preserve">  </w:t>
      </w:r>
      <w:r w:rsidRPr="00B64D87">
        <w:rPr>
          <w:rFonts w:ascii="Times New Roman" w:eastAsia="Times New Roman" w:hAnsi="Times New Roman"/>
          <w:b/>
          <w:bCs/>
          <w:i/>
          <w:iCs/>
          <w:kern w:val="0"/>
          <w:sz w:val="26"/>
          <w:szCs w:val="26"/>
          <w:lang w:val="ru-RU" w:eastAsia="bg-BG"/>
        </w:rPr>
        <w:t xml:space="preserve">Извършено е разпореждане. Сключен е договор за продажба № </w:t>
      </w:r>
      <w:r w:rsidRPr="00B64D87">
        <w:rPr>
          <w:rFonts w:ascii="Times New Roman" w:eastAsia="Times New Roman" w:hAnsi="Times New Roman"/>
          <w:b/>
          <w:bCs/>
          <w:i/>
          <w:iCs/>
          <w:kern w:val="0"/>
          <w:sz w:val="26"/>
          <w:szCs w:val="26"/>
          <w:lang w:val="en-US" w:eastAsia="bg-BG"/>
        </w:rPr>
        <w:t>327</w:t>
      </w:r>
      <w:r w:rsidRPr="00B64D87">
        <w:rPr>
          <w:rFonts w:ascii="Times New Roman" w:eastAsia="Times New Roman" w:hAnsi="Times New Roman"/>
          <w:b/>
          <w:bCs/>
          <w:i/>
          <w:iCs/>
          <w:kern w:val="0"/>
          <w:sz w:val="26"/>
          <w:szCs w:val="26"/>
          <w:lang w:val="ru-RU" w:eastAsia="bg-BG"/>
        </w:rPr>
        <w:t>/</w:t>
      </w:r>
      <w:r w:rsidRPr="00B64D87">
        <w:rPr>
          <w:rFonts w:ascii="Times New Roman" w:eastAsia="Times New Roman" w:hAnsi="Times New Roman"/>
          <w:b/>
          <w:bCs/>
          <w:i/>
          <w:iCs/>
          <w:kern w:val="0"/>
          <w:sz w:val="26"/>
          <w:szCs w:val="26"/>
          <w:lang w:val="en-US" w:eastAsia="bg-BG"/>
        </w:rPr>
        <w:t>25.08.</w:t>
      </w:r>
      <w:r w:rsidRPr="00B64D87">
        <w:rPr>
          <w:rFonts w:ascii="Times New Roman" w:eastAsia="Times New Roman" w:hAnsi="Times New Roman"/>
          <w:b/>
          <w:bCs/>
          <w:i/>
          <w:iCs/>
          <w:kern w:val="0"/>
          <w:sz w:val="26"/>
          <w:szCs w:val="26"/>
          <w:lang w:val="ru-RU" w:eastAsia="bg-BG"/>
        </w:rPr>
        <w:t>2023г.</w:t>
      </w:r>
    </w:p>
    <w:p w14:paraId="38D81E7F" w14:textId="77777777" w:rsidR="008B6E2A" w:rsidRPr="00B64D87" w:rsidRDefault="008B6E2A" w:rsidP="008B6E2A">
      <w:pPr>
        <w:spacing w:after="0" w:line="240" w:lineRule="auto"/>
        <w:jc w:val="both"/>
        <w:rPr>
          <w:rFonts w:ascii="Times New Roman" w:eastAsia="Times New Roman" w:hAnsi="Times New Roman"/>
          <w:kern w:val="0"/>
          <w:sz w:val="24"/>
          <w:szCs w:val="24"/>
          <w:lang w:eastAsia="bg-BG"/>
        </w:rPr>
      </w:pPr>
    </w:p>
    <w:p w14:paraId="5616C2BB" w14:textId="77777777" w:rsidR="008B6E2A" w:rsidRPr="00B64D87" w:rsidRDefault="008B6E2A" w:rsidP="008B6E2A">
      <w:pPr>
        <w:spacing w:after="0" w:line="240" w:lineRule="auto"/>
        <w:jc w:val="both"/>
        <w:rPr>
          <w:rFonts w:ascii="Times New Roman" w:eastAsia="Times New Roman" w:hAnsi="Times New Roman"/>
          <w:kern w:val="0"/>
          <w:sz w:val="24"/>
          <w:szCs w:val="24"/>
          <w:lang w:eastAsia="bg-BG"/>
        </w:rPr>
      </w:pPr>
    </w:p>
    <w:p w14:paraId="42395C8C" w14:textId="77777777" w:rsidR="008B6E2A" w:rsidRPr="00B64D87" w:rsidRDefault="008B6E2A" w:rsidP="008B6E2A">
      <w:pPr>
        <w:spacing w:after="0" w:line="240" w:lineRule="auto"/>
        <w:jc w:val="both"/>
        <w:rPr>
          <w:rFonts w:ascii="Times New Roman" w:eastAsia="Times New Roman" w:hAnsi="Times New Roman"/>
          <w:kern w:val="0"/>
          <w:sz w:val="24"/>
          <w:szCs w:val="24"/>
          <w:lang w:eastAsia="bg-BG"/>
        </w:rPr>
      </w:pPr>
      <w:r w:rsidRPr="00B64D87">
        <w:rPr>
          <w:rFonts w:ascii="Times New Roman" w:eastAsia="Times New Roman" w:hAnsi="Times New Roman"/>
          <w:kern w:val="0"/>
          <w:sz w:val="24"/>
          <w:szCs w:val="24"/>
          <w:lang w:val="en-US" w:eastAsia="bg-BG"/>
        </w:rPr>
        <w:t>2.3.</w:t>
      </w:r>
      <w:r w:rsidRPr="00B64D87">
        <w:rPr>
          <w:rFonts w:ascii="Times New Roman" w:eastAsia="Times New Roman" w:hAnsi="Times New Roman"/>
          <w:kern w:val="0"/>
          <w:sz w:val="24"/>
          <w:szCs w:val="24"/>
          <w:lang w:eastAsia="bg-BG"/>
        </w:rPr>
        <w:t xml:space="preserve"> УПИ IV - 356 /четири римско, триста петдесет и шест арабско/ в строителен квартал 55 /петдесет и пет/, с площ от 1 000 кв. м. /хиляда квадратни метра/ по регулационния план на село Санадиново, община Никопол, област Плевен, одобрен със Заповед № 350 от 30.06.1992 г., при съседи на имота: от две страни улици, УПИ V - 357 на наследници на Любен Андреев Младенов, УПИ III - 355 на Тодорица Георгиева Илиева, актуван с Акт за общинска собственост № 5224 от 03.07.2023 г.,  на основание заявление с вх. № 94-1648 от 15.08.2022 г.</w:t>
      </w:r>
    </w:p>
    <w:p w14:paraId="2DA02DD1" w14:textId="77777777" w:rsidR="008B6E2A" w:rsidRPr="00B64D87" w:rsidRDefault="008B6E2A" w:rsidP="008B6E2A">
      <w:pPr>
        <w:spacing w:after="0" w:line="240" w:lineRule="auto"/>
        <w:jc w:val="both"/>
        <w:rPr>
          <w:rFonts w:ascii="Times New Roman" w:eastAsia="Times New Roman" w:hAnsi="Times New Roman"/>
          <w:kern w:val="0"/>
          <w:sz w:val="24"/>
          <w:szCs w:val="24"/>
          <w:lang w:eastAsia="bg-BG"/>
        </w:rPr>
      </w:pPr>
    </w:p>
    <w:p w14:paraId="750A8549" w14:textId="77777777" w:rsidR="008B6E2A" w:rsidRPr="00B64D87" w:rsidRDefault="008B6E2A" w:rsidP="008B6E2A">
      <w:pPr>
        <w:pBdr>
          <w:top w:val="single" w:sz="4" w:space="1" w:color="auto"/>
          <w:left w:val="single" w:sz="4" w:space="4" w:color="auto"/>
          <w:bottom w:val="single" w:sz="4" w:space="1" w:color="auto"/>
          <w:right w:val="single" w:sz="4" w:space="4" w:color="auto"/>
        </w:pBdr>
        <w:spacing w:after="0" w:line="240" w:lineRule="auto"/>
        <w:jc w:val="both"/>
        <w:rPr>
          <w:rFonts w:ascii="Times New Roman" w:eastAsia="Times New Roman" w:hAnsi="Times New Roman"/>
          <w:b/>
          <w:bCs/>
          <w:kern w:val="0"/>
          <w:sz w:val="24"/>
          <w:szCs w:val="24"/>
          <w:lang w:val="en-US" w:eastAsia="bg-BG"/>
        </w:rPr>
      </w:pPr>
      <w:r w:rsidRPr="00B64D87">
        <w:rPr>
          <w:rFonts w:ascii="Times New Roman" w:eastAsia="Times New Roman" w:hAnsi="Times New Roman"/>
          <w:b/>
          <w:bCs/>
          <w:i/>
          <w:iCs/>
          <w:kern w:val="0"/>
          <w:sz w:val="24"/>
          <w:szCs w:val="24"/>
          <w:lang w:eastAsia="bg-BG"/>
        </w:rPr>
        <w:t>Отчет:</w:t>
      </w:r>
      <w:r w:rsidRPr="00B64D87">
        <w:rPr>
          <w:rFonts w:ascii="Times New Roman" w:eastAsia="Times New Roman" w:hAnsi="Times New Roman"/>
          <w:b/>
          <w:bCs/>
          <w:i/>
          <w:iCs/>
          <w:kern w:val="0"/>
          <w:sz w:val="24"/>
          <w:szCs w:val="24"/>
          <w:lang w:val="en-US" w:eastAsia="bg-BG"/>
        </w:rPr>
        <w:t xml:space="preserve">  </w:t>
      </w:r>
      <w:r w:rsidRPr="00B64D87">
        <w:rPr>
          <w:rFonts w:ascii="Times New Roman" w:eastAsia="Times New Roman" w:hAnsi="Times New Roman"/>
          <w:b/>
          <w:bCs/>
          <w:i/>
          <w:iCs/>
          <w:kern w:val="0"/>
          <w:sz w:val="26"/>
          <w:szCs w:val="26"/>
          <w:lang w:val="ru-RU" w:eastAsia="bg-BG"/>
        </w:rPr>
        <w:t xml:space="preserve">Извършено е разпореждане. Сключен е договор за продажба № </w:t>
      </w:r>
      <w:r w:rsidRPr="00B64D87">
        <w:rPr>
          <w:rFonts w:ascii="Times New Roman" w:eastAsia="Times New Roman" w:hAnsi="Times New Roman"/>
          <w:b/>
          <w:bCs/>
          <w:i/>
          <w:iCs/>
          <w:kern w:val="0"/>
          <w:sz w:val="26"/>
          <w:szCs w:val="26"/>
          <w:lang w:val="en-US" w:eastAsia="bg-BG"/>
        </w:rPr>
        <w:t>317</w:t>
      </w:r>
      <w:r w:rsidRPr="00B64D87">
        <w:rPr>
          <w:rFonts w:ascii="Times New Roman" w:eastAsia="Times New Roman" w:hAnsi="Times New Roman"/>
          <w:b/>
          <w:bCs/>
          <w:i/>
          <w:iCs/>
          <w:kern w:val="0"/>
          <w:sz w:val="26"/>
          <w:szCs w:val="26"/>
          <w:lang w:val="ru-RU" w:eastAsia="bg-BG"/>
        </w:rPr>
        <w:t>/</w:t>
      </w:r>
      <w:r w:rsidRPr="00B64D87">
        <w:rPr>
          <w:rFonts w:ascii="Times New Roman" w:eastAsia="Times New Roman" w:hAnsi="Times New Roman"/>
          <w:b/>
          <w:bCs/>
          <w:i/>
          <w:iCs/>
          <w:kern w:val="0"/>
          <w:sz w:val="26"/>
          <w:szCs w:val="26"/>
          <w:lang w:val="en-US" w:eastAsia="bg-BG"/>
        </w:rPr>
        <w:t>08.08.</w:t>
      </w:r>
      <w:r w:rsidRPr="00B64D87">
        <w:rPr>
          <w:rFonts w:ascii="Times New Roman" w:eastAsia="Times New Roman" w:hAnsi="Times New Roman"/>
          <w:b/>
          <w:bCs/>
          <w:i/>
          <w:iCs/>
          <w:kern w:val="0"/>
          <w:sz w:val="26"/>
          <w:szCs w:val="26"/>
          <w:lang w:val="ru-RU" w:eastAsia="bg-BG"/>
        </w:rPr>
        <w:t>2023г.</w:t>
      </w:r>
    </w:p>
    <w:p w14:paraId="2FA843F9" w14:textId="77777777" w:rsidR="008B6E2A" w:rsidRPr="00B64D87" w:rsidRDefault="008B6E2A" w:rsidP="008B6E2A">
      <w:pPr>
        <w:spacing w:after="0" w:line="240" w:lineRule="auto"/>
        <w:jc w:val="both"/>
        <w:rPr>
          <w:rFonts w:ascii="Times New Roman" w:eastAsia="Times New Roman" w:hAnsi="Times New Roman"/>
          <w:kern w:val="0"/>
          <w:sz w:val="24"/>
          <w:szCs w:val="24"/>
          <w:lang w:eastAsia="bg-BG"/>
        </w:rPr>
      </w:pPr>
    </w:p>
    <w:p w14:paraId="65446412" w14:textId="77777777" w:rsidR="008B6E2A" w:rsidRPr="00B64D87" w:rsidRDefault="008B6E2A" w:rsidP="008B6E2A">
      <w:pPr>
        <w:spacing w:after="0" w:line="240" w:lineRule="auto"/>
        <w:jc w:val="both"/>
        <w:rPr>
          <w:rFonts w:ascii="Times New Roman" w:eastAsia="Times New Roman" w:hAnsi="Times New Roman"/>
          <w:kern w:val="0"/>
          <w:sz w:val="26"/>
          <w:szCs w:val="26"/>
          <w:lang w:eastAsia="bg-BG"/>
        </w:rPr>
      </w:pPr>
    </w:p>
    <w:p w14:paraId="0BC004B9" w14:textId="77777777" w:rsidR="008B6E2A" w:rsidRPr="00B64D87" w:rsidRDefault="008B6E2A" w:rsidP="008B6E2A">
      <w:pPr>
        <w:spacing w:after="0" w:line="240" w:lineRule="auto"/>
        <w:jc w:val="both"/>
        <w:rPr>
          <w:rFonts w:ascii="Times New Roman" w:eastAsia="Times New Roman" w:hAnsi="Times New Roman"/>
          <w:b/>
          <w:kern w:val="0"/>
          <w:sz w:val="24"/>
          <w:szCs w:val="24"/>
          <w:lang w:val="ru-RU" w:eastAsia="bg-BG"/>
        </w:rPr>
      </w:pPr>
    </w:p>
    <w:p w14:paraId="6081DC2F" w14:textId="77777777" w:rsidR="008B6E2A" w:rsidRPr="00B64D87" w:rsidRDefault="008B6E2A" w:rsidP="008B6E2A">
      <w:pPr>
        <w:spacing w:after="0" w:line="240" w:lineRule="auto"/>
        <w:jc w:val="both"/>
        <w:rPr>
          <w:rFonts w:ascii="Times New Roman" w:eastAsia="Times New Roman" w:hAnsi="Times New Roman"/>
          <w:b/>
          <w:i/>
          <w:iCs/>
          <w:kern w:val="0"/>
          <w:sz w:val="24"/>
          <w:szCs w:val="24"/>
          <w:lang w:val="ru-RU" w:eastAsia="bg-BG"/>
        </w:rPr>
      </w:pPr>
      <w:r w:rsidRPr="00B64D87">
        <w:rPr>
          <w:rFonts w:ascii="Times New Roman" w:eastAsia="Times New Roman" w:hAnsi="Times New Roman"/>
          <w:b/>
          <w:i/>
          <w:iCs/>
          <w:kern w:val="0"/>
          <w:sz w:val="24"/>
          <w:szCs w:val="24"/>
          <w:lang w:val="ru-RU" w:eastAsia="bg-BG"/>
        </w:rPr>
        <w:t>3. ПРЕДОСТАВЯНЕ ЗА УПРАВЛЕНИЕ НА ИМОТИ И ВЕЩИ – ОБЩИНСКА СОБСТВЕНОСТ, ПО РЕДА НА ЧЛ.12 ОТ ЗОС.</w:t>
      </w:r>
    </w:p>
    <w:p w14:paraId="70E8F301" w14:textId="77777777" w:rsidR="008B6E2A" w:rsidRPr="00B64D87" w:rsidRDefault="008B6E2A" w:rsidP="008B6E2A">
      <w:pPr>
        <w:keepNext/>
        <w:spacing w:after="0" w:line="240" w:lineRule="auto"/>
        <w:ind w:left="360"/>
        <w:jc w:val="both"/>
        <w:outlineLvl w:val="3"/>
        <w:rPr>
          <w:rFonts w:ascii="Times New Roman" w:eastAsia="Times New Roman" w:hAnsi="Times New Roman"/>
          <w:b/>
          <w:bCs/>
          <w:kern w:val="0"/>
          <w:sz w:val="24"/>
          <w:szCs w:val="24"/>
          <w:lang w:val="en-US" w:eastAsia="bg-BG"/>
        </w:rPr>
      </w:pPr>
      <w:r w:rsidRPr="00B64D87">
        <w:rPr>
          <w:rFonts w:ascii="Times New Roman" w:eastAsia="Times New Roman" w:hAnsi="Times New Roman"/>
          <w:kern w:val="0"/>
          <w:sz w:val="24"/>
          <w:szCs w:val="24"/>
          <w:lang w:val="en-US" w:eastAsia="bg-BG"/>
        </w:rPr>
        <w:t>помещения</w:t>
      </w:r>
      <w:r w:rsidRPr="00B64D87">
        <w:rPr>
          <w:rFonts w:ascii="Times New Roman" w:eastAsia="Times New Roman" w:hAnsi="Times New Roman"/>
          <w:b/>
          <w:bCs/>
          <w:kern w:val="0"/>
          <w:sz w:val="24"/>
          <w:szCs w:val="24"/>
          <w:lang w:val="en-US" w:eastAsia="bg-BG"/>
        </w:rPr>
        <w:t xml:space="preserve"> </w:t>
      </w:r>
      <w:r w:rsidRPr="00B64D87">
        <w:rPr>
          <w:rFonts w:ascii="Times New Roman" w:eastAsia="Times New Roman" w:hAnsi="Times New Roman"/>
          <w:kern w:val="0"/>
          <w:sz w:val="24"/>
          <w:szCs w:val="24"/>
          <w:lang w:val="en-US" w:eastAsia="bg-BG"/>
        </w:rPr>
        <w:t>с обща площ от 70.00 кв.м.</w:t>
      </w:r>
      <w:r w:rsidRPr="00B64D87">
        <w:rPr>
          <w:rFonts w:ascii="Times New Roman" w:eastAsia="Times New Roman" w:hAnsi="Times New Roman"/>
          <w:b/>
          <w:bCs/>
          <w:kern w:val="0"/>
          <w:sz w:val="24"/>
          <w:szCs w:val="24"/>
          <w:lang w:val="en-US" w:eastAsia="bg-BG"/>
        </w:rPr>
        <w:t xml:space="preserve"> /Седемдесет квадратни метра/, находящи се на първия етаж на здравно заведение на </w:t>
      </w:r>
      <w:r w:rsidRPr="00B64D87">
        <w:rPr>
          <w:rFonts w:ascii="Times New Roman" w:eastAsia="Times New Roman" w:hAnsi="Times New Roman"/>
          <w:b/>
          <w:bCs/>
          <w:kern w:val="0"/>
          <w:sz w:val="24"/>
          <w:szCs w:val="24"/>
          <w:lang w:eastAsia="bg-BG"/>
        </w:rPr>
        <w:t>"МБАЛ - Никопол", ЕООД, гр.</w:t>
      </w:r>
      <w:r w:rsidRPr="00B64D87">
        <w:rPr>
          <w:rFonts w:ascii="Times New Roman" w:eastAsia="Times New Roman" w:hAnsi="Times New Roman"/>
          <w:b/>
          <w:bCs/>
          <w:kern w:val="0"/>
          <w:sz w:val="24"/>
          <w:szCs w:val="24"/>
          <w:lang w:val="en-US" w:eastAsia="bg-BG"/>
        </w:rPr>
        <w:t xml:space="preserve"> </w:t>
      </w:r>
      <w:r w:rsidRPr="00B64D87">
        <w:rPr>
          <w:rFonts w:ascii="Times New Roman" w:eastAsia="Times New Roman" w:hAnsi="Times New Roman"/>
          <w:b/>
          <w:bCs/>
          <w:kern w:val="0"/>
          <w:sz w:val="24"/>
          <w:szCs w:val="24"/>
          <w:lang w:eastAsia="bg-BG"/>
        </w:rPr>
        <w:t>Никопол, ЕИК: 000410049</w:t>
      </w:r>
      <w:r w:rsidRPr="00B64D87">
        <w:rPr>
          <w:rFonts w:ascii="Times New Roman" w:eastAsia="Times New Roman" w:hAnsi="Times New Roman"/>
          <w:b/>
          <w:bCs/>
          <w:kern w:val="0"/>
          <w:sz w:val="24"/>
          <w:szCs w:val="24"/>
          <w:lang w:val="en-US" w:eastAsia="bg-BG"/>
        </w:rPr>
        <w:t xml:space="preserve">, с </w:t>
      </w:r>
      <w:r w:rsidRPr="00B64D87">
        <w:rPr>
          <w:rFonts w:ascii="Times New Roman" w:eastAsia="Times New Roman" w:hAnsi="Times New Roman"/>
          <w:kern w:val="0"/>
          <w:sz w:val="24"/>
          <w:szCs w:val="24"/>
          <w:lang w:val="en-US" w:eastAsia="bg-BG"/>
        </w:rPr>
        <w:t xml:space="preserve">идентификатор 51723.500.1372.9, </w:t>
      </w:r>
      <w:r w:rsidRPr="00B64D87">
        <w:rPr>
          <w:rFonts w:ascii="Times New Roman" w:eastAsia="Times New Roman" w:hAnsi="Times New Roman"/>
          <w:b/>
          <w:bCs/>
          <w:kern w:val="0"/>
          <w:sz w:val="24"/>
          <w:szCs w:val="24"/>
          <w:lang w:val="en-US" w:eastAsia="bg-BG"/>
        </w:rPr>
        <w:t xml:space="preserve">застроена площ от </w:t>
      </w:r>
      <w:r w:rsidRPr="00B64D87">
        <w:rPr>
          <w:rFonts w:ascii="Times New Roman" w:eastAsia="Times New Roman" w:hAnsi="Times New Roman"/>
          <w:kern w:val="0"/>
          <w:sz w:val="24"/>
          <w:szCs w:val="24"/>
          <w:lang w:val="en-US" w:eastAsia="bg-BG"/>
        </w:rPr>
        <w:t>272 кв. м., брой етажи 2</w:t>
      </w:r>
      <w:r w:rsidRPr="00B64D87">
        <w:rPr>
          <w:rFonts w:ascii="Times New Roman" w:eastAsia="Times New Roman" w:hAnsi="Times New Roman"/>
          <w:b/>
          <w:bCs/>
          <w:kern w:val="0"/>
          <w:sz w:val="24"/>
          <w:szCs w:val="24"/>
          <w:lang w:val="en-US" w:eastAsia="bg-BG"/>
        </w:rPr>
        <w:t>, предназначение: здравно заведение</w:t>
      </w:r>
      <w:r w:rsidRPr="00B64D87">
        <w:rPr>
          <w:rFonts w:ascii="Times New Roman" w:eastAsia="Times New Roman" w:hAnsi="Times New Roman"/>
          <w:kern w:val="0"/>
          <w:sz w:val="24"/>
          <w:szCs w:val="24"/>
          <w:lang w:val="en-US" w:eastAsia="bg-BG"/>
        </w:rPr>
        <w:t xml:space="preserve">, </w:t>
      </w:r>
      <w:r w:rsidRPr="00B64D87">
        <w:rPr>
          <w:rFonts w:ascii="Times New Roman" w:eastAsia="Times New Roman" w:hAnsi="Times New Roman"/>
          <w:b/>
          <w:bCs/>
          <w:kern w:val="0"/>
          <w:sz w:val="24"/>
          <w:szCs w:val="24"/>
          <w:lang w:val="en-US" w:eastAsia="bg-BG"/>
        </w:rPr>
        <w:t>находящ се в</w:t>
      </w:r>
      <w:r w:rsidRPr="00B64D87">
        <w:rPr>
          <w:rFonts w:ascii="Times New Roman" w:eastAsia="Times New Roman" w:hAnsi="Times New Roman"/>
          <w:kern w:val="0"/>
          <w:sz w:val="24"/>
          <w:szCs w:val="24"/>
          <w:lang w:val="en-US" w:eastAsia="bg-BG"/>
        </w:rPr>
        <w:t xml:space="preserve"> поземлен имот с идентификатор 51723.500.1372, с площ – 8 863 кв.м., с </w:t>
      </w:r>
      <w:r w:rsidRPr="00B64D87">
        <w:rPr>
          <w:rFonts w:ascii="Times New Roman" w:eastAsia="Times New Roman" w:hAnsi="Times New Roman"/>
          <w:b/>
          <w:bCs/>
          <w:kern w:val="0"/>
          <w:sz w:val="24"/>
          <w:szCs w:val="24"/>
          <w:lang w:val="en-US" w:eastAsia="bg-BG"/>
        </w:rPr>
        <w:t>начина на трайно ползване: за обект комплекс за здравеопазване, трайно предназначение на територията: урбанизирана, адрес на поземления имот: гр. Никопол, ул. „Александър Стамболийски“ № 27, актуван с Акт за публична общинска собственост № 197 от 07.02.2000 г.</w:t>
      </w:r>
    </w:p>
    <w:p w14:paraId="33BF57D6" w14:textId="77777777" w:rsidR="008B6E2A" w:rsidRPr="00B64D87" w:rsidRDefault="008B6E2A" w:rsidP="008B6E2A">
      <w:pPr>
        <w:spacing w:after="0" w:line="240" w:lineRule="auto"/>
        <w:rPr>
          <w:rFonts w:ascii="Times New Roman" w:eastAsia="Times New Roman" w:hAnsi="Times New Roman"/>
          <w:kern w:val="0"/>
          <w:sz w:val="24"/>
          <w:szCs w:val="24"/>
          <w:lang w:val="en-US" w:eastAsia="bg-BG"/>
        </w:rPr>
      </w:pPr>
    </w:p>
    <w:p w14:paraId="4E998AED" w14:textId="77777777" w:rsidR="008B6E2A" w:rsidRPr="00B64D87" w:rsidRDefault="008B6E2A" w:rsidP="008B6E2A">
      <w:pPr>
        <w:spacing w:after="0" w:line="240" w:lineRule="auto"/>
        <w:jc w:val="both"/>
        <w:rPr>
          <w:rFonts w:ascii="Times New Roman" w:eastAsia="Times New Roman" w:hAnsi="Times New Roman"/>
          <w:b/>
          <w:bCs/>
          <w:i/>
          <w:iCs/>
          <w:kern w:val="0"/>
          <w:sz w:val="24"/>
          <w:szCs w:val="24"/>
          <w:lang w:val="en-US" w:eastAsia="bg-BG"/>
        </w:rPr>
      </w:pPr>
      <w:r w:rsidRPr="00B64D87">
        <w:rPr>
          <w:rFonts w:ascii="Times New Roman" w:eastAsia="Times New Roman" w:hAnsi="Times New Roman"/>
          <w:b/>
          <w:bCs/>
          <w:i/>
          <w:iCs/>
          <w:kern w:val="0"/>
          <w:sz w:val="24"/>
          <w:szCs w:val="24"/>
          <w:lang w:eastAsia="bg-BG"/>
        </w:rPr>
        <w:lastRenderedPageBreak/>
        <w:t xml:space="preserve">Отчет: Сключен договор за безвъзмездно управление № </w:t>
      </w:r>
      <w:r w:rsidRPr="00B64D87">
        <w:rPr>
          <w:rFonts w:ascii="Times New Roman" w:eastAsia="Times New Roman" w:hAnsi="Times New Roman"/>
          <w:b/>
          <w:bCs/>
          <w:i/>
          <w:iCs/>
          <w:kern w:val="0"/>
          <w:sz w:val="24"/>
          <w:szCs w:val="24"/>
          <w:lang w:val="en-US" w:eastAsia="bg-BG"/>
        </w:rPr>
        <w:t>259</w:t>
      </w:r>
      <w:r w:rsidRPr="00B64D87">
        <w:rPr>
          <w:rFonts w:ascii="Times New Roman" w:eastAsia="Times New Roman" w:hAnsi="Times New Roman"/>
          <w:b/>
          <w:bCs/>
          <w:i/>
          <w:iCs/>
          <w:kern w:val="0"/>
          <w:sz w:val="24"/>
          <w:szCs w:val="24"/>
          <w:lang w:eastAsia="bg-BG"/>
        </w:rPr>
        <w:t>/</w:t>
      </w:r>
      <w:r w:rsidRPr="00B64D87">
        <w:rPr>
          <w:rFonts w:ascii="Times New Roman" w:eastAsia="Times New Roman" w:hAnsi="Times New Roman"/>
          <w:b/>
          <w:bCs/>
          <w:i/>
          <w:iCs/>
          <w:kern w:val="0"/>
          <w:sz w:val="24"/>
          <w:szCs w:val="24"/>
          <w:lang w:val="en-US" w:eastAsia="bg-BG"/>
        </w:rPr>
        <w:t>11</w:t>
      </w:r>
      <w:r w:rsidRPr="00B64D87">
        <w:rPr>
          <w:rFonts w:ascii="Times New Roman" w:eastAsia="Times New Roman" w:hAnsi="Times New Roman"/>
          <w:b/>
          <w:bCs/>
          <w:i/>
          <w:iCs/>
          <w:kern w:val="0"/>
          <w:sz w:val="24"/>
          <w:szCs w:val="24"/>
          <w:lang w:eastAsia="bg-BG"/>
        </w:rPr>
        <w:t>.</w:t>
      </w:r>
      <w:r w:rsidRPr="00B64D87">
        <w:rPr>
          <w:rFonts w:ascii="Times New Roman" w:eastAsia="Times New Roman" w:hAnsi="Times New Roman"/>
          <w:b/>
          <w:bCs/>
          <w:i/>
          <w:iCs/>
          <w:kern w:val="0"/>
          <w:sz w:val="24"/>
          <w:szCs w:val="24"/>
          <w:lang w:val="en-US" w:eastAsia="bg-BG"/>
        </w:rPr>
        <w:t>05.</w:t>
      </w:r>
      <w:r w:rsidRPr="00B64D87">
        <w:rPr>
          <w:rFonts w:ascii="Times New Roman" w:eastAsia="Times New Roman" w:hAnsi="Times New Roman"/>
          <w:b/>
          <w:bCs/>
          <w:i/>
          <w:iCs/>
          <w:kern w:val="0"/>
          <w:sz w:val="24"/>
          <w:szCs w:val="24"/>
          <w:lang w:eastAsia="bg-BG"/>
        </w:rPr>
        <w:t>2023 г. за срок от 2 години</w:t>
      </w:r>
    </w:p>
    <w:p w14:paraId="73738C4C" w14:textId="77777777" w:rsidR="008B6E2A" w:rsidRPr="00B64D87" w:rsidRDefault="008B6E2A" w:rsidP="008B6E2A">
      <w:pPr>
        <w:spacing w:after="0" w:line="240" w:lineRule="auto"/>
        <w:jc w:val="both"/>
        <w:rPr>
          <w:rFonts w:ascii="Times New Roman" w:eastAsia="Times New Roman" w:hAnsi="Times New Roman"/>
          <w:kern w:val="0"/>
          <w:sz w:val="24"/>
          <w:szCs w:val="24"/>
          <w:lang w:eastAsia="bg-BG"/>
        </w:rPr>
      </w:pPr>
      <w:r w:rsidRPr="00B64D87">
        <w:rPr>
          <w:rFonts w:ascii="Times New Roman" w:eastAsia="Times New Roman" w:hAnsi="Times New Roman"/>
          <w:kern w:val="0"/>
          <w:sz w:val="24"/>
          <w:szCs w:val="24"/>
          <w:lang w:eastAsia="bg-BG"/>
        </w:rPr>
        <w:t xml:space="preserve"> </w:t>
      </w:r>
    </w:p>
    <w:p w14:paraId="32DA3686" w14:textId="77777777" w:rsidR="008B6E2A" w:rsidRPr="00B64D87" w:rsidRDefault="008B6E2A" w:rsidP="008B6E2A">
      <w:pPr>
        <w:spacing w:after="0" w:line="240" w:lineRule="auto"/>
        <w:jc w:val="both"/>
        <w:rPr>
          <w:rFonts w:ascii="Times New Roman" w:eastAsia="Times New Roman" w:hAnsi="Times New Roman"/>
          <w:kern w:val="0"/>
          <w:sz w:val="24"/>
          <w:szCs w:val="24"/>
          <w:lang w:eastAsia="bg-BG"/>
        </w:rPr>
      </w:pPr>
    </w:p>
    <w:p w14:paraId="786A7058" w14:textId="77777777" w:rsidR="008B6E2A" w:rsidRPr="00B64D87" w:rsidRDefault="008B6E2A" w:rsidP="008B6E2A">
      <w:pPr>
        <w:spacing w:after="0" w:line="240" w:lineRule="auto"/>
        <w:jc w:val="both"/>
        <w:rPr>
          <w:rFonts w:ascii="Times New Roman" w:eastAsia="Times New Roman" w:hAnsi="Times New Roman"/>
          <w:b/>
          <w:i/>
          <w:iCs/>
          <w:kern w:val="0"/>
          <w:sz w:val="24"/>
          <w:szCs w:val="24"/>
          <w:lang w:val="ru-RU" w:eastAsia="bg-BG"/>
        </w:rPr>
      </w:pPr>
      <w:r w:rsidRPr="00B64D87">
        <w:rPr>
          <w:rFonts w:ascii="Times New Roman" w:eastAsia="Times New Roman" w:hAnsi="Times New Roman"/>
          <w:b/>
          <w:i/>
          <w:iCs/>
          <w:kern w:val="0"/>
          <w:sz w:val="24"/>
          <w:szCs w:val="24"/>
          <w:lang w:val="ru-RU" w:eastAsia="bg-BG"/>
        </w:rPr>
        <w:t>4. УЧРЕДЯВАНЕ НА ОГРАНИЧЕНИ ВЕЩНИ ПРАВА ВЪРХУ ИМОТИ ОБЩИНСКА СОБСТВЕНОСТ</w:t>
      </w:r>
    </w:p>
    <w:p w14:paraId="2664CC9E" w14:textId="77777777" w:rsidR="008B6E2A" w:rsidRPr="00B64D87" w:rsidRDefault="008B6E2A" w:rsidP="008B6E2A">
      <w:pPr>
        <w:spacing w:after="0" w:line="240" w:lineRule="auto"/>
        <w:jc w:val="both"/>
        <w:rPr>
          <w:rFonts w:ascii="Times New Roman" w:eastAsia="Times New Roman" w:hAnsi="Times New Roman"/>
          <w:b/>
          <w:i/>
          <w:iCs/>
          <w:kern w:val="0"/>
          <w:sz w:val="24"/>
          <w:szCs w:val="24"/>
          <w:lang w:val="ru-RU" w:eastAsia="bg-BG"/>
        </w:rPr>
      </w:pPr>
      <w:r w:rsidRPr="00B64D87">
        <w:rPr>
          <w:rFonts w:ascii="Times New Roman" w:eastAsia="Times New Roman" w:hAnsi="Times New Roman"/>
          <w:b/>
          <w:i/>
          <w:iCs/>
          <w:kern w:val="0"/>
          <w:sz w:val="24"/>
          <w:szCs w:val="24"/>
          <w:lang w:val="ru-RU" w:eastAsia="bg-BG"/>
        </w:rPr>
        <w:t>Т.1/се изменя едно/</w:t>
      </w:r>
    </w:p>
    <w:tbl>
      <w:tblPr>
        <w:tblW w:w="10440" w:type="dxa"/>
        <w:tblInd w:w="-432" w:type="dxa"/>
        <w:tblLayout w:type="fixed"/>
        <w:tblCellMar>
          <w:left w:w="10" w:type="dxa"/>
          <w:right w:w="10" w:type="dxa"/>
        </w:tblCellMar>
        <w:tblLook w:val="0000" w:firstRow="0" w:lastRow="0" w:firstColumn="0" w:lastColumn="0" w:noHBand="0" w:noVBand="0"/>
      </w:tblPr>
      <w:tblGrid>
        <w:gridCol w:w="1080"/>
        <w:gridCol w:w="9360"/>
      </w:tblGrid>
      <w:tr w:rsidR="008B6E2A" w:rsidRPr="00B64D87" w14:paraId="7D514A0A" w14:textId="77777777" w:rsidTr="00F62A68">
        <w:trPr>
          <w:trHeight w:val="968"/>
        </w:trPr>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40A8B90" w14:textId="77777777" w:rsidR="008B6E2A" w:rsidRPr="00B64D87" w:rsidRDefault="008B6E2A" w:rsidP="00F62A68">
            <w:pPr>
              <w:spacing w:after="0" w:line="240" w:lineRule="auto"/>
              <w:jc w:val="center"/>
              <w:rPr>
                <w:rFonts w:ascii="Times New Roman" w:eastAsia="Times New Roman" w:hAnsi="Times New Roman"/>
                <w:b/>
                <w:kern w:val="0"/>
                <w:sz w:val="24"/>
                <w:szCs w:val="24"/>
                <w:lang w:eastAsia="bg-BG"/>
              </w:rPr>
            </w:pPr>
            <w:r w:rsidRPr="00B64D87">
              <w:rPr>
                <w:rFonts w:ascii="Times New Roman" w:eastAsia="Times New Roman" w:hAnsi="Times New Roman"/>
                <w:b/>
                <w:kern w:val="0"/>
                <w:sz w:val="24"/>
                <w:szCs w:val="24"/>
                <w:lang w:eastAsia="bg-BG"/>
              </w:rPr>
              <w:t>№</w:t>
            </w:r>
          </w:p>
          <w:p w14:paraId="2398D5B3" w14:textId="77777777" w:rsidR="008B6E2A" w:rsidRPr="00B64D87" w:rsidRDefault="008B6E2A" w:rsidP="00F62A68">
            <w:pPr>
              <w:spacing w:after="0" w:line="240" w:lineRule="auto"/>
              <w:jc w:val="center"/>
              <w:rPr>
                <w:rFonts w:ascii="Times New Roman" w:eastAsia="Times New Roman" w:hAnsi="Times New Roman"/>
                <w:b/>
                <w:kern w:val="0"/>
                <w:sz w:val="24"/>
                <w:szCs w:val="24"/>
                <w:lang w:eastAsia="bg-BG"/>
              </w:rPr>
            </w:pPr>
            <w:r w:rsidRPr="00B64D87">
              <w:rPr>
                <w:rFonts w:ascii="Times New Roman" w:eastAsia="Times New Roman" w:hAnsi="Times New Roman"/>
                <w:b/>
                <w:kern w:val="0"/>
                <w:sz w:val="24"/>
                <w:szCs w:val="24"/>
                <w:lang w:eastAsia="bg-BG"/>
              </w:rPr>
              <w:t>по</w:t>
            </w:r>
          </w:p>
          <w:p w14:paraId="394B0B52" w14:textId="77777777" w:rsidR="008B6E2A" w:rsidRPr="00B64D87" w:rsidRDefault="008B6E2A" w:rsidP="00F62A68">
            <w:pPr>
              <w:spacing w:after="0" w:line="240" w:lineRule="auto"/>
              <w:jc w:val="center"/>
              <w:rPr>
                <w:rFonts w:ascii="Times New Roman" w:eastAsia="Times New Roman" w:hAnsi="Times New Roman"/>
                <w:b/>
                <w:kern w:val="0"/>
                <w:sz w:val="24"/>
                <w:szCs w:val="24"/>
                <w:lang w:eastAsia="bg-BG"/>
              </w:rPr>
            </w:pPr>
            <w:r w:rsidRPr="00B64D87">
              <w:rPr>
                <w:rFonts w:ascii="Times New Roman" w:eastAsia="Times New Roman" w:hAnsi="Times New Roman"/>
                <w:b/>
                <w:kern w:val="0"/>
                <w:sz w:val="24"/>
                <w:szCs w:val="24"/>
                <w:lang w:eastAsia="bg-BG"/>
              </w:rPr>
              <w:t>ред</w:t>
            </w:r>
          </w:p>
        </w:tc>
        <w:tc>
          <w:tcPr>
            <w:tcW w:w="93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EFE13B8" w14:textId="77777777" w:rsidR="008B6E2A" w:rsidRPr="00B64D87" w:rsidRDefault="008B6E2A" w:rsidP="00F62A68">
            <w:pPr>
              <w:spacing w:after="0" w:line="240" w:lineRule="auto"/>
              <w:jc w:val="both"/>
              <w:rPr>
                <w:rFonts w:ascii="Times New Roman" w:eastAsia="Times New Roman" w:hAnsi="Times New Roman"/>
                <w:b/>
                <w:kern w:val="0"/>
                <w:sz w:val="24"/>
                <w:szCs w:val="24"/>
                <w:lang w:eastAsia="bg-BG"/>
              </w:rPr>
            </w:pPr>
          </w:p>
          <w:p w14:paraId="444745E5" w14:textId="77777777" w:rsidR="008B6E2A" w:rsidRPr="00B64D87" w:rsidRDefault="008B6E2A" w:rsidP="00F62A68">
            <w:pPr>
              <w:spacing w:after="0" w:line="240" w:lineRule="auto"/>
              <w:jc w:val="center"/>
              <w:rPr>
                <w:rFonts w:ascii="Times New Roman" w:eastAsia="Times New Roman" w:hAnsi="Times New Roman"/>
                <w:b/>
                <w:kern w:val="0"/>
                <w:sz w:val="24"/>
                <w:szCs w:val="24"/>
                <w:lang w:eastAsia="bg-BG"/>
              </w:rPr>
            </w:pPr>
            <w:r w:rsidRPr="00B64D87">
              <w:rPr>
                <w:rFonts w:ascii="Times New Roman" w:eastAsia="Times New Roman" w:hAnsi="Times New Roman"/>
                <w:b/>
                <w:kern w:val="0"/>
                <w:sz w:val="24"/>
                <w:szCs w:val="24"/>
                <w:lang w:eastAsia="bg-BG"/>
              </w:rPr>
              <w:t>ИМОТИ</w:t>
            </w:r>
          </w:p>
        </w:tc>
      </w:tr>
      <w:tr w:rsidR="008B6E2A" w:rsidRPr="00B64D87" w14:paraId="03031D8C" w14:textId="77777777" w:rsidTr="00F62A68">
        <w:trPr>
          <w:trHeight w:val="787"/>
        </w:trPr>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2925865" w14:textId="77777777" w:rsidR="008B6E2A" w:rsidRPr="00B64D87" w:rsidRDefault="008B6E2A" w:rsidP="00F62A68">
            <w:pPr>
              <w:spacing w:after="0" w:line="240" w:lineRule="auto"/>
              <w:jc w:val="center"/>
              <w:rPr>
                <w:rFonts w:ascii="Times New Roman" w:eastAsia="Times New Roman" w:hAnsi="Times New Roman"/>
                <w:b/>
                <w:kern w:val="0"/>
                <w:sz w:val="24"/>
                <w:szCs w:val="24"/>
                <w:lang w:eastAsia="bg-BG"/>
              </w:rPr>
            </w:pPr>
            <w:r w:rsidRPr="00B64D87">
              <w:rPr>
                <w:rFonts w:ascii="Times New Roman" w:eastAsia="Times New Roman" w:hAnsi="Times New Roman"/>
                <w:b/>
                <w:kern w:val="0"/>
                <w:sz w:val="24"/>
                <w:szCs w:val="24"/>
                <w:lang w:eastAsia="bg-BG"/>
              </w:rPr>
              <w:t>1.</w:t>
            </w:r>
          </w:p>
        </w:tc>
        <w:tc>
          <w:tcPr>
            <w:tcW w:w="93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55F0C9" w14:textId="77777777" w:rsidR="008B6E2A" w:rsidRPr="00B64D87" w:rsidRDefault="008B6E2A" w:rsidP="00F62A68">
            <w:pPr>
              <w:spacing w:after="0" w:line="240" w:lineRule="auto"/>
              <w:jc w:val="both"/>
              <w:rPr>
                <w:rFonts w:ascii="Times New Roman" w:eastAsia="Times New Roman" w:hAnsi="Times New Roman"/>
                <w:bCs/>
                <w:kern w:val="0"/>
                <w:sz w:val="24"/>
                <w:szCs w:val="24"/>
                <w:lang w:val="ru-RU" w:eastAsia="bg-BG"/>
              </w:rPr>
            </w:pPr>
            <w:r w:rsidRPr="00B64D87">
              <w:rPr>
                <w:rFonts w:ascii="Times New Roman" w:eastAsia="Times New Roman" w:hAnsi="Times New Roman"/>
                <w:bCs/>
                <w:kern w:val="0"/>
                <w:sz w:val="24"/>
                <w:szCs w:val="24"/>
                <w:lang w:val="ru-RU" w:eastAsia="bg-BG"/>
              </w:rPr>
              <w:t xml:space="preserve">Помещение с площ от 11.70 кв.м., находящо се на първи етаж от едноетажна </w:t>
            </w:r>
            <w:proofErr w:type="gramStart"/>
            <w:r w:rsidRPr="00B64D87">
              <w:rPr>
                <w:rFonts w:ascii="Times New Roman" w:eastAsia="Times New Roman" w:hAnsi="Times New Roman"/>
                <w:bCs/>
                <w:kern w:val="0"/>
                <w:sz w:val="24"/>
                <w:szCs w:val="24"/>
                <w:lang w:val="ru-RU" w:eastAsia="bg-BG"/>
              </w:rPr>
              <w:t xml:space="preserve">сграда </w:t>
            </w:r>
            <w:r w:rsidRPr="00B64D87">
              <w:rPr>
                <w:rFonts w:ascii="Times New Roman" w:eastAsia="Times New Roman" w:hAnsi="Times New Roman"/>
                <w:bCs/>
                <w:kern w:val="0"/>
                <w:sz w:val="24"/>
                <w:szCs w:val="24"/>
                <w:lang w:val="en-US" w:eastAsia="bg-BG"/>
              </w:rPr>
              <w:t>”</w:t>
            </w:r>
            <w:r w:rsidRPr="00B64D87">
              <w:rPr>
                <w:rFonts w:ascii="Times New Roman" w:eastAsia="Times New Roman" w:hAnsi="Times New Roman"/>
                <w:bCs/>
                <w:kern w:val="0"/>
                <w:sz w:val="24"/>
                <w:szCs w:val="24"/>
                <w:lang w:val="ru-RU" w:eastAsia="bg-BG"/>
              </w:rPr>
              <w:t>Културен</w:t>
            </w:r>
            <w:proofErr w:type="gramEnd"/>
            <w:r w:rsidRPr="00B64D87">
              <w:rPr>
                <w:rFonts w:ascii="Times New Roman" w:eastAsia="Times New Roman" w:hAnsi="Times New Roman"/>
                <w:bCs/>
                <w:kern w:val="0"/>
                <w:sz w:val="24"/>
                <w:szCs w:val="24"/>
                <w:lang w:val="ru-RU" w:eastAsia="bg-BG"/>
              </w:rPr>
              <w:t xml:space="preserve"> дом</w:t>
            </w:r>
            <w:r w:rsidRPr="00B64D87">
              <w:rPr>
                <w:rFonts w:ascii="Times New Roman" w:eastAsia="Times New Roman" w:hAnsi="Times New Roman"/>
                <w:bCs/>
                <w:kern w:val="0"/>
                <w:sz w:val="24"/>
                <w:szCs w:val="24"/>
                <w:lang w:val="en-US" w:eastAsia="bg-BG"/>
              </w:rPr>
              <w:t>”</w:t>
            </w:r>
            <w:r w:rsidRPr="00B64D87">
              <w:rPr>
                <w:rFonts w:ascii="Times New Roman" w:eastAsia="Times New Roman" w:hAnsi="Times New Roman"/>
                <w:bCs/>
                <w:kern w:val="0"/>
                <w:sz w:val="24"/>
                <w:szCs w:val="24"/>
                <w:lang w:val="ru-RU" w:eastAsia="bg-BG"/>
              </w:rPr>
              <w:t xml:space="preserve"> в село Жернов </w:t>
            </w:r>
          </w:p>
        </w:tc>
      </w:tr>
      <w:tr w:rsidR="008B6E2A" w:rsidRPr="00B64D87" w14:paraId="6879B048" w14:textId="77777777" w:rsidTr="00F62A68">
        <w:trPr>
          <w:trHeight w:val="787"/>
        </w:trPr>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9914520" w14:textId="77777777" w:rsidR="008B6E2A" w:rsidRPr="00B64D87" w:rsidRDefault="008B6E2A" w:rsidP="00F62A68">
            <w:pPr>
              <w:spacing w:after="0" w:line="240" w:lineRule="auto"/>
              <w:jc w:val="center"/>
              <w:rPr>
                <w:rFonts w:ascii="Times New Roman" w:eastAsia="Times New Roman" w:hAnsi="Times New Roman"/>
                <w:b/>
                <w:kern w:val="0"/>
                <w:sz w:val="24"/>
                <w:szCs w:val="24"/>
                <w:lang w:eastAsia="bg-BG"/>
              </w:rPr>
            </w:pPr>
            <w:r w:rsidRPr="00B64D87">
              <w:rPr>
                <w:rFonts w:ascii="Times New Roman" w:eastAsia="Times New Roman" w:hAnsi="Times New Roman"/>
                <w:b/>
                <w:kern w:val="0"/>
                <w:sz w:val="24"/>
                <w:szCs w:val="24"/>
                <w:lang w:eastAsia="bg-BG"/>
              </w:rPr>
              <w:t>Отчет:</w:t>
            </w:r>
          </w:p>
        </w:tc>
        <w:tc>
          <w:tcPr>
            <w:tcW w:w="93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15981F" w14:textId="77777777" w:rsidR="008B6E2A" w:rsidRPr="00B64D87" w:rsidRDefault="008B6E2A" w:rsidP="00F62A68">
            <w:pPr>
              <w:spacing w:after="0" w:line="240" w:lineRule="auto"/>
              <w:rPr>
                <w:rFonts w:ascii="Times New Roman" w:eastAsia="Times New Roman" w:hAnsi="Times New Roman"/>
                <w:bCs/>
                <w:kern w:val="0"/>
                <w:sz w:val="24"/>
                <w:szCs w:val="24"/>
                <w:lang w:val="ru-RU" w:eastAsia="bg-BG"/>
              </w:rPr>
            </w:pPr>
            <w:r w:rsidRPr="00B64D87">
              <w:rPr>
                <w:rFonts w:ascii="Times New Roman" w:eastAsia="Times New Roman" w:hAnsi="Times New Roman"/>
                <w:b/>
                <w:i/>
                <w:iCs/>
                <w:kern w:val="0"/>
                <w:sz w:val="24"/>
                <w:szCs w:val="24"/>
                <w:lang w:val="ru-RU" w:eastAsia="bg-BG"/>
              </w:rPr>
              <w:t>Не е извършена процедура</w:t>
            </w:r>
          </w:p>
        </w:tc>
      </w:tr>
      <w:tr w:rsidR="008B6E2A" w:rsidRPr="00B64D87" w14:paraId="6DE79CA7" w14:textId="77777777" w:rsidTr="00F62A68">
        <w:trPr>
          <w:trHeight w:val="787"/>
        </w:trPr>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F6C9DE3" w14:textId="77777777" w:rsidR="008B6E2A" w:rsidRPr="00B64D87" w:rsidRDefault="008B6E2A" w:rsidP="00F62A68">
            <w:pPr>
              <w:spacing w:after="0" w:line="240" w:lineRule="auto"/>
              <w:jc w:val="center"/>
              <w:rPr>
                <w:rFonts w:ascii="Times New Roman" w:eastAsia="Times New Roman" w:hAnsi="Times New Roman"/>
                <w:b/>
                <w:kern w:val="0"/>
                <w:sz w:val="24"/>
                <w:szCs w:val="24"/>
                <w:lang w:eastAsia="bg-BG"/>
              </w:rPr>
            </w:pPr>
            <w:r w:rsidRPr="00B64D87">
              <w:rPr>
                <w:rFonts w:ascii="Times New Roman" w:eastAsia="Times New Roman" w:hAnsi="Times New Roman"/>
                <w:b/>
                <w:kern w:val="0"/>
                <w:sz w:val="24"/>
                <w:szCs w:val="24"/>
                <w:lang w:eastAsia="bg-BG"/>
              </w:rPr>
              <w:t>2.</w:t>
            </w:r>
          </w:p>
        </w:tc>
        <w:tc>
          <w:tcPr>
            <w:tcW w:w="93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F1DE3D" w14:textId="77777777" w:rsidR="008B6E2A" w:rsidRPr="00B64D87" w:rsidRDefault="008B6E2A" w:rsidP="00F62A68">
            <w:pPr>
              <w:spacing w:after="0" w:line="240" w:lineRule="auto"/>
              <w:jc w:val="both"/>
              <w:rPr>
                <w:rFonts w:ascii="Times New Roman" w:eastAsia="Times New Roman" w:hAnsi="Times New Roman"/>
                <w:bCs/>
                <w:kern w:val="0"/>
                <w:sz w:val="24"/>
                <w:szCs w:val="24"/>
                <w:lang w:val="ru-RU" w:eastAsia="bg-BG"/>
              </w:rPr>
            </w:pPr>
            <w:r w:rsidRPr="00B64D87">
              <w:rPr>
                <w:rFonts w:ascii="Times New Roman" w:eastAsia="Times New Roman" w:hAnsi="Times New Roman"/>
                <w:bCs/>
                <w:kern w:val="0"/>
                <w:sz w:val="24"/>
                <w:szCs w:val="24"/>
                <w:lang w:val="ru-RU" w:eastAsia="bg-BG"/>
              </w:rPr>
              <w:t>Самостоятелна стая /офис/ с площ от 20.00 кв.м., находяща се на втори етаж в двуетажна административна сграда в съседство с канцелария – Кметство в село Евлогиево</w:t>
            </w:r>
          </w:p>
        </w:tc>
      </w:tr>
      <w:tr w:rsidR="008B6E2A" w:rsidRPr="00B64D87" w14:paraId="5C9CBBBA" w14:textId="77777777" w:rsidTr="00F62A68">
        <w:trPr>
          <w:trHeight w:val="787"/>
        </w:trPr>
        <w:tc>
          <w:tcPr>
            <w:tcW w:w="10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971B258" w14:textId="77777777" w:rsidR="008B6E2A" w:rsidRPr="00B64D87" w:rsidRDefault="008B6E2A" w:rsidP="00F62A68">
            <w:pPr>
              <w:spacing w:after="0" w:line="240" w:lineRule="auto"/>
              <w:jc w:val="center"/>
              <w:rPr>
                <w:rFonts w:ascii="Times New Roman" w:eastAsia="Times New Roman" w:hAnsi="Times New Roman"/>
                <w:b/>
                <w:kern w:val="0"/>
                <w:sz w:val="24"/>
                <w:szCs w:val="24"/>
                <w:lang w:eastAsia="bg-BG"/>
              </w:rPr>
            </w:pPr>
            <w:r w:rsidRPr="00B64D87">
              <w:rPr>
                <w:rFonts w:ascii="Times New Roman" w:eastAsia="Times New Roman" w:hAnsi="Times New Roman"/>
                <w:b/>
                <w:kern w:val="0"/>
                <w:sz w:val="24"/>
                <w:szCs w:val="24"/>
                <w:lang w:eastAsia="bg-BG"/>
              </w:rPr>
              <w:t>Отчет:</w:t>
            </w:r>
          </w:p>
        </w:tc>
        <w:tc>
          <w:tcPr>
            <w:tcW w:w="93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9D3C797" w14:textId="77777777" w:rsidR="008B6E2A" w:rsidRPr="00B64D87" w:rsidRDefault="008B6E2A" w:rsidP="00F62A68">
            <w:pPr>
              <w:spacing w:after="0" w:line="240" w:lineRule="auto"/>
              <w:rPr>
                <w:rFonts w:ascii="Times New Roman" w:eastAsia="Times New Roman" w:hAnsi="Times New Roman"/>
                <w:bCs/>
                <w:kern w:val="0"/>
                <w:sz w:val="24"/>
                <w:szCs w:val="24"/>
                <w:lang w:val="ru-RU" w:eastAsia="bg-BG"/>
              </w:rPr>
            </w:pPr>
            <w:r w:rsidRPr="00B64D87">
              <w:rPr>
                <w:rFonts w:ascii="Times New Roman" w:eastAsia="Times New Roman" w:hAnsi="Times New Roman"/>
                <w:b/>
                <w:i/>
                <w:iCs/>
                <w:kern w:val="0"/>
                <w:sz w:val="24"/>
                <w:szCs w:val="24"/>
                <w:lang w:val="ru-RU" w:eastAsia="bg-BG"/>
              </w:rPr>
              <w:t>Не е извършена процедура</w:t>
            </w:r>
          </w:p>
        </w:tc>
      </w:tr>
    </w:tbl>
    <w:p w14:paraId="03DAC08A" w14:textId="77777777" w:rsidR="008B6E2A" w:rsidRPr="00B64D87" w:rsidRDefault="008B6E2A" w:rsidP="008B6E2A">
      <w:pPr>
        <w:spacing w:after="0" w:line="240" w:lineRule="auto"/>
        <w:jc w:val="both"/>
        <w:rPr>
          <w:rFonts w:ascii="Times New Roman" w:eastAsia="Times New Roman" w:hAnsi="Times New Roman"/>
          <w:b/>
          <w:i/>
          <w:iCs/>
          <w:color w:val="FF0000"/>
          <w:kern w:val="0"/>
          <w:sz w:val="24"/>
          <w:szCs w:val="24"/>
          <w:lang w:val="ru-RU" w:eastAsia="bg-BG"/>
        </w:rPr>
      </w:pPr>
      <w:r w:rsidRPr="00B64D87">
        <w:rPr>
          <w:rFonts w:ascii="Times New Roman" w:eastAsia="Times New Roman" w:hAnsi="Times New Roman"/>
          <w:b/>
          <w:i/>
          <w:iCs/>
          <w:kern w:val="0"/>
          <w:sz w:val="24"/>
          <w:szCs w:val="24"/>
          <w:lang w:val="ru-RU" w:eastAsia="bg-BG"/>
        </w:rPr>
        <w:t xml:space="preserve"> </w:t>
      </w:r>
      <w:r w:rsidRPr="00B64D87">
        <w:rPr>
          <w:rFonts w:ascii="Times New Roman" w:eastAsia="Times New Roman" w:hAnsi="Times New Roman"/>
          <w:b/>
          <w:i/>
          <w:iCs/>
          <w:color w:val="FF0000"/>
          <w:kern w:val="0"/>
          <w:sz w:val="24"/>
          <w:szCs w:val="24"/>
          <w:lang w:val="ru-RU" w:eastAsia="bg-BG"/>
        </w:rPr>
        <w:t xml:space="preserve"> </w:t>
      </w:r>
    </w:p>
    <w:p w14:paraId="7A192C2C" w14:textId="77777777" w:rsidR="008B6E2A" w:rsidRPr="00B64D87" w:rsidRDefault="008B6E2A" w:rsidP="008B6E2A">
      <w:pPr>
        <w:spacing w:after="0" w:line="240" w:lineRule="auto"/>
        <w:jc w:val="both"/>
        <w:rPr>
          <w:rFonts w:ascii="Times New Roman" w:eastAsia="Times New Roman" w:hAnsi="Times New Roman"/>
          <w:b/>
          <w:i/>
          <w:iCs/>
          <w:kern w:val="0"/>
          <w:sz w:val="24"/>
          <w:szCs w:val="24"/>
          <w:lang w:val="ru-RU" w:eastAsia="bg-BG"/>
        </w:rPr>
      </w:pPr>
    </w:p>
    <w:p w14:paraId="32C07D1C" w14:textId="77777777" w:rsidR="008B6E2A" w:rsidRPr="00B64D87" w:rsidRDefault="008B6E2A" w:rsidP="008B6E2A">
      <w:pPr>
        <w:spacing w:after="0" w:line="240" w:lineRule="auto"/>
        <w:jc w:val="both"/>
        <w:rPr>
          <w:rFonts w:ascii="Times New Roman" w:eastAsia="Times New Roman" w:hAnsi="Times New Roman"/>
          <w:b/>
          <w:i/>
          <w:iCs/>
          <w:kern w:val="0"/>
          <w:sz w:val="24"/>
          <w:szCs w:val="24"/>
          <w:lang w:val="ru-RU" w:eastAsia="bg-BG"/>
        </w:rPr>
      </w:pPr>
    </w:p>
    <w:p w14:paraId="1D8C6F05" w14:textId="77777777" w:rsidR="008B6E2A" w:rsidRPr="00B64D87" w:rsidRDefault="008B6E2A" w:rsidP="008B6E2A">
      <w:pPr>
        <w:spacing w:after="0" w:line="240" w:lineRule="auto"/>
        <w:ind w:left="540" w:hanging="540"/>
        <w:jc w:val="both"/>
        <w:rPr>
          <w:rFonts w:ascii="Times New Roman" w:eastAsia="Times New Roman" w:hAnsi="Times New Roman"/>
          <w:kern w:val="0"/>
          <w:sz w:val="24"/>
          <w:szCs w:val="24"/>
          <w:lang w:eastAsia="bg-BG"/>
        </w:rPr>
      </w:pPr>
      <w:r w:rsidRPr="00B64D87">
        <w:rPr>
          <w:rFonts w:ascii="Times New Roman" w:eastAsia="Times New Roman" w:hAnsi="Times New Roman"/>
          <w:b/>
          <w:i/>
          <w:kern w:val="0"/>
          <w:sz w:val="24"/>
          <w:szCs w:val="24"/>
          <w:lang w:eastAsia="bg-BG"/>
        </w:rPr>
        <w:t>5. ОТДАВАНЕ ПОД НАЕМ, ЧРЕЗ ПУБЛИЧЕН ТЪРГ</w:t>
      </w:r>
      <w:r w:rsidRPr="00B64D87">
        <w:rPr>
          <w:rFonts w:ascii="Times New Roman" w:eastAsia="Times New Roman" w:hAnsi="Times New Roman"/>
          <w:b/>
          <w:i/>
          <w:kern w:val="0"/>
          <w:sz w:val="24"/>
          <w:szCs w:val="24"/>
          <w:lang w:val="ru-RU" w:eastAsia="bg-BG"/>
        </w:rPr>
        <w:t xml:space="preserve"> </w:t>
      </w:r>
      <w:r w:rsidRPr="00B64D87">
        <w:rPr>
          <w:rFonts w:ascii="Times New Roman" w:eastAsia="Times New Roman" w:hAnsi="Times New Roman"/>
          <w:b/>
          <w:i/>
          <w:kern w:val="0"/>
          <w:sz w:val="24"/>
          <w:szCs w:val="24"/>
          <w:lang w:eastAsia="bg-BG"/>
        </w:rPr>
        <w:t>ИЛИ ПУБЛИЧНО ОПОВЕСТЕН КОНКУРС</w:t>
      </w:r>
    </w:p>
    <w:p w14:paraId="2F8BD01C" w14:textId="77777777" w:rsidR="008B6E2A" w:rsidRPr="00B64D87" w:rsidRDefault="008B6E2A" w:rsidP="008B6E2A">
      <w:pPr>
        <w:spacing w:after="0" w:line="240" w:lineRule="auto"/>
        <w:ind w:left="540" w:hanging="540"/>
        <w:jc w:val="both"/>
        <w:rPr>
          <w:rFonts w:ascii="Times New Roman" w:eastAsia="Times New Roman" w:hAnsi="Times New Roman"/>
          <w:kern w:val="0"/>
          <w:sz w:val="24"/>
          <w:szCs w:val="24"/>
          <w:lang w:val="ru-RU" w:eastAsia="bg-BG"/>
        </w:rPr>
      </w:pPr>
    </w:p>
    <w:tbl>
      <w:tblPr>
        <w:tblW w:w="11482" w:type="dxa"/>
        <w:tblInd w:w="-1281" w:type="dxa"/>
        <w:tblLayout w:type="fixed"/>
        <w:tblCellMar>
          <w:left w:w="10" w:type="dxa"/>
          <w:right w:w="10" w:type="dxa"/>
        </w:tblCellMar>
        <w:tblLook w:val="0000" w:firstRow="0" w:lastRow="0" w:firstColumn="0" w:lastColumn="0" w:noHBand="0" w:noVBand="0"/>
      </w:tblPr>
      <w:tblGrid>
        <w:gridCol w:w="709"/>
        <w:gridCol w:w="10773"/>
      </w:tblGrid>
      <w:tr w:rsidR="008B6E2A" w:rsidRPr="00B64D87" w14:paraId="65AFD92E" w14:textId="77777777" w:rsidTr="00F62A68">
        <w:trPr>
          <w:trHeight w:val="897"/>
        </w:trPr>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BB8BFA" w14:textId="77777777" w:rsidR="008B6E2A" w:rsidRPr="00B64D87" w:rsidRDefault="008B6E2A" w:rsidP="00F62A68">
            <w:pPr>
              <w:spacing w:after="0" w:line="240" w:lineRule="auto"/>
              <w:jc w:val="center"/>
              <w:rPr>
                <w:rFonts w:ascii="Times New Roman" w:eastAsia="Times New Roman" w:hAnsi="Times New Roman"/>
                <w:b/>
                <w:kern w:val="0"/>
                <w:sz w:val="24"/>
                <w:szCs w:val="24"/>
                <w:lang w:eastAsia="bg-BG"/>
              </w:rPr>
            </w:pPr>
            <w:r w:rsidRPr="00B64D87">
              <w:rPr>
                <w:rFonts w:ascii="Times New Roman" w:eastAsia="Times New Roman" w:hAnsi="Times New Roman"/>
                <w:b/>
                <w:kern w:val="0"/>
                <w:sz w:val="24"/>
                <w:szCs w:val="24"/>
                <w:lang w:eastAsia="bg-BG"/>
              </w:rPr>
              <w:t>№</w:t>
            </w:r>
          </w:p>
          <w:p w14:paraId="32F5CC70" w14:textId="77777777" w:rsidR="008B6E2A" w:rsidRPr="00B64D87" w:rsidRDefault="008B6E2A" w:rsidP="00F62A68">
            <w:pPr>
              <w:spacing w:after="0" w:line="240" w:lineRule="auto"/>
              <w:jc w:val="center"/>
              <w:rPr>
                <w:rFonts w:ascii="Times New Roman" w:eastAsia="Times New Roman" w:hAnsi="Times New Roman"/>
                <w:b/>
                <w:kern w:val="0"/>
                <w:sz w:val="24"/>
                <w:szCs w:val="24"/>
                <w:lang w:eastAsia="bg-BG"/>
              </w:rPr>
            </w:pPr>
            <w:r w:rsidRPr="00B64D87">
              <w:rPr>
                <w:rFonts w:ascii="Times New Roman" w:eastAsia="Times New Roman" w:hAnsi="Times New Roman"/>
                <w:b/>
                <w:kern w:val="0"/>
                <w:sz w:val="24"/>
                <w:szCs w:val="24"/>
                <w:lang w:eastAsia="bg-BG"/>
              </w:rPr>
              <w:t>по</w:t>
            </w:r>
          </w:p>
          <w:p w14:paraId="1AB0BDA1" w14:textId="77777777" w:rsidR="008B6E2A" w:rsidRPr="00B64D87" w:rsidRDefault="008B6E2A" w:rsidP="00F62A68">
            <w:pPr>
              <w:spacing w:after="0" w:line="240" w:lineRule="auto"/>
              <w:jc w:val="center"/>
              <w:rPr>
                <w:rFonts w:ascii="Times New Roman" w:eastAsia="Times New Roman" w:hAnsi="Times New Roman"/>
                <w:b/>
                <w:kern w:val="0"/>
                <w:sz w:val="24"/>
                <w:szCs w:val="24"/>
                <w:lang w:eastAsia="bg-BG"/>
              </w:rPr>
            </w:pPr>
            <w:r w:rsidRPr="00B64D87">
              <w:rPr>
                <w:rFonts w:ascii="Times New Roman" w:eastAsia="Times New Roman" w:hAnsi="Times New Roman"/>
                <w:b/>
                <w:kern w:val="0"/>
                <w:sz w:val="24"/>
                <w:szCs w:val="24"/>
                <w:lang w:eastAsia="bg-BG"/>
              </w:rPr>
              <w:t>ред</w:t>
            </w:r>
          </w:p>
        </w:tc>
        <w:tc>
          <w:tcPr>
            <w:tcW w:w="1077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679445" w14:textId="77777777" w:rsidR="008B6E2A" w:rsidRPr="00B64D87" w:rsidRDefault="008B6E2A" w:rsidP="00F62A68">
            <w:pPr>
              <w:spacing w:after="0" w:line="240" w:lineRule="auto"/>
              <w:jc w:val="center"/>
              <w:rPr>
                <w:rFonts w:ascii="Times New Roman" w:eastAsia="Times New Roman" w:hAnsi="Times New Roman"/>
                <w:b/>
                <w:kern w:val="0"/>
                <w:sz w:val="24"/>
                <w:szCs w:val="24"/>
                <w:lang w:eastAsia="bg-BG"/>
              </w:rPr>
            </w:pPr>
            <w:r w:rsidRPr="00B64D87">
              <w:rPr>
                <w:rFonts w:ascii="Times New Roman" w:eastAsia="Times New Roman" w:hAnsi="Times New Roman"/>
                <w:b/>
                <w:kern w:val="0"/>
                <w:sz w:val="24"/>
                <w:szCs w:val="24"/>
                <w:lang w:eastAsia="bg-BG"/>
              </w:rPr>
              <w:t>ИМОТИ</w:t>
            </w:r>
          </w:p>
        </w:tc>
      </w:tr>
      <w:tr w:rsidR="008B6E2A" w:rsidRPr="00B64D87" w14:paraId="40DE591C" w14:textId="77777777" w:rsidTr="00F62A68">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2BA9CE" w14:textId="77777777" w:rsidR="008B6E2A" w:rsidRPr="00B64D87" w:rsidRDefault="008B6E2A" w:rsidP="00F62A68">
            <w:pPr>
              <w:spacing w:after="0" w:line="240" w:lineRule="auto"/>
              <w:jc w:val="center"/>
              <w:rPr>
                <w:rFonts w:ascii="Times New Roman" w:eastAsia="Times New Roman" w:hAnsi="Times New Roman"/>
                <w:kern w:val="0"/>
                <w:sz w:val="24"/>
                <w:szCs w:val="24"/>
                <w:lang w:eastAsia="bg-BG"/>
              </w:rPr>
            </w:pPr>
            <w:r w:rsidRPr="00B64D87">
              <w:rPr>
                <w:rFonts w:ascii="Times New Roman" w:eastAsia="Times New Roman" w:hAnsi="Times New Roman"/>
                <w:kern w:val="0"/>
                <w:sz w:val="24"/>
                <w:szCs w:val="24"/>
                <w:lang w:val="ru-RU" w:eastAsia="bg-BG"/>
              </w:rPr>
              <w:t>1.</w:t>
            </w:r>
          </w:p>
        </w:tc>
        <w:tc>
          <w:tcPr>
            <w:tcW w:w="1077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1E137B" w14:textId="77777777" w:rsidR="008B6E2A" w:rsidRPr="00B64D87" w:rsidRDefault="008B6E2A" w:rsidP="00F62A68">
            <w:pPr>
              <w:keepNext/>
              <w:tabs>
                <w:tab w:val="left" w:pos="-20"/>
              </w:tabs>
              <w:spacing w:after="0" w:line="240" w:lineRule="auto"/>
              <w:jc w:val="both"/>
              <w:outlineLvl w:val="3"/>
              <w:rPr>
                <w:rFonts w:ascii="Times New Roman" w:eastAsia="Times New Roman" w:hAnsi="Times New Roman"/>
                <w:bCs/>
                <w:kern w:val="0"/>
                <w:sz w:val="24"/>
                <w:szCs w:val="24"/>
                <w:lang w:val="en-US" w:eastAsia="bg-BG"/>
              </w:rPr>
            </w:pPr>
            <w:r w:rsidRPr="00B64D87">
              <w:rPr>
                <w:rFonts w:ascii="Times New Roman" w:eastAsia="Times New Roman" w:hAnsi="Times New Roman"/>
                <w:bCs/>
                <w:kern w:val="0"/>
                <w:sz w:val="24"/>
                <w:szCs w:val="24"/>
                <w:lang w:val="ru-RU" w:eastAsia="bg-BG"/>
              </w:rPr>
              <w:t>Земеделски земи от Общинския поземлен фонд за землищата в община Никопол.</w:t>
            </w:r>
            <w:r w:rsidRPr="00B64D87">
              <w:rPr>
                <w:rFonts w:ascii="Times New Roman" w:eastAsia="Times New Roman" w:hAnsi="Times New Roman"/>
                <w:bCs/>
                <w:kern w:val="0"/>
                <w:sz w:val="24"/>
                <w:szCs w:val="24"/>
                <w:lang w:val="en-US" w:eastAsia="bg-BG"/>
              </w:rPr>
              <w:t xml:space="preserve"> </w:t>
            </w:r>
          </w:p>
        </w:tc>
      </w:tr>
      <w:tr w:rsidR="008B6E2A" w:rsidRPr="00B64D87" w14:paraId="4BE986BA" w14:textId="77777777" w:rsidTr="00F62A68">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D0D51BA" w14:textId="77777777" w:rsidR="008B6E2A" w:rsidRPr="00B64D87" w:rsidRDefault="008B6E2A" w:rsidP="00F62A68">
            <w:pPr>
              <w:spacing w:after="0" w:line="240" w:lineRule="auto"/>
              <w:jc w:val="center"/>
              <w:rPr>
                <w:rFonts w:ascii="Times New Roman" w:eastAsia="Times New Roman" w:hAnsi="Times New Roman"/>
                <w:b/>
                <w:bCs/>
                <w:i/>
                <w:iCs/>
                <w:kern w:val="0"/>
                <w:sz w:val="24"/>
                <w:szCs w:val="24"/>
                <w:lang w:eastAsia="bg-BG"/>
              </w:rPr>
            </w:pPr>
            <w:r w:rsidRPr="00B64D87">
              <w:rPr>
                <w:rFonts w:ascii="Times New Roman" w:eastAsia="Times New Roman" w:hAnsi="Times New Roman"/>
                <w:b/>
                <w:bCs/>
                <w:i/>
                <w:iCs/>
                <w:kern w:val="0"/>
                <w:sz w:val="24"/>
                <w:szCs w:val="24"/>
                <w:lang w:eastAsia="bg-BG"/>
              </w:rPr>
              <w:t>Отчет:</w:t>
            </w:r>
          </w:p>
          <w:p w14:paraId="73051C24" w14:textId="77777777" w:rsidR="008B6E2A" w:rsidRPr="00B64D87" w:rsidRDefault="008B6E2A" w:rsidP="00F62A68">
            <w:pPr>
              <w:spacing w:after="0" w:line="240" w:lineRule="auto"/>
              <w:jc w:val="center"/>
              <w:rPr>
                <w:rFonts w:ascii="Times New Roman" w:eastAsia="Times New Roman" w:hAnsi="Times New Roman"/>
                <w:b/>
                <w:bCs/>
                <w:i/>
                <w:iCs/>
                <w:kern w:val="0"/>
                <w:sz w:val="24"/>
                <w:szCs w:val="24"/>
                <w:lang w:val="en-US" w:eastAsia="bg-BG"/>
              </w:rPr>
            </w:pPr>
            <w:r w:rsidRPr="00B64D87">
              <w:rPr>
                <w:rFonts w:ascii="Times New Roman" w:eastAsia="Times New Roman" w:hAnsi="Times New Roman"/>
                <w:b/>
                <w:bCs/>
                <w:i/>
                <w:iCs/>
                <w:kern w:val="0"/>
                <w:sz w:val="24"/>
                <w:szCs w:val="24"/>
                <w:lang w:val="en-US" w:eastAsia="bg-BG"/>
              </w:rPr>
              <w:t>1.1</w:t>
            </w:r>
          </w:p>
          <w:p w14:paraId="26158D89" w14:textId="77777777" w:rsidR="008B6E2A" w:rsidRPr="00B64D87" w:rsidRDefault="008B6E2A" w:rsidP="00F62A68">
            <w:pPr>
              <w:spacing w:after="0" w:line="240" w:lineRule="auto"/>
              <w:jc w:val="center"/>
              <w:rPr>
                <w:rFonts w:ascii="Times New Roman" w:eastAsia="Times New Roman" w:hAnsi="Times New Roman"/>
                <w:b/>
                <w:bCs/>
                <w:i/>
                <w:iCs/>
                <w:kern w:val="0"/>
                <w:sz w:val="24"/>
                <w:szCs w:val="24"/>
                <w:lang w:val="en-US" w:eastAsia="bg-BG"/>
              </w:rPr>
            </w:pPr>
          </w:p>
          <w:p w14:paraId="23E38F5F" w14:textId="77777777" w:rsidR="008B6E2A" w:rsidRPr="00B64D87" w:rsidRDefault="008B6E2A" w:rsidP="00F62A68">
            <w:pPr>
              <w:spacing w:after="0" w:line="240" w:lineRule="auto"/>
              <w:jc w:val="center"/>
              <w:rPr>
                <w:rFonts w:ascii="Times New Roman" w:eastAsia="Times New Roman" w:hAnsi="Times New Roman"/>
                <w:kern w:val="0"/>
                <w:sz w:val="24"/>
                <w:szCs w:val="24"/>
                <w:lang w:val="en-US" w:eastAsia="bg-BG"/>
              </w:rPr>
            </w:pPr>
          </w:p>
        </w:tc>
        <w:tc>
          <w:tcPr>
            <w:tcW w:w="1077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tbl>
            <w:tblPr>
              <w:tblW w:w="10463" w:type="dxa"/>
              <w:tblLayout w:type="fixed"/>
              <w:tblCellMar>
                <w:left w:w="70" w:type="dxa"/>
                <w:right w:w="70" w:type="dxa"/>
              </w:tblCellMar>
              <w:tblLook w:val="04A0" w:firstRow="1" w:lastRow="0" w:firstColumn="1" w:lastColumn="0" w:noHBand="0" w:noVBand="1"/>
            </w:tblPr>
            <w:tblGrid>
              <w:gridCol w:w="602"/>
              <w:gridCol w:w="529"/>
              <w:gridCol w:w="1140"/>
              <w:gridCol w:w="2696"/>
              <w:gridCol w:w="1427"/>
              <w:gridCol w:w="1401"/>
              <w:gridCol w:w="992"/>
              <w:gridCol w:w="1053"/>
              <w:gridCol w:w="548"/>
              <w:gridCol w:w="75"/>
            </w:tblGrid>
            <w:tr w:rsidR="008B6E2A" w:rsidRPr="00B64D87" w14:paraId="55D011C2" w14:textId="77777777" w:rsidTr="00F62A68">
              <w:trPr>
                <w:gridAfter w:val="1"/>
                <w:wAfter w:w="75" w:type="dxa"/>
                <w:trHeight w:val="373"/>
              </w:trPr>
              <w:tc>
                <w:tcPr>
                  <w:tcW w:w="10388" w:type="dxa"/>
                  <w:gridSpan w:val="9"/>
                  <w:tcBorders>
                    <w:top w:val="nil"/>
                    <w:left w:val="nil"/>
                    <w:bottom w:val="single" w:sz="4" w:space="0" w:color="auto"/>
                    <w:right w:val="nil"/>
                  </w:tcBorders>
                  <w:shd w:val="clear" w:color="auto" w:fill="auto"/>
                  <w:vAlign w:val="center"/>
                  <w:hideMark/>
                </w:tcPr>
                <w:p w14:paraId="6BFFF7BE" w14:textId="77777777" w:rsidR="008B6E2A" w:rsidRPr="00B64D87" w:rsidRDefault="008B6E2A" w:rsidP="00F62A68">
                  <w:pPr>
                    <w:spacing w:after="0" w:line="240" w:lineRule="auto"/>
                    <w:jc w:val="center"/>
                    <w:rPr>
                      <w:rFonts w:ascii="Times New Roman" w:eastAsia="Times New Roman" w:hAnsi="Times New Roman"/>
                      <w:b/>
                      <w:bCs/>
                      <w:kern w:val="0"/>
                      <w:sz w:val="28"/>
                      <w:szCs w:val="28"/>
                      <w:lang w:eastAsia="bg-BG"/>
                    </w:rPr>
                  </w:pPr>
                  <w:r w:rsidRPr="00B64D87">
                    <w:rPr>
                      <w:rFonts w:ascii="Times New Roman" w:eastAsia="Times New Roman" w:hAnsi="Times New Roman"/>
                      <w:b/>
                      <w:bCs/>
                      <w:kern w:val="0"/>
                      <w:sz w:val="28"/>
                      <w:szCs w:val="28"/>
                      <w:lang w:eastAsia="bg-BG"/>
                    </w:rPr>
                    <w:t>СПРАВКА ЗЕМЕДЕЛСКИ ЗЕМИ ОПФ ОТДЕДЕНИ ЧРЕЗ ТЪРГ 2023</w:t>
                  </w:r>
                </w:p>
              </w:tc>
            </w:tr>
            <w:tr w:rsidR="008B6E2A" w:rsidRPr="00B64D87" w14:paraId="5CA3A246" w14:textId="77777777" w:rsidTr="00F62A68">
              <w:trPr>
                <w:trHeight w:val="507"/>
              </w:trPr>
              <w:tc>
                <w:tcPr>
                  <w:tcW w:w="602" w:type="dxa"/>
                  <w:tcBorders>
                    <w:top w:val="nil"/>
                    <w:left w:val="single" w:sz="4" w:space="0" w:color="auto"/>
                    <w:bottom w:val="single" w:sz="4" w:space="0" w:color="auto"/>
                    <w:right w:val="single" w:sz="4" w:space="0" w:color="auto"/>
                  </w:tcBorders>
                  <w:shd w:val="clear" w:color="000000" w:fill="9BC2E6"/>
                  <w:vAlign w:val="center"/>
                  <w:hideMark/>
                </w:tcPr>
                <w:p w14:paraId="2A46224F" w14:textId="77777777" w:rsidR="008B6E2A" w:rsidRPr="00B64D87" w:rsidRDefault="008B6E2A" w:rsidP="00F62A68">
                  <w:pPr>
                    <w:spacing w:after="0" w:line="240" w:lineRule="auto"/>
                    <w:jc w:val="center"/>
                    <w:rPr>
                      <w:rFonts w:ascii="Times New Roman" w:eastAsia="Times New Roman" w:hAnsi="Times New Roman"/>
                      <w:b/>
                      <w:bCs/>
                      <w:kern w:val="0"/>
                      <w:sz w:val="20"/>
                      <w:szCs w:val="20"/>
                      <w:lang w:eastAsia="bg-BG"/>
                    </w:rPr>
                  </w:pPr>
                  <w:r w:rsidRPr="00B64D87">
                    <w:rPr>
                      <w:rFonts w:ascii="Times New Roman" w:eastAsia="Times New Roman" w:hAnsi="Times New Roman"/>
                      <w:b/>
                      <w:bCs/>
                      <w:kern w:val="0"/>
                      <w:sz w:val="20"/>
                      <w:szCs w:val="20"/>
                      <w:lang w:eastAsia="bg-BG"/>
                    </w:rPr>
                    <w:t>№ по ред</w:t>
                  </w:r>
                </w:p>
              </w:tc>
              <w:tc>
                <w:tcPr>
                  <w:tcW w:w="529" w:type="dxa"/>
                  <w:tcBorders>
                    <w:top w:val="nil"/>
                    <w:left w:val="nil"/>
                    <w:bottom w:val="single" w:sz="4" w:space="0" w:color="auto"/>
                    <w:right w:val="single" w:sz="4" w:space="0" w:color="auto"/>
                  </w:tcBorders>
                  <w:shd w:val="clear" w:color="000000" w:fill="9BC2E6"/>
                  <w:vAlign w:val="center"/>
                  <w:hideMark/>
                </w:tcPr>
                <w:p w14:paraId="5F9EFA94" w14:textId="77777777" w:rsidR="008B6E2A" w:rsidRPr="00B64D87" w:rsidRDefault="008B6E2A" w:rsidP="00F62A68">
                  <w:pPr>
                    <w:spacing w:after="0" w:line="240" w:lineRule="auto"/>
                    <w:jc w:val="center"/>
                    <w:rPr>
                      <w:rFonts w:ascii="Times New Roman" w:eastAsia="Times New Roman" w:hAnsi="Times New Roman"/>
                      <w:b/>
                      <w:bCs/>
                      <w:kern w:val="0"/>
                      <w:sz w:val="20"/>
                      <w:szCs w:val="20"/>
                      <w:lang w:eastAsia="bg-BG"/>
                    </w:rPr>
                  </w:pPr>
                  <w:r w:rsidRPr="00B64D87">
                    <w:rPr>
                      <w:rFonts w:ascii="Times New Roman" w:eastAsia="Times New Roman" w:hAnsi="Times New Roman"/>
                      <w:b/>
                      <w:bCs/>
                      <w:kern w:val="0"/>
                      <w:sz w:val="20"/>
                      <w:szCs w:val="20"/>
                      <w:lang w:eastAsia="bg-BG"/>
                    </w:rPr>
                    <w:t>Дог N</w:t>
                  </w:r>
                </w:p>
              </w:tc>
              <w:tc>
                <w:tcPr>
                  <w:tcW w:w="1140" w:type="dxa"/>
                  <w:tcBorders>
                    <w:top w:val="nil"/>
                    <w:left w:val="nil"/>
                    <w:bottom w:val="single" w:sz="4" w:space="0" w:color="auto"/>
                    <w:right w:val="single" w:sz="4" w:space="0" w:color="auto"/>
                  </w:tcBorders>
                  <w:shd w:val="clear" w:color="000000" w:fill="9BC2E6"/>
                  <w:vAlign w:val="center"/>
                  <w:hideMark/>
                </w:tcPr>
                <w:p w14:paraId="70FFDD59" w14:textId="77777777" w:rsidR="008B6E2A" w:rsidRPr="00B64D87" w:rsidRDefault="008B6E2A" w:rsidP="00F62A68">
                  <w:pPr>
                    <w:spacing w:after="0" w:line="240" w:lineRule="auto"/>
                    <w:jc w:val="center"/>
                    <w:rPr>
                      <w:rFonts w:ascii="Times New Roman" w:eastAsia="Times New Roman" w:hAnsi="Times New Roman"/>
                      <w:b/>
                      <w:bCs/>
                      <w:kern w:val="0"/>
                      <w:sz w:val="20"/>
                      <w:szCs w:val="20"/>
                      <w:lang w:eastAsia="bg-BG"/>
                    </w:rPr>
                  </w:pPr>
                  <w:r w:rsidRPr="00B64D87">
                    <w:rPr>
                      <w:rFonts w:ascii="Times New Roman" w:eastAsia="Times New Roman" w:hAnsi="Times New Roman"/>
                      <w:b/>
                      <w:bCs/>
                      <w:kern w:val="0"/>
                      <w:sz w:val="20"/>
                      <w:szCs w:val="20"/>
                      <w:lang w:eastAsia="bg-BG"/>
                    </w:rPr>
                    <w:t>Дата</w:t>
                  </w:r>
                </w:p>
              </w:tc>
              <w:tc>
                <w:tcPr>
                  <w:tcW w:w="2696" w:type="dxa"/>
                  <w:tcBorders>
                    <w:top w:val="nil"/>
                    <w:left w:val="nil"/>
                    <w:bottom w:val="single" w:sz="4" w:space="0" w:color="auto"/>
                    <w:right w:val="single" w:sz="4" w:space="0" w:color="auto"/>
                  </w:tcBorders>
                  <w:shd w:val="clear" w:color="000000" w:fill="9BC2E6"/>
                  <w:vAlign w:val="center"/>
                  <w:hideMark/>
                </w:tcPr>
                <w:p w14:paraId="22DB9A84" w14:textId="77777777" w:rsidR="008B6E2A" w:rsidRPr="00B64D87" w:rsidRDefault="008B6E2A" w:rsidP="00F62A68">
                  <w:pPr>
                    <w:spacing w:after="0" w:line="240" w:lineRule="auto"/>
                    <w:jc w:val="center"/>
                    <w:rPr>
                      <w:rFonts w:ascii="Times New Roman" w:eastAsia="Times New Roman" w:hAnsi="Times New Roman"/>
                      <w:b/>
                      <w:bCs/>
                      <w:kern w:val="0"/>
                      <w:sz w:val="20"/>
                      <w:szCs w:val="20"/>
                      <w:lang w:eastAsia="bg-BG"/>
                    </w:rPr>
                  </w:pPr>
                  <w:r w:rsidRPr="00B64D87">
                    <w:rPr>
                      <w:rFonts w:ascii="Times New Roman" w:eastAsia="Times New Roman" w:hAnsi="Times New Roman"/>
                      <w:b/>
                      <w:bCs/>
                      <w:kern w:val="0"/>
                      <w:sz w:val="20"/>
                      <w:szCs w:val="20"/>
                      <w:lang w:eastAsia="bg-BG"/>
                    </w:rPr>
                    <w:t>Наемател</w:t>
                  </w:r>
                </w:p>
              </w:tc>
              <w:tc>
                <w:tcPr>
                  <w:tcW w:w="1427" w:type="dxa"/>
                  <w:tcBorders>
                    <w:top w:val="nil"/>
                    <w:left w:val="nil"/>
                    <w:bottom w:val="single" w:sz="4" w:space="0" w:color="auto"/>
                    <w:right w:val="single" w:sz="4" w:space="0" w:color="auto"/>
                  </w:tcBorders>
                  <w:shd w:val="clear" w:color="000000" w:fill="9BC2E6"/>
                  <w:vAlign w:val="center"/>
                  <w:hideMark/>
                </w:tcPr>
                <w:p w14:paraId="5DC3851B" w14:textId="77777777" w:rsidR="008B6E2A" w:rsidRPr="00B64D87" w:rsidRDefault="008B6E2A" w:rsidP="00F62A68">
                  <w:pPr>
                    <w:spacing w:after="0" w:line="240" w:lineRule="auto"/>
                    <w:jc w:val="center"/>
                    <w:rPr>
                      <w:rFonts w:ascii="Times New Roman" w:eastAsia="Times New Roman" w:hAnsi="Times New Roman"/>
                      <w:b/>
                      <w:bCs/>
                      <w:kern w:val="0"/>
                      <w:sz w:val="20"/>
                      <w:szCs w:val="20"/>
                      <w:lang w:eastAsia="bg-BG"/>
                    </w:rPr>
                  </w:pPr>
                  <w:r w:rsidRPr="00B64D87">
                    <w:rPr>
                      <w:rFonts w:ascii="Times New Roman" w:eastAsia="Times New Roman" w:hAnsi="Times New Roman"/>
                      <w:b/>
                      <w:bCs/>
                      <w:kern w:val="0"/>
                      <w:sz w:val="20"/>
                      <w:szCs w:val="20"/>
                      <w:lang w:eastAsia="bg-BG"/>
                    </w:rPr>
                    <w:t>Описание</w:t>
                  </w:r>
                </w:p>
              </w:tc>
              <w:tc>
                <w:tcPr>
                  <w:tcW w:w="1401" w:type="dxa"/>
                  <w:tcBorders>
                    <w:top w:val="nil"/>
                    <w:left w:val="nil"/>
                    <w:bottom w:val="single" w:sz="4" w:space="0" w:color="auto"/>
                    <w:right w:val="single" w:sz="4" w:space="0" w:color="auto"/>
                  </w:tcBorders>
                  <w:shd w:val="clear" w:color="000000" w:fill="9BC2E6"/>
                  <w:vAlign w:val="center"/>
                  <w:hideMark/>
                </w:tcPr>
                <w:p w14:paraId="30D63DC4" w14:textId="77777777" w:rsidR="008B6E2A" w:rsidRPr="00B64D87" w:rsidRDefault="008B6E2A" w:rsidP="00F62A68">
                  <w:pPr>
                    <w:spacing w:after="0" w:line="240" w:lineRule="auto"/>
                    <w:jc w:val="center"/>
                    <w:rPr>
                      <w:rFonts w:ascii="Times New Roman" w:eastAsia="Times New Roman" w:hAnsi="Times New Roman"/>
                      <w:b/>
                      <w:bCs/>
                      <w:kern w:val="0"/>
                      <w:sz w:val="20"/>
                      <w:szCs w:val="20"/>
                      <w:lang w:eastAsia="bg-BG"/>
                    </w:rPr>
                  </w:pPr>
                  <w:r w:rsidRPr="00B64D87">
                    <w:rPr>
                      <w:rFonts w:ascii="Times New Roman" w:eastAsia="Times New Roman" w:hAnsi="Times New Roman"/>
                      <w:b/>
                      <w:bCs/>
                      <w:kern w:val="0"/>
                      <w:sz w:val="20"/>
                      <w:szCs w:val="20"/>
                      <w:lang w:eastAsia="bg-BG"/>
                    </w:rPr>
                    <w:t>Нас. място</w:t>
                  </w:r>
                </w:p>
              </w:tc>
              <w:tc>
                <w:tcPr>
                  <w:tcW w:w="992" w:type="dxa"/>
                  <w:tcBorders>
                    <w:top w:val="nil"/>
                    <w:left w:val="nil"/>
                    <w:bottom w:val="single" w:sz="4" w:space="0" w:color="auto"/>
                    <w:right w:val="single" w:sz="4" w:space="0" w:color="auto"/>
                  </w:tcBorders>
                  <w:shd w:val="clear" w:color="000000" w:fill="9BC2E6"/>
                  <w:vAlign w:val="center"/>
                  <w:hideMark/>
                </w:tcPr>
                <w:p w14:paraId="260C63B1" w14:textId="77777777" w:rsidR="008B6E2A" w:rsidRPr="00B64D87" w:rsidRDefault="008B6E2A" w:rsidP="00F62A68">
                  <w:pPr>
                    <w:spacing w:after="0" w:line="240" w:lineRule="auto"/>
                    <w:jc w:val="center"/>
                    <w:rPr>
                      <w:rFonts w:ascii="Times New Roman" w:eastAsia="Times New Roman" w:hAnsi="Times New Roman"/>
                      <w:b/>
                      <w:bCs/>
                      <w:kern w:val="0"/>
                      <w:sz w:val="20"/>
                      <w:szCs w:val="20"/>
                      <w:lang w:eastAsia="bg-BG"/>
                    </w:rPr>
                  </w:pPr>
                  <w:r w:rsidRPr="00B64D87">
                    <w:rPr>
                      <w:rFonts w:ascii="Times New Roman" w:eastAsia="Times New Roman" w:hAnsi="Times New Roman"/>
                      <w:b/>
                      <w:bCs/>
                      <w:kern w:val="0"/>
                      <w:sz w:val="20"/>
                      <w:szCs w:val="20"/>
                      <w:lang w:eastAsia="bg-BG"/>
                    </w:rPr>
                    <w:t>в сила от</w:t>
                  </w:r>
                </w:p>
              </w:tc>
              <w:tc>
                <w:tcPr>
                  <w:tcW w:w="1053" w:type="dxa"/>
                  <w:tcBorders>
                    <w:top w:val="nil"/>
                    <w:left w:val="nil"/>
                    <w:bottom w:val="single" w:sz="4" w:space="0" w:color="auto"/>
                    <w:right w:val="single" w:sz="4" w:space="0" w:color="auto"/>
                  </w:tcBorders>
                  <w:shd w:val="clear" w:color="000000" w:fill="9BC2E6"/>
                  <w:vAlign w:val="center"/>
                  <w:hideMark/>
                </w:tcPr>
                <w:p w14:paraId="44594ED3" w14:textId="77777777" w:rsidR="008B6E2A" w:rsidRPr="00B64D87" w:rsidRDefault="008B6E2A" w:rsidP="00F62A68">
                  <w:pPr>
                    <w:spacing w:after="0" w:line="240" w:lineRule="auto"/>
                    <w:jc w:val="center"/>
                    <w:rPr>
                      <w:rFonts w:ascii="Times New Roman" w:eastAsia="Times New Roman" w:hAnsi="Times New Roman"/>
                      <w:b/>
                      <w:bCs/>
                      <w:kern w:val="0"/>
                      <w:sz w:val="20"/>
                      <w:szCs w:val="20"/>
                      <w:lang w:eastAsia="bg-BG"/>
                    </w:rPr>
                  </w:pPr>
                  <w:r w:rsidRPr="00B64D87">
                    <w:rPr>
                      <w:rFonts w:ascii="Times New Roman" w:eastAsia="Times New Roman" w:hAnsi="Times New Roman"/>
                      <w:b/>
                      <w:bCs/>
                      <w:kern w:val="0"/>
                      <w:sz w:val="20"/>
                      <w:szCs w:val="20"/>
                      <w:lang w:eastAsia="bg-BG"/>
                    </w:rPr>
                    <w:t>в сила до</w:t>
                  </w:r>
                </w:p>
              </w:tc>
              <w:tc>
                <w:tcPr>
                  <w:tcW w:w="623" w:type="dxa"/>
                  <w:gridSpan w:val="2"/>
                  <w:tcBorders>
                    <w:top w:val="nil"/>
                    <w:left w:val="nil"/>
                    <w:bottom w:val="single" w:sz="4" w:space="0" w:color="auto"/>
                    <w:right w:val="single" w:sz="4" w:space="0" w:color="auto"/>
                  </w:tcBorders>
                  <w:shd w:val="clear" w:color="000000" w:fill="9BC2E6"/>
                  <w:vAlign w:val="center"/>
                  <w:hideMark/>
                </w:tcPr>
                <w:p w14:paraId="3131C01B" w14:textId="77777777" w:rsidR="008B6E2A" w:rsidRPr="00B64D87" w:rsidRDefault="008B6E2A" w:rsidP="00F62A68">
                  <w:pPr>
                    <w:spacing w:after="0" w:line="240" w:lineRule="auto"/>
                    <w:jc w:val="center"/>
                    <w:rPr>
                      <w:rFonts w:ascii="Times New Roman" w:eastAsia="Times New Roman" w:hAnsi="Times New Roman"/>
                      <w:b/>
                      <w:bCs/>
                      <w:kern w:val="0"/>
                      <w:sz w:val="20"/>
                      <w:szCs w:val="20"/>
                      <w:lang w:eastAsia="bg-BG"/>
                    </w:rPr>
                  </w:pPr>
                  <w:r w:rsidRPr="00B64D87">
                    <w:rPr>
                      <w:rFonts w:ascii="Times New Roman" w:eastAsia="Times New Roman" w:hAnsi="Times New Roman"/>
                      <w:b/>
                      <w:bCs/>
                      <w:kern w:val="0"/>
                      <w:sz w:val="20"/>
                      <w:szCs w:val="20"/>
                      <w:lang w:eastAsia="bg-BG"/>
                    </w:rPr>
                    <w:t>Площ /дка/</w:t>
                  </w:r>
                </w:p>
              </w:tc>
            </w:tr>
            <w:tr w:rsidR="008B6E2A" w:rsidRPr="00B64D87" w14:paraId="528828A5" w14:textId="77777777" w:rsidTr="00F62A68">
              <w:trPr>
                <w:trHeight w:val="253"/>
              </w:trPr>
              <w:tc>
                <w:tcPr>
                  <w:tcW w:w="602" w:type="dxa"/>
                  <w:tcBorders>
                    <w:top w:val="nil"/>
                    <w:left w:val="single" w:sz="4" w:space="0" w:color="auto"/>
                    <w:bottom w:val="single" w:sz="4" w:space="0" w:color="auto"/>
                    <w:right w:val="single" w:sz="4" w:space="0" w:color="auto"/>
                  </w:tcBorders>
                  <w:shd w:val="clear" w:color="auto" w:fill="auto"/>
                  <w:vAlign w:val="center"/>
                  <w:hideMark/>
                </w:tcPr>
                <w:p w14:paraId="0C9548CD"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w:t>
                  </w:r>
                </w:p>
              </w:tc>
              <w:tc>
                <w:tcPr>
                  <w:tcW w:w="529" w:type="dxa"/>
                  <w:tcBorders>
                    <w:top w:val="nil"/>
                    <w:left w:val="nil"/>
                    <w:bottom w:val="single" w:sz="4" w:space="0" w:color="auto"/>
                    <w:right w:val="single" w:sz="4" w:space="0" w:color="auto"/>
                  </w:tcBorders>
                  <w:shd w:val="clear" w:color="auto" w:fill="auto"/>
                  <w:vAlign w:val="center"/>
                  <w:hideMark/>
                </w:tcPr>
                <w:p w14:paraId="56168D21"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54</w:t>
                  </w:r>
                </w:p>
              </w:tc>
              <w:tc>
                <w:tcPr>
                  <w:tcW w:w="1140" w:type="dxa"/>
                  <w:tcBorders>
                    <w:top w:val="nil"/>
                    <w:left w:val="nil"/>
                    <w:bottom w:val="single" w:sz="4" w:space="0" w:color="auto"/>
                    <w:right w:val="single" w:sz="4" w:space="0" w:color="auto"/>
                  </w:tcBorders>
                  <w:shd w:val="clear" w:color="auto" w:fill="auto"/>
                  <w:vAlign w:val="center"/>
                  <w:hideMark/>
                </w:tcPr>
                <w:p w14:paraId="3A310EB8"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31.1.2023 г.</w:t>
                  </w:r>
                </w:p>
              </w:tc>
              <w:tc>
                <w:tcPr>
                  <w:tcW w:w="2696" w:type="dxa"/>
                  <w:tcBorders>
                    <w:top w:val="nil"/>
                    <w:left w:val="nil"/>
                    <w:bottom w:val="single" w:sz="4" w:space="0" w:color="auto"/>
                    <w:right w:val="single" w:sz="4" w:space="0" w:color="auto"/>
                  </w:tcBorders>
                  <w:shd w:val="clear" w:color="auto" w:fill="auto"/>
                  <w:vAlign w:val="center"/>
                  <w:hideMark/>
                </w:tcPr>
                <w:p w14:paraId="070E799F"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"Грийн Поинт 2017"ЕООД</w:t>
                  </w:r>
                </w:p>
              </w:tc>
              <w:tc>
                <w:tcPr>
                  <w:tcW w:w="1427" w:type="dxa"/>
                  <w:tcBorders>
                    <w:top w:val="nil"/>
                    <w:left w:val="nil"/>
                    <w:bottom w:val="single" w:sz="4" w:space="0" w:color="auto"/>
                    <w:right w:val="single" w:sz="4" w:space="0" w:color="auto"/>
                  </w:tcBorders>
                  <w:shd w:val="clear" w:color="auto" w:fill="auto"/>
                  <w:vAlign w:val="center"/>
                  <w:hideMark/>
                </w:tcPr>
                <w:p w14:paraId="515C74E5"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ОВОЩНА  ГРАДИНА</w:t>
                  </w:r>
                </w:p>
              </w:tc>
              <w:tc>
                <w:tcPr>
                  <w:tcW w:w="1401" w:type="dxa"/>
                  <w:tcBorders>
                    <w:top w:val="nil"/>
                    <w:left w:val="nil"/>
                    <w:bottom w:val="single" w:sz="4" w:space="0" w:color="auto"/>
                    <w:right w:val="single" w:sz="4" w:space="0" w:color="auto"/>
                  </w:tcBorders>
                  <w:shd w:val="clear" w:color="auto" w:fill="auto"/>
                  <w:vAlign w:val="center"/>
                  <w:hideMark/>
                </w:tcPr>
                <w:p w14:paraId="62FD4E81"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с.Черковица</w:t>
                  </w:r>
                </w:p>
              </w:tc>
              <w:tc>
                <w:tcPr>
                  <w:tcW w:w="992" w:type="dxa"/>
                  <w:tcBorders>
                    <w:top w:val="nil"/>
                    <w:left w:val="nil"/>
                    <w:bottom w:val="single" w:sz="4" w:space="0" w:color="auto"/>
                    <w:right w:val="single" w:sz="4" w:space="0" w:color="auto"/>
                  </w:tcBorders>
                  <w:shd w:val="clear" w:color="auto" w:fill="auto"/>
                  <w:vAlign w:val="center"/>
                  <w:hideMark/>
                </w:tcPr>
                <w:p w14:paraId="2AB9987C"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31.1.2023 г.</w:t>
                  </w:r>
                </w:p>
              </w:tc>
              <w:tc>
                <w:tcPr>
                  <w:tcW w:w="1053" w:type="dxa"/>
                  <w:tcBorders>
                    <w:top w:val="nil"/>
                    <w:left w:val="nil"/>
                    <w:bottom w:val="single" w:sz="4" w:space="0" w:color="auto"/>
                    <w:right w:val="single" w:sz="4" w:space="0" w:color="auto"/>
                  </w:tcBorders>
                  <w:shd w:val="clear" w:color="auto" w:fill="auto"/>
                  <w:vAlign w:val="center"/>
                  <w:hideMark/>
                </w:tcPr>
                <w:p w14:paraId="2D1B9CEC"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30.9.2048 г.</w:t>
                  </w:r>
                </w:p>
              </w:tc>
              <w:tc>
                <w:tcPr>
                  <w:tcW w:w="623" w:type="dxa"/>
                  <w:gridSpan w:val="2"/>
                  <w:tcBorders>
                    <w:top w:val="nil"/>
                    <w:left w:val="nil"/>
                    <w:bottom w:val="single" w:sz="4" w:space="0" w:color="auto"/>
                    <w:right w:val="single" w:sz="4" w:space="0" w:color="auto"/>
                  </w:tcBorders>
                  <w:shd w:val="clear" w:color="auto" w:fill="auto"/>
                  <w:vAlign w:val="center"/>
                  <w:hideMark/>
                </w:tcPr>
                <w:p w14:paraId="175FD557"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4.33</w:t>
                  </w:r>
                </w:p>
              </w:tc>
            </w:tr>
            <w:tr w:rsidR="008B6E2A" w:rsidRPr="00B64D87" w14:paraId="500C0035" w14:textId="77777777" w:rsidTr="00F62A68">
              <w:trPr>
                <w:trHeight w:val="507"/>
              </w:trPr>
              <w:tc>
                <w:tcPr>
                  <w:tcW w:w="602" w:type="dxa"/>
                  <w:tcBorders>
                    <w:top w:val="nil"/>
                    <w:left w:val="single" w:sz="4" w:space="0" w:color="auto"/>
                    <w:bottom w:val="single" w:sz="4" w:space="0" w:color="auto"/>
                    <w:right w:val="single" w:sz="4" w:space="0" w:color="auto"/>
                  </w:tcBorders>
                  <w:shd w:val="clear" w:color="auto" w:fill="auto"/>
                  <w:vAlign w:val="center"/>
                  <w:hideMark/>
                </w:tcPr>
                <w:p w14:paraId="4C8C2B11"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2</w:t>
                  </w:r>
                </w:p>
              </w:tc>
              <w:tc>
                <w:tcPr>
                  <w:tcW w:w="529" w:type="dxa"/>
                  <w:tcBorders>
                    <w:top w:val="nil"/>
                    <w:left w:val="nil"/>
                    <w:bottom w:val="single" w:sz="4" w:space="0" w:color="auto"/>
                    <w:right w:val="single" w:sz="4" w:space="0" w:color="auto"/>
                  </w:tcBorders>
                  <w:shd w:val="clear" w:color="auto" w:fill="auto"/>
                  <w:vAlign w:val="center"/>
                  <w:hideMark/>
                </w:tcPr>
                <w:p w14:paraId="385CFEF2"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260</w:t>
                  </w:r>
                </w:p>
              </w:tc>
              <w:tc>
                <w:tcPr>
                  <w:tcW w:w="1140" w:type="dxa"/>
                  <w:tcBorders>
                    <w:top w:val="nil"/>
                    <w:left w:val="nil"/>
                    <w:bottom w:val="single" w:sz="4" w:space="0" w:color="auto"/>
                    <w:right w:val="single" w:sz="4" w:space="0" w:color="auto"/>
                  </w:tcBorders>
                  <w:shd w:val="clear" w:color="auto" w:fill="auto"/>
                  <w:vAlign w:val="center"/>
                  <w:hideMark/>
                </w:tcPr>
                <w:p w14:paraId="62AD6699"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15.5.2023 г.</w:t>
                  </w:r>
                </w:p>
              </w:tc>
              <w:tc>
                <w:tcPr>
                  <w:tcW w:w="2696" w:type="dxa"/>
                  <w:tcBorders>
                    <w:top w:val="nil"/>
                    <w:left w:val="nil"/>
                    <w:bottom w:val="single" w:sz="4" w:space="0" w:color="auto"/>
                    <w:right w:val="single" w:sz="4" w:space="0" w:color="auto"/>
                  </w:tcBorders>
                  <w:shd w:val="clear" w:color="auto" w:fill="auto"/>
                  <w:vAlign w:val="center"/>
                  <w:hideMark/>
                </w:tcPr>
                <w:p w14:paraId="3145EFDF"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ЕТ " АЛФА - АЛЕКСАНДЪР ДИМИТРОВ"</w:t>
                  </w:r>
                </w:p>
              </w:tc>
              <w:tc>
                <w:tcPr>
                  <w:tcW w:w="1427" w:type="dxa"/>
                  <w:tcBorders>
                    <w:top w:val="nil"/>
                    <w:left w:val="nil"/>
                    <w:bottom w:val="single" w:sz="4" w:space="0" w:color="auto"/>
                    <w:right w:val="single" w:sz="4" w:space="0" w:color="auto"/>
                  </w:tcBorders>
                  <w:shd w:val="clear" w:color="auto" w:fill="auto"/>
                  <w:vAlign w:val="center"/>
                  <w:hideMark/>
                </w:tcPr>
                <w:p w14:paraId="63101441"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ЗЕМЯ ОТ ОПФ</w:t>
                  </w:r>
                </w:p>
              </w:tc>
              <w:tc>
                <w:tcPr>
                  <w:tcW w:w="1401" w:type="dxa"/>
                  <w:tcBorders>
                    <w:top w:val="nil"/>
                    <w:left w:val="nil"/>
                    <w:bottom w:val="single" w:sz="4" w:space="0" w:color="auto"/>
                    <w:right w:val="single" w:sz="4" w:space="0" w:color="auto"/>
                  </w:tcBorders>
                  <w:shd w:val="clear" w:color="auto" w:fill="auto"/>
                  <w:vAlign w:val="center"/>
                  <w:hideMark/>
                </w:tcPr>
                <w:p w14:paraId="7AE5DE12"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с.Санадиново</w:t>
                  </w:r>
                </w:p>
              </w:tc>
              <w:tc>
                <w:tcPr>
                  <w:tcW w:w="992" w:type="dxa"/>
                  <w:tcBorders>
                    <w:top w:val="nil"/>
                    <w:left w:val="nil"/>
                    <w:bottom w:val="single" w:sz="4" w:space="0" w:color="auto"/>
                    <w:right w:val="single" w:sz="4" w:space="0" w:color="auto"/>
                  </w:tcBorders>
                  <w:shd w:val="clear" w:color="auto" w:fill="auto"/>
                  <w:vAlign w:val="center"/>
                  <w:hideMark/>
                </w:tcPr>
                <w:p w14:paraId="5F855E49"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15.5.2023 г.</w:t>
                  </w:r>
                </w:p>
              </w:tc>
              <w:tc>
                <w:tcPr>
                  <w:tcW w:w="1053" w:type="dxa"/>
                  <w:tcBorders>
                    <w:top w:val="nil"/>
                    <w:left w:val="nil"/>
                    <w:bottom w:val="single" w:sz="4" w:space="0" w:color="auto"/>
                    <w:right w:val="single" w:sz="4" w:space="0" w:color="auto"/>
                  </w:tcBorders>
                  <w:shd w:val="clear" w:color="auto" w:fill="auto"/>
                  <w:vAlign w:val="center"/>
                  <w:hideMark/>
                </w:tcPr>
                <w:p w14:paraId="1A7EF934"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30.9.2028 г.</w:t>
                  </w:r>
                </w:p>
              </w:tc>
              <w:tc>
                <w:tcPr>
                  <w:tcW w:w="623" w:type="dxa"/>
                  <w:gridSpan w:val="2"/>
                  <w:tcBorders>
                    <w:top w:val="nil"/>
                    <w:left w:val="nil"/>
                    <w:bottom w:val="single" w:sz="4" w:space="0" w:color="auto"/>
                    <w:right w:val="single" w:sz="4" w:space="0" w:color="auto"/>
                  </w:tcBorders>
                  <w:shd w:val="clear" w:color="auto" w:fill="auto"/>
                  <w:vAlign w:val="center"/>
                  <w:hideMark/>
                </w:tcPr>
                <w:p w14:paraId="142AFBD6"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222.97</w:t>
                  </w:r>
                </w:p>
              </w:tc>
            </w:tr>
            <w:tr w:rsidR="008B6E2A" w:rsidRPr="00B64D87" w14:paraId="5EC2EBB6" w14:textId="77777777" w:rsidTr="00F62A68">
              <w:trPr>
                <w:trHeight w:val="507"/>
              </w:trPr>
              <w:tc>
                <w:tcPr>
                  <w:tcW w:w="602" w:type="dxa"/>
                  <w:tcBorders>
                    <w:top w:val="nil"/>
                    <w:left w:val="single" w:sz="4" w:space="0" w:color="auto"/>
                    <w:bottom w:val="single" w:sz="4" w:space="0" w:color="auto"/>
                    <w:right w:val="single" w:sz="4" w:space="0" w:color="auto"/>
                  </w:tcBorders>
                  <w:shd w:val="clear" w:color="auto" w:fill="auto"/>
                  <w:vAlign w:val="center"/>
                  <w:hideMark/>
                </w:tcPr>
                <w:p w14:paraId="7770C552"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3</w:t>
                  </w:r>
                </w:p>
              </w:tc>
              <w:tc>
                <w:tcPr>
                  <w:tcW w:w="529" w:type="dxa"/>
                  <w:tcBorders>
                    <w:top w:val="nil"/>
                    <w:left w:val="nil"/>
                    <w:bottom w:val="single" w:sz="4" w:space="0" w:color="auto"/>
                    <w:right w:val="single" w:sz="4" w:space="0" w:color="auto"/>
                  </w:tcBorders>
                  <w:shd w:val="clear" w:color="auto" w:fill="auto"/>
                  <w:vAlign w:val="center"/>
                  <w:hideMark/>
                </w:tcPr>
                <w:p w14:paraId="3C4ED359"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261</w:t>
                  </w:r>
                </w:p>
              </w:tc>
              <w:tc>
                <w:tcPr>
                  <w:tcW w:w="1140" w:type="dxa"/>
                  <w:tcBorders>
                    <w:top w:val="nil"/>
                    <w:left w:val="nil"/>
                    <w:bottom w:val="single" w:sz="4" w:space="0" w:color="auto"/>
                    <w:right w:val="single" w:sz="4" w:space="0" w:color="auto"/>
                  </w:tcBorders>
                  <w:shd w:val="clear" w:color="auto" w:fill="auto"/>
                  <w:vAlign w:val="center"/>
                  <w:hideMark/>
                </w:tcPr>
                <w:p w14:paraId="370EE136"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15.5.2023 г.</w:t>
                  </w:r>
                </w:p>
              </w:tc>
              <w:tc>
                <w:tcPr>
                  <w:tcW w:w="2696" w:type="dxa"/>
                  <w:tcBorders>
                    <w:top w:val="nil"/>
                    <w:left w:val="nil"/>
                    <w:bottom w:val="single" w:sz="4" w:space="0" w:color="auto"/>
                    <w:right w:val="single" w:sz="4" w:space="0" w:color="auto"/>
                  </w:tcBorders>
                  <w:shd w:val="clear" w:color="auto" w:fill="auto"/>
                  <w:vAlign w:val="center"/>
                  <w:hideMark/>
                </w:tcPr>
                <w:p w14:paraId="50E2B353"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ЛЕВ ДЖАН ЕООД</w:t>
                  </w:r>
                </w:p>
              </w:tc>
              <w:tc>
                <w:tcPr>
                  <w:tcW w:w="1427" w:type="dxa"/>
                  <w:tcBorders>
                    <w:top w:val="nil"/>
                    <w:left w:val="nil"/>
                    <w:bottom w:val="single" w:sz="4" w:space="0" w:color="auto"/>
                    <w:right w:val="single" w:sz="4" w:space="0" w:color="auto"/>
                  </w:tcBorders>
                  <w:shd w:val="clear" w:color="auto" w:fill="auto"/>
                  <w:vAlign w:val="center"/>
                  <w:hideMark/>
                </w:tcPr>
                <w:p w14:paraId="240667C6"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ЗЕМЯ ОТ ОПФ</w:t>
                  </w:r>
                </w:p>
              </w:tc>
              <w:tc>
                <w:tcPr>
                  <w:tcW w:w="1401" w:type="dxa"/>
                  <w:tcBorders>
                    <w:top w:val="nil"/>
                    <w:left w:val="nil"/>
                    <w:bottom w:val="single" w:sz="4" w:space="0" w:color="auto"/>
                    <w:right w:val="single" w:sz="4" w:space="0" w:color="auto"/>
                  </w:tcBorders>
                  <w:shd w:val="clear" w:color="auto" w:fill="auto"/>
                  <w:vAlign w:val="center"/>
                  <w:hideMark/>
                </w:tcPr>
                <w:p w14:paraId="24C7CAA2"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Драгаш войвода</w:t>
                  </w:r>
                </w:p>
              </w:tc>
              <w:tc>
                <w:tcPr>
                  <w:tcW w:w="992" w:type="dxa"/>
                  <w:tcBorders>
                    <w:top w:val="nil"/>
                    <w:left w:val="nil"/>
                    <w:bottom w:val="single" w:sz="4" w:space="0" w:color="auto"/>
                    <w:right w:val="single" w:sz="4" w:space="0" w:color="auto"/>
                  </w:tcBorders>
                  <w:shd w:val="clear" w:color="auto" w:fill="auto"/>
                  <w:vAlign w:val="center"/>
                  <w:hideMark/>
                </w:tcPr>
                <w:p w14:paraId="1FB56911"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15.5.2023 г.</w:t>
                  </w:r>
                </w:p>
              </w:tc>
              <w:tc>
                <w:tcPr>
                  <w:tcW w:w="1053" w:type="dxa"/>
                  <w:tcBorders>
                    <w:top w:val="nil"/>
                    <w:left w:val="nil"/>
                    <w:bottom w:val="single" w:sz="4" w:space="0" w:color="auto"/>
                    <w:right w:val="single" w:sz="4" w:space="0" w:color="auto"/>
                  </w:tcBorders>
                  <w:shd w:val="clear" w:color="auto" w:fill="auto"/>
                  <w:vAlign w:val="center"/>
                  <w:hideMark/>
                </w:tcPr>
                <w:p w14:paraId="0D8C7E35"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30.9.2028 г.</w:t>
                  </w:r>
                </w:p>
              </w:tc>
              <w:tc>
                <w:tcPr>
                  <w:tcW w:w="623" w:type="dxa"/>
                  <w:gridSpan w:val="2"/>
                  <w:tcBorders>
                    <w:top w:val="nil"/>
                    <w:left w:val="nil"/>
                    <w:bottom w:val="single" w:sz="4" w:space="0" w:color="auto"/>
                    <w:right w:val="single" w:sz="4" w:space="0" w:color="auto"/>
                  </w:tcBorders>
                  <w:shd w:val="clear" w:color="auto" w:fill="auto"/>
                  <w:vAlign w:val="center"/>
                  <w:hideMark/>
                </w:tcPr>
                <w:p w14:paraId="61D2603D"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1710.06</w:t>
                  </w:r>
                </w:p>
              </w:tc>
            </w:tr>
            <w:tr w:rsidR="008B6E2A" w:rsidRPr="00B64D87" w14:paraId="08FEF8F7" w14:textId="77777777" w:rsidTr="00F62A68">
              <w:trPr>
                <w:trHeight w:val="253"/>
              </w:trPr>
              <w:tc>
                <w:tcPr>
                  <w:tcW w:w="602" w:type="dxa"/>
                  <w:tcBorders>
                    <w:top w:val="nil"/>
                    <w:left w:val="single" w:sz="4" w:space="0" w:color="auto"/>
                    <w:bottom w:val="single" w:sz="4" w:space="0" w:color="auto"/>
                    <w:right w:val="single" w:sz="4" w:space="0" w:color="auto"/>
                  </w:tcBorders>
                  <w:shd w:val="clear" w:color="auto" w:fill="auto"/>
                  <w:vAlign w:val="center"/>
                  <w:hideMark/>
                </w:tcPr>
                <w:p w14:paraId="76D98001"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4</w:t>
                  </w:r>
                </w:p>
              </w:tc>
              <w:tc>
                <w:tcPr>
                  <w:tcW w:w="529" w:type="dxa"/>
                  <w:tcBorders>
                    <w:top w:val="nil"/>
                    <w:left w:val="nil"/>
                    <w:bottom w:val="single" w:sz="4" w:space="0" w:color="auto"/>
                    <w:right w:val="single" w:sz="4" w:space="0" w:color="auto"/>
                  </w:tcBorders>
                  <w:shd w:val="clear" w:color="auto" w:fill="auto"/>
                  <w:vAlign w:val="center"/>
                  <w:hideMark/>
                </w:tcPr>
                <w:p w14:paraId="11108CDE"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262</w:t>
                  </w:r>
                </w:p>
              </w:tc>
              <w:tc>
                <w:tcPr>
                  <w:tcW w:w="1140" w:type="dxa"/>
                  <w:tcBorders>
                    <w:top w:val="nil"/>
                    <w:left w:val="nil"/>
                    <w:bottom w:val="single" w:sz="4" w:space="0" w:color="auto"/>
                    <w:right w:val="single" w:sz="4" w:space="0" w:color="auto"/>
                  </w:tcBorders>
                  <w:shd w:val="clear" w:color="auto" w:fill="auto"/>
                  <w:vAlign w:val="center"/>
                  <w:hideMark/>
                </w:tcPr>
                <w:p w14:paraId="42F8E6B5"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15.5.2023 г.</w:t>
                  </w:r>
                </w:p>
              </w:tc>
              <w:tc>
                <w:tcPr>
                  <w:tcW w:w="2696" w:type="dxa"/>
                  <w:tcBorders>
                    <w:top w:val="nil"/>
                    <w:left w:val="nil"/>
                    <w:bottom w:val="single" w:sz="4" w:space="0" w:color="auto"/>
                    <w:right w:val="single" w:sz="4" w:space="0" w:color="auto"/>
                  </w:tcBorders>
                  <w:shd w:val="clear" w:color="auto" w:fill="auto"/>
                  <w:vAlign w:val="center"/>
                  <w:hideMark/>
                </w:tcPr>
                <w:p w14:paraId="61B78139"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СЕЛЯЙДИН ЗЮРАБОВ ЗЮРАБОВ</w:t>
                  </w:r>
                </w:p>
              </w:tc>
              <w:tc>
                <w:tcPr>
                  <w:tcW w:w="1427" w:type="dxa"/>
                  <w:tcBorders>
                    <w:top w:val="nil"/>
                    <w:left w:val="nil"/>
                    <w:bottom w:val="single" w:sz="4" w:space="0" w:color="auto"/>
                    <w:right w:val="single" w:sz="4" w:space="0" w:color="auto"/>
                  </w:tcBorders>
                  <w:shd w:val="clear" w:color="auto" w:fill="auto"/>
                  <w:vAlign w:val="center"/>
                  <w:hideMark/>
                </w:tcPr>
                <w:p w14:paraId="57E54EE2"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ЗЕМЯ ОТ ОПФ</w:t>
                  </w:r>
                </w:p>
              </w:tc>
              <w:tc>
                <w:tcPr>
                  <w:tcW w:w="1401" w:type="dxa"/>
                  <w:tcBorders>
                    <w:top w:val="nil"/>
                    <w:left w:val="nil"/>
                    <w:bottom w:val="single" w:sz="4" w:space="0" w:color="auto"/>
                    <w:right w:val="single" w:sz="4" w:space="0" w:color="auto"/>
                  </w:tcBorders>
                  <w:shd w:val="clear" w:color="auto" w:fill="auto"/>
                  <w:vAlign w:val="center"/>
                  <w:hideMark/>
                </w:tcPr>
                <w:p w14:paraId="13101284"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гр.Никопол</w:t>
                  </w:r>
                </w:p>
              </w:tc>
              <w:tc>
                <w:tcPr>
                  <w:tcW w:w="992" w:type="dxa"/>
                  <w:tcBorders>
                    <w:top w:val="nil"/>
                    <w:left w:val="nil"/>
                    <w:bottom w:val="single" w:sz="4" w:space="0" w:color="auto"/>
                    <w:right w:val="single" w:sz="4" w:space="0" w:color="auto"/>
                  </w:tcBorders>
                  <w:shd w:val="clear" w:color="auto" w:fill="auto"/>
                  <w:vAlign w:val="center"/>
                  <w:hideMark/>
                </w:tcPr>
                <w:p w14:paraId="6AA30055"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15.5.2023 г.</w:t>
                  </w:r>
                </w:p>
              </w:tc>
              <w:tc>
                <w:tcPr>
                  <w:tcW w:w="1053" w:type="dxa"/>
                  <w:tcBorders>
                    <w:top w:val="nil"/>
                    <w:left w:val="nil"/>
                    <w:bottom w:val="single" w:sz="4" w:space="0" w:color="auto"/>
                    <w:right w:val="single" w:sz="4" w:space="0" w:color="auto"/>
                  </w:tcBorders>
                  <w:shd w:val="clear" w:color="auto" w:fill="auto"/>
                  <w:vAlign w:val="center"/>
                  <w:hideMark/>
                </w:tcPr>
                <w:p w14:paraId="0A50A76E"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30.9.2028 г.</w:t>
                  </w:r>
                </w:p>
              </w:tc>
              <w:tc>
                <w:tcPr>
                  <w:tcW w:w="623" w:type="dxa"/>
                  <w:gridSpan w:val="2"/>
                  <w:tcBorders>
                    <w:top w:val="nil"/>
                    <w:left w:val="nil"/>
                    <w:bottom w:val="single" w:sz="4" w:space="0" w:color="auto"/>
                    <w:right w:val="single" w:sz="4" w:space="0" w:color="auto"/>
                  </w:tcBorders>
                  <w:shd w:val="clear" w:color="auto" w:fill="auto"/>
                  <w:vAlign w:val="center"/>
                  <w:hideMark/>
                </w:tcPr>
                <w:p w14:paraId="5333E5AD"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137.75</w:t>
                  </w:r>
                </w:p>
              </w:tc>
            </w:tr>
            <w:tr w:rsidR="008B6E2A" w:rsidRPr="00B64D87" w14:paraId="0D3BDB22" w14:textId="77777777" w:rsidTr="00F62A68">
              <w:trPr>
                <w:trHeight w:val="253"/>
              </w:trPr>
              <w:tc>
                <w:tcPr>
                  <w:tcW w:w="602" w:type="dxa"/>
                  <w:tcBorders>
                    <w:top w:val="nil"/>
                    <w:left w:val="single" w:sz="4" w:space="0" w:color="auto"/>
                    <w:bottom w:val="single" w:sz="4" w:space="0" w:color="auto"/>
                    <w:right w:val="single" w:sz="4" w:space="0" w:color="auto"/>
                  </w:tcBorders>
                  <w:shd w:val="clear" w:color="auto" w:fill="auto"/>
                  <w:vAlign w:val="center"/>
                  <w:hideMark/>
                </w:tcPr>
                <w:p w14:paraId="38A1CA69"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5</w:t>
                  </w:r>
                </w:p>
              </w:tc>
              <w:tc>
                <w:tcPr>
                  <w:tcW w:w="529" w:type="dxa"/>
                  <w:tcBorders>
                    <w:top w:val="nil"/>
                    <w:left w:val="nil"/>
                    <w:bottom w:val="single" w:sz="4" w:space="0" w:color="auto"/>
                    <w:right w:val="single" w:sz="4" w:space="0" w:color="auto"/>
                  </w:tcBorders>
                  <w:shd w:val="clear" w:color="auto" w:fill="auto"/>
                  <w:vAlign w:val="center"/>
                  <w:hideMark/>
                </w:tcPr>
                <w:p w14:paraId="31DEFE34"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263</w:t>
                  </w:r>
                </w:p>
              </w:tc>
              <w:tc>
                <w:tcPr>
                  <w:tcW w:w="1140" w:type="dxa"/>
                  <w:tcBorders>
                    <w:top w:val="nil"/>
                    <w:left w:val="nil"/>
                    <w:bottom w:val="single" w:sz="4" w:space="0" w:color="auto"/>
                    <w:right w:val="single" w:sz="4" w:space="0" w:color="auto"/>
                  </w:tcBorders>
                  <w:shd w:val="clear" w:color="auto" w:fill="auto"/>
                  <w:vAlign w:val="center"/>
                  <w:hideMark/>
                </w:tcPr>
                <w:p w14:paraId="52CAE57C"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16.5.2023 г.</w:t>
                  </w:r>
                </w:p>
              </w:tc>
              <w:tc>
                <w:tcPr>
                  <w:tcW w:w="2696" w:type="dxa"/>
                  <w:tcBorders>
                    <w:top w:val="nil"/>
                    <w:left w:val="nil"/>
                    <w:bottom w:val="single" w:sz="4" w:space="0" w:color="auto"/>
                    <w:right w:val="single" w:sz="4" w:space="0" w:color="auto"/>
                  </w:tcBorders>
                  <w:shd w:val="clear" w:color="auto" w:fill="auto"/>
                  <w:vAlign w:val="center"/>
                  <w:hideMark/>
                </w:tcPr>
                <w:p w14:paraId="4CD2A2A8"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ЧПТК "Марен"</w:t>
                  </w:r>
                </w:p>
              </w:tc>
              <w:tc>
                <w:tcPr>
                  <w:tcW w:w="1427" w:type="dxa"/>
                  <w:tcBorders>
                    <w:top w:val="nil"/>
                    <w:left w:val="nil"/>
                    <w:bottom w:val="single" w:sz="4" w:space="0" w:color="auto"/>
                    <w:right w:val="single" w:sz="4" w:space="0" w:color="auto"/>
                  </w:tcBorders>
                  <w:shd w:val="clear" w:color="auto" w:fill="auto"/>
                  <w:vAlign w:val="center"/>
                  <w:hideMark/>
                </w:tcPr>
                <w:p w14:paraId="47B6F45A"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ЗЕМЯ ОТ ОПФ</w:t>
                  </w:r>
                </w:p>
              </w:tc>
              <w:tc>
                <w:tcPr>
                  <w:tcW w:w="1401" w:type="dxa"/>
                  <w:tcBorders>
                    <w:top w:val="nil"/>
                    <w:left w:val="nil"/>
                    <w:bottom w:val="single" w:sz="4" w:space="0" w:color="auto"/>
                    <w:right w:val="single" w:sz="4" w:space="0" w:color="auto"/>
                  </w:tcBorders>
                  <w:shd w:val="clear" w:color="auto" w:fill="auto"/>
                  <w:vAlign w:val="center"/>
                  <w:hideMark/>
                </w:tcPr>
                <w:p w14:paraId="50C8FB0F"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Новачене</w:t>
                  </w:r>
                </w:p>
              </w:tc>
              <w:tc>
                <w:tcPr>
                  <w:tcW w:w="992" w:type="dxa"/>
                  <w:tcBorders>
                    <w:top w:val="nil"/>
                    <w:left w:val="nil"/>
                    <w:bottom w:val="single" w:sz="4" w:space="0" w:color="auto"/>
                    <w:right w:val="single" w:sz="4" w:space="0" w:color="auto"/>
                  </w:tcBorders>
                  <w:shd w:val="clear" w:color="auto" w:fill="auto"/>
                  <w:vAlign w:val="center"/>
                  <w:hideMark/>
                </w:tcPr>
                <w:p w14:paraId="49544A89"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16.5.2023 г.</w:t>
                  </w:r>
                </w:p>
              </w:tc>
              <w:tc>
                <w:tcPr>
                  <w:tcW w:w="1053" w:type="dxa"/>
                  <w:tcBorders>
                    <w:top w:val="nil"/>
                    <w:left w:val="nil"/>
                    <w:bottom w:val="single" w:sz="4" w:space="0" w:color="auto"/>
                    <w:right w:val="single" w:sz="4" w:space="0" w:color="auto"/>
                  </w:tcBorders>
                  <w:shd w:val="clear" w:color="auto" w:fill="auto"/>
                  <w:vAlign w:val="center"/>
                  <w:hideMark/>
                </w:tcPr>
                <w:p w14:paraId="41BC4CAD"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30.9.2028 г.</w:t>
                  </w:r>
                </w:p>
              </w:tc>
              <w:tc>
                <w:tcPr>
                  <w:tcW w:w="623" w:type="dxa"/>
                  <w:gridSpan w:val="2"/>
                  <w:tcBorders>
                    <w:top w:val="nil"/>
                    <w:left w:val="nil"/>
                    <w:bottom w:val="single" w:sz="4" w:space="0" w:color="auto"/>
                    <w:right w:val="single" w:sz="4" w:space="0" w:color="auto"/>
                  </w:tcBorders>
                  <w:shd w:val="clear" w:color="auto" w:fill="auto"/>
                  <w:vAlign w:val="center"/>
                  <w:hideMark/>
                </w:tcPr>
                <w:p w14:paraId="6FD659B1"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50.44</w:t>
                  </w:r>
                </w:p>
              </w:tc>
            </w:tr>
            <w:tr w:rsidR="008B6E2A" w:rsidRPr="00B64D87" w14:paraId="2ADAA1AB" w14:textId="77777777" w:rsidTr="00F62A68">
              <w:trPr>
                <w:trHeight w:val="253"/>
              </w:trPr>
              <w:tc>
                <w:tcPr>
                  <w:tcW w:w="602" w:type="dxa"/>
                  <w:tcBorders>
                    <w:top w:val="nil"/>
                    <w:left w:val="single" w:sz="4" w:space="0" w:color="auto"/>
                    <w:bottom w:val="single" w:sz="4" w:space="0" w:color="auto"/>
                    <w:right w:val="single" w:sz="4" w:space="0" w:color="auto"/>
                  </w:tcBorders>
                  <w:shd w:val="clear" w:color="auto" w:fill="auto"/>
                  <w:vAlign w:val="center"/>
                  <w:hideMark/>
                </w:tcPr>
                <w:p w14:paraId="4C525655"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6</w:t>
                  </w:r>
                </w:p>
              </w:tc>
              <w:tc>
                <w:tcPr>
                  <w:tcW w:w="529" w:type="dxa"/>
                  <w:tcBorders>
                    <w:top w:val="nil"/>
                    <w:left w:val="nil"/>
                    <w:bottom w:val="single" w:sz="4" w:space="0" w:color="auto"/>
                    <w:right w:val="single" w:sz="4" w:space="0" w:color="auto"/>
                  </w:tcBorders>
                  <w:shd w:val="clear" w:color="auto" w:fill="auto"/>
                  <w:vAlign w:val="center"/>
                  <w:hideMark/>
                </w:tcPr>
                <w:p w14:paraId="0DC6D073"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267</w:t>
                  </w:r>
                </w:p>
              </w:tc>
              <w:tc>
                <w:tcPr>
                  <w:tcW w:w="1140" w:type="dxa"/>
                  <w:tcBorders>
                    <w:top w:val="nil"/>
                    <w:left w:val="nil"/>
                    <w:bottom w:val="single" w:sz="4" w:space="0" w:color="auto"/>
                    <w:right w:val="single" w:sz="4" w:space="0" w:color="auto"/>
                  </w:tcBorders>
                  <w:shd w:val="clear" w:color="auto" w:fill="auto"/>
                  <w:vAlign w:val="center"/>
                  <w:hideMark/>
                </w:tcPr>
                <w:p w14:paraId="1F378FE4"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19.5.2023 г.</w:t>
                  </w:r>
                </w:p>
              </w:tc>
              <w:tc>
                <w:tcPr>
                  <w:tcW w:w="2696" w:type="dxa"/>
                  <w:tcBorders>
                    <w:top w:val="nil"/>
                    <w:left w:val="nil"/>
                    <w:bottom w:val="single" w:sz="4" w:space="0" w:color="auto"/>
                    <w:right w:val="single" w:sz="4" w:space="0" w:color="auto"/>
                  </w:tcBorders>
                  <w:shd w:val="clear" w:color="auto" w:fill="auto"/>
                  <w:vAlign w:val="center"/>
                  <w:hideMark/>
                </w:tcPr>
                <w:p w14:paraId="3197D593"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Гергана Валериева Енева</w:t>
                  </w:r>
                </w:p>
              </w:tc>
              <w:tc>
                <w:tcPr>
                  <w:tcW w:w="1427" w:type="dxa"/>
                  <w:tcBorders>
                    <w:top w:val="nil"/>
                    <w:left w:val="nil"/>
                    <w:bottom w:val="single" w:sz="4" w:space="0" w:color="auto"/>
                    <w:right w:val="single" w:sz="4" w:space="0" w:color="auto"/>
                  </w:tcBorders>
                  <w:shd w:val="clear" w:color="auto" w:fill="auto"/>
                  <w:vAlign w:val="center"/>
                  <w:hideMark/>
                </w:tcPr>
                <w:p w14:paraId="28E947A3"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ЗЕМЯ ОТ ОПФ</w:t>
                  </w:r>
                </w:p>
              </w:tc>
              <w:tc>
                <w:tcPr>
                  <w:tcW w:w="1401" w:type="dxa"/>
                  <w:tcBorders>
                    <w:top w:val="nil"/>
                    <w:left w:val="nil"/>
                    <w:bottom w:val="single" w:sz="4" w:space="0" w:color="auto"/>
                    <w:right w:val="single" w:sz="4" w:space="0" w:color="auto"/>
                  </w:tcBorders>
                  <w:shd w:val="clear" w:color="auto" w:fill="auto"/>
                  <w:vAlign w:val="center"/>
                  <w:hideMark/>
                </w:tcPr>
                <w:p w14:paraId="186E0CE3"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Новачене</w:t>
                  </w:r>
                </w:p>
              </w:tc>
              <w:tc>
                <w:tcPr>
                  <w:tcW w:w="992" w:type="dxa"/>
                  <w:tcBorders>
                    <w:top w:val="nil"/>
                    <w:left w:val="nil"/>
                    <w:bottom w:val="single" w:sz="4" w:space="0" w:color="auto"/>
                    <w:right w:val="single" w:sz="4" w:space="0" w:color="auto"/>
                  </w:tcBorders>
                  <w:shd w:val="clear" w:color="auto" w:fill="auto"/>
                  <w:vAlign w:val="center"/>
                  <w:hideMark/>
                </w:tcPr>
                <w:p w14:paraId="50F11DAE"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19.5.2023 г.</w:t>
                  </w:r>
                </w:p>
              </w:tc>
              <w:tc>
                <w:tcPr>
                  <w:tcW w:w="1053" w:type="dxa"/>
                  <w:tcBorders>
                    <w:top w:val="nil"/>
                    <w:left w:val="nil"/>
                    <w:bottom w:val="single" w:sz="4" w:space="0" w:color="auto"/>
                    <w:right w:val="single" w:sz="4" w:space="0" w:color="auto"/>
                  </w:tcBorders>
                  <w:shd w:val="clear" w:color="auto" w:fill="auto"/>
                  <w:vAlign w:val="center"/>
                  <w:hideMark/>
                </w:tcPr>
                <w:p w14:paraId="4D0C8569"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30.9.2028 г.</w:t>
                  </w:r>
                </w:p>
              </w:tc>
              <w:tc>
                <w:tcPr>
                  <w:tcW w:w="623" w:type="dxa"/>
                  <w:gridSpan w:val="2"/>
                  <w:tcBorders>
                    <w:top w:val="nil"/>
                    <w:left w:val="nil"/>
                    <w:bottom w:val="single" w:sz="4" w:space="0" w:color="auto"/>
                    <w:right w:val="single" w:sz="4" w:space="0" w:color="auto"/>
                  </w:tcBorders>
                  <w:shd w:val="clear" w:color="auto" w:fill="auto"/>
                  <w:vAlign w:val="center"/>
                  <w:hideMark/>
                </w:tcPr>
                <w:p w14:paraId="7466E7E1"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114.73</w:t>
                  </w:r>
                </w:p>
              </w:tc>
            </w:tr>
            <w:tr w:rsidR="008B6E2A" w:rsidRPr="00B64D87" w14:paraId="2C619288" w14:textId="77777777" w:rsidTr="00F62A68">
              <w:trPr>
                <w:trHeight w:val="253"/>
              </w:trPr>
              <w:tc>
                <w:tcPr>
                  <w:tcW w:w="602" w:type="dxa"/>
                  <w:tcBorders>
                    <w:top w:val="nil"/>
                    <w:left w:val="single" w:sz="4" w:space="0" w:color="auto"/>
                    <w:bottom w:val="single" w:sz="4" w:space="0" w:color="auto"/>
                    <w:right w:val="single" w:sz="4" w:space="0" w:color="auto"/>
                  </w:tcBorders>
                  <w:shd w:val="clear" w:color="auto" w:fill="auto"/>
                  <w:vAlign w:val="center"/>
                  <w:hideMark/>
                </w:tcPr>
                <w:p w14:paraId="2078EB93"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7</w:t>
                  </w:r>
                </w:p>
              </w:tc>
              <w:tc>
                <w:tcPr>
                  <w:tcW w:w="529" w:type="dxa"/>
                  <w:tcBorders>
                    <w:top w:val="nil"/>
                    <w:left w:val="nil"/>
                    <w:bottom w:val="single" w:sz="4" w:space="0" w:color="auto"/>
                    <w:right w:val="single" w:sz="4" w:space="0" w:color="auto"/>
                  </w:tcBorders>
                  <w:shd w:val="clear" w:color="auto" w:fill="auto"/>
                  <w:vAlign w:val="center"/>
                  <w:hideMark/>
                </w:tcPr>
                <w:p w14:paraId="59F220B2"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282</w:t>
                  </w:r>
                </w:p>
              </w:tc>
              <w:tc>
                <w:tcPr>
                  <w:tcW w:w="1140" w:type="dxa"/>
                  <w:tcBorders>
                    <w:top w:val="nil"/>
                    <w:left w:val="nil"/>
                    <w:bottom w:val="single" w:sz="4" w:space="0" w:color="auto"/>
                    <w:right w:val="single" w:sz="4" w:space="0" w:color="auto"/>
                  </w:tcBorders>
                  <w:shd w:val="clear" w:color="auto" w:fill="auto"/>
                  <w:vAlign w:val="center"/>
                  <w:hideMark/>
                </w:tcPr>
                <w:p w14:paraId="38DD32A4"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12.6.2023 г.</w:t>
                  </w:r>
                </w:p>
              </w:tc>
              <w:tc>
                <w:tcPr>
                  <w:tcW w:w="2696" w:type="dxa"/>
                  <w:tcBorders>
                    <w:top w:val="nil"/>
                    <w:left w:val="nil"/>
                    <w:bottom w:val="single" w:sz="4" w:space="0" w:color="auto"/>
                    <w:right w:val="single" w:sz="4" w:space="0" w:color="auto"/>
                  </w:tcBorders>
                  <w:shd w:val="clear" w:color="auto" w:fill="auto"/>
                  <w:vAlign w:val="center"/>
                  <w:hideMark/>
                </w:tcPr>
                <w:p w14:paraId="18EC9F96"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"МАГ ТОНЧЕВИ"ЕООД</w:t>
                  </w:r>
                </w:p>
              </w:tc>
              <w:tc>
                <w:tcPr>
                  <w:tcW w:w="1427" w:type="dxa"/>
                  <w:tcBorders>
                    <w:top w:val="nil"/>
                    <w:left w:val="nil"/>
                    <w:bottom w:val="single" w:sz="4" w:space="0" w:color="auto"/>
                    <w:right w:val="single" w:sz="4" w:space="0" w:color="auto"/>
                  </w:tcBorders>
                  <w:shd w:val="clear" w:color="auto" w:fill="auto"/>
                  <w:vAlign w:val="center"/>
                  <w:hideMark/>
                </w:tcPr>
                <w:p w14:paraId="48B30772"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ЗЕМЯ ОТ ОПФ</w:t>
                  </w:r>
                </w:p>
              </w:tc>
              <w:tc>
                <w:tcPr>
                  <w:tcW w:w="1401" w:type="dxa"/>
                  <w:tcBorders>
                    <w:top w:val="nil"/>
                    <w:left w:val="nil"/>
                    <w:bottom w:val="single" w:sz="4" w:space="0" w:color="auto"/>
                    <w:right w:val="single" w:sz="4" w:space="0" w:color="auto"/>
                  </w:tcBorders>
                  <w:shd w:val="clear" w:color="auto" w:fill="auto"/>
                  <w:vAlign w:val="center"/>
                  <w:hideMark/>
                </w:tcPr>
                <w:p w14:paraId="173184F8"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Въбел</w:t>
                  </w:r>
                </w:p>
              </w:tc>
              <w:tc>
                <w:tcPr>
                  <w:tcW w:w="992" w:type="dxa"/>
                  <w:tcBorders>
                    <w:top w:val="nil"/>
                    <w:left w:val="nil"/>
                    <w:bottom w:val="single" w:sz="4" w:space="0" w:color="auto"/>
                    <w:right w:val="single" w:sz="4" w:space="0" w:color="auto"/>
                  </w:tcBorders>
                  <w:shd w:val="clear" w:color="auto" w:fill="auto"/>
                  <w:vAlign w:val="center"/>
                  <w:hideMark/>
                </w:tcPr>
                <w:p w14:paraId="61C6EECA"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12.6.2023 г.</w:t>
                  </w:r>
                </w:p>
              </w:tc>
              <w:tc>
                <w:tcPr>
                  <w:tcW w:w="1053" w:type="dxa"/>
                  <w:tcBorders>
                    <w:top w:val="nil"/>
                    <w:left w:val="nil"/>
                    <w:bottom w:val="single" w:sz="4" w:space="0" w:color="auto"/>
                    <w:right w:val="single" w:sz="4" w:space="0" w:color="auto"/>
                  </w:tcBorders>
                  <w:shd w:val="clear" w:color="auto" w:fill="auto"/>
                  <w:vAlign w:val="center"/>
                  <w:hideMark/>
                </w:tcPr>
                <w:p w14:paraId="27C3AD47"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30.9.2028 г.</w:t>
                  </w:r>
                </w:p>
              </w:tc>
              <w:tc>
                <w:tcPr>
                  <w:tcW w:w="623" w:type="dxa"/>
                  <w:gridSpan w:val="2"/>
                  <w:tcBorders>
                    <w:top w:val="nil"/>
                    <w:left w:val="nil"/>
                    <w:bottom w:val="single" w:sz="4" w:space="0" w:color="auto"/>
                    <w:right w:val="single" w:sz="4" w:space="0" w:color="auto"/>
                  </w:tcBorders>
                  <w:shd w:val="clear" w:color="auto" w:fill="auto"/>
                  <w:vAlign w:val="center"/>
                  <w:hideMark/>
                </w:tcPr>
                <w:p w14:paraId="18DB33DE"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105.53</w:t>
                  </w:r>
                </w:p>
              </w:tc>
            </w:tr>
            <w:tr w:rsidR="008B6E2A" w:rsidRPr="00B64D87" w14:paraId="310B615E" w14:textId="77777777" w:rsidTr="00F62A68">
              <w:trPr>
                <w:trHeight w:val="253"/>
              </w:trPr>
              <w:tc>
                <w:tcPr>
                  <w:tcW w:w="602" w:type="dxa"/>
                  <w:tcBorders>
                    <w:top w:val="nil"/>
                    <w:left w:val="single" w:sz="4" w:space="0" w:color="auto"/>
                    <w:bottom w:val="single" w:sz="4" w:space="0" w:color="auto"/>
                    <w:right w:val="single" w:sz="4" w:space="0" w:color="auto"/>
                  </w:tcBorders>
                  <w:shd w:val="clear" w:color="auto" w:fill="auto"/>
                  <w:vAlign w:val="center"/>
                  <w:hideMark/>
                </w:tcPr>
                <w:p w14:paraId="363F3ECD"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8</w:t>
                  </w:r>
                </w:p>
              </w:tc>
              <w:tc>
                <w:tcPr>
                  <w:tcW w:w="529" w:type="dxa"/>
                  <w:tcBorders>
                    <w:top w:val="nil"/>
                    <w:left w:val="nil"/>
                    <w:bottom w:val="single" w:sz="4" w:space="0" w:color="auto"/>
                    <w:right w:val="single" w:sz="4" w:space="0" w:color="auto"/>
                  </w:tcBorders>
                  <w:shd w:val="clear" w:color="auto" w:fill="auto"/>
                  <w:vAlign w:val="center"/>
                  <w:hideMark/>
                </w:tcPr>
                <w:p w14:paraId="33591EAF"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283</w:t>
                  </w:r>
                </w:p>
              </w:tc>
              <w:tc>
                <w:tcPr>
                  <w:tcW w:w="1140" w:type="dxa"/>
                  <w:tcBorders>
                    <w:top w:val="nil"/>
                    <w:left w:val="nil"/>
                    <w:bottom w:val="single" w:sz="4" w:space="0" w:color="auto"/>
                    <w:right w:val="single" w:sz="4" w:space="0" w:color="auto"/>
                  </w:tcBorders>
                  <w:shd w:val="clear" w:color="auto" w:fill="auto"/>
                  <w:vAlign w:val="center"/>
                  <w:hideMark/>
                </w:tcPr>
                <w:p w14:paraId="7CFADBBD"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13.6.2023 г.</w:t>
                  </w:r>
                </w:p>
              </w:tc>
              <w:tc>
                <w:tcPr>
                  <w:tcW w:w="2696" w:type="dxa"/>
                  <w:tcBorders>
                    <w:top w:val="nil"/>
                    <w:left w:val="nil"/>
                    <w:bottom w:val="single" w:sz="4" w:space="0" w:color="auto"/>
                    <w:right w:val="single" w:sz="4" w:space="0" w:color="auto"/>
                  </w:tcBorders>
                  <w:shd w:val="clear" w:color="auto" w:fill="auto"/>
                  <w:vAlign w:val="center"/>
                  <w:hideMark/>
                </w:tcPr>
                <w:p w14:paraId="3ECCDC65"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ЕТ"Мони-Бранимир Боянов"</w:t>
                  </w:r>
                </w:p>
              </w:tc>
              <w:tc>
                <w:tcPr>
                  <w:tcW w:w="1427" w:type="dxa"/>
                  <w:tcBorders>
                    <w:top w:val="nil"/>
                    <w:left w:val="nil"/>
                    <w:bottom w:val="single" w:sz="4" w:space="0" w:color="auto"/>
                    <w:right w:val="single" w:sz="4" w:space="0" w:color="auto"/>
                  </w:tcBorders>
                  <w:shd w:val="clear" w:color="auto" w:fill="auto"/>
                  <w:vAlign w:val="center"/>
                  <w:hideMark/>
                </w:tcPr>
                <w:p w14:paraId="542FD68C"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ЗЕМЯ ОТ ОПФ</w:t>
                  </w:r>
                </w:p>
              </w:tc>
              <w:tc>
                <w:tcPr>
                  <w:tcW w:w="1401" w:type="dxa"/>
                  <w:tcBorders>
                    <w:top w:val="nil"/>
                    <w:left w:val="nil"/>
                    <w:bottom w:val="single" w:sz="4" w:space="0" w:color="auto"/>
                    <w:right w:val="single" w:sz="4" w:space="0" w:color="auto"/>
                  </w:tcBorders>
                  <w:shd w:val="clear" w:color="auto" w:fill="auto"/>
                  <w:vAlign w:val="center"/>
                  <w:hideMark/>
                </w:tcPr>
                <w:p w14:paraId="4A469A1E"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Въбел</w:t>
                  </w:r>
                </w:p>
              </w:tc>
              <w:tc>
                <w:tcPr>
                  <w:tcW w:w="992" w:type="dxa"/>
                  <w:tcBorders>
                    <w:top w:val="nil"/>
                    <w:left w:val="nil"/>
                    <w:bottom w:val="single" w:sz="4" w:space="0" w:color="auto"/>
                    <w:right w:val="single" w:sz="4" w:space="0" w:color="auto"/>
                  </w:tcBorders>
                  <w:shd w:val="clear" w:color="auto" w:fill="auto"/>
                  <w:vAlign w:val="center"/>
                  <w:hideMark/>
                </w:tcPr>
                <w:p w14:paraId="119341E6"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13.6.2023 г.</w:t>
                  </w:r>
                </w:p>
              </w:tc>
              <w:tc>
                <w:tcPr>
                  <w:tcW w:w="1053" w:type="dxa"/>
                  <w:tcBorders>
                    <w:top w:val="nil"/>
                    <w:left w:val="nil"/>
                    <w:bottom w:val="single" w:sz="4" w:space="0" w:color="auto"/>
                    <w:right w:val="single" w:sz="4" w:space="0" w:color="auto"/>
                  </w:tcBorders>
                  <w:shd w:val="clear" w:color="auto" w:fill="auto"/>
                  <w:vAlign w:val="center"/>
                  <w:hideMark/>
                </w:tcPr>
                <w:p w14:paraId="5953D597"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30.9.2028 г.</w:t>
                  </w:r>
                </w:p>
              </w:tc>
              <w:tc>
                <w:tcPr>
                  <w:tcW w:w="623" w:type="dxa"/>
                  <w:gridSpan w:val="2"/>
                  <w:tcBorders>
                    <w:top w:val="nil"/>
                    <w:left w:val="nil"/>
                    <w:bottom w:val="single" w:sz="4" w:space="0" w:color="auto"/>
                    <w:right w:val="single" w:sz="4" w:space="0" w:color="auto"/>
                  </w:tcBorders>
                  <w:shd w:val="clear" w:color="auto" w:fill="auto"/>
                  <w:vAlign w:val="center"/>
                  <w:hideMark/>
                </w:tcPr>
                <w:p w14:paraId="0035F52D"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49.09</w:t>
                  </w:r>
                </w:p>
              </w:tc>
            </w:tr>
            <w:tr w:rsidR="008B6E2A" w:rsidRPr="00B64D87" w14:paraId="7AE616AF" w14:textId="77777777" w:rsidTr="00F62A68">
              <w:trPr>
                <w:trHeight w:val="507"/>
              </w:trPr>
              <w:tc>
                <w:tcPr>
                  <w:tcW w:w="602" w:type="dxa"/>
                  <w:tcBorders>
                    <w:top w:val="nil"/>
                    <w:left w:val="single" w:sz="4" w:space="0" w:color="auto"/>
                    <w:bottom w:val="single" w:sz="4" w:space="0" w:color="auto"/>
                    <w:right w:val="single" w:sz="4" w:space="0" w:color="auto"/>
                  </w:tcBorders>
                  <w:shd w:val="clear" w:color="auto" w:fill="auto"/>
                  <w:vAlign w:val="center"/>
                  <w:hideMark/>
                </w:tcPr>
                <w:p w14:paraId="1CA31876"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lastRenderedPageBreak/>
                    <w:t>9</w:t>
                  </w:r>
                </w:p>
              </w:tc>
              <w:tc>
                <w:tcPr>
                  <w:tcW w:w="529" w:type="dxa"/>
                  <w:tcBorders>
                    <w:top w:val="nil"/>
                    <w:left w:val="nil"/>
                    <w:bottom w:val="single" w:sz="4" w:space="0" w:color="auto"/>
                    <w:right w:val="single" w:sz="4" w:space="0" w:color="auto"/>
                  </w:tcBorders>
                  <w:shd w:val="clear" w:color="auto" w:fill="auto"/>
                  <w:vAlign w:val="center"/>
                  <w:hideMark/>
                </w:tcPr>
                <w:p w14:paraId="37EE2968"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291</w:t>
                  </w:r>
                </w:p>
              </w:tc>
              <w:tc>
                <w:tcPr>
                  <w:tcW w:w="1140" w:type="dxa"/>
                  <w:tcBorders>
                    <w:top w:val="nil"/>
                    <w:left w:val="nil"/>
                    <w:bottom w:val="single" w:sz="4" w:space="0" w:color="auto"/>
                    <w:right w:val="single" w:sz="4" w:space="0" w:color="auto"/>
                  </w:tcBorders>
                  <w:shd w:val="clear" w:color="auto" w:fill="auto"/>
                  <w:vAlign w:val="center"/>
                  <w:hideMark/>
                </w:tcPr>
                <w:p w14:paraId="46B739A5"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22.6.2023 г.</w:t>
                  </w:r>
                </w:p>
              </w:tc>
              <w:tc>
                <w:tcPr>
                  <w:tcW w:w="2696" w:type="dxa"/>
                  <w:tcBorders>
                    <w:top w:val="nil"/>
                    <w:left w:val="nil"/>
                    <w:bottom w:val="single" w:sz="4" w:space="0" w:color="auto"/>
                    <w:right w:val="single" w:sz="4" w:space="0" w:color="auto"/>
                  </w:tcBorders>
                  <w:shd w:val="clear" w:color="auto" w:fill="auto"/>
                  <w:vAlign w:val="center"/>
                  <w:hideMark/>
                </w:tcPr>
                <w:p w14:paraId="7E2B57FD"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"Елиа Милк" ООД</w:t>
                  </w:r>
                </w:p>
              </w:tc>
              <w:tc>
                <w:tcPr>
                  <w:tcW w:w="1427" w:type="dxa"/>
                  <w:tcBorders>
                    <w:top w:val="nil"/>
                    <w:left w:val="nil"/>
                    <w:bottom w:val="single" w:sz="4" w:space="0" w:color="auto"/>
                    <w:right w:val="single" w:sz="4" w:space="0" w:color="auto"/>
                  </w:tcBorders>
                  <w:shd w:val="clear" w:color="auto" w:fill="auto"/>
                  <w:vAlign w:val="center"/>
                  <w:hideMark/>
                </w:tcPr>
                <w:p w14:paraId="5FDB7813"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ЗЕМЯ ОТ ОПФ</w:t>
                  </w:r>
                </w:p>
              </w:tc>
              <w:tc>
                <w:tcPr>
                  <w:tcW w:w="1401" w:type="dxa"/>
                  <w:tcBorders>
                    <w:top w:val="nil"/>
                    <w:left w:val="nil"/>
                    <w:bottom w:val="single" w:sz="4" w:space="0" w:color="auto"/>
                    <w:right w:val="single" w:sz="4" w:space="0" w:color="auto"/>
                  </w:tcBorders>
                  <w:shd w:val="clear" w:color="auto" w:fill="auto"/>
                  <w:vAlign w:val="center"/>
                  <w:hideMark/>
                </w:tcPr>
                <w:p w14:paraId="019A51CA"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Драгаш войвода</w:t>
                  </w:r>
                </w:p>
              </w:tc>
              <w:tc>
                <w:tcPr>
                  <w:tcW w:w="992" w:type="dxa"/>
                  <w:tcBorders>
                    <w:top w:val="nil"/>
                    <w:left w:val="nil"/>
                    <w:bottom w:val="single" w:sz="4" w:space="0" w:color="auto"/>
                    <w:right w:val="single" w:sz="4" w:space="0" w:color="auto"/>
                  </w:tcBorders>
                  <w:shd w:val="clear" w:color="auto" w:fill="auto"/>
                  <w:vAlign w:val="center"/>
                  <w:hideMark/>
                </w:tcPr>
                <w:p w14:paraId="1840608B"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22.6.2023 г.</w:t>
                  </w:r>
                </w:p>
              </w:tc>
              <w:tc>
                <w:tcPr>
                  <w:tcW w:w="1053" w:type="dxa"/>
                  <w:tcBorders>
                    <w:top w:val="nil"/>
                    <w:left w:val="nil"/>
                    <w:bottom w:val="single" w:sz="4" w:space="0" w:color="auto"/>
                    <w:right w:val="single" w:sz="4" w:space="0" w:color="auto"/>
                  </w:tcBorders>
                  <w:shd w:val="clear" w:color="auto" w:fill="auto"/>
                  <w:vAlign w:val="center"/>
                  <w:hideMark/>
                </w:tcPr>
                <w:p w14:paraId="78C463C6"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30.9.2028 г.</w:t>
                  </w:r>
                </w:p>
              </w:tc>
              <w:tc>
                <w:tcPr>
                  <w:tcW w:w="623" w:type="dxa"/>
                  <w:gridSpan w:val="2"/>
                  <w:tcBorders>
                    <w:top w:val="nil"/>
                    <w:left w:val="nil"/>
                    <w:bottom w:val="single" w:sz="4" w:space="0" w:color="auto"/>
                    <w:right w:val="single" w:sz="4" w:space="0" w:color="auto"/>
                  </w:tcBorders>
                  <w:shd w:val="clear" w:color="auto" w:fill="auto"/>
                  <w:vAlign w:val="center"/>
                  <w:hideMark/>
                </w:tcPr>
                <w:p w14:paraId="21349FE0"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79.69</w:t>
                  </w:r>
                </w:p>
              </w:tc>
            </w:tr>
            <w:tr w:rsidR="008B6E2A" w:rsidRPr="00B64D87" w14:paraId="6F974877" w14:textId="77777777" w:rsidTr="00F62A68">
              <w:trPr>
                <w:trHeight w:val="507"/>
              </w:trPr>
              <w:tc>
                <w:tcPr>
                  <w:tcW w:w="602" w:type="dxa"/>
                  <w:tcBorders>
                    <w:top w:val="nil"/>
                    <w:left w:val="single" w:sz="4" w:space="0" w:color="auto"/>
                    <w:bottom w:val="single" w:sz="4" w:space="0" w:color="auto"/>
                    <w:right w:val="single" w:sz="4" w:space="0" w:color="auto"/>
                  </w:tcBorders>
                  <w:shd w:val="clear" w:color="auto" w:fill="auto"/>
                  <w:vAlign w:val="center"/>
                  <w:hideMark/>
                </w:tcPr>
                <w:p w14:paraId="68012E42"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10</w:t>
                  </w:r>
                </w:p>
              </w:tc>
              <w:tc>
                <w:tcPr>
                  <w:tcW w:w="529" w:type="dxa"/>
                  <w:tcBorders>
                    <w:top w:val="nil"/>
                    <w:left w:val="nil"/>
                    <w:bottom w:val="single" w:sz="4" w:space="0" w:color="auto"/>
                    <w:right w:val="single" w:sz="4" w:space="0" w:color="auto"/>
                  </w:tcBorders>
                  <w:shd w:val="clear" w:color="auto" w:fill="auto"/>
                  <w:vAlign w:val="center"/>
                  <w:hideMark/>
                </w:tcPr>
                <w:p w14:paraId="10588F64"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308</w:t>
                  </w:r>
                </w:p>
              </w:tc>
              <w:tc>
                <w:tcPr>
                  <w:tcW w:w="1140" w:type="dxa"/>
                  <w:tcBorders>
                    <w:top w:val="nil"/>
                    <w:left w:val="nil"/>
                    <w:bottom w:val="single" w:sz="4" w:space="0" w:color="auto"/>
                    <w:right w:val="single" w:sz="4" w:space="0" w:color="auto"/>
                  </w:tcBorders>
                  <w:shd w:val="clear" w:color="auto" w:fill="auto"/>
                  <w:vAlign w:val="center"/>
                  <w:hideMark/>
                </w:tcPr>
                <w:p w14:paraId="3081BB02"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20.7.2023 г.</w:t>
                  </w:r>
                </w:p>
              </w:tc>
              <w:tc>
                <w:tcPr>
                  <w:tcW w:w="2696" w:type="dxa"/>
                  <w:tcBorders>
                    <w:top w:val="nil"/>
                    <w:left w:val="nil"/>
                    <w:bottom w:val="single" w:sz="4" w:space="0" w:color="auto"/>
                    <w:right w:val="single" w:sz="4" w:space="0" w:color="auto"/>
                  </w:tcBorders>
                  <w:shd w:val="clear" w:color="auto" w:fill="auto"/>
                  <w:vAlign w:val="center"/>
                  <w:hideMark/>
                </w:tcPr>
                <w:p w14:paraId="7BF000BB"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Юзджан Даудов Сакаджиев</w:t>
                  </w:r>
                </w:p>
              </w:tc>
              <w:tc>
                <w:tcPr>
                  <w:tcW w:w="1427" w:type="dxa"/>
                  <w:tcBorders>
                    <w:top w:val="nil"/>
                    <w:left w:val="nil"/>
                    <w:bottom w:val="single" w:sz="4" w:space="0" w:color="auto"/>
                    <w:right w:val="single" w:sz="4" w:space="0" w:color="auto"/>
                  </w:tcBorders>
                  <w:shd w:val="clear" w:color="auto" w:fill="auto"/>
                  <w:vAlign w:val="center"/>
                  <w:hideMark/>
                </w:tcPr>
                <w:p w14:paraId="4159114D"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ЗЕМЯ ОТ ОПФ</w:t>
                  </w:r>
                </w:p>
              </w:tc>
              <w:tc>
                <w:tcPr>
                  <w:tcW w:w="1401" w:type="dxa"/>
                  <w:tcBorders>
                    <w:top w:val="nil"/>
                    <w:left w:val="nil"/>
                    <w:bottom w:val="single" w:sz="4" w:space="0" w:color="auto"/>
                    <w:right w:val="single" w:sz="4" w:space="0" w:color="auto"/>
                  </w:tcBorders>
                  <w:shd w:val="clear" w:color="auto" w:fill="auto"/>
                  <w:vAlign w:val="center"/>
                  <w:hideMark/>
                </w:tcPr>
                <w:p w14:paraId="10F98B1F"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Драгаш войвода</w:t>
                  </w:r>
                </w:p>
              </w:tc>
              <w:tc>
                <w:tcPr>
                  <w:tcW w:w="992" w:type="dxa"/>
                  <w:tcBorders>
                    <w:top w:val="nil"/>
                    <w:left w:val="nil"/>
                    <w:bottom w:val="single" w:sz="4" w:space="0" w:color="auto"/>
                    <w:right w:val="single" w:sz="4" w:space="0" w:color="auto"/>
                  </w:tcBorders>
                  <w:shd w:val="clear" w:color="auto" w:fill="auto"/>
                  <w:vAlign w:val="center"/>
                  <w:hideMark/>
                </w:tcPr>
                <w:p w14:paraId="505AD710"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20.7.2023 г.</w:t>
                  </w:r>
                </w:p>
              </w:tc>
              <w:tc>
                <w:tcPr>
                  <w:tcW w:w="1053" w:type="dxa"/>
                  <w:tcBorders>
                    <w:top w:val="nil"/>
                    <w:left w:val="nil"/>
                    <w:bottom w:val="single" w:sz="4" w:space="0" w:color="auto"/>
                    <w:right w:val="single" w:sz="4" w:space="0" w:color="auto"/>
                  </w:tcBorders>
                  <w:shd w:val="clear" w:color="auto" w:fill="auto"/>
                  <w:vAlign w:val="center"/>
                  <w:hideMark/>
                </w:tcPr>
                <w:p w14:paraId="47F9607F"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30.9.2028 г.</w:t>
                  </w:r>
                </w:p>
              </w:tc>
              <w:tc>
                <w:tcPr>
                  <w:tcW w:w="623" w:type="dxa"/>
                  <w:gridSpan w:val="2"/>
                  <w:tcBorders>
                    <w:top w:val="nil"/>
                    <w:left w:val="nil"/>
                    <w:bottom w:val="single" w:sz="4" w:space="0" w:color="auto"/>
                    <w:right w:val="single" w:sz="4" w:space="0" w:color="auto"/>
                  </w:tcBorders>
                  <w:shd w:val="clear" w:color="auto" w:fill="auto"/>
                  <w:vAlign w:val="center"/>
                  <w:hideMark/>
                </w:tcPr>
                <w:p w14:paraId="44F7C041"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123.14</w:t>
                  </w:r>
                </w:p>
              </w:tc>
            </w:tr>
            <w:tr w:rsidR="008B6E2A" w:rsidRPr="00B64D87" w14:paraId="333867A7" w14:textId="77777777" w:rsidTr="00F62A68">
              <w:trPr>
                <w:trHeight w:val="253"/>
              </w:trPr>
              <w:tc>
                <w:tcPr>
                  <w:tcW w:w="602" w:type="dxa"/>
                  <w:tcBorders>
                    <w:top w:val="nil"/>
                    <w:left w:val="single" w:sz="4" w:space="0" w:color="auto"/>
                    <w:bottom w:val="single" w:sz="4" w:space="0" w:color="auto"/>
                    <w:right w:val="single" w:sz="4" w:space="0" w:color="auto"/>
                  </w:tcBorders>
                  <w:shd w:val="clear" w:color="000000" w:fill="9BC2E6"/>
                  <w:vAlign w:val="center"/>
                  <w:hideMark/>
                </w:tcPr>
                <w:p w14:paraId="19C3E8AE"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 </w:t>
                  </w:r>
                </w:p>
              </w:tc>
              <w:tc>
                <w:tcPr>
                  <w:tcW w:w="529" w:type="dxa"/>
                  <w:tcBorders>
                    <w:top w:val="nil"/>
                    <w:left w:val="nil"/>
                    <w:bottom w:val="single" w:sz="4" w:space="0" w:color="auto"/>
                    <w:right w:val="single" w:sz="4" w:space="0" w:color="auto"/>
                  </w:tcBorders>
                  <w:shd w:val="clear" w:color="000000" w:fill="9BC2E6"/>
                  <w:vAlign w:val="center"/>
                  <w:hideMark/>
                </w:tcPr>
                <w:p w14:paraId="0BC220F9"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 </w:t>
                  </w:r>
                </w:p>
              </w:tc>
              <w:tc>
                <w:tcPr>
                  <w:tcW w:w="1140" w:type="dxa"/>
                  <w:tcBorders>
                    <w:top w:val="nil"/>
                    <w:left w:val="nil"/>
                    <w:bottom w:val="single" w:sz="4" w:space="0" w:color="auto"/>
                    <w:right w:val="single" w:sz="4" w:space="0" w:color="auto"/>
                  </w:tcBorders>
                  <w:shd w:val="clear" w:color="000000" w:fill="9BC2E6"/>
                  <w:vAlign w:val="center"/>
                  <w:hideMark/>
                </w:tcPr>
                <w:p w14:paraId="3177A80E"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 </w:t>
                  </w:r>
                </w:p>
              </w:tc>
              <w:tc>
                <w:tcPr>
                  <w:tcW w:w="2696" w:type="dxa"/>
                  <w:tcBorders>
                    <w:top w:val="nil"/>
                    <w:left w:val="nil"/>
                    <w:bottom w:val="single" w:sz="4" w:space="0" w:color="auto"/>
                    <w:right w:val="single" w:sz="4" w:space="0" w:color="auto"/>
                  </w:tcBorders>
                  <w:shd w:val="clear" w:color="000000" w:fill="9BC2E6"/>
                  <w:vAlign w:val="center"/>
                  <w:hideMark/>
                </w:tcPr>
                <w:p w14:paraId="5676F262"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 </w:t>
                  </w:r>
                </w:p>
              </w:tc>
              <w:tc>
                <w:tcPr>
                  <w:tcW w:w="1427" w:type="dxa"/>
                  <w:tcBorders>
                    <w:top w:val="nil"/>
                    <w:left w:val="nil"/>
                    <w:bottom w:val="single" w:sz="4" w:space="0" w:color="auto"/>
                    <w:right w:val="single" w:sz="4" w:space="0" w:color="auto"/>
                  </w:tcBorders>
                  <w:shd w:val="clear" w:color="000000" w:fill="9BC2E6"/>
                  <w:vAlign w:val="center"/>
                  <w:hideMark/>
                </w:tcPr>
                <w:p w14:paraId="2C3D7684"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 </w:t>
                  </w:r>
                </w:p>
              </w:tc>
              <w:tc>
                <w:tcPr>
                  <w:tcW w:w="1401" w:type="dxa"/>
                  <w:tcBorders>
                    <w:top w:val="nil"/>
                    <w:left w:val="nil"/>
                    <w:bottom w:val="single" w:sz="4" w:space="0" w:color="auto"/>
                    <w:right w:val="single" w:sz="4" w:space="0" w:color="auto"/>
                  </w:tcBorders>
                  <w:shd w:val="clear" w:color="000000" w:fill="9BC2E6"/>
                  <w:vAlign w:val="center"/>
                  <w:hideMark/>
                </w:tcPr>
                <w:p w14:paraId="4CF8626B"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 </w:t>
                  </w:r>
                </w:p>
              </w:tc>
              <w:tc>
                <w:tcPr>
                  <w:tcW w:w="992" w:type="dxa"/>
                  <w:tcBorders>
                    <w:top w:val="nil"/>
                    <w:left w:val="nil"/>
                    <w:bottom w:val="single" w:sz="4" w:space="0" w:color="auto"/>
                    <w:right w:val="single" w:sz="4" w:space="0" w:color="auto"/>
                  </w:tcBorders>
                  <w:shd w:val="clear" w:color="000000" w:fill="9BC2E6"/>
                  <w:vAlign w:val="center"/>
                  <w:hideMark/>
                </w:tcPr>
                <w:p w14:paraId="6FE4931C"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 </w:t>
                  </w:r>
                </w:p>
              </w:tc>
              <w:tc>
                <w:tcPr>
                  <w:tcW w:w="1053" w:type="dxa"/>
                  <w:tcBorders>
                    <w:top w:val="nil"/>
                    <w:left w:val="nil"/>
                    <w:bottom w:val="single" w:sz="4" w:space="0" w:color="auto"/>
                    <w:right w:val="single" w:sz="4" w:space="0" w:color="auto"/>
                  </w:tcBorders>
                  <w:shd w:val="clear" w:color="000000" w:fill="9BC2E6"/>
                  <w:vAlign w:val="center"/>
                  <w:hideMark/>
                </w:tcPr>
                <w:p w14:paraId="2EEC9D1F"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 </w:t>
                  </w:r>
                </w:p>
              </w:tc>
              <w:tc>
                <w:tcPr>
                  <w:tcW w:w="623" w:type="dxa"/>
                  <w:gridSpan w:val="2"/>
                  <w:tcBorders>
                    <w:top w:val="nil"/>
                    <w:left w:val="nil"/>
                    <w:bottom w:val="single" w:sz="4" w:space="0" w:color="auto"/>
                    <w:right w:val="single" w:sz="4" w:space="0" w:color="auto"/>
                  </w:tcBorders>
                  <w:shd w:val="clear" w:color="000000" w:fill="9BC2E6"/>
                  <w:vAlign w:val="center"/>
                  <w:hideMark/>
                </w:tcPr>
                <w:p w14:paraId="46548328" w14:textId="77777777" w:rsidR="008B6E2A" w:rsidRPr="00B64D87" w:rsidRDefault="008B6E2A" w:rsidP="00F62A68">
                  <w:pPr>
                    <w:spacing w:after="0" w:line="240" w:lineRule="auto"/>
                    <w:jc w:val="center"/>
                    <w:rPr>
                      <w:rFonts w:ascii="Times New Roman" w:eastAsia="Times New Roman" w:hAnsi="Times New Roman"/>
                      <w:b/>
                      <w:bCs/>
                      <w:kern w:val="0"/>
                      <w:sz w:val="20"/>
                      <w:szCs w:val="20"/>
                      <w:lang w:eastAsia="bg-BG"/>
                    </w:rPr>
                  </w:pPr>
                  <w:r w:rsidRPr="00B64D87">
                    <w:rPr>
                      <w:rFonts w:ascii="Times New Roman" w:eastAsia="Times New Roman" w:hAnsi="Times New Roman"/>
                      <w:b/>
                      <w:bCs/>
                      <w:kern w:val="0"/>
                      <w:sz w:val="20"/>
                      <w:szCs w:val="20"/>
                      <w:lang w:eastAsia="bg-BG"/>
                    </w:rPr>
                    <w:t>2597.730</w:t>
                  </w:r>
                </w:p>
              </w:tc>
            </w:tr>
          </w:tbl>
          <w:p w14:paraId="15ED4E82" w14:textId="77777777" w:rsidR="008B6E2A" w:rsidRPr="00B64D87" w:rsidRDefault="008B6E2A" w:rsidP="00F62A68">
            <w:pPr>
              <w:keepNext/>
              <w:tabs>
                <w:tab w:val="left" w:pos="-20"/>
              </w:tabs>
              <w:spacing w:after="0" w:line="240" w:lineRule="auto"/>
              <w:jc w:val="both"/>
              <w:outlineLvl w:val="3"/>
              <w:rPr>
                <w:rFonts w:ascii="Times New Roman" w:eastAsia="Times New Roman" w:hAnsi="Times New Roman"/>
                <w:bCs/>
                <w:kern w:val="0"/>
                <w:sz w:val="24"/>
                <w:szCs w:val="24"/>
                <w:lang w:val="ru-RU" w:eastAsia="bg-BG"/>
              </w:rPr>
            </w:pPr>
          </w:p>
        </w:tc>
      </w:tr>
      <w:tr w:rsidR="008B6E2A" w:rsidRPr="00B64D87" w14:paraId="5FDAF214" w14:textId="77777777" w:rsidTr="00F62A68">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8E25B92" w14:textId="77777777" w:rsidR="008B6E2A" w:rsidRPr="00B64D87" w:rsidRDefault="008B6E2A" w:rsidP="00F62A68">
            <w:pPr>
              <w:spacing w:after="0" w:line="240" w:lineRule="auto"/>
              <w:rPr>
                <w:rFonts w:ascii="Times New Roman" w:eastAsia="Times New Roman" w:hAnsi="Times New Roman"/>
                <w:color w:val="FF0000"/>
                <w:kern w:val="0"/>
                <w:sz w:val="24"/>
                <w:szCs w:val="24"/>
                <w:lang w:val="en-US" w:eastAsia="bg-BG"/>
              </w:rPr>
            </w:pPr>
            <w:r w:rsidRPr="00B64D87">
              <w:rPr>
                <w:rFonts w:ascii="Times New Roman" w:eastAsia="Times New Roman" w:hAnsi="Times New Roman"/>
                <w:kern w:val="0"/>
                <w:sz w:val="24"/>
                <w:szCs w:val="24"/>
                <w:lang w:val="en-US" w:eastAsia="bg-BG"/>
              </w:rPr>
              <w:lastRenderedPageBreak/>
              <w:t>1.2</w:t>
            </w:r>
          </w:p>
        </w:tc>
        <w:tc>
          <w:tcPr>
            <w:tcW w:w="1077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tbl>
            <w:tblPr>
              <w:tblW w:w="9910" w:type="dxa"/>
              <w:tblLayout w:type="fixed"/>
              <w:tblCellMar>
                <w:left w:w="70" w:type="dxa"/>
                <w:right w:w="70" w:type="dxa"/>
              </w:tblCellMar>
              <w:tblLook w:val="04A0" w:firstRow="1" w:lastRow="0" w:firstColumn="1" w:lastColumn="0" w:noHBand="0" w:noVBand="1"/>
            </w:tblPr>
            <w:tblGrid>
              <w:gridCol w:w="588"/>
              <w:gridCol w:w="690"/>
              <w:gridCol w:w="1177"/>
              <w:gridCol w:w="1685"/>
              <w:gridCol w:w="974"/>
              <w:gridCol w:w="1746"/>
              <w:gridCol w:w="1035"/>
              <w:gridCol w:w="1137"/>
              <w:gridCol w:w="878"/>
            </w:tblGrid>
            <w:tr w:rsidR="008B6E2A" w:rsidRPr="00B64D87" w14:paraId="6AD1E897" w14:textId="77777777" w:rsidTr="00F62A68">
              <w:trPr>
                <w:trHeight w:val="332"/>
              </w:trPr>
              <w:tc>
                <w:tcPr>
                  <w:tcW w:w="9910" w:type="dxa"/>
                  <w:gridSpan w:val="9"/>
                  <w:tcBorders>
                    <w:top w:val="nil"/>
                    <w:left w:val="nil"/>
                    <w:bottom w:val="single" w:sz="4" w:space="0" w:color="auto"/>
                    <w:right w:val="nil"/>
                  </w:tcBorders>
                  <w:shd w:val="clear" w:color="auto" w:fill="auto"/>
                  <w:vAlign w:val="center"/>
                  <w:hideMark/>
                </w:tcPr>
                <w:p w14:paraId="7EDFCD3F" w14:textId="77777777" w:rsidR="008B6E2A" w:rsidRPr="00B64D87" w:rsidRDefault="008B6E2A" w:rsidP="00F62A68">
                  <w:pPr>
                    <w:spacing w:after="0" w:line="240" w:lineRule="auto"/>
                    <w:jc w:val="center"/>
                    <w:rPr>
                      <w:rFonts w:ascii="Times New Roman" w:eastAsia="Times New Roman" w:hAnsi="Times New Roman"/>
                      <w:b/>
                      <w:bCs/>
                      <w:kern w:val="0"/>
                      <w:sz w:val="24"/>
                      <w:szCs w:val="24"/>
                      <w:lang w:eastAsia="bg-BG"/>
                    </w:rPr>
                  </w:pPr>
                  <w:r w:rsidRPr="00B64D87">
                    <w:rPr>
                      <w:rFonts w:ascii="Times New Roman" w:eastAsia="Times New Roman" w:hAnsi="Times New Roman"/>
                      <w:b/>
                      <w:bCs/>
                      <w:kern w:val="0"/>
                      <w:sz w:val="24"/>
                      <w:szCs w:val="24"/>
                      <w:lang w:eastAsia="bg-BG"/>
                    </w:rPr>
                    <w:t>СПРАВКА ЗЕМЕДЕЛСКИ ЗЕМИ ОПФ ОТДЕДЕНИ ЧРЕЗ КОНКУРС 2023</w:t>
                  </w:r>
                </w:p>
              </w:tc>
            </w:tr>
            <w:tr w:rsidR="008B6E2A" w:rsidRPr="00B64D87" w14:paraId="08CDE16D" w14:textId="77777777" w:rsidTr="00F62A68">
              <w:trPr>
                <w:trHeight w:val="537"/>
              </w:trPr>
              <w:tc>
                <w:tcPr>
                  <w:tcW w:w="588" w:type="dxa"/>
                  <w:tcBorders>
                    <w:top w:val="nil"/>
                    <w:left w:val="single" w:sz="4" w:space="0" w:color="auto"/>
                    <w:bottom w:val="single" w:sz="4" w:space="0" w:color="auto"/>
                    <w:right w:val="single" w:sz="4" w:space="0" w:color="auto"/>
                  </w:tcBorders>
                  <w:shd w:val="clear" w:color="000000" w:fill="9BC2E6"/>
                  <w:vAlign w:val="center"/>
                  <w:hideMark/>
                </w:tcPr>
                <w:p w14:paraId="11D4C8B1" w14:textId="77777777" w:rsidR="008B6E2A" w:rsidRPr="00B64D87" w:rsidRDefault="008B6E2A" w:rsidP="00F62A68">
                  <w:pPr>
                    <w:spacing w:after="0" w:line="240" w:lineRule="auto"/>
                    <w:jc w:val="center"/>
                    <w:rPr>
                      <w:rFonts w:ascii="Times New Roman" w:eastAsia="Times New Roman" w:hAnsi="Times New Roman"/>
                      <w:b/>
                      <w:bCs/>
                      <w:kern w:val="0"/>
                      <w:sz w:val="20"/>
                      <w:szCs w:val="20"/>
                      <w:lang w:eastAsia="bg-BG"/>
                    </w:rPr>
                  </w:pPr>
                  <w:r w:rsidRPr="00B64D87">
                    <w:rPr>
                      <w:rFonts w:ascii="Times New Roman" w:eastAsia="Times New Roman" w:hAnsi="Times New Roman"/>
                      <w:b/>
                      <w:bCs/>
                      <w:kern w:val="0"/>
                      <w:sz w:val="20"/>
                      <w:szCs w:val="20"/>
                      <w:lang w:eastAsia="bg-BG"/>
                    </w:rPr>
                    <w:t>№ по ред</w:t>
                  </w:r>
                </w:p>
              </w:tc>
              <w:tc>
                <w:tcPr>
                  <w:tcW w:w="690" w:type="dxa"/>
                  <w:tcBorders>
                    <w:top w:val="nil"/>
                    <w:left w:val="nil"/>
                    <w:bottom w:val="single" w:sz="4" w:space="0" w:color="auto"/>
                    <w:right w:val="single" w:sz="4" w:space="0" w:color="auto"/>
                  </w:tcBorders>
                  <w:shd w:val="clear" w:color="000000" w:fill="9BC2E6"/>
                  <w:vAlign w:val="center"/>
                  <w:hideMark/>
                </w:tcPr>
                <w:p w14:paraId="2B23EE11" w14:textId="77777777" w:rsidR="008B6E2A" w:rsidRPr="00B64D87" w:rsidRDefault="008B6E2A" w:rsidP="00F62A68">
                  <w:pPr>
                    <w:spacing w:after="0" w:line="240" w:lineRule="auto"/>
                    <w:jc w:val="center"/>
                    <w:rPr>
                      <w:rFonts w:ascii="Times New Roman" w:eastAsia="Times New Roman" w:hAnsi="Times New Roman"/>
                      <w:b/>
                      <w:bCs/>
                      <w:kern w:val="0"/>
                      <w:sz w:val="20"/>
                      <w:szCs w:val="20"/>
                      <w:lang w:eastAsia="bg-BG"/>
                    </w:rPr>
                  </w:pPr>
                  <w:r w:rsidRPr="00B64D87">
                    <w:rPr>
                      <w:rFonts w:ascii="Times New Roman" w:eastAsia="Times New Roman" w:hAnsi="Times New Roman"/>
                      <w:b/>
                      <w:bCs/>
                      <w:kern w:val="0"/>
                      <w:sz w:val="20"/>
                      <w:szCs w:val="20"/>
                      <w:lang w:eastAsia="bg-BG"/>
                    </w:rPr>
                    <w:t>Дог N</w:t>
                  </w:r>
                </w:p>
              </w:tc>
              <w:tc>
                <w:tcPr>
                  <w:tcW w:w="1177" w:type="dxa"/>
                  <w:tcBorders>
                    <w:top w:val="nil"/>
                    <w:left w:val="nil"/>
                    <w:bottom w:val="single" w:sz="4" w:space="0" w:color="auto"/>
                    <w:right w:val="single" w:sz="4" w:space="0" w:color="auto"/>
                  </w:tcBorders>
                  <w:shd w:val="clear" w:color="000000" w:fill="9BC2E6"/>
                  <w:vAlign w:val="center"/>
                  <w:hideMark/>
                </w:tcPr>
                <w:p w14:paraId="1C70CBC2" w14:textId="77777777" w:rsidR="008B6E2A" w:rsidRPr="00B64D87" w:rsidRDefault="008B6E2A" w:rsidP="00F62A68">
                  <w:pPr>
                    <w:spacing w:after="0" w:line="240" w:lineRule="auto"/>
                    <w:jc w:val="center"/>
                    <w:rPr>
                      <w:rFonts w:ascii="Times New Roman" w:eastAsia="Times New Roman" w:hAnsi="Times New Roman"/>
                      <w:b/>
                      <w:bCs/>
                      <w:kern w:val="0"/>
                      <w:sz w:val="20"/>
                      <w:szCs w:val="20"/>
                      <w:lang w:eastAsia="bg-BG"/>
                    </w:rPr>
                  </w:pPr>
                  <w:r w:rsidRPr="00B64D87">
                    <w:rPr>
                      <w:rFonts w:ascii="Times New Roman" w:eastAsia="Times New Roman" w:hAnsi="Times New Roman"/>
                      <w:b/>
                      <w:bCs/>
                      <w:kern w:val="0"/>
                      <w:sz w:val="20"/>
                      <w:szCs w:val="20"/>
                      <w:lang w:eastAsia="bg-BG"/>
                    </w:rPr>
                    <w:t>Дата</w:t>
                  </w:r>
                </w:p>
              </w:tc>
              <w:tc>
                <w:tcPr>
                  <w:tcW w:w="1685" w:type="dxa"/>
                  <w:tcBorders>
                    <w:top w:val="nil"/>
                    <w:left w:val="nil"/>
                    <w:bottom w:val="single" w:sz="4" w:space="0" w:color="auto"/>
                    <w:right w:val="single" w:sz="4" w:space="0" w:color="auto"/>
                  </w:tcBorders>
                  <w:shd w:val="clear" w:color="000000" w:fill="9BC2E6"/>
                  <w:vAlign w:val="center"/>
                  <w:hideMark/>
                </w:tcPr>
                <w:p w14:paraId="2E459331" w14:textId="77777777" w:rsidR="008B6E2A" w:rsidRPr="00B64D87" w:rsidRDefault="008B6E2A" w:rsidP="00F62A68">
                  <w:pPr>
                    <w:spacing w:after="0" w:line="240" w:lineRule="auto"/>
                    <w:jc w:val="center"/>
                    <w:rPr>
                      <w:rFonts w:ascii="Times New Roman" w:eastAsia="Times New Roman" w:hAnsi="Times New Roman"/>
                      <w:b/>
                      <w:bCs/>
                      <w:kern w:val="0"/>
                      <w:sz w:val="20"/>
                      <w:szCs w:val="20"/>
                      <w:lang w:eastAsia="bg-BG"/>
                    </w:rPr>
                  </w:pPr>
                  <w:r w:rsidRPr="00B64D87">
                    <w:rPr>
                      <w:rFonts w:ascii="Times New Roman" w:eastAsia="Times New Roman" w:hAnsi="Times New Roman"/>
                      <w:b/>
                      <w:bCs/>
                      <w:kern w:val="0"/>
                      <w:sz w:val="20"/>
                      <w:szCs w:val="20"/>
                      <w:lang w:eastAsia="bg-BG"/>
                    </w:rPr>
                    <w:t>Наемател</w:t>
                  </w:r>
                </w:p>
              </w:tc>
              <w:tc>
                <w:tcPr>
                  <w:tcW w:w="974" w:type="dxa"/>
                  <w:tcBorders>
                    <w:top w:val="nil"/>
                    <w:left w:val="nil"/>
                    <w:bottom w:val="single" w:sz="4" w:space="0" w:color="auto"/>
                    <w:right w:val="single" w:sz="4" w:space="0" w:color="auto"/>
                  </w:tcBorders>
                  <w:shd w:val="clear" w:color="000000" w:fill="9BC2E6"/>
                  <w:vAlign w:val="center"/>
                  <w:hideMark/>
                </w:tcPr>
                <w:p w14:paraId="3E2C7DBE" w14:textId="77777777" w:rsidR="008B6E2A" w:rsidRPr="00B64D87" w:rsidRDefault="008B6E2A" w:rsidP="00F62A68">
                  <w:pPr>
                    <w:spacing w:after="0" w:line="240" w:lineRule="auto"/>
                    <w:jc w:val="center"/>
                    <w:rPr>
                      <w:rFonts w:ascii="Times New Roman" w:eastAsia="Times New Roman" w:hAnsi="Times New Roman"/>
                      <w:b/>
                      <w:bCs/>
                      <w:kern w:val="0"/>
                      <w:sz w:val="20"/>
                      <w:szCs w:val="20"/>
                      <w:lang w:eastAsia="bg-BG"/>
                    </w:rPr>
                  </w:pPr>
                  <w:r w:rsidRPr="00B64D87">
                    <w:rPr>
                      <w:rFonts w:ascii="Times New Roman" w:eastAsia="Times New Roman" w:hAnsi="Times New Roman"/>
                      <w:b/>
                      <w:bCs/>
                      <w:kern w:val="0"/>
                      <w:sz w:val="20"/>
                      <w:szCs w:val="20"/>
                      <w:lang w:eastAsia="bg-BG"/>
                    </w:rPr>
                    <w:t>Описание</w:t>
                  </w:r>
                </w:p>
              </w:tc>
              <w:tc>
                <w:tcPr>
                  <w:tcW w:w="1746" w:type="dxa"/>
                  <w:tcBorders>
                    <w:top w:val="nil"/>
                    <w:left w:val="nil"/>
                    <w:bottom w:val="single" w:sz="4" w:space="0" w:color="auto"/>
                    <w:right w:val="single" w:sz="4" w:space="0" w:color="auto"/>
                  </w:tcBorders>
                  <w:shd w:val="clear" w:color="000000" w:fill="9BC2E6"/>
                  <w:vAlign w:val="center"/>
                  <w:hideMark/>
                </w:tcPr>
                <w:p w14:paraId="4BE0ABAD" w14:textId="77777777" w:rsidR="008B6E2A" w:rsidRPr="00B64D87" w:rsidRDefault="008B6E2A" w:rsidP="00F62A68">
                  <w:pPr>
                    <w:spacing w:after="0" w:line="240" w:lineRule="auto"/>
                    <w:jc w:val="center"/>
                    <w:rPr>
                      <w:rFonts w:ascii="Times New Roman" w:eastAsia="Times New Roman" w:hAnsi="Times New Roman"/>
                      <w:b/>
                      <w:bCs/>
                      <w:kern w:val="0"/>
                      <w:sz w:val="20"/>
                      <w:szCs w:val="20"/>
                      <w:lang w:eastAsia="bg-BG"/>
                    </w:rPr>
                  </w:pPr>
                  <w:r w:rsidRPr="00B64D87">
                    <w:rPr>
                      <w:rFonts w:ascii="Times New Roman" w:eastAsia="Times New Roman" w:hAnsi="Times New Roman"/>
                      <w:b/>
                      <w:bCs/>
                      <w:kern w:val="0"/>
                      <w:sz w:val="20"/>
                      <w:szCs w:val="20"/>
                      <w:lang w:eastAsia="bg-BG"/>
                    </w:rPr>
                    <w:t>Нас. място</w:t>
                  </w:r>
                </w:p>
              </w:tc>
              <w:tc>
                <w:tcPr>
                  <w:tcW w:w="1035" w:type="dxa"/>
                  <w:tcBorders>
                    <w:top w:val="nil"/>
                    <w:left w:val="nil"/>
                    <w:bottom w:val="single" w:sz="4" w:space="0" w:color="auto"/>
                    <w:right w:val="single" w:sz="4" w:space="0" w:color="auto"/>
                  </w:tcBorders>
                  <w:shd w:val="clear" w:color="000000" w:fill="9BC2E6"/>
                  <w:vAlign w:val="center"/>
                  <w:hideMark/>
                </w:tcPr>
                <w:p w14:paraId="0526FAE5" w14:textId="77777777" w:rsidR="008B6E2A" w:rsidRPr="00B64D87" w:rsidRDefault="008B6E2A" w:rsidP="00F62A68">
                  <w:pPr>
                    <w:spacing w:after="0" w:line="240" w:lineRule="auto"/>
                    <w:jc w:val="center"/>
                    <w:rPr>
                      <w:rFonts w:ascii="Times New Roman" w:eastAsia="Times New Roman" w:hAnsi="Times New Roman"/>
                      <w:b/>
                      <w:bCs/>
                      <w:kern w:val="0"/>
                      <w:sz w:val="20"/>
                      <w:szCs w:val="20"/>
                      <w:lang w:eastAsia="bg-BG"/>
                    </w:rPr>
                  </w:pPr>
                  <w:r w:rsidRPr="00B64D87">
                    <w:rPr>
                      <w:rFonts w:ascii="Times New Roman" w:eastAsia="Times New Roman" w:hAnsi="Times New Roman"/>
                      <w:b/>
                      <w:bCs/>
                      <w:kern w:val="0"/>
                      <w:sz w:val="20"/>
                      <w:szCs w:val="20"/>
                      <w:lang w:eastAsia="bg-BG"/>
                    </w:rPr>
                    <w:t>в сила от</w:t>
                  </w:r>
                </w:p>
              </w:tc>
              <w:tc>
                <w:tcPr>
                  <w:tcW w:w="1137" w:type="dxa"/>
                  <w:tcBorders>
                    <w:top w:val="nil"/>
                    <w:left w:val="nil"/>
                    <w:bottom w:val="single" w:sz="4" w:space="0" w:color="auto"/>
                    <w:right w:val="single" w:sz="4" w:space="0" w:color="auto"/>
                  </w:tcBorders>
                  <w:shd w:val="clear" w:color="000000" w:fill="9BC2E6"/>
                  <w:vAlign w:val="center"/>
                  <w:hideMark/>
                </w:tcPr>
                <w:p w14:paraId="4373DE03" w14:textId="77777777" w:rsidR="008B6E2A" w:rsidRPr="00B64D87" w:rsidRDefault="008B6E2A" w:rsidP="00F62A68">
                  <w:pPr>
                    <w:spacing w:after="0" w:line="240" w:lineRule="auto"/>
                    <w:jc w:val="center"/>
                    <w:rPr>
                      <w:rFonts w:ascii="Times New Roman" w:eastAsia="Times New Roman" w:hAnsi="Times New Roman"/>
                      <w:b/>
                      <w:bCs/>
                      <w:kern w:val="0"/>
                      <w:sz w:val="20"/>
                      <w:szCs w:val="20"/>
                      <w:lang w:eastAsia="bg-BG"/>
                    </w:rPr>
                  </w:pPr>
                  <w:r w:rsidRPr="00B64D87">
                    <w:rPr>
                      <w:rFonts w:ascii="Times New Roman" w:eastAsia="Times New Roman" w:hAnsi="Times New Roman"/>
                      <w:b/>
                      <w:bCs/>
                      <w:kern w:val="0"/>
                      <w:sz w:val="20"/>
                      <w:szCs w:val="20"/>
                      <w:lang w:eastAsia="bg-BG"/>
                    </w:rPr>
                    <w:t>в сила до</w:t>
                  </w:r>
                </w:p>
              </w:tc>
              <w:tc>
                <w:tcPr>
                  <w:tcW w:w="873" w:type="dxa"/>
                  <w:tcBorders>
                    <w:top w:val="nil"/>
                    <w:left w:val="nil"/>
                    <w:bottom w:val="single" w:sz="4" w:space="0" w:color="auto"/>
                    <w:right w:val="single" w:sz="4" w:space="0" w:color="auto"/>
                  </w:tcBorders>
                  <w:shd w:val="clear" w:color="000000" w:fill="9BC2E6"/>
                  <w:vAlign w:val="center"/>
                  <w:hideMark/>
                </w:tcPr>
                <w:p w14:paraId="4F18E31E" w14:textId="77777777" w:rsidR="008B6E2A" w:rsidRPr="00B64D87" w:rsidRDefault="008B6E2A" w:rsidP="00F62A68">
                  <w:pPr>
                    <w:spacing w:after="0" w:line="240" w:lineRule="auto"/>
                    <w:jc w:val="center"/>
                    <w:rPr>
                      <w:rFonts w:ascii="Times New Roman" w:eastAsia="Times New Roman" w:hAnsi="Times New Roman"/>
                      <w:b/>
                      <w:bCs/>
                      <w:kern w:val="0"/>
                      <w:sz w:val="20"/>
                      <w:szCs w:val="20"/>
                      <w:lang w:eastAsia="bg-BG"/>
                    </w:rPr>
                  </w:pPr>
                  <w:r w:rsidRPr="00B64D87">
                    <w:rPr>
                      <w:rFonts w:ascii="Times New Roman" w:eastAsia="Times New Roman" w:hAnsi="Times New Roman"/>
                      <w:b/>
                      <w:bCs/>
                      <w:kern w:val="0"/>
                      <w:sz w:val="20"/>
                      <w:szCs w:val="20"/>
                      <w:lang w:eastAsia="bg-BG"/>
                    </w:rPr>
                    <w:t>Площ</w:t>
                  </w:r>
                </w:p>
              </w:tc>
            </w:tr>
            <w:tr w:rsidR="008B6E2A" w:rsidRPr="00B64D87" w14:paraId="343236B7" w14:textId="77777777" w:rsidTr="00F62A68">
              <w:trPr>
                <w:trHeight w:val="268"/>
              </w:trPr>
              <w:tc>
                <w:tcPr>
                  <w:tcW w:w="588" w:type="dxa"/>
                  <w:tcBorders>
                    <w:top w:val="nil"/>
                    <w:left w:val="single" w:sz="4" w:space="0" w:color="auto"/>
                    <w:bottom w:val="single" w:sz="4" w:space="0" w:color="auto"/>
                    <w:right w:val="single" w:sz="4" w:space="0" w:color="auto"/>
                  </w:tcBorders>
                  <w:shd w:val="clear" w:color="auto" w:fill="auto"/>
                  <w:vAlign w:val="center"/>
                  <w:hideMark/>
                </w:tcPr>
                <w:p w14:paraId="5D4DB8CF"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w:t>
                  </w:r>
                </w:p>
              </w:tc>
              <w:tc>
                <w:tcPr>
                  <w:tcW w:w="690" w:type="dxa"/>
                  <w:tcBorders>
                    <w:top w:val="nil"/>
                    <w:left w:val="nil"/>
                    <w:bottom w:val="single" w:sz="4" w:space="0" w:color="auto"/>
                    <w:right w:val="single" w:sz="4" w:space="0" w:color="auto"/>
                  </w:tcBorders>
                  <w:shd w:val="clear" w:color="auto" w:fill="auto"/>
                  <w:vAlign w:val="center"/>
                  <w:hideMark/>
                </w:tcPr>
                <w:p w14:paraId="09B7CF78"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238</w:t>
                  </w:r>
                </w:p>
              </w:tc>
              <w:tc>
                <w:tcPr>
                  <w:tcW w:w="1177" w:type="dxa"/>
                  <w:tcBorders>
                    <w:top w:val="nil"/>
                    <w:left w:val="nil"/>
                    <w:bottom w:val="single" w:sz="4" w:space="0" w:color="auto"/>
                    <w:right w:val="single" w:sz="4" w:space="0" w:color="auto"/>
                  </w:tcBorders>
                  <w:shd w:val="clear" w:color="auto" w:fill="auto"/>
                  <w:vAlign w:val="center"/>
                  <w:hideMark/>
                </w:tcPr>
                <w:p w14:paraId="6B9EE224"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25.4.2023 г.</w:t>
                  </w:r>
                </w:p>
              </w:tc>
              <w:tc>
                <w:tcPr>
                  <w:tcW w:w="1685" w:type="dxa"/>
                  <w:tcBorders>
                    <w:top w:val="nil"/>
                    <w:left w:val="nil"/>
                    <w:bottom w:val="single" w:sz="4" w:space="0" w:color="auto"/>
                    <w:right w:val="single" w:sz="4" w:space="0" w:color="auto"/>
                  </w:tcBorders>
                  <w:shd w:val="clear" w:color="auto" w:fill="auto"/>
                  <w:vAlign w:val="center"/>
                  <w:hideMark/>
                </w:tcPr>
                <w:p w14:paraId="49567E15"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"Елиа Милк" ООД</w:t>
                  </w:r>
                </w:p>
              </w:tc>
              <w:tc>
                <w:tcPr>
                  <w:tcW w:w="974" w:type="dxa"/>
                  <w:tcBorders>
                    <w:top w:val="nil"/>
                    <w:left w:val="nil"/>
                    <w:bottom w:val="single" w:sz="4" w:space="0" w:color="auto"/>
                    <w:right w:val="single" w:sz="4" w:space="0" w:color="auto"/>
                  </w:tcBorders>
                  <w:shd w:val="clear" w:color="auto" w:fill="auto"/>
                  <w:vAlign w:val="center"/>
                  <w:hideMark/>
                </w:tcPr>
                <w:p w14:paraId="162FC0FA"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НИВИ</w:t>
                  </w:r>
                </w:p>
              </w:tc>
              <w:tc>
                <w:tcPr>
                  <w:tcW w:w="1746" w:type="dxa"/>
                  <w:tcBorders>
                    <w:top w:val="nil"/>
                    <w:left w:val="nil"/>
                    <w:bottom w:val="single" w:sz="4" w:space="0" w:color="auto"/>
                    <w:right w:val="single" w:sz="4" w:space="0" w:color="auto"/>
                  </w:tcBorders>
                  <w:shd w:val="clear" w:color="auto" w:fill="auto"/>
                  <w:vAlign w:val="center"/>
                  <w:hideMark/>
                </w:tcPr>
                <w:p w14:paraId="410AE607"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Драгаш войвода</w:t>
                  </w:r>
                </w:p>
              </w:tc>
              <w:tc>
                <w:tcPr>
                  <w:tcW w:w="1035" w:type="dxa"/>
                  <w:tcBorders>
                    <w:top w:val="nil"/>
                    <w:left w:val="nil"/>
                    <w:bottom w:val="single" w:sz="4" w:space="0" w:color="auto"/>
                    <w:right w:val="single" w:sz="4" w:space="0" w:color="auto"/>
                  </w:tcBorders>
                  <w:shd w:val="clear" w:color="auto" w:fill="auto"/>
                  <w:vAlign w:val="center"/>
                  <w:hideMark/>
                </w:tcPr>
                <w:p w14:paraId="5A275EA7"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25.4.2023 г.</w:t>
                  </w:r>
                </w:p>
              </w:tc>
              <w:tc>
                <w:tcPr>
                  <w:tcW w:w="1137" w:type="dxa"/>
                  <w:tcBorders>
                    <w:top w:val="nil"/>
                    <w:left w:val="nil"/>
                    <w:bottom w:val="single" w:sz="4" w:space="0" w:color="auto"/>
                    <w:right w:val="single" w:sz="4" w:space="0" w:color="auto"/>
                  </w:tcBorders>
                  <w:shd w:val="clear" w:color="auto" w:fill="auto"/>
                  <w:vAlign w:val="center"/>
                  <w:hideMark/>
                </w:tcPr>
                <w:p w14:paraId="33670AC7"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30.9.2033 г.</w:t>
                  </w:r>
                </w:p>
              </w:tc>
              <w:tc>
                <w:tcPr>
                  <w:tcW w:w="873" w:type="dxa"/>
                  <w:tcBorders>
                    <w:top w:val="nil"/>
                    <w:left w:val="nil"/>
                    <w:bottom w:val="single" w:sz="4" w:space="0" w:color="auto"/>
                    <w:right w:val="single" w:sz="4" w:space="0" w:color="auto"/>
                  </w:tcBorders>
                  <w:shd w:val="clear" w:color="auto" w:fill="auto"/>
                  <w:vAlign w:val="center"/>
                  <w:hideMark/>
                </w:tcPr>
                <w:p w14:paraId="13155388"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481.61</w:t>
                  </w:r>
                </w:p>
              </w:tc>
            </w:tr>
            <w:tr w:rsidR="008B6E2A" w:rsidRPr="00B64D87" w14:paraId="7F6E631B" w14:textId="77777777" w:rsidTr="00F62A68">
              <w:trPr>
                <w:trHeight w:val="268"/>
              </w:trPr>
              <w:tc>
                <w:tcPr>
                  <w:tcW w:w="588" w:type="dxa"/>
                  <w:tcBorders>
                    <w:top w:val="nil"/>
                    <w:left w:val="single" w:sz="4" w:space="0" w:color="auto"/>
                    <w:bottom w:val="single" w:sz="4" w:space="0" w:color="auto"/>
                    <w:right w:val="single" w:sz="4" w:space="0" w:color="auto"/>
                  </w:tcBorders>
                  <w:shd w:val="clear" w:color="000000" w:fill="9BC2E6"/>
                  <w:vAlign w:val="center"/>
                  <w:hideMark/>
                </w:tcPr>
                <w:p w14:paraId="0569C7B3"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 </w:t>
                  </w:r>
                </w:p>
              </w:tc>
              <w:tc>
                <w:tcPr>
                  <w:tcW w:w="690" w:type="dxa"/>
                  <w:tcBorders>
                    <w:top w:val="nil"/>
                    <w:left w:val="nil"/>
                    <w:bottom w:val="single" w:sz="4" w:space="0" w:color="auto"/>
                    <w:right w:val="single" w:sz="4" w:space="0" w:color="auto"/>
                  </w:tcBorders>
                  <w:shd w:val="clear" w:color="000000" w:fill="9BC2E6"/>
                  <w:vAlign w:val="center"/>
                  <w:hideMark/>
                </w:tcPr>
                <w:p w14:paraId="461EE0DD"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 </w:t>
                  </w:r>
                </w:p>
              </w:tc>
              <w:tc>
                <w:tcPr>
                  <w:tcW w:w="1177" w:type="dxa"/>
                  <w:tcBorders>
                    <w:top w:val="nil"/>
                    <w:left w:val="nil"/>
                    <w:bottom w:val="single" w:sz="4" w:space="0" w:color="auto"/>
                    <w:right w:val="single" w:sz="4" w:space="0" w:color="auto"/>
                  </w:tcBorders>
                  <w:shd w:val="clear" w:color="000000" w:fill="9BC2E6"/>
                  <w:vAlign w:val="center"/>
                  <w:hideMark/>
                </w:tcPr>
                <w:p w14:paraId="29A55906"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 </w:t>
                  </w:r>
                </w:p>
              </w:tc>
              <w:tc>
                <w:tcPr>
                  <w:tcW w:w="1685" w:type="dxa"/>
                  <w:tcBorders>
                    <w:top w:val="nil"/>
                    <w:left w:val="nil"/>
                    <w:bottom w:val="single" w:sz="4" w:space="0" w:color="auto"/>
                    <w:right w:val="single" w:sz="4" w:space="0" w:color="auto"/>
                  </w:tcBorders>
                  <w:shd w:val="clear" w:color="000000" w:fill="9BC2E6"/>
                  <w:vAlign w:val="center"/>
                  <w:hideMark/>
                </w:tcPr>
                <w:p w14:paraId="475513BF"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 </w:t>
                  </w:r>
                </w:p>
              </w:tc>
              <w:tc>
                <w:tcPr>
                  <w:tcW w:w="974" w:type="dxa"/>
                  <w:tcBorders>
                    <w:top w:val="nil"/>
                    <w:left w:val="nil"/>
                    <w:bottom w:val="single" w:sz="4" w:space="0" w:color="auto"/>
                    <w:right w:val="single" w:sz="4" w:space="0" w:color="auto"/>
                  </w:tcBorders>
                  <w:shd w:val="clear" w:color="000000" w:fill="9BC2E6"/>
                  <w:vAlign w:val="center"/>
                  <w:hideMark/>
                </w:tcPr>
                <w:p w14:paraId="25E354B0"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 </w:t>
                  </w:r>
                </w:p>
              </w:tc>
              <w:tc>
                <w:tcPr>
                  <w:tcW w:w="1746" w:type="dxa"/>
                  <w:tcBorders>
                    <w:top w:val="nil"/>
                    <w:left w:val="nil"/>
                    <w:bottom w:val="single" w:sz="4" w:space="0" w:color="auto"/>
                    <w:right w:val="single" w:sz="4" w:space="0" w:color="auto"/>
                  </w:tcBorders>
                  <w:shd w:val="clear" w:color="000000" w:fill="9BC2E6"/>
                  <w:vAlign w:val="center"/>
                  <w:hideMark/>
                </w:tcPr>
                <w:p w14:paraId="1D34B6A9"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 </w:t>
                  </w:r>
                </w:p>
              </w:tc>
              <w:tc>
                <w:tcPr>
                  <w:tcW w:w="1035" w:type="dxa"/>
                  <w:tcBorders>
                    <w:top w:val="nil"/>
                    <w:left w:val="nil"/>
                    <w:bottom w:val="single" w:sz="4" w:space="0" w:color="auto"/>
                    <w:right w:val="single" w:sz="4" w:space="0" w:color="auto"/>
                  </w:tcBorders>
                  <w:shd w:val="clear" w:color="000000" w:fill="9BC2E6"/>
                  <w:vAlign w:val="center"/>
                  <w:hideMark/>
                </w:tcPr>
                <w:p w14:paraId="0A503941"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 </w:t>
                  </w:r>
                </w:p>
              </w:tc>
              <w:tc>
                <w:tcPr>
                  <w:tcW w:w="1137" w:type="dxa"/>
                  <w:tcBorders>
                    <w:top w:val="nil"/>
                    <w:left w:val="nil"/>
                    <w:bottom w:val="single" w:sz="4" w:space="0" w:color="auto"/>
                    <w:right w:val="single" w:sz="4" w:space="0" w:color="auto"/>
                  </w:tcBorders>
                  <w:shd w:val="clear" w:color="000000" w:fill="9BC2E6"/>
                  <w:vAlign w:val="center"/>
                  <w:hideMark/>
                </w:tcPr>
                <w:p w14:paraId="42B12D82"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 </w:t>
                  </w:r>
                </w:p>
              </w:tc>
              <w:tc>
                <w:tcPr>
                  <w:tcW w:w="873" w:type="dxa"/>
                  <w:tcBorders>
                    <w:top w:val="nil"/>
                    <w:left w:val="nil"/>
                    <w:bottom w:val="single" w:sz="4" w:space="0" w:color="auto"/>
                    <w:right w:val="single" w:sz="4" w:space="0" w:color="auto"/>
                  </w:tcBorders>
                  <w:shd w:val="clear" w:color="000000" w:fill="9BC2E6"/>
                  <w:vAlign w:val="center"/>
                  <w:hideMark/>
                </w:tcPr>
                <w:p w14:paraId="222BA53A" w14:textId="77777777" w:rsidR="008B6E2A" w:rsidRPr="00B64D87" w:rsidRDefault="008B6E2A" w:rsidP="00F62A68">
                  <w:pPr>
                    <w:spacing w:after="0" w:line="240" w:lineRule="auto"/>
                    <w:jc w:val="center"/>
                    <w:rPr>
                      <w:rFonts w:ascii="Times New Roman" w:eastAsia="Times New Roman" w:hAnsi="Times New Roman"/>
                      <w:b/>
                      <w:bCs/>
                      <w:kern w:val="0"/>
                      <w:sz w:val="20"/>
                      <w:szCs w:val="20"/>
                      <w:lang w:eastAsia="bg-BG"/>
                    </w:rPr>
                  </w:pPr>
                  <w:r w:rsidRPr="00B64D87">
                    <w:rPr>
                      <w:rFonts w:ascii="Times New Roman" w:eastAsia="Times New Roman" w:hAnsi="Times New Roman"/>
                      <w:b/>
                      <w:bCs/>
                      <w:kern w:val="0"/>
                      <w:sz w:val="20"/>
                      <w:szCs w:val="20"/>
                      <w:lang w:eastAsia="bg-BG"/>
                    </w:rPr>
                    <w:t>481.610</w:t>
                  </w:r>
                </w:p>
              </w:tc>
            </w:tr>
          </w:tbl>
          <w:p w14:paraId="48DCF61F" w14:textId="77777777" w:rsidR="008B6E2A" w:rsidRPr="00B64D87" w:rsidRDefault="008B6E2A" w:rsidP="00F62A68">
            <w:pPr>
              <w:keepNext/>
              <w:tabs>
                <w:tab w:val="left" w:pos="-20"/>
              </w:tabs>
              <w:spacing w:after="0" w:line="240" w:lineRule="auto"/>
              <w:jc w:val="both"/>
              <w:outlineLvl w:val="3"/>
              <w:rPr>
                <w:rFonts w:ascii="Times New Roman" w:eastAsia="Times New Roman" w:hAnsi="Times New Roman"/>
                <w:bCs/>
                <w:color w:val="FF0000"/>
                <w:kern w:val="0"/>
                <w:sz w:val="24"/>
                <w:szCs w:val="24"/>
                <w:lang w:val="ru-RU" w:eastAsia="bg-BG"/>
              </w:rPr>
            </w:pPr>
          </w:p>
        </w:tc>
      </w:tr>
      <w:tr w:rsidR="008B6E2A" w:rsidRPr="00B64D87" w14:paraId="421595F5" w14:textId="77777777" w:rsidTr="00F62A68">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85DBE7" w14:textId="77777777" w:rsidR="008B6E2A" w:rsidRPr="00B64D87" w:rsidRDefault="008B6E2A" w:rsidP="00F62A68">
            <w:pPr>
              <w:spacing w:after="0" w:line="240" w:lineRule="auto"/>
              <w:jc w:val="center"/>
              <w:rPr>
                <w:rFonts w:ascii="Times New Roman" w:eastAsia="Times New Roman" w:hAnsi="Times New Roman"/>
                <w:kern w:val="0"/>
                <w:sz w:val="24"/>
                <w:szCs w:val="24"/>
                <w:lang w:eastAsia="bg-BG"/>
              </w:rPr>
            </w:pPr>
            <w:r w:rsidRPr="00B64D87">
              <w:rPr>
                <w:rFonts w:ascii="Times New Roman" w:eastAsia="Times New Roman" w:hAnsi="Times New Roman"/>
                <w:kern w:val="0"/>
                <w:sz w:val="24"/>
                <w:szCs w:val="24"/>
                <w:lang w:eastAsia="bg-BG"/>
              </w:rPr>
              <w:t>2.</w:t>
            </w:r>
          </w:p>
        </w:tc>
        <w:tc>
          <w:tcPr>
            <w:tcW w:w="1077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35229AC" w14:textId="77777777" w:rsidR="008B6E2A" w:rsidRPr="00B64D87" w:rsidRDefault="008B6E2A" w:rsidP="00F62A68">
            <w:pPr>
              <w:keepNext/>
              <w:tabs>
                <w:tab w:val="left" w:pos="-20"/>
              </w:tabs>
              <w:spacing w:after="0" w:line="240" w:lineRule="auto"/>
              <w:jc w:val="both"/>
              <w:outlineLvl w:val="3"/>
              <w:rPr>
                <w:rFonts w:ascii="Times New Roman" w:eastAsia="Times New Roman" w:hAnsi="Times New Roman"/>
                <w:kern w:val="0"/>
                <w:sz w:val="24"/>
                <w:szCs w:val="24"/>
                <w:lang w:eastAsia="bg-BG"/>
              </w:rPr>
            </w:pPr>
            <w:r w:rsidRPr="00B64D87">
              <w:rPr>
                <w:rFonts w:ascii="Times New Roman" w:eastAsia="Times New Roman" w:hAnsi="Times New Roman"/>
                <w:bCs/>
                <w:kern w:val="0"/>
                <w:sz w:val="24"/>
                <w:szCs w:val="24"/>
                <w:lang w:eastAsia="bg-BG"/>
              </w:rPr>
              <w:t xml:space="preserve">Свободни дворни места по населени места в </w:t>
            </w:r>
            <w:r w:rsidRPr="00B64D87">
              <w:rPr>
                <w:rFonts w:ascii="Times New Roman" w:eastAsia="Times New Roman" w:hAnsi="Times New Roman"/>
                <w:bCs/>
                <w:kern w:val="0"/>
                <w:sz w:val="24"/>
                <w:szCs w:val="24"/>
                <w:lang w:val="en-US" w:eastAsia="bg-BG"/>
              </w:rPr>
              <w:t>o</w:t>
            </w:r>
            <w:r w:rsidRPr="00B64D87">
              <w:rPr>
                <w:rFonts w:ascii="Times New Roman" w:eastAsia="Times New Roman" w:hAnsi="Times New Roman"/>
                <w:bCs/>
                <w:kern w:val="0"/>
                <w:sz w:val="24"/>
                <w:szCs w:val="24"/>
                <w:lang w:eastAsia="bg-BG"/>
              </w:rPr>
              <w:t>бщина Никопол.</w:t>
            </w:r>
          </w:p>
        </w:tc>
      </w:tr>
      <w:tr w:rsidR="008B6E2A" w:rsidRPr="00B64D87" w14:paraId="6CB7830B" w14:textId="77777777" w:rsidTr="00F62A68">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26B61D" w14:textId="77777777" w:rsidR="008B6E2A" w:rsidRPr="00B64D87" w:rsidRDefault="008B6E2A" w:rsidP="00F62A68">
            <w:pPr>
              <w:spacing w:after="0" w:line="240" w:lineRule="auto"/>
              <w:jc w:val="center"/>
              <w:rPr>
                <w:rFonts w:ascii="Times New Roman" w:eastAsia="Times New Roman" w:hAnsi="Times New Roman"/>
                <w:kern w:val="0"/>
                <w:sz w:val="24"/>
                <w:szCs w:val="24"/>
                <w:lang w:eastAsia="bg-BG"/>
              </w:rPr>
            </w:pPr>
            <w:r w:rsidRPr="00B64D87">
              <w:rPr>
                <w:rFonts w:ascii="Times New Roman" w:eastAsia="Times New Roman" w:hAnsi="Times New Roman"/>
                <w:b/>
                <w:bCs/>
                <w:i/>
                <w:iCs/>
                <w:kern w:val="0"/>
                <w:sz w:val="24"/>
                <w:szCs w:val="24"/>
                <w:lang w:eastAsia="bg-BG"/>
              </w:rPr>
              <w:t>Отчет:</w:t>
            </w:r>
          </w:p>
        </w:tc>
        <w:tc>
          <w:tcPr>
            <w:tcW w:w="1077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tbl>
            <w:tblPr>
              <w:tblW w:w="10510" w:type="dxa"/>
              <w:tblLayout w:type="fixed"/>
              <w:tblCellMar>
                <w:left w:w="10" w:type="dxa"/>
                <w:right w:w="10" w:type="dxa"/>
              </w:tblCellMar>
              <w:tblLook w:val="04A0" w:firstRow="1" w:lastRow="0" w:firstColumn="1" w:lastColumn="0" w:noHBand="0" w:noVBand="1"/>
            </w:tblPr>
            <w:tblGrid>
              <w:gridCol w:w="567"/>
              <w:gridCol w:w="568"/>
              <w:gridCol w:w="993"/>
              <w:gridCol w:w="2551"/>
              <w:gridCol w:w="1643"/>
              <w:gridCol w:w="1134"/>
              <w:gridCol w:w="2204"/>
              <w:gridCol w:w="850"/>
            </w:tblGrid>
            <w:tr w:rsidR="008B6E2A" w:rsidRPr="00B64D87" w14:paraId="05824771" w14:textId="77777777" w:rsidTr="00F62A68">
              <w:trPr>
                <w:trHeight w:val="720"/>
              </w:trPr>
              <w:tc>
                <w:tcPr>
                  <w:tcW w:w="567" w:type="dxa"/>
                  <w:tcBorders>
                    <w:top w:val="single" w:sz="8" w:space="0" w:color="000000"/>
                    <w:left w:val="single" w:sz="8" w:space="0" w:color="000000"/>
                    <w:bottom w:val="nil"/>
                    <w:right w:val="single" w:sz="4" w:space="0" w:color="000000"/>
                  </w:tcBorders>
                  <w:shd w:val="clear" w:color="auto" w:fill="D9E2F3"/>
                  <w:tcMar>
                    <w:top w:w="0" w:type="dxa"/>
                    <w:left w:w="70" w:type="dxa"/>
                    <w:bottom w:w="0" w:type="dxa"/>
                    <w:right w:w="70" w:type="dxa"/>
                  </w:tcMar>
                  <w:vAlign w:val="center"/>
                  <w:hideMark/>
                </w:tcPr>
                <w:p w14:paraId="552555C5" w14:textId="77777777" w:rsidR="008B6E2A" w:rsidRPr="00B64D87" w:rsidRDefault="008B6E2A" w:rsidP="00F62A68">
                  <w:pPr>
                    <w:spacing w:after="0" w:line="240" w:lineRule="auto"/>
                    <w:jc w:val="center"/>
                    <w:rPr>
                      <w:rFonts w:ascii="Times New Roman" w:eastAsia="Times New Roman" w:hAnsi="Times New Roman"/>
                      <w:b/>
                      <w:bCs/>
                      <w:color w:val="000000"/>
                      <w:kern w:val="0"/>
                      <w:sz w:val="20"/>
                      <w:szCs w:val="20"/>
                      <w:lang w:eastAsia="bg-BG"/>
                    </w:rPr>
                  </w:pPr>
                  <w:r w:rsidRPr="00B64D87">
                    <w:rPr>
                      <w:rFonts w:ascii="Times New Roman" w:eastAsia="Times New Roman" w:hAnsi="Times New Roman"/>
                      <w:b/>
                      <w:bCs/>
                      <w:color w:val="000000"/>
                      <w:kern w:val="0"/>
                      <w:sz w:val="20"/>
                      <w:szCs w:val="20"/>
                      <w:lang w:eastAsia="bg-BG"/>
                    </w:rPr>
                    <w:t>№ по</w:t>
                  </w:r>
                  <w:r w:rsidRPr="00B64D87">
                    <w:rPr>
                      <w:rFonts w:ascii="Times New Roman" w:eastAsia="Times New Roman" w:hAnsi="Times New Roman"/>
                      <w:b/>
                      <w:bCs/>
                      <w:color w:val="000000"/>
                      <w:kern w:val="0"/>
                      <w:sz w:val="20"/>
                      <w:szCs w:val="20"/>
                      <w:lang w:eastAsia="bg-BG"/>
                    </w:rPr>
                    <w:br/>
                    <w:t xml:space="preserve"> ред</w:t>
                  </w:r>
                </w:p>
              </w:tc>
              <w:tc>
                <w:tcPr>
                  <w:tcW w:w="568" w:type="dxa"/>
                  <w:tcBorders>
                    <w:top w:val="single" w:sz="8" w:space="0" w:color="000000"/>
                    <w:left w:val="nil"/>
                    <w:bottom w:val="nil"/>
                    <w:right w:val="single" w:sz="4" w:space="0" w:color="auto"/>
                  </w:tcBorders>
                  <w:shd w:val="clear" w:color="auto" w:fill="D9E2F3"/>
                </w:tcPr>
                <w:p w14:paraId="14583B3D" w14:textId="77777777" w:rsidR="008B6E2A" w:rsidRPr="00B64D87" w:rsidRDefault="008B6E2A" w:rsidP="00F62A68">
                  <w:pPr>
                    <w:spacing w:after="0" w:line="240" w:lineRule="auto"/>
                    <w:jc w:val="center"/>
                    <w:rPr>
                      <w:rFonts w:ascii="Times New Roman" w:eastAsia="Times New Roman" w:hAnsi="Times New Roman"/>
                      <w:b/>
                      <w:bCs/>
                      <w:color w:val="000000"/>
                      <w:kern w:val="0"/>
                      <w:sz w:val="20"/>
                      <w:szCs w:val="20"/>
                      <w:lang w:eastAsia="bg-BG"/>
                    </w:rPr>
                  </w:pPr>
                </w:p>
                <w:p w14:paraId="17E55061" w14:textId="77777777" w:rsidR="008B6E2A" w:rsidRPr="00B64D87" w:rsidRDefault="008B6E2A" w:rsidP="00F62A68">
                  <w:pPr>
                    <w:spacing w:after="0" w:line="240" w:lineRule="auto"/>
                    <w:jc w:val="center"/>
                    <w:rPr>
                      <w:rFonts w:ascii="Times New Roman" w:eastAsia="Times New Roman" w:hAnsi="Times New Roman"/>
                      <w:b/>
                      <w:bCs/>
                      <w:color w:val="000000"/>
                      <w:kern w:val="0"/>
                      <w:sz w:val="20"/>
                      <w:szCs w:val="20"/>
                      <w:lang w:eastAsia="bg-BG"/>
                    </w:rPr>
                  </w:pPr>
                  <w:r w:rsidRPr="00B64D87">
                    <w:rPr>
                      <w:rFonts w:ascii="Times New Roman" w:eastAsia="Times New Roman" w:hAnsi="Times New Roman"/>
                      <w:b/>
                      <w:bCs/>
                      <w:color w:val="000000"/>
                      <w:kern w:val="0"/>
                      <w:sz w:val="20"/>
                      <w:szCs w:val="20"/>
                      <w:lang w:eastAsia="bg-BG"/>
                    </w:rPr>
                    <w:t>Дог. №</w:t>
                  </w:r>
                </w:p>
              </w:tc>
              <w:tc>
                <w:tcPr>
                  <w:tcW w:w="993" w:type="dxa"/>
                  <w:tcBorders>
                    <w:top w:val="single" w:sz="8" w:space="0" w:color="000000"/>
                    <w:left w:val="single" w:sz="4" w:space="0" w:color="auto"/>
                    <w:bottom w:val="nil"/>
                    <w:right w:val="single" w:sz="4" w:space="0" w:color="auto"/>
                  </w:tcBorders>
                  <w:shd w:val="clear" w:color="auto" w:fill="D9E2F3"/>
                </w:tcPr>
                <w:p w14:paraId="53495C13" w14:textId="77777777" w:rsidR="008B6E2A" w:rsidRPr="00B64D87" w:rsidRDefault="008B6E2A" w:rsidP="00F62A68">
                  <w:pPr>
                    <w:spacing w:after="0" w:line="240" w:lineRule="auto"/>
                    <w:jc w:val="center"/>
                    <w:rPr>
                      <w:rFonts w:ascii="Times New Roman" w:eastAsia="Times New Roman" w:hAnsi="Times New Roman"/>
                      <w:b/>
                      <w:bCs/>
                      <w:color w:val="000000"/>
                      <w:kern w:val="0"/>
                      <w:sz w:val="20"/>
                      <w:szCs w:val="20"/>
                      <w:lang w:eastAsia="bg-BG"/>
                    </w:rPr>
                  </w:pPr>
                </w:p>
                <w:p w14:paraId="405E1FA4" w14:textId="77777777" w:rsidR="008B6E2A" w:rsidRPr="00B64D87" w:rsidRDefault="008B6E2A" w:rsidP="00F62A68">
                  <w:pPr>
                    <w:spacing w:after="0" w:line="240" w:lineRule="auto"/>
                    <w:jc w:val="center"/>
                    <w:rPr>
                      <w:rFonts w:ascii="Times New Roman" w:eastAsia="Times New Roman" w:hAnsi="Times New Roman"/>
                      <w:b/>
                      <w:bCs/>
                      <w:color w:val="000000"/>
                      <w:kern w:val="0"/>
                      <w:sz w:val="20"/>
                      <w:szCs w:val="20"/>
                      <w:lang w:eastAsia="bg-BG"/>
                    </w:rPr>
                  </w:pPr>
                  <w:r w:rsidRPr="00B64D87">
                    <w:rPr>
                      <w:rFonts w:ascii="Times New Roman" w:eastAsia="Times New Roman" w:hAnsi="Times New Roman"/>
                      <w:b/>
                      <w:bCs/>
                      <w:color w:val="000000"/>
                      <w:kern w:val="0"/>
                      <w:sz w:val="20"/>
                      <w:szCs w:val="20"/>
                      <w:lang w:eastAsia="bg-BG"/>
                    </w:rPr>
                    <w:t>Дата</w:t>
                  </w:r>
                </w:p>
              </w:tc>
              <w:tc>
                <w:tcPr>
                  <w:tcW w:w="2551" w:type="dxa"/>
                  <w:tcBorders>
                    <w:top w:val="single" w:sz="8" w:space="0" w:color="000000"/>
                    <w:left w:val="single" w:sz="4" w:space="0" w:color="auto"/>
                    <w:bottom w:val="nil"/>
                    <w:right w:val="single" w:sz="4" w:space="0" w:color="auto"/>
                  </w:tcBorders>
                  <w:shd w:val="clear" w:color="auto" w:fill="D9E2F3"/>
                </w:tcPr>
                <w:p w14:paraId="75F0AF24" w14:textId="77777777" w:rsidR="008B6E2A" w:rsidRPr="00B64D87" w:rsidRDefault="008B6E2A" w:rsidP="00F62A68">
                  <w:pPr>
                    <w:spacing w:after="0" w:line="240" w:lineRule="auto"/>
                    <w:jc w:val="center"/>
                    <w:rPr>
                      <w:rFonts w:ascii="Times New Roman" w:eastAsia="Times New Roman" w:hAnsi="Times New Roman"/>
                      <w:b/>
                      <w:bCs/>
                      <w:color w:val="000000"/>
                      <w:kern w:val="0"/>
                      <w:sz w:val="20"/>
                      <w:szCs w:val="20"/>
                      <w:lang w:eastAsia="bg-BG"/>
                    </w:rPr>
                  </w:pPr>
                </w:p>
                <w:p w14:paraId="2D7BECBE" w14:textId="77777777" w:rsidR="008B6E2A" w:rsidRPr="00B64D87" w:rsidRDefault="008B6E2A" w:rsidP="00F62A68">
                  <w:pPr>
                    <w:spacing w:after="0" w:line="240" w:lineRule="auto"/>
                    <w:jc w:val="center"/>
                    <w:rPr>
                      <w:rFonts w:ascii="Times New Roman" w:eastAsia="Times New Roman" w:hAnsi="Times New Roman"/>
                      <w:b/>
                      <w:bCs/>
                      <w:color w:val="000000"/>
                      <w:kern w:val="0"/>
                      <w:sz w:val="20"/>
                      <w:szCs w:val="20"/>
                      <w:lang w:eastAsia="bg-BG"/>
                    </w:rPr>
                  </w:pPr>
                  <w:r w:rsidRPr="00B64D87">
                    <w:rPr>
                      <w:rFonts w:ascii="Times New Roman" w:eastAsia="Times New Roman" w:hAnsi="Times New Roman"/>
                      <w:b/>
                      <w:bCs/>
                      <w:color w:val="000000"/>
                      <w:kern w:val="0"/>
                      <w:sz w:val="20"/>
                      <w:szCs w:val="20"/>
                      <w:lang w:eastAsia="bg-BG"/>
                    </w:rPr>
                    <w:t>Наемател</w:t>
                  </w:r>
                </w:p>
              </w:tc>
              <w:tc>
                <w:tcPr>
                  <w:tcW w:w="1643" w:type="dxa"/>
                  <w:tcBorders>
                    <w:top w:val="single" w:sz="8" w:space="0" w:color="000000"/>
                    <w:left w:val="single" w:sz="4" w:space="0" w:color="auto"/>
                    <w:bottom w:val="nil"/>
                    <w:right w:val="single" w:sz="4" w:space="0" w:color="000000"/>
                  </w:tcBorders>
                  <w:shd w:val="clear" w:color="auto" w:fill="D9E2F3"/>
                  <w:noWrap/>
                  <w:tcMar>
                    <w:top w:w="0" w:type="dxa"/>
                    <w:left w:w="70" w:type="dxa"/>
                    <w:bottom w:w="0" w:type="dxa"/>
                    <w:right w:w="70" w:type="dxa"/>
                  </w:tcMar>
                  <w:vAlign w:val="center"/>
                  <w:hideMark/>
                </w:tcPr>
                <w:p w14:paraId="063607D3" w14:textId="77777777" w:rsidR="008B6E2A" w:rsidRPr="00B64D87" w:rsidRDefault="008B6E2A" w:rsidP="00F62A68">
                  <w:pPr>
                    <w:spacing w:after="0" w:line="240" w:lineRule="auto"/>
                    <w:jc w:val="center"/>
                    <w:rPr>
                      <w:rFonts w:ascii="Times New Roman" w:eastAsia="Times New Roman" w:hAnsi="Times New Roman"/>
                      <w:b/>
                      <w:bCs/>
                      <w:color w:val="000000"/>
                      <w:kern w:val="0"/>
                      <w:sz w:val="20"/>
                      <w:szCs w:val="20"/>
                      <w:lang w:eastAsia="bg-BG"/>
                    </w:rPr>
                  </w:pPr>
                  <w:r w:rsidRPr="00B64D87">
                    <w:rPr>
                      <w:rFonts w:ascii="Times New Roman" w:eastAsia="Times New Roman" w:hAnsi="Times New Roman"/>
                      <w:b/>
                      <w:bCs/>
                      <w:color w:val="000000"/>
                      <w:kern w:val="0"/>
                      <w:sz w:val="20"/>
                      <w:szCs w:val="20"/>
                      <w:lang w:eastAsia="bg-BG"/>
                    </w:rPr>
                    <w:t>Нас.място</w:t>
                  </w:r>
                </w:p>
              </w:tc>
              <w:tc>
                <w:tcPr>
                  <w:tcW w:w="1134" w:type="dxa"/>
                  <w:tcBorders>
                    <w:top w:val="single" w:sz="8" w:space="0" w:color="000000"/>
                    <w:left w:val="nil"/>
                    <w:bottom w:val="nil"/>
                    <w:right w:val="single" w:sz="4" w:space="0" w:color="000000"/>
                  </w:tcBorders>
                  <w:shd w:val="clear" w:color="auto" w:fill="D9E2F3"/>
                  <w:noWrap/>
                  <w:tcMar>
                    <w:top w:w="0" w:type="dxa"/>
                    <w:left w:w="70" w:type="dxa"/>
                    <w:bottom w:w="0" w:type="dxa"/>
                    <w:right w:w="70" w:type="dxa"/>
                  </w:tcMar>
                  <w:vAlign w:val="center"/>
                  <w:hideMark/>
                </w:tcPr>
                <w:p w14:paraId="61D6D21D" w14:textId="77777777" w:rsidR="008B6E2A" w:rsidRPr="00B64D87" w:rsidRDefault="008B6E2A" w:rsidP="00F62A68">
                  <w:pPr>
                    <w:spacing w:after="0" w:line="240" w:lineRule="auto"/>
                    <w:jc w:val="center"/>
                    <w:rPr>
                      <w:rFonts w:ascii="Times New Roman" w:eastAsia="Times New Roman" w:hAnsi="Times New Roman"/>
                      <w:b/>
                      <w:bCs/>
                      <w:color w:val="000000"/>
                      <w:kern w:val="0"/>
                      <w:sz w:val="20"/>
                      <w:szCs w:val="20"/>
                      <w:lang w:eastAsia="bg-BG"/>
                    </w:rPr>
                  </w:pPr>
                  <w:r w:rsidRPr="00B64D87">
                    <w:rPr>
                      <w:rFonts w:ascii="Times New Roman" w:eastAsia="Times New Roman" w:hAnsi="Times New Roman"/>
                      <w:b/>
                      <w:bCs/>
                      <w:color w:val="000000"/>
                      <w:kern w:val="0"/>
                      <w:sz w:val="20"/>
                      <w:szCs w:val="20"/>
                      <w:lang w:eastAsia="bg-BG"/>
                    </w:rPr>
                    <w:t>Вид обект</w:t>
                  </w:r>
                </w:p>
              </w:tc>
              <w:tc>
                <w:tcPr>
                  <w:tcW w:w="2204" w:type="dxa"/>
                  <w:tcBorders>
                    <w:top w:val="single" w:sz="8" w:space="0" w:color="000000"/>
                    <w:left w:val="nil"/>
                    <w:bottom w:val="nil"/>
                    <w:right w:val="nil"/>
                  </w:tcBorders>
                  <w:shd w:val="clear" w:color="auto" w:fill="D9E2F3"/>
                  <w:noWrap/>
                  <w:tcMar>
                    <w:top w:w="0" w:type="dxa"/>
                    <w:left w:w="70" w:type="dxa"/>
                    <w:bottom w:w="0" w:type="dxa"/>
                    <w:right w:w="70" w:type="dxa"/>
                  </w:tcMar>
                  <w:vAlign w:val="center"/>
                  <w:hideMark/>
                </w:tcPr>
                <w:p w14:paraId="09477FAD" w14:textId="77777777" w:rsidR="008B6E2A" w:rsidRPr="00B64D87" w:rsidRDefault="008B6E2A" w:rsidP="00F62A68">
                  <w:pPr>
                    <w:spacing w:after="0" w:line="240" w:lineRule="auto"/>
                    <w:jc w:val="center"/>
                    <w:rPr>
                      <w:rFonts w:ascii="Times New Roman" w:eastAsia="Times New Roman" w:hAnsi="Times New Roman"/>
                      <w:b/>
                      <w:bCs/>
                      <w:color w:val="000000"/>
                      <w:kern w:val="0"/>
                      <w:sz w:val="20"/>
                      <w:szCs w:val="20"/>
                      <w:lang w:eastAsia="bg-BG"/>
                    </w:rPr>
                  </w:pPr>
                  <w:r w:rsidRPr="00B64D87">
                    <w:rPr>
                      <w:rFonts w:ascii="Times New Roman" w:eastAsia="Times New Roman" w:hAnsi="Times New Roman"/>
                      <w:b/>
                      <w:bCs/>
                      <w:color w:val="000000"/>
                      <w:kern w:val="0"/>
                      <w:sz w:val="20"/>
                      <w:szCs w:val="20"/>
                      <w:lang w:eastAsia="bg-BG"/>
                    </w:rPr>
                    <w:t>Описание на имота</w:t>
                  </w:r>
                </w:p>
              </w:tc>
              <w:tc>
                <w:tcPr>
                  <w:tcW w:w="850" w:type="dxa"/>
                  <w:tcBorders>
                    <w:top w:val="single" w:sz="8" w:space="0" w:color="000000"/>
                    <w:left w:val="single" w:sz="4" w:space="0" w:color="000000"/>
                    <w:bottom w:val="nil"/>
                    <w:right w:val="single" w:sz="8" w:space="0" w:color="000000"/>
                  </w:tcBorders>
                  <w:shd w:val="clear" w:color="auto" w:fill="D9E2F3"/>
                  <w:noWrap/>
                  <w:tcMar>
                    <w:top w:w="0" w:type="dxa"/>
                    <w:left w:w="70" w:type="dxa"/>
                    <w:bottom w:w="0" w:type="dxa"/>
                    <w:right w:w="70" w:type="dxa"/>
                  </w:tcMar>
                  <w:vAlign w:val="center"/>
                  <w:hideMark/>
                </w:tcPr>
                <w:p w14:paraId="16F9BADC" w14:textId="77777777" w:rsidR="008B6E2A" w:rsidRPr="00B64D87" w:rsidRDefault="008B6E2A" w:rsidP="00F62A68">
                  <w:pPr>
                    <w:spacing w:after="0" w:line="240" w:lineRule="auto"/>
                    <w:ind w:left="-192" w:firstLine="192"/>
                    <w:jc w:val="center"/>
                    <w:rPr>
                      <w:rFonts w:ascii="Times New Roman" w:eastAsia="Times New Roman" w:hAnsi="Times New Roman"/>
                      <w:b/>
                      <w:bCs/>
                      <w:color w:val="000000"/>
                      <w:kern w:val="0"/>
                      <w:sz w:val="20"/>
                      <w:szCs w:val="20"/>
                      <w:lang w:eastAsia="bg-BG"/>
                    </w:rPr>
                  </w:pPr>
                  <w:r w:rsidRPr="00B64D87">
                    <w:rPr>
                      <w:rFonts w:ascii="Times New Roman" w:eastAsia="Times New Roman" w:hAnsi="Times New Roman"/>
                      <w:b/>
                      <w:bCs/>
                      <w:color w:val="000000"/>
                      <w:kern w:val="0"/>
                      <w:sz w:val="20"/>
                      <w:szCs w:val="20"/>
                      <w:lang w:eastAsia="bg-BG"/>
                    </w:rPr>
                    <w:t>Площ/кв.м/</w:t>
                  </w:r>
                </w:p>
              </w:tc>
            </w:tr>
            <w:tr w:rsidR="008B6E2A" w:rsidRPr="00B64D87" w14:paraId="747766EF" w14:textId="77777777" w:rsidTr="00F62A68">
              <w:trPr>
                <w:trHeight w:val="868"/>
              </w:trPr>
              <w:tc>
                <w:tcPr>
                  <w:tcW w:w="567" w:type="dxa"/>
                  <w:tcBorders>
                    <w:top w:val="single" w:sz="4" w:space="0" w:color="000000"/>
                    <w:left w:val="single" w:sz="8" w:space="0" w:color="000000"/>
                    <w:bottom w:val="single" w:sz="4" w:space="0" w:color="000000"/>
                    <w:right w:val="single" w:sz="4" w:space="0" w:color="000000"/>
                  </w:tcBorders>
                  <w:noWrap/>
                  <w:tcMar>
                    <w:top w:w="0" w:type="dxa"/>
                    <w:left w:w="70" w:type="dxa"/>
                    <w:bottom w:w="0" w:type="dxa"/>
                    <w:right w:w="70" w:type="dxa"/>
                  </w:tcMar>
                  <w:vAlign w:val="center"/>
                  <w:hideMark/>
                </w:tcPr>
                <w:p w14:paraId="71FB7265" w14:textId="77777777" w:rsidR="008B6E2A" w:rsidRPr="00B64D87" w:rsidRDefault="008B6E2A" w:rsidP="00F62A68">
                  <w:pPr>
                    <w:spacing w:after="0" w:line="240" w:lineRule="auto"/>
                    <w:jc w:val="center"/>
                    <w:rPr>
                      <w:rFonts w:ascii="Times New Roman" w:eastAsia="Times New Roman" w:hAnsi="Times New Roman"/>
                      <w:b/>
                      <w:bCs/>
                      <w:color w:val="000000"/>
                      <w:kern w:val="0"/>
                      <w:sz w:val="20"/>
                      <w:szCs w:val="20"/>
                      <w:lang w:eastAsia="bg-BG"/>
                    </w:rPr>
                  </w:pPr>
                  <w:r w:rsidRPr="00B64D87">
                    <w:rPr>
                      <w:rFonts w:ascii="Times New Roman" w:eastAsia="Times New Roman" w:hAnsi="Times New Roman"/>
                      <w:b/>
                      <w:bCs/>
                      <w:color w:val="000000"/>
                      <w:kern w:val="0"/>
                      <w:sz w:val="20"/>
                      <w:szCs w:val="20"/>
                      <w:lang w:eastAsia="bg-BG"/>
                    </w:rPr>
                    <w:t>1</w:t>
                  </w:r>
                </w:p>
              </w:tc>
              <w:tc>
                <w:tcPr>
                  <w:tcW w:w="568" w:type="dxa"/>
                  <w:tcBorders>
                    <w:top w:val="single" w:sz="4" w:space="0" w:color="000000"/>
                    <w:left w:val="nil"/>
                    <w:bottom w:val="single" w:sz="4" w:space="0" w:color="000000"/>
                    <w:right w:val="single" w:sz="4" w:space="0" w:color="auto"/>
                  </w:tcBorders>
                  <w:vAlign w:val="center"/>
                </w:tcPr>
                <w:p w14:paraId="56607D4F" w14:textId="77777777" w:rsidR="008B6E2A" w:rsidRPr="00B64D87" w:rsidRDefault="008B6E2A" w:rsidP="00F62A68">
                  <w:pPr>
                    <w:spacing w:after="0" w:line="240" w:lineRule="auto"/>
                    <w:jc w:val="center"/>
                    <w:rPr>
                      <w:rFonts w:ascii="Times New Roman" w:eastAsia="Times New Roman" w:hAnsi="Times New Roman"/>
                      <w:color w:val="000000"/>
                      <w:kern w:val="0"/>
                      <w:sz w:val="20"/>
                      <w:szCs w:val="20"/>
                      <w:lang w:eastAsia="bg-BG"/>
                    </w:rPr>
                  </w:pPr>
                  <w:r w:rsidRPr="00B64D87">
                    <w:rPr>
                      <w:rFonts w:ascii="Times New Roman" w:eastAsia="Times New Roman" w:hAnsi="Times New Roman"/>
                      <w:kern w:val="0"/>
                      <w:sz w:val="20"/>
                      <w:szCs w:val="20"/>
                      <w:lang w:val="en-US" w:eastAsia="bg-BG"/>
                    </w:rPr>
                    <w:t>289</w:t>
                  </w:r>
                </w:p>
              </w:tc>
              <w:tc>
                <w:tcPr>
                  <w:tcW w:w="993" w:type="dxa"/>
                  <w:tcBorders>
                    <w:top w:val="single" w:sz="4" w:space="0" w:color="000000"/>
                    <w:left w:val="single" w:sz="4" w:space="0" w:color="auto"/>
                    <w:bottom w:val="single" w:sz="4" w:space="0" w:color="000000"/>
                    <w:right w:val="single" w:sz="4" w:space="0" w:color="auto"/>
                  </w:tcBorders>
                  <w:vAlign w:val="center"/>
                </w:tcPr>
                <w:p w14:paraId="4EB419D6" w14:textId="77777777" w:rsidR="008B6E2A" w:rsidRPr="00B64D87" w:rsidRDefault="008B6E2A" w:rsidP="00F62A68">
                  <w:pPr>
                    <w:spacing w:after="0" w:line="240" w:lineRule="auto"/>
                    <w:jc w:val="center"/>
                    <w:rPr>
                      <w:rFonts w:ascii="Times New Roman" w:eastAsia="Times New Roman" w:hAnsi="Times New Roman"/>
                      <w:color w:val="000000"/>
                      <w:kern w:val="0"/>
                      <w:sz w:val="20"/>
                      <w:szCs w:val="20"/>
                      <w:lang w:eastAsia="bg-BG"/>
                    </w:rPr>
                  </w:pPr>
                  <w:r w:rsidRPr="00B64D87">
                    <w:rPr>
                      <w:rFonts w:ascii="Times New Roman" w:eastAsia="Times New Roman" w:hAnsi="Times New Roman"/>
                      <w:kern w:val="0"/>
                      <w:sz w:val="20"/>
                      <w:szCs w:val="20"/>
                      <w:lang w:val="en-US" w:eastAsia="bg-BG"/>
                    </w:rPr>
                    <w:t>14.06.2023</w:t>
                  </w:r>
                </w:p>
              </w:tc>
              <w:tc>
                <w:tcPr>
                  <w:tcW w:w="2551" w:type="dxa"/>
                  <w:tcBorders>
                    <w:top w:val="single" w:sz="4" w:space="0" w:color="000000"/>
                    <w:left w:val="single" w:sz="4" w:space="0" w:color="auto"/>
                    <w:bottom w:val="single" w:sz="4" w:space="0" w:color="000000"/>
                    <w:right w:val="single" w:sz="4" w:space="0" w:color="auto"/>
                  </w:tcBorders>
                  <w:vAlign w:val="center"/>
                </w:tcPr>
                <w:p w14:paraId="6E501449" w14:textId="77777777" w:rsidR="008B6E2A" w:rsidRPr="00B64D87" w:rsidRDefault="008B6E2A" w:rsidP="00F62A68">
                  <w:pPr>
                    <w:spacing w:after="0" w:line="240" w:lineRule="auto"/>
                    <w:jc w:val="center"/>
                    <w:rPr>
                      <w:rFonts w:ascii="Times New Roman" w:eastAsia="Times New Roman" w:hAnsi="Times New Roman"/>
                      <w:color w:val="000000"/>
                      <w:kern w:val="0"/>
                      <w:sz w:val="20"/>
                      <w:szCs w:val="20"/>
                      <w:lang w:eastAsia="bg-BG"/>
                    </w:rPr>
                  </w:pPr>
                  <w:r w:rsidRPr="00B64D87">
                    <w:rPr>
                      <w:rFonts w:ascii="Times New Roman" w:eastAsia="Times New Roman" w:hAnsi="Times New Roman"/>
                      <w:kern w:val="0"/>
                      <w:sz w:val="20"/>
                      <w:szCs w:val="20"/>
                      <w:lang w:eastAsia="bg-BG"/>
                    </w:rPr>
                    <w:t>Александър Любенов Неделчев</w:t>
                  </w:r>
                </w:p>
              </w:tc>
              <w:tc>
                <w:tcPr>
                  <w:tcW w:w="1643" w:type="dxa"/>
                  <w:tcBorders>
                    <w:top w:val="single" w:sz="4" w:space="0" w:color="000000"/>
                    <w:left w:val="single" w:sz="4" w:space="0" w:color="auto"/>
                    <w:bottom w:val="single" w:sz="4" w:space="0" w:color="000000"/>
                    <w:right w:val="single" w:sz="4" w:space="0" w:color="000000"/>
                  </w:tcBorders>
                  <w:noWrap/>
                  <w:tcMar>
                    <w:top w:w="0" w:type="dxa"/>
                    <w:left w:w="70" w:type="dxa"/>
                    <w:bottom w:w="0" w:type="dxa"/>
                    <w:right w:w="70" w:type="dxa"/>
                  </w:tcMar>
                  <w:vAlign w:val="center"/>
                </w:tcPr>
                <w:p w14:paraId="112723CB" w14:textId="77777777" w:rsidR="008B6E2A" w:rsidRPr="00B64D87" w:rsidRDefault="008B6E2A" w:rsidP="00F62A68">
                  <w:pPr>
                    <w:spacing w:after="0" w:line="240" w:lineRule="auto"/>
                    <w:jc w:val="center"/>
                    <w:rPr>
                      <w:rFonts w:ascii="Times New Roman" w:eastAsia="Times New Roman" w:hAnsi="Times New Roman"/>
                      <w:color w:val="000000"/>
                      <w:kern w:val="0"/>
                      <w:sz w:val="20"/>
                      <w:szCs w:val="20"/>
                      <w:lang w:eastAsia="bg-BG"/>
                    </w:rPr>
                  </w:pPr>
                  <w:r w:rsidRPr="00B64D87">
                    <w:rPr>
                      <w:rFonts w:ascii="Times New Roman" w:eastAsia="Times New Roman" w:hAnsi="Times New Roman"/>
                      <w:kern w:val="0"/>
                      <w:sz w:val="20"/>
                      <w:szCs w:val="20"/>
                      <w:lang w:eastAsia="bg-BG"/>
                    </w:rPr>
                    <w:t>Любеново</w:t>
                  </w:r>
                </w:p>
              </w:tc>
              <w:tc>
                <w:tcPr>
                  <w:tcW w:w="1134" w:type="dxa"/>
                  <w:tcBorders>
                    <w:top w:val="single" w:sz="4" w:space="0" w:color="000000"/>
                    <w:left w:val="nil"/>
                    <w:bottom w:val="single" w:sz="4" w:space="0" w:color="000000"/>
                    <w:right w:val="single" w:sz="4" w:space="0" w:color="000000"/>
                  </w:tcBorders>
                  <w:noWrap/>
                  <w:tcMar>
                    <w:top w:w="0" w:type="dxa"/>
                    <w:left w:w="70" w:type="dxa"/>
                    <w:bottom w:w="0" w:type="dxa"/>
                    <w:right w:w="70" w:type="dxa"/>
                  </w:tcMar>
                  <w:vAlign w:val="center"/>
                </w:tcPr>
                <w:p w14:paraId="2594CC2F" w14:textId="77777777" w:rsidR="008B6E2A" w:rsidRPr="00B64D87" w:rsidRDefault="008B6E2A" w:rsidP="00F62A68">
                  <w:pPr>
                    <w:spacing w:after="0" w:line="240" w:lineRule="auto"/>
                    <w:jc w:val="center"/>
                    <w:rPr>
                      <w:rFonts w:ascii="Times New Roman" w:eastAsia="Times New Roman" w:hAnsi="Times New Roman"/>
                      <w:color w:val="000000"/>
                      <w:kern w:val="0"/>
                      <w:sz w:val="20"/>
                      <w:szCs w:val="20"/>
                      <w:lang w:eastAsia="bg-BG"/>
                    </w:rPr>
                  </w:pPr>
                  <w:r w:rsidRPr="00B64D87">
                    <w:rPr>
                      <w:rFonts w:ascii="Times New Roman" w:eastAsia="Times New Roman" w:hAnsi="Times New Roman"/>
                      <w:kern w:val="0"/>
                      <w:sz w:val="20"/>
                      <w:szCs w:val="20"/>
                      <w:lang w:eastAsia="bg-BG"/>
                    </w:rPr>
                    <w:t>Дворни места</w:t>
                  </w:r>
                </w:p>
              </w:tc>
              <w:tc>
                <w:tcPr>
                  <w:tcW w:w="2204" w:type="dxa"/>
                  <w:tcBorders>
                    <w:top w:val="single" w:sz="4" w:space="0" w:color="000000"/>
                    <w:left w:val="nil"/>
                    <w:bottom w:val="single" w:sz="4" w:space="0" w:color="000000"/>
                    <w:right w:val="single" w:sz="4" w:space="0" w:color="000000"/>
                  </w:tcBorders>
                  <w:tcMar>
                    <w:top w:w="0" w:type="dxa"/>
                    <w:left w:w="70" w:type="dxa"/>
                    <w:bottom w:w="0" w:type="dxa"/>
                    <w:right w:w="70" w:type="dxa"/>
                  </w:tcMar>
                  <w:vAlign w:val="center"/>
                </w:tcPr>
                <w:p w14:paraId="5869EBB5" w14:textId="77777777" w:rsidR="008B6E2A" w:rsidRPr="00B64D87" w:rsidRDefault="008B6E2A" w:rsidP="00F62A68">
                  <w:pPr>
                    <w:spacing w:after="0" w:line="240" w:lineRule="auto"/>
                    <w:jc w:val="center"/>
                    <w:rPr>
                      <w:rFonts w:ascii="Times New Roman" w:eastAsia="Times New Roman" w:hAnsi="Times New Roman"/>
                      <w:color w:val="000000"/>
                      <w:kern w:val="0"/>
                      <w:sz w:val="20"/>
                      <w:szCs w:val="20"/>
                      <w:lang w:eastAsia="bg-BG"/>
                    </w:rPr>
                  </w:pPr>
                  <w:r w:rsidRPr="00B64D87">
                    <w:rPr>
                      <w:rFonts w:ascii="Times New Roman" w:eastAsia="Times New Roman" w:hAnsi="Times New Roman"/>
                      <w:color w:val="000000"/>
                      <w:kern w:val="0"/>
                      <w:sz w:val="20"/>
                      <w:szCs w:val="20"/>
                      <w:lang w:eastAsia="bg-BG"/>
                    </w:rPr>
                    <w:t>УПИ XI-121 в стр. Кв. 6 и</w:t>
                  </w:r>
                </w:p>
                <w:p w14:paraId="72846747"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color w:val="000000"/>
                      <w:kern w:val="0"/>
                      <w:sz w:val="20"/>
                      <w:szCs w:val="20"/>
                      <w:lang w:eastAsia="bg-BG"/>
                    </w:rPr>
                    <w:t>УПИ XII-121 в стр. Кв. 6 съгласно регулационния план на с.Любеново,</w:t>
                  </w:r>
                </w:p>
              </w:tc>
              <w:tc>
                <w:tcPr>
                  <w:tcW w:w="850" w:type="dxa"/>
                  <w:tcBorders>
                    <w:top w:val="single" w:sz="4" w:space="0" w:color="000000"/>
                    <w:left w:val="nil"/>
                    <w:bottom w:val="single" w:sz="4" w:space="0" w:color="000000"/>
                    <w:right w:val="single" w:sz="8" w:space="0" w:color="000000"/>
                  </w:tcBorders>
                  <w:noWrap/>
                  <w:tcMar>
                    <w:top w:w="0" w:type="dxa"/>
                    <w:left w:w="70" w:type="dxa"/>
                    <w:bottom w:w="0" w:type="dxa"/>
                    <w:right w:w="70" w:type="dxa"/>
                  </w:tcMar>
                  <w:vAlign w:val="center"/>
                </w:tcPr>
                <w:p w14:paraId="5C7AF78B" w14:textId="77777777" w:rsidR="008B6E2A" w:rsidRPr="00B64D87" w:rsidRDefault="008B6E2A" w:rsidP="00F62A68">
                  <w:pPr>
                    <w:spacing w:after="0" w:line="240" w:lineRule="auto"/>
                    <w:jc w:val="center"/>
                    <w:rPr>
                      <w:rFonts w:ascii="Times New Roman" w:eastAsia="Times New Roman" w:hAnsi="Times New Roman"/>
                      <w:color w:val="000000"/>
                      <w:kern w:val="0"/>
                      <w:sz w:val="20"/>
                      <w:szCs w:val="20"/>
                      <w:lang w:eastAsia="bg-BG"/>
                    </w:rPr>
                  </w:pPr>
                  <w:r w:rsidRPr="00B64D87">
                    <w:rPr>
                      <w:rFonts w:ascii="Times New Roman" w:eastAsia="Times New Roman" w:hAnsi="Times New Roman"/>
                      <w:kern w:val="0"/>
                      <w:sz w:val="20"/>
                      <w:szCs w:val="20"/>
                      <w:lang w:eastAsia="bg-BG"/>
                    </w:rPr>
                    <w:t>2000</w:t>
                  </w:r>
                </w:p>
              </w:tc>
            </w:tr>
          </w:tbl>
          <w:p w14:paraId="23B4DE0E" w14:textId="77777777" w:rsidR="008B6E2A" w:rsidRPr="00B64D87" w:rsidRDefault="008B6E2A" w:rsidP="00F62A68">
            <w:pPr>
              <w:keepNext/>
              <w:tabs>
                <w:tab w:val="left" w:pos="-20"/>
              </w:tabs>
              <w:spacing w:after="0" w:line="240" w:lineRule="auto"/>
              <w:jc w:val="both"/>
              <w:outlineLvl w:val="3"/>
              <w:rPr>
                <w:rFonts w:ascii="Times New Roman" w:eastAsia="Times New Roman" w:hAnsi="Times New Roman"/>
                <w:bCs/>
                <w:kern w:val="0"/>
                <w:sz w:val="24"/>
                <w:szCs w:val="24"/>
                <w:lang w:eastAsia="bg-BG"/>
              </w:rPr>
            </w:pPr>
          </w:p>
        </w:tc>
      </w:tr>
      <w:tr w:rsidR="008B6E2A" w:rsidRPr="00B64D87" w14:paraId="34C63792" w14:textId="77777777" w:rsidTr="00F62A68">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2B3388" w14:textId="77777777" w:rsidR="008B6E2A" w:rsidRPr="00B64D87" w:rsidRDefault="008B6E2A" w:rsidP="00F62A68">
            <w:pPr>
              <w:spacing w:after="0" w:line="240" w:lineRule="auto"/>
              <w:jc w:val="center"/>
              <w:rPr>
                <w:rFonts w:ascii="Times New Roman" w:eastAsia="Times New Roman" w:hAnsi="Times New Roman"/>
                <w:kern w:val="0"/>
                <w:sz w:val="24"/>
                <w:szCs w:val="24"/>
                <w:lang w:eastAsia="bg-BG"/>
              </w:rPr>
            </w:pPr>
            <w:r w:rsidRPr="00B64D87">
              <w:rPr>
                <w:rFonts w:ascii="Times New Roman" w:eastAsia="Times New Roman" w:hAnsi="Times New Roman"/>
                <w:kern w:val="0"/>
                <w:sz w:val="24"/>
                <w:szCs w:val="24"/>
                <w:lang w:eastAsia="bg-BG"/>
              </w:rPr>
              <w:t>3.</w:t>
            </w:r>
          </w:p>
          <w:p w14:paraId="2F64D009" w14:textId="77777777" w:rsidR="008B6E2A" w:rsidRPr="00B64D87" w:rsidRDefault="008B6E2A" w:rsidP="00F62A68">
            <w:pPr>
              <w:spacing w:after="0" w:line="240" w:lineRule="auto"/>
              <w:jc w:val="center"/>
              <w:rPr>
                <w:rFonts w:ascii="Times New Roman" w:eastAsia="Times New Roman" w:hAnsi="Times New Roman"/>
                <w:kern w:val="0"/>
                <w:sz w:val="24"/>
                <w:szCs w:val="24"/>
                <w:lang w:eastAsia="bg-BG"/>
              </w:rPr>
            </w:pPr>
          </w:p>
          <w:p w14:paraId="498DA4C3" w14:textId="77777777" w:rsidR="008B6E2A" w:rsidRPr="00B64D87" w:rsidRDefault="008B6E2A" w:rsidP="00F62A68">
            <w:pPr>
              <w:spacing w:after="0" w:line="240" w:lineRule="auto"/>
              <w:jc w:val="center"/>
              <w:rPr>
                <w:rFonts w:ascii="Times New Roman" w:eastAsia="Times New Roman" w:hAnsi="Times New Roman"/>
                <w:kern w:val="0"/>
                <w:sz w:val="24"/>
                <w:szCs w:val="24"/>
                <w:lang w:eastAsia="bg-BG"/>
              </w:rPr>
            </w:pPr>
          </w:p>
          <w:p w14:paraId="59F6AF38" w14:textId="77777777" w:rsidR="008B6E2A" w:rsidRPr="00B64D87" w:rsidRDefault="008B6E2A" w:rsidP="00F62A68">
            <w:pPr>
              <w:spacing w:after="0" w:line="240" w:lineRule="auto"/>
              <w:jc w:val="center"/>
              <w:rPr>
                <w:rFonts w:ascii="Times New Roman" w:eastAsia="Times New Roman" w:hAnsi="Times New Roman"/>
                <w:kern w:val="0"/>
                <w:sz w:val="24"/>
                <w:szCs w:val="24"/>
                <w:lang w:eastAsia="bg-BG"/>
              </w:rPr>
            </w:pPr>
          </w:p>
          <w:p w14:paraId="67ACE423" w14:textId="77777777" w:rsidR="008B6E2A" w:rsidRPr="00B64D87" w:rsidRDefault="008B6E2A" w:rsidP="00F62A68">
            <w:pPr>
              <w:spacing w:after="0" w:line="240" w:lineRule="auto"/>
              <w:jc w:val="center"/>
              <w:rPr>
                <w:rFonts w:ascii="Times New Roman" w:eastAsia="Times New Roman" w:hAnsi="Times New Roman"/>
                <w:b/>
                <w:bCs/>
                <w:kern w:val="0"/>
                <w:sz w:val="24"/>
                <w:szCs w:val="24"/>
                <w:lang w:eastAsia="bg-BG"/>
              </w:rPr>
            </w:pPr>
            <w:r w:rsidRPr="00B64D87">
              <w:rPr>
                <w:rFonts w:ascii="Times New Roman" w:eastAsia="Times New Roman" w:hAnsi="Times New Roman"/>
                <w:b/>
                <w:bCs/>
                <w:kern w:val="0"/>
                <w:sz w:val="24"/>
                <w:szCs w:val="24"/>
                <w:lang w:eastAsia="bg-BG"/>
              </w:rPr>
              <w:t>Отчет</w:t>
            </w:r>
          </w:p>
        </w:tc>
        <w:tc>
          <w:tcPr>
            <w:tcW w:w="1077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B90906" w14:textId="77777777" w:rsidR="008B6E2A" w:rsidRPr="00B64D87" w:rsidRDefault="008B6E2A" w:rsidP="00F62A68">
            <w:pPr>
              <w:spacing w:after="0" w:line="240" w:lineRule="auto"/>
              <w:jc w:val="both"/>
              <w:rPr>
                <w:rFonts w:ascii="Times New Roman" w:eastAsia="Times New Roman" w:hAnsi="Times New Roman"/>
                <w:bCs/>
                <w:kern w:val="0"/>
                <w:sz w:val="24"/>
                <w:szCs w:val="24"/>
                <w:lang w:val="ru-RU" w:eastAsia="bg-BG"/>
              </w:rPr>
            </w:pPr>
            <w:r w:rsidRPr="00B64D87">
              <w:rPr>
                <w:rFonts w:ascii="Times New Roman" w:eastAsia="Times New Roman" w:hAnsi="Times New Roman"/>
                <w:bCs/>
                <w:kern w:val="0"/>
                <w:sz w:val="24"/>
                <w:szCs w:val="24"/>
                <w:lang w:val="ru-RU" w:eastAsia="bg-BG"/>
              </w:rPr>
              <w:t xml:space="preserve">Свободни помещения на територията </w:t>
            </w:r>
            <w:proofErr w:type="gramStart"/>
            <w:r w:rsidRPr="00B64D87">
              <w:rPr>
                <w:rFonts w:ascii="Times New Roman" w:eastAsia="Times New Roman" w:hAnsi="Times New Roman"/>
                <w:bCs/>
                <w:kern w:val="0"/>
                <w:sz w:val="24"/>
                <w:szCs w:val="24"/>
                <w:lang w:val="ru-RU" w:eastAsia="bg-BG"/>
              </w:rPr>
              <w:t>на община</w:t>
            </w:r>
            <w:proofErr w:type="gramEnd"/>
            <w:r w:rsidRPr="00B64D87">
              <w:rPr>
                <w:rFonts w:ascii="Times New Roman" w:eastAsia="Times New Roman" w:hAnsi="Times New Roman"/>
                <w:bCs/>
                <w:kern w:val="0"/>
                <w:sz w:val="24"/>
                <w:szCs w:val="24"/>
                <w:lang w:val="ru-RU" w:eastAsia="bg-BG"/>
              </w:rPr>
              <w:t xml:space="preserve"> Никопол</w:t>
            </w:r>
          </w:p>
          <w:p w14:paraId="4B9C241D" w14:textId="77777777" w:rsidR="008B6E2A" w:rsidRPr="00B64D87" w:rsidRDefault="008B6E2A" w:rsidP="00F62A68">
            <w:pPr>
              <w:spacing w:after="0" w:line="240" w:lineRule="auto"/>
              <w:jc w:val="both"/>
              <w:rPr>
                <w:rFonts w:ascii="Times New Roman" w:eastAsia="Times New Roman" w:hAnsi="Times New Roman"/>
                <w:bCs/>
                <w:kern w:val="0"/>
                <w:sz w:val="24"/>
                <w:szCs w:val="24"/>
                <w:lang w:val="ru-RU" w:eastAsia="bg-BG"/>
              </w:rPr>
            </w:pPr>
          </w:p>
          <w:tbl>
            <w:tblPr>
              <w:tblStyle w:val="13"/>
              <w:tblW w:w="0" w:type="auto"/>
              <w:tblLayout w:type="fixed"/>
              <w:tblLook w:val="04A0" w:firstRow="1" w:lastRow="0" w:firstColumn="1" w:lastColumn="0" w:noHBand="0" w:noVBand="1"/>
            </w:tblPr>
            <w:tblGrid>
              <w:gridCol w:w="589"/>
              <w:gridCol w:w="709"/>
              <w:gridCol w:w="992"/>
              <w:gridCol w:w="2126"/>
              <w:gridCol w:w="1418"/>
              <w:gridCol w:w="1700"/>
              <w:gridCol w:w="2127"/>
              <w:gridCol w:w="707"/>
            </w:tblGrid>
            <w:tr w:rsidR="008B6E2A" w:rsidRPr="00B64D87" w14:paraId="0DE93612" w14:textId="77777777" w:rsidTr="00F62A68">
              <w:tc>
                <w:tcPr>
                  <w:tcW w:w="589" w:type="dxa"/>
                </w:tcPr>
                <w:p w14:paraId="40224CF8" w14:textId="77777777" w:rsidR="008B6E2A" w:rsidRPr="00B64D87" w:rsidRDefault="008B6E2A" w:rsidP="00F62A68">
                  <w:pPr>
                    <w:jc w:val="both"/>
                    <w:rPr>
                      <w:rFonts w:ascii="Times New Roman" w:eastAsia="Times New Roman" w:hAnsi="Times New Roman"/>
                      <w:bCs/>
                      <w:sz w:val="24"/>
                      <w:szCs w:val="24"/>
                    </w:rPr>
                  </w:pPr>
                  <w:r w:rsidRPr="00B64D87">
                    <w:rPr>
                      <w:rFonts w:ascii="Times New Roman" w:eastAsia="Times New Roman" w:hAnsi="Times New Roman"/>
                      <w:bCs/>
                      <w:sz w:val="24"/>
                      <w:szCs w:val="24"/>
                    </w:rPr>
                    <w:t>№ по ред</w:t>
                  </w:r>
                </w:p>
              </w:tc>
              <w:tc>
                <w:tcPr>
                  <w:tcW w:w="709" w:type="dxa"/>
                </w:tcPr>
                <w:p w14:paraId="7EEF972A" w14:textId="77777777" w:rsidR="008B6E2A" w:rsidRPr="00B64D87" w:rsidRDefault="008B6E2A" w:rsidP="00F62A68">
                  <w:pPr>
                    <w:jc w:val="both"/>
                    <w:rPr>
                      <w:rFonts w:ascii="Times New Roman" w:eastAsia="Times New Roman" w:hAnsi="Times New Roman"/>
                      <w:bCs/>
                      <w:sz w:val="24"/>
                      <w:szCs w:val="24"/>
                      <w:lang w:val="ru-RU"/>
                    </w:rPr>
                  </w:pPr>
                  <w:r w:rsidRPr="00B64D87">
                    <w:rPr>
                      <w:rFonts w:ascii="Times New Roman" w:eastAsia="Times New Roman" w:hAnsi="Times New Roman"/>
                      <w:bCs/>
                      <w:sz w:val="24"/>
                      <w:szCs w:val="24"/>
                      <w:lang w:val="ru-RU"/>
                    </w:rPr>
                    <w:t>Дог. №</w:t>
                  </w:r>
                </w:p>
              </w:tc>
              <w:tc>
                <w:tcPr>
                  <w:tcW w:w="992" w:type="dxa"/>
                </w:tcPr>
                <w:p w14:paraId="488714A1" w14:textId="77777777" w:rsidR="008B6E2A" w:rsidRPr="00B64D87" w:rsidRDefault="008B6E2A" w:rsidP="00F62A68">
                  <w:pPr>
                    <w:jc w:val="both"/>
                    <w:rPr>
                      <w:rFonts w:ascii="Times New Roman" w:eastAsia="Times New Roman" w:hAnsi="Times New Roman"/>
                      <w:bCs/>
                      <w:sz w:val="24"/>
                      <w:szCs w:val="24"/>
                      <w:lang w:val="ru-RU"/>
                    </w:rPr>
                  </w:pPr>
                  <w:r w:rsidRPr="00B64D87">
                    <w:rPr>
                      <w:rFonts w:ascii="Times New Roman" w:eastAsia="Times New Roman" w:hAnsi="Times New Roman"/>
                      <w:bCs/>
                      <w:sz w:val="24"/>
                      <w:szCs w:val="24"/>
                      <w:lang w:val="ru-RU"/>
                    </w:rPr>
                    <w:t>Дата</w:t>
                  </w:r>
                </w:p>
              </w:tc>
              <w:tc>
                <w:tcPr>
                  <w:tcW w:w="2126" w:type="dxa"/>
                </w:tcPr>
                <w:p w14:paraId="012F2D66" w14:textId="77777777" w:rsidR="008B6E2A" w:rsidRPr="00B64D87" w:rsidRDefault="008B6E2A" w:rsidP="00F62A68">
                  <w:pPr>
                    <w:jc w:val="both"/>
                    <w:rPr>
                      <w:rFonts w:ascii="Times New Roman" w:eastAsia="Times New Roman" w:hAnsi="Times New Roman"/>
                      <w:bCs/>
                      <w:sz w:val="24"/>
                      <w:szCs w:val="24"/>
                      <w:lang w:val="ru-RU"/>
                    </w:rPr>
                  </w:pPr>
                  <w:r w:rsidRPr="00B64D87">
                    <w:rPr>
                      <w:rFonts w:ascii="Times New Roman" w:eastAsia="Times New Roman" w:hAnsi="Times New Roman"/>
                      <w:bCs/>
                      <w:sz w:val="24"/>
                      <w:szCs w:val="24"/>
                      <w:lang w:val="ru-RU"/>
                    </w:rPr>
                    <w:t>Наемател</w:t>
                  </w:r>
                </w:p>
              </w:tc>
              <w:tc>
                <w:tcPr>
                  <w:tcW w:w="1418" w:type="dxa"/>
                </w:tcPr>
                <w:p w14:paraId="09ED4B6B" w14:textId="77777777" w:rsidR="008B6E2A" w:rsidRPr="00B64D87" w:rsidRDefault="008B6E2A" w:rsidP="00F62A68">
                  <w:pPr>
                    <w:jc w:val="both"/>
                    <w:rPr>
                      <w:rFonts w:ascii="Times New Roman" w:eastAsia="Times New Roman" w:hAnsi="Times New Roman"/>
                      <w:bCs/>
                      <w:sz w:val="24"/>
                      <w:szCs w:val="24"/>
                      <w:lang w:val="ru-RU"/>
                    </w:rPr>
                  </w:pPr>
                  <w:r w:rsidRPr="00B64D87">
                    <w:rPr>
                      <w:rFonts w:ascii="Times New Roman" w:eastAsia="Times New Roman" w:hAnsi="Times New Roman"/>
                      <w:bCs/>
                      <w:sz w:val="24"/>
                      <w:szCs w:val="24"/>
                      <w:lang w:val="ru-RU"/>
                    </w:rPr>
                    <w:t>Нас. място</w:t>
                  </w:r>
                </w:p>
              </w:tc>
              <w:tc>
                <w:tcPr>
                  <w:tcW w:w="1700" w:type="dxa"/>
                </w:tcPr>
                <w:p w14:paraId="6F730589" w14:textId="77777777" w:rsidR="008B6E2A" w:rsidRPr="00B64D87" w:rsidRDefault="008B6E2A" w:rsidP="00F62A68">
                  <w:pPr>
                    <w:jc w:val="both"/>
                    <w:rPr>
                      <w:rFonts w:ascii="Times New Roman" w:eastAsia="Times New Roman" w:hAnsi="Times New Roman"/>
                      <w:bCs/>
                      <w:sz w:val="24"/>
                      <w:szCs w:val="24"/>
                      <w:lang w:val="ru-RU"/>
                    </w:rPr>
                  </w:pPr>
                  <w:r w:rsidRPr="00B64D87">
                    <w:rPr>
                      <w:rFonts w:ascii="Times New Roman" w:eastAsia="Times New Roman" w:hAnsi="Times New Roman"/>
                      <w:bCs/>
                      <w:sz w:val="24"/>
                      <w:szCs w:val="24"/>
                      <w:lang w:val="ru-RU"/>
                    </w:rPr>
                    <w:t>Вид обект</w:t>
                  </w:r>
                </w:p>
              </w:tc>
              <w:tc>
                <w:tcPr>
                  <w:tcW w:w="2127" w:type="dxa"/>
                </w:tcPr>
                <w:p w14:paraId="2AA850EB" w14:textId="77777777" w:rsidR="008B6E2A" w:rsidRPr="00B64D87" w:rsidRDefault="008B6E2A" w:rsidP="00F62A68">
                  <w:pPr>
                    <w:jc w:val="both"/>
                    <w:rPr>
                      <w:rFonts w:ascii="Times New Roman" w:eastAsia="Times New Roman" w:hAnsi="Times New Roman"/>
                      <w:bCs/>
                      <w:sz w:val="24"/>
                      <w:szCs w:val="24"/>
                      <w:lang w:val="ru-RU"/>
                    </w:rPr>
                  </w:pPr>
                  <w:r w:rsidRPr="00B64D87">
                    <w:rPr>
                      <w:rFonts w:ascii="Times New Roman" w:eastAsia="Times New Roman" w:hAnsi="Times New Roman"/>
                      <w:bCs/>
                      <w:sz w:val="24"/>
                      <w:szCs w:val="24"/>
                      <w:lang w:val="ru-RU"/>
                    </w:rPr>
                    <w:t>Описание на имота</w:t>
                  </w:r>
                </w:p>
              </w:tc>
              <w:tc>
                <w:tcPr>
                  <w:tcW w:w="707" w:type="dxa"/>
                </w:tcPr>
                <w:p w14:paraId="16351812" w14:textId="77777777" w:rsidR="008B6E2A" w:rsidRPr="00B64D87" w:rsidRDefault="008B6E2A" w:rsidP="00F62A68">
                  <w:pPr>
                    <w:jc w:val="both"/>
                    <w:rPr>
                      <w:rFonts w:ascii="Times New Roman" w:eastAsia="Times New Roman" w:hAnsi="Times New Roman"/>
                      <w:bCs/>
                      <w:sz w:val="24"/>
                      <w:szCs w:val="24"/>
                      <w:lang w:val="ru-RU"/>
                    </w:rPr>
                  </w:pPr>
                  <w:r w:rsidRPr="00B64D87">
                    <w:rPr>
                      <w:rFonts w:ascii="Times New Roman" w:eastAsia="Times New Roman" w:hAnsi="Times New Roman"/>
                      <w:bCs/>
                      <w:sz w:val="24"/>
                      <w:szCs w:val="24"/>
                      <w:lang w:val="ru-RU"/>
                    </w:rPr>
                    <w:t>Площ/кв.м.</w:t>
                  </w:r>
                </w:p>
              </w:tc>
            </w:tr>
            <w:tr w:rsidR="008B6E2A" w:rsidRPr="00B64D87" w14:paraId="0A8BC13D" w14:textId="77777777" w:rsidTr="00F62A68">
              <w:tc>
                <w:tcPr>
                  <w:tcW w:w="589" w:type="dxa"/>
                </w:tcPr>
                <w:p w14:paraId="46CC079C" w14:textId="77777777" w:rsidR="008B6E2A" w:rsidRPr="00B64D87" w:rsidRDefault="008B6E2A" w:rsidP="00F62A68">
                  <w:pPr>
                    <w:jc w:val="both"/>
                    <w:rPr>
                      <w:rFonts w:ascii="Times New Roman" w:eastAsia="Times New Roman" w:hAnsi="Times New Roman"/>
                      <w:bCs/>
                      <w:sz w:val="24"/>
                      <w:szCs w:val="24"/>
                      <w:lang w:val="ru-RU"/>
                    </w:rPr>
                  </w:pPr>
                  <w:r w:rsidRPr="00B64D87">
                    <w:rPr>
                      <w:rFonts w:ascii="Times New Roman" w:eastAsia="Times New Roman" w:hAnsi="Times New Roman"/>
                      <w:bCs/>
                      <w:sz w:val="24"/>
                      <w:szCs w:val="24"/>
                      <w:lang w:val="ru-RU"/>
                    </w:rPr>
                    <w:t>1</w:t>
                  </w:r>
                </w:p>
              </w:tc>
              <w:tc>
                <w:tcPr>
                  <w:tcW w:w="709" w:type="dxa"/>
                </w:tcPr>
                <w:p w14:paraId="1C4CD8EB" w14:textId="77777777" w:rsidR="008B6E2A" w:rsidRPr="00B64D87" w:rsidRDefault="008B6E2A" w:rsidP="00F62A68">
                  <w:pPr>
                    <w:jc w:val="both"/>
                    <w:rPr>
                      <w:rFonts w:ascii="Times New Roman" w:eastAsia="Times New Roman" w:hAnsi="Times New Roman"/>
                      <w:bCs/>
                      <w:sz w:val="24"/>
                      <w:szCs w:val="24"/>
                      <w:lang w:val="ru-RU"/>
                    </w:rPr>
                  </w:pPr>
                  <w:r w:rsidRPr="00B64D87">
                    <w:rPr>
                      <w:rFonts w:ascii="Times New Roman" w:eastAsia="Times New Roman" w:hAnsi="Times New Roman"/>
                      <w:bCs/>
                      <w:sz w:val="24"/>
                      <w:szCs w:val="24"/>
                      <w:lang w:val="ru-RU"/>
                    </w:rPr>
                    <w:t>288</w:t>
                  </w:r>
                </w:p>
              </w:tc>
              <w:tc>
                <w:tcPr>
                  <w:tcW w:w="992" w:type="dxa"/>
                </w:tcPr>
                <w:p w14:paraId="4B2A82C4" w14:textId="77777777" w:rsidR="008B6E2A" w:rsidRPr="00B64D87" w:rsidRDefault="008B6E2A" w:rsidP="00F62A68">
                  <w:pPr>
                    <w:jc w:val="both"/>
                    <w:rPr>
                      <w:rFonts w:ascii="Times New Roman" w:eastAsia="Times New Roman" w:hAnsi="Times New Roman"/>
                      <w:bCs/>
                      <w:sz w:val="24"/>
                      <w:szCs w:val="24"/>
                      <w:lang w:val="ru-RU"/>
                    </w:rPr>
                  </w:pPr>
                  <w:r w:rsidRPr="00B64D87">
                    <w:rPr>
                      <w:rFonts w:ascii="Times New Roman" w:eastAsia="Times New Roman" w:hAnsi="Times New Roman"/>
                      <w:bCs/>
                      <w:sz w:val="24"/>
                      <w:szCs w:val="24"/>
                      <w:lang w:val="ru-RU"/>
                    </w:rPr>
                    <w:t>14.06.2023</w:t>
                  </w:r>
                </w:p>
              </w:tc>
              <w:tc>
                <w:tcPr>
                  <w:tcW w:w="2126" w:type="dxa"/>
                </w:tcPr>
                <w:p w14:paraId="38E77969" w14:textId="77777777" w:rsidR="008B6E2A" w:rsidRPr="00B64D87" w:rsidRDefault="008B6E2A" w:rsidP="00F62A68">
                  <w:pPr>
                    <w:jc w:val="both"/>
                    <w:rPr>
                      <w:rFonts w:ascii="Times New Roman" w:eastAsia="Times New Roman" w:hAnsi="Times New Roman"/>
                      <w:bCs/>
                      <w:sz w:val="24"/>
                      <w:szCs w:val="24"/>
                      <w:lang w:val="ru-RU"/>
                    </w:rPr>
                  </w:pPr>
                  <w:r w:rsidRPr="00B64D87">
                    <w:rPr>
                      <w:rFonts w:ascii="Times New Roman" w:eastAsia="Times New Roman" w:hAnsi="Times New Roman"/>
                      <w:bCs/>
                      <w:sz w:val="24"/>
                      <w:szCs w:val="24"/>
                      <w:lang w:val="ru-RU"/>
                    </w:rPr>
                    <w:t>Светлина Петрова Петкова</w:t>
                  </w:r>
                </w:p>
              </w:tc>
              <w:tc>
                <w:tcPr>
                  <w:tcW w:w="1418" w:type="dxa"/>
                </w:tcPr>
                <w:p w14:paraId="232993AD" w14:textId="77777777" w:rsidR="008B6E2A" w:rsidRPr="00B64D87" w:rsidRDefault="008B6E2A" w:rsidP="00F62A68">
                  <w:pPr>
                    <w:jc w:val="both"/>
                    <w:rPr>
                      <w:rFonts w:ascii="Times New Roman" w:eastAsia="Times New Roman" w:hAnsi="Times New Roman"/>
                      <w:bCs/>
                      <w:sz w:val="24"/>
                      <w:szCs w:val="24"/>
                      <w:lang w:val="ru-RU"/>
                    </w:rPr>
                  </w:pPr>
                  <w:r w:rsidRPr="00B64D87">
                    <w:rPr>
                      <w:rFonts w:ascii="Times New Roman" w:eastAsia="Times New Roman" w:hAnsi="Times New Roman"/>
                      <w:bCs/>
                      <w:sz w:val="24"/>
                      <w:szCs w:val="24"/>
                      <w:lang w:val="ru-RU"/>
                    </w:rPr>
                    <w:t>Новачене</w:t>
                  </w:r>
                </w:p>
              </w:tc>
              <w:tc>
                <w:tcPr>
                  <w:tcW w:w="1700" w:type="dxa"/>
                </w:tcPr>
                <w:p w14:paraId="0D132838" w14:textId="77777777" w:rsidR="008B6E2A" w:rsidRPr="00B64D87" w:rsidRDefault="008B6E2A" w:rsidP="00F62A68">
                  <w:pPr>
                    <w:jc w:val="both"/>
                    <w:rPr>
                      <w:rFonts w:ascii="Times New Roman" w:eastAsia="Times New Roman" w:hAnsi="Times New Roman"/>
                      <w:bCs/>
                      <w:sz w:val="24"/>
                      <w:szCs w:val="24"/>
                      <w:lang w:val="ru-RU"/>
                    </w:rPr>
                  </w:pPr>
                  <w:r w:rsidRPr="00B64D87">
                    <w:rPr>
                      <w:rFonts w:ascii="Times New Roman" w:eastAsia="Times New Roman" w:hAnsi="Times New Roman"/>
                      <w:bCs/>
                      <w:sz w:val="24"/>
                      <w:szCs w:val="24"/>
                      <w:lang w:val="ru-RU"/>
                    </w:rPr>
                    <w:t>Помещение</w:t>
                  </w:r>
                </w:p>
              </w:tc>
              <w:tc>
                <w:tcPr>
                  <w:tcW w:w="2127" w:type="dxa"/>
                </w:tcPr>
                <w:p w14:paraId="32FAB40D" w14:textId="77777777" w:rsidR="008B6E2A" w:rsidRPr="00B64D87" w:rsidRDefault="008B6E2A" w:rsidP="00F62A68">
                  <w:pPr>
                    <w:jc w:val="both"/>
                    <w:rPr>
                      <w:rFonts w:ascii="Times New Roman" w:eastAsia="Times New Roman" w:hAnsi="Times New Roman"/>
                      <w:bCs/>
                      <w:sz w:val="24"/>
                      <w:szCs w:val="24"/>
                      <w:lang w:val="ru-RU"/>
                    </w:rPr>
                  </w:pPr>
                  <w:r w:rsidRPr="00B64D87">
                    <w:rPr>
                      <w:rFonts w:ascii="Times New Roman" w:eastAsia="Times New Roman" w:hAnsi="Times New Roman"/>
                      <w:bCs/>
                      <w:sz w:val="24"/>
                      <w:szCs w:val="24"/>
                      <w:lang w:val="ru-RU"/>
                    </w:rPr>
                    <w:t>Самостоятелен обект № 7, тип: «Селско стопанска аптека», с площ от 15 кв.м., разположен на първи етаж на масивна двуетажна сграда «Битов комбинат», с. Новачене</w:t>
                  </w:r>
                </w:p>
              </w:tc>
              <w:tc>
                <w:tcPr>
                  <w:tcW w:w="707" w:type="dxa"/>
                </w:tcPr>
                <w:p w14:paraId="56DA2A0B" w14:textId="77777777" w:rsidR="008B6E2A" w:rsidRPr="00B64D87" w:rsidRDefault="008B6E2A" w:rsidP="00F62A68">
                  <w:pPr>
                    <w:jc w:val="center"/>
                    <w:rPr>
                      <w:rFonts w:ascii="Times New Roman" w:eastAsia="Times New Roman" w:hAnsi="Times New Roman"/>
                      <w:bCs/>
                      <w:sz w:val="24"/>
                      <w:szCs w:val="24"/>
                      <w:lang w:val="ru-RU"/>
                    </w:rPr>
                  </w:pPr>
                  <w:r w:rsidRPr="00B64D87">
                    <w:rPr>
                      <w:rFonts w:ascii="Times New Roman" w:eastAsia="Times New Roman" w:hAnsi="Times New Roman"/>
                      <w:bCs/>
                      <w:sz w:val="24"/>
                      <w:szCs w:val="24"/>
                      <w:lang w:val="ru-RU"/>
                    </w:rPr>
                    <w:t>15</w:t>
                  </w:r>
                </w:p>
              </w:tc>
            </w:tr>
            <w:tr w:rsidR="008B6E2A" w:rsidRPr="00B64D87" w14:paraId="7F703FD5" w14:textId="77777777" w:rsidTr="00F62A68">
              <w:tc>
                <w:tcPr>
                  <w:tcW w:w="589" w:type="dxa"/>
                </w:tcPr>
                <w:p w14:paraId="2E810173" w14:textId="77777777" w:rsidR="008B6E2A" w:rsidRPr="00B64D87" w:rsidRDefault="008B6E2A" w:rsidP="00F62A68">
                  <w:pPr>
                    <w:jc w:val="both"/>
                    <w:rPr>
                      <w:rFonts w:ascii="Times New Roman" w:eastAsia="Times New Roman" w:hAnsi="Times New Roman"/>
                      <w:bCs/>
                      <w:sz w:val="24"/>
                      <w:szCs w:val="24"/>
                      <w:lang w:val="ru-RU"/>
                    </w:rPr>
                  </w:pPr>
                  <w:r w:rsidRPr="00B64D87">
                    <w:rPr>
                      <w:rFonts w:ascii="Times New Roman" w:eastAsia="Times New Roman" w:hAnsi="Times New Roman"/>
                      <w:bCs/>
                      <w:sz w:val="24"/>
                      <w:szCs w:val="24"/>
                      <w:lang w:val="ru-RU"/>
                    </w:rPr>
                    <w:t>2</w:t>
                  </w:r>
                </w:p>
              </w:tc>
              <w:tc>
                <w:tcPr>
                  <w:tcW w:w="709" w:type="dxa"/>
                </w:tcPr>
                <w:p w14:paraId="26216CC6" w14:textId="77777777" w:rsidR="008B6E2A" w:rsidRPr="00B64D87" w:rsidRDefault="008B6E2A" w:rsidP="00F62A68">
                  <w:pPr>
                    <w:jc w:val="both"/>
                    <w:rPr>
                      <w:rFonts w:ascii="Times New Roman" w:eastAsia="Times New Roman" w:hAnsi="Times New Roman"/>
                      <w:bCs/>
                      <w:sz w:val="24"/>
                      <w:szCs w:val="24"/>
                      <w:lang w:val="ru-RU"/>
                    </w:rPr>
                  </w:pPr>
                  <w:r w:rsidRPr="00B64D87">
                    <w:rPr>
                      <w:rFonts w:ascii="Times New Roman" w:eastAsia="Times New Roman" w:hAnsi="Times New Roman"/>
                      <w:bCs/>
                      <w:sz w:val="24"/>
                      <w:szCs w:val="24"/>
                      <w:lang w:val="ru-RU"/>
                    </w:rPr>
                    <w:t>334</w:t>
                  </w:r>
                </w:p>
              </w:tc>
              <w:tc>
                <w:tcPr>
                  <w:tcW w:w="992" w:type="dxa"/>
                </w:tcPr>
                <w:p w14:paraId="6B56B328" w14:textId="77777777" w:rsidR="008B6E2A" w:rsidRPr="00B64D87" w:rsidRDefault="008B6E2A" w:rsidP="00F62A68">
                  <w:pPr>
                    <w:jc w:val="both"/>
                    <w:rPr>
                      <w:rFonts w:ascii="Times New Roman" w:eastAsia="Times New Roman" w:hAnsi="Times New Roman"/>
                      <w:bCs/>
                      <w:sz w:val="24"/>
                      <w:szCs w:val="24"/>
                      <w:lang w:val="ru-RU"/>
                    </w:rPr>
                  </w:pPr>
                  <w:r w:rsidRPr="00B64D87">
                    <w:rPr>
                      <w:rFonts w:ascii="Times New Roman" w:eastAsia="Times New Roman" w:hAnsi="Times New Roman"/>
                      <w:bCs/>
                      <w:sz w:val="24"/>
                      <w:szCs w:val="24"/>
                      <w:lang w:val="ru-RU"/>
                    </w:rPr>
                    <w:t>08.09.2023</w:t>
                  </w:r>
                </w:p>
              </w:tc>
              <w:tc>
                <w:tcPr>
                  <w:tcW w:w="2126" w:type="dxa"/>
                </w:tcPr>
                <w:p w14:paraId="7823ED74" w14:textId="77777777" w:rsidR="008B6E2A" w:rsidRPr="00B64D87" w:rsidRDefault="008B6E2A" w:rsidP="00F62A68">
                  <w:pPr>
                    <w:jc w:val="both"/>
                    <w:rPr>
                      <w:rFonts w:ascii="Times New Roman" w:eastAsia="Times New Roman" w:hAnsi="Times New Roman"/>
                      <w:bCs/>
                      <w:sz w:val="24"/>
                      <w:szCs w:val="24"/>
                      <w:lang w:val="ru-RU"/>
                    </w:rPr>
                  </w:pPr>
                  <w:r w:rsidRPr="00B64D87">
                    <w:rPr>
                      <w:rFonts w:ascii="Times New Roman" w:eastAsia="Times New Roman" w:hAnsi="Times New Roman"/>
                      <w:bCs/>
                      <w:sz w:val="24"/>
                      <w:szCs w:val="24"/>
                      <w:lang w:val="ru-RU"/>
                    </w:rPr>
                    <w:t>ЕТ «Агро – Светлозар Дичевски»</w:t>
                  </w:r>
                </w:p>
                <w:p w14:paraId="155978F3" w14:textId="77777777" w:rsidR="008B6E2A" w:rsidRPr="00B64D87" w:rsidRDefault="008B6E2A" w:rsidP="00F62A68">
                  <w:pPr>
                    <w:jc w:val="both"/>
                    <w:rPr>
                      <w:rFonts w:ascii="Times New Roman" w:eastAsia="Times New Roman" w:hAnsi="Times New Roman"/>
                      <w:bCs/>
                      <w:sz w:val="24"/>
                      <w:szCs w:val="24"/>
                      <w:lang w:val="ru-RU"/>
                    </w:rPr>
                  </w:pPr>
                  <w:r w:rsidRPr="00B64D87">
                    <w:rPr>
                      <w:rFonts w:ascii="Times New Roman" w:eastAsia="Times New Roman" w:hAnsi="Times New Roman"/>
                      <w:bCs/>
                      <w:sz w:val="24"/>
                      <w:szCs w:val="24"/>
                      <w:lang w:val="ru-RU"/>
                    </w:rPr>
                    <w:t xml:space="preserve"> ЕИК 103753164</w:t>
                  </w:r>
                </w:p>
              </w:tc>
              <w:tc>
                <w:tcPr>
                  <w:tcW w:w="1418" w:type="dxa"/>
                </w:tcPr>
                <w:p w14:paraId="2481B4DB" w14:textId="77777777" w:rsidR="008B6E2A" w:rsidRPr="00B64D87" w:rsidRDefault="008B6E2A" w:rsidP="00F62A68">
                  <w:pPr>
                    <w:jc w:val="both"/>
                    <w:rPr>
                      <w:rFonts w:ascii="Times New Roman" w:eastAsia="Times New Roman" w:hAnsi="Times New Roman"/>
                      <w:bCs/>
                      <w:sz w:val="24"/>
                      <w:szCs w:val="24"/>
                      <w:lang w:val="ru-RU"/>
                    </w:rPr>
                  </w:pPr>
                  <w:r w:rsidRPr="00B64D87">
                    <w:rPr>
                      <w:rFonts w:ascii="Times New Roman" w:eastAsia="Times New Roman" w:hAnsi="Times New Roman"/>
                      <w:bCs/>
                      <w:sz w:val="24"/>
                      <w:szCs w:val="24"/>
                      <w:lang w:val="ru-RU"/>
                    </w:rPr>
                    <w:t>Новачене</w:t>
                  </w:r>
                </w:p>
              </w:tc>
              <w:tc>
                <w:tcPr>
                  <w:tcW w:w="1700" w:type="dxa"/>
                </w:tcPr>
                <w:p w14:paraId="1F040057" w14:textId="77777777" w:rsidR="008B6E2A" w:rsidRPr="00B64D87" w:rsidRDefault="008B6E2A" w:rsidP="00F62A68">
                  <w:pPr>
                    <w:jc w:val="both"/>
                    <w:rPr>
                      <w:rFonts w:ascii="Times New Roman" w:eastAsia="Times New Roman" w:hAnsi="Times New Roman"/>
                      <w:bCs/>
                      <w:sz w:val="24"/>
                      <w:szCs w:val="24"/>
                      <w:lang w:val="ru-RU"/>
                    </w:rPr>
                  </w:pPr>
                  <w:r w:rsidRPr="00B64D87">
                    <w:rPr>
                      <w:rFonts w:ascii="Times New Roman" w:eastAsia="Times New Roman" w:hAnsi="Times New Roman"/>
                      <w:bCs/>
                      <w:sz w:val="24"/>
                      <w:szCs w:val="24"/>
                      <w:lang w:val="ru-RU"/>
                    </w:rPr>
                    <w:t>Помещение</w:t>
                  </w:r>
                </w:p>
              </w:tc>
              <w:tc>
                <w:tcPr>
                  <w:tcW w:w="2127" w:type="dxa"/>
                </w:tcPr>
                <w:p w14:paraId="778DC7B8" w14:textId="77777777" w:rsidR="008B6E2A" w:rsidRPr="00B64D87" w:rsidRDefault="008B6E2A" w:rsidP="00F62A68">
                  <w:pPr>
                    <w:jc w:val="both"/>
                    <w:rPr>
                      <w:rFonts w:ascii="Times New Roman" w:eastAsia="Times New Roman" w:hAnsi="Times New Roman"/>
                      <w:bCs/>
                      <w:sz w:val="24"/>
                      <w:szCs w:val="24"/>
                      <w:lang w:val="ru-RU"/>
                    </w:rPr>
                  </w:pPr>
                  <w:r w:rsidRPr="00B64D87">
                    <w:rPr>
                      <w:rFonts w:ascii="Times New Roman" w:eastAsia="Times New Roman" w:hAnsi="Times New Roman"/>
                      <w:bCs/>
                      <w:sz w:val="24"/>
                      <w:szCs w:val="24"/>
                      <w:lang w:val="ru-RU"/>
                    </w:rPr>
                    <w:t>Самостоятелен обект № 2, тип: «Офис», с площ от 22 кв.м., разположен на първи етаж на масивна двуетажна сграда «Битов комбинат», с. Новачене</w:t>
                  </w:r>
                </w:p>
              </w:tc>
              <w:tc>
                <w:tcPr>
                  <w:tcW w:w="707" w:type="dxa"/>
                </w:tcPr>
                <w:p w14:paraId="1533CDF0" w14:textId="77777777" w:rsidR="008B6E2A" w:rsidRPr="00B64D87" w:rsidRDefault="008B6E2A" w:rsidP="00F62A68">
                  <w:pPr>
                    <w:jc w:val="both"/>
                    <w:rPr>
                      <w:rFonts w:ascii="Times New Roman" w:eastAsia="Times New Roman" w:hAnsi="Times New Roman"/>
                      <w:bCs/>
                      <w:sz w:val="24"/>
                      <w:szCs w:val="24"/>
                      <w:lang w:val="ru-RU"/>
                    </w:rPr>
                  </w:pPr>
                  <w:r w:rsidRPr="00B64D87">
                    <w:rPr>
                      <w:rFonts w:ascii="Times New Roman" w:eastAsia="Times New Roman" w:hAnsi="Times New Roman"/>
                      <w:bCs/>
                      <w:sz w:val="24"/>
                      <w:szCs w:val="24"/>
                      <w:lang w:val="ru-RU"/>
                    </w:rPr>
                    <w:t>30 и 32 кв.м.</w:t>
                  </w:r>
                </w:p>
              </w:tc>
            </w:tr>
            <w:tr w:rsidR="008B6E2A" w:rsidRPr="00B64D87" w14:paraId="0DDD1FC0" w14:textId="77777777" w:rsidTr="00F62A68">
              <w:tc>
                <w:tcPr>
                  <w:tcW w:w="589" w:type="dxa"/>
                </w:tcPr>
                <w:p w14:paraId="104DD1CE" w14:textId="77777777" w:rsidR="008B6E2A" w:rsidRPr="00B64D87" w:rsidRDefault="008B6E2A" w:rsidP="00F62A68">
                  <w:pPr>
                    <w:jc w:val="both"/>
                    <w:rPr>
                      <w:rFonts w:ascii="Times New Roman" w:eastAsia="Times New Roman" w:hAnsi="Times New Roman"/>
                      <w:bCs/>
                      <w:sz w:val="24"/>
                      <w:szCs w:val="24"/>
                      <w:lang w:val="ru-RU"/>
                    </w:rPr>
                  </w:pPr>
                  <w:r w:rsidRPr="00B64D87">
                    <w:rPr>
                      <w:rFonts w:ascii="Times New Roman" w:eastAsia="Times New Roman" w:hAnsi="Times New Roman"/>
                      <w:bCs/>
                      <w:sz w:val="24"/>
                      <w:szCs w:val="24"/>
                      <w:lang w:val="ru-RU"/>
                    </w:rPr>
                    <w:t>3</w:t>
                  </w:r>
                </w:p>
              </w:tc>
              <w:tc>
                <w:tcPr>
                  <w:tcW w:w="709" w:type="dxa"/>
                </w:tcPr>
                <w:p w14:paraId="14769664" w14:textId="77777777" w:rsidR="008B6E2A" w:rsidRPr="00B64D87" w:rsidRDefault="008B6E2A" w:rsidP="00F62A68">
                  <w:pPr>
                    <w:jc w:val="both"/>
                    <w:rPr>
                      <w:rFonts w:ascii="Times New Roman" w:eastAsia="Times New Roman" w:hAnsi="Times New Roman"/>
                      <w:bCs/>
                      <w:sz w:val="24"/>
                      <w:szCs w:val="24"/>
                      <w:lang w:val="ru-RU"/>
                    </w:rPr>
                  </w:pPr>
                  <w:r w:rsidRPr="00B64D87">
                    <w:rPr>
                      <w:rFonts w:ascii="Times New Roman" w:eastAsia="Times New Roman" w:hAnsi="Times New Roman"/>
                      <w:bCs/>
                      <w:sz w:val="24"/>
                      <w:szCs w:val="24"/>
                      <w:lang w:val="ru-RU"/>
                    </w:rPr>
                    <w:t>300</w:t>
                  </w:r>
                </w:p>
              </w:tc>
              <w:tc>
                <w:tcPr>
                  <w:tcW w:w="992" w:type="dxa"/>
                </w:tcPr>
                <w:p w14:paraId="247449E7" w14:textId="77777777" w:rsidR="008B6E2A" w:rsidRPr="00B64D87" w:rsidRDefault="008B6E2A" w:rsidP="00F62A68">
                  <w:pPr>
                    <w:jc w:val="both"/>
                    <w:rPr>
                      <w:rFonts w:ascii="Times New Roman" w:eastAsia="Times New Roman" w:hAnsi="Times New Roman"/>
                      <w:bCs/>
                      <w:sz w:val="24"/>
                      <w:szCs w:val="24"/>
                      <w:lang w:val="ru-RU"/>
                    </w:rPr>
                  </w:pPr>
                  <w:r w:rsidRPr="00B64D87">
                    <w:rPr>
                      <w:rFonts w:ascii="Times New Roman" w:eastAsia="Times New Roman" w:hAnsi="Times New Roman"/>
                      <w:bCs/>
                      <w:sz w:val="24"/>
                      <w:szCs w:val="24"/>
                      <w:lang w:val="ru-RU"/>
                    </w:rPr>
                    <w:t>10.07.2023</w:t>
                  </w:r>
                </w:p>
              </w:tc>
              <w:tc>
                <w:tcPr>
                  <w:tcW w:w="2126" w:type="dxa"/>
                </w:tcPr>
                <w:p w14:paraId="1C43F903" w14:textId="77777777" w:rsidR="008B6E2A" w:rsidRPr="00B64D87" w:rsidRDefault="008B6E2A" w:rsidP="00F62A68">
                  <w:pPr>
                    <w:jc w:val="both"/>
                    <w:rPr>
                      <w:rFonts w:ascii="Times New Roman" w:eastAsia="Times New Roman" w:hAnsi="Times New Roman"/>
                      <w:bCs/>
                      <w:sz w:val="24"/>
                      <w:szCs w:val="24"/>
                      <w:lang w:val="ru-RU"/>
                    </w:rPr>
                  </w:pPr>
                  <w:r w:rsidRPr="00B64D87">
                    <w:rPr>
                      <w:rFonts w:ascii="Times New Roman" w:eastAsia="Times New Roman" w:hAnsi="Times New Roman"/>
                      <w:bCs/>
                      <w:sz w:val="24"/>
                      <w:szCs w:val="24"/>
                      <w:lang w:val="ru-RU"/>
                    </w:rPr>
                    <w:t>«Хера Белене» ЕООД</w:t>
                  </w:r>
                </w:p>
                <w:p w14:paraId="76B4B69D" w14:textId="77777777" w:rsidR="008B6E2A" w:rsidRPr="00B64D87" w:rsidRDefault="008B6E2A" w:rsidP="00F62A68">
                  <w:pPr>
                    <w:jc w:val="both"/>
                    <w:rPr>
                      <w:rFonts w:ascii="Times New Roman" w:eastAsia="Times New Roman" w:hAnsi="Times New Roman"/>
                      <w:bCs/>
                      <w:sz w:val="24"/>
                      <w:szCs w:val="24"/>
                      <w:lang w:val="ru-RU"/>
                    </w:rPr>
                  </w:pPr>
                  <w:r w:rsidRPr="00B64D87">
                    <w:rPr>
                      <w:rFonts w:ascii="Times New Roman" w:eastAsia="Times New Roman" w:hAnsi="Times New Roman"/>
                      <w:bCs/>
                      <w:sz w:val="24"/>
                      <w:szCs w:val="24"/>
                      <w:lang w:val="ru-RU"/>
                    </w:rPr>
                    <w:lastRenderedPageBreak/>
                    <w:t>ЕИК 200979764</w:t>
                  </w:r>
                </w:p>
              </w:tc>
              <w:tc>
                <w:tcPr>
                  <w:tcW w:w="1418" w:type="dxa"/>
                </w:tcPr>
                <w:p w14:paraId="0DCE8CAA" w14:textId="77777777" w:rsidR="008B6E2A" w:rsidRPr="00B64D87" w:rsidRDefault="008B6E2A" w:rsidP="00F62A68">
                  <w:pPr>
                    <w:jc w:val="both"/>
                    <w:rPr>
                      <w:rFonts w:ascii="Times New Roman" w:eastAsia="Times New Roman" w:hAnsi="Times New Roman"/>
                      <w:bCs/>
                      <w:sz w:val="24"/>
                      <w:szCs w:val="24"/>
                      <w:lang w:val="ru-RU"/>
                    </w:rPr>
                  </w:pPr>
                  <w:r w:rsidRPr="00B64D87">
                    <w:rPr>
                      <w:rFonts w:ascii="Times New Roman" w:eastAsia="Times New Roman" w:hAnsi="Times New Roman"/>
                      <w:bCs/>
                      <w:sz w:val="24"/>
                      <w:szCs w:val="24"/>
                      <w:lang w:val="ru-RU"/>
                    </w:rPr>
                    <w:lastRenderedPageBreak/>
                    <w:t>Новачене</w:t>
                  </w:r>
                </w:p>
              </w:tc>
              <w:tc>
                <w:tcPr>
                  <w:tcW w:w="1700" w:type="dxa"/>
                </w:tcPr>
                <w:p w14:paraId="47F71153" w14:textId="77777777" w:rsidR="008B6E2A" w:rsidRPr="00B64D87" w:rsidRDefault="008B6E2A" w:rsidP="00F62A68">
                  <w:pPr>
                    <w:jc w:val="both"/>
                    <w:rPr>
                      <w:rFonts w:ascii="Times New Roman" w:eastAsia="Times New Roman" w:hAnsi="Times New Roman"/>
                      <w:bCs/>
                      <w:sz w:val="24"/>
                      <w:szCs w:val="24"/>
                      <w:lang w:val="ru-RU"/>
                    </w:rPr>
                  </w:pPr>
                  <w:r w:rsidRPr="00B64D87">
                    <w:rPr>
                      <w:rFonts w:ascii="Times New Roman" w:eastAsia="Times New Roman" w:hAnsi="Times New Roman"/>
                      <w:bCs/>
                      <w:sz w:val="24"/>
                      <w:szCs w:val="24"/>
                      <w:lang w:val="ru-RU"/>
                    </w:rPr>
                    <w:t>Помещение</w:t>
                  </w:r>
                </w:p>
              </w:tc>
              <w:tc>
                <w:tcPr>
                  <w:tcW w:w="2127" w:type="dxa"/>
                </w:tcPr>
                <w:p w14:paraId="6C608680" w14:textId="77777777" w:rsidR="008B6E2A" w:rsidRPr="00B64D87" w:rsidRDefault="008B6E2A" w:rsidP="00F62A68">
                  <w:pPr>
                    <w:jc w:val="both"/>
                    <w:rPr>
                      <w:rFonts w:ascii="Times New Roman" w:eastAsia="Times New Roman" w:hAnsi="Times New Roman"/>
                      <w:bCs/>
                      <w:sz w:val="24"/>
                      <w:szCs w:val="24"/>
                      <w:lang w:val="ru-RU"/>
                    </w:rPr>
                  </w:pPr>
                  <w:r w:rsidRPr="00B64D87">
                    <w:rPr>
                      <w:rFonts w:ascii="Times New Roman" w:eastAsia="Times New Roman" w:hAnsi="Times New Roman"/>
                      <w:bCs/>
                      <w:sz w:val="24"/>
                      <w:szCs w:val="24"/>
                      <w:lang w:val="ru-RU"/>
                    </w:rPr>
                    <w:t xml:space="preserve">Помещение № 1 с площ от 15.36 </w:t>
                  </w:r>
                  <w:r w:rsidRPr="00B64D87">
                    <w:rPr>
                      <w:rFonts w:ascii="Times New Roman" w:eastAsia="Times New Roman" w:hAnsi="Times New Roman"/>
                      <w:bCs/>
                      <w:sz w:val="24"/>
                      <w:szCs w:val="24"/>
                      <w:lang w:val="ru-RU"/>
                    </w:rPr>
                    <w:lastRenderedPageBreak/>
                    <w:t>кв.м. и Помещение № 2 с площ от 15.08 кв.м., находящ се на първи етаж на «Амбулатории за индивидуална практика, стоматологична и първична медицинска помощ» от двуетажна масивна сграда «Здравна служба и офиси», находяща се в село Новачене</w:t>
                  </w:r>
                </w:p>
              </w:tc>
              <w:tc>
                <w:tcPr>
                  <w:tcW w:w="707" w:type="dxa"/>
                </w:tcPr>
                <w:p w14:paraId="4E14C52D" w14:textId="77777777" w:rsidR="008B6E2A" w:rsidRPr="00B64D87" w:rsidRDefault="008B6E2A" w:rsidP="00F62A68">
                  <w:pPr>
                    <w:jc w:val="both"/>
                    <w:rPr>
                      <w:rFonts w:ascii="Times New Roman" w:eastAsia="Times New Roman" w:hAnsi="Times New Roman"/>
                      <w:bCs/>
                      <w:sz w:val="24"/>
                      <w:szCs w:val="24"/>
                      <w:lang w:val="ru-RU"/>
                    </w:rPr>
                  </w:pPr>
                  <w:r w:rsidRPr="00B64D87">
                    <w:rPr>
                      <w:rFonts w:ascii="Times New Roman" w:eastAsia="Times New Roman" w:hAnsi="Times New Roman"/>
                      <w:bCs/>
                      <w:sz w:val="24"/>
                      <w:szCs w:val="24"/>
                      <w:lang w:val="ru-RU"/>
                    </w:rPr>
                    <w:lastRenderedPageBreak/>
                    <w:t>30.44</w:t>
                  </w:r>
                </w:p>
              </w:tc>
            </w:tr>
            <w:tr w:rsidR="008B6E2A" w:rsidRPr="00B64D87" w14:paraId="7EC7BC1A" w14:textId="77777777" w:rsidTr="00F62A68">
              <w:tc>
                <w:tcPr>
                  <w:tcW w:w="589" w:type="dxa"/>
                </w:tcPr>
                <w:p w14:paraId="7717B867" w14:textId="77777777" w:rsidR="008B6E2A" w:rsidRPr="00B64D87" w:rsidRDefault="008B6E2A" w:rsidP="00F62A68">
                  <w:pPr>
                    <w:jc w:val="both"/>
                    <w:rPr>
                      <w:rFonts w:ascii="Times New Roman" w:eastAsia="Times New Roman" w:hAnsi="Times New Roman"/>
                      <w:bCs/>
                      <w:sz w:val="24"/>
                      <w:szCs w:val="24"/>
                      <w:lang w:val="ru-RU"/>
                    </w:rPr>
                  </w:pPr>
                  <w:r w:rsidRPr="00B64D87">
                    <w:rPr>
                      <w:rFonts w:ascii="Times New Roman" w:eastAsia="Times New Roman" w:hAnsi="Times New Roman"/>
                      <w:bCs/>
                      <w:sz w:val="24"/>
                      <w:szCs w:val="24"/>
                      <w:lang w:val="ru-RU"/>
                    </w:rPr>
                    <w:t>4</w:t>
                  </w:r>
                </w:p>
              </w:tc>
              <w:tc>
                <w:tcPr>
                  <w:tcW w:w="709" w:type="dxa"/>
                </w:tcPr>
                <w:p w14:paraId="640A3556" w14:textId="77777777" w:rsidR="008B6E2A" w:rsidRPr="00B64D87" w:rsidRDefault="008B6E2A" w:rsidP="00F62A68">
                  <w:pPr>
                    <w:jc w:val="both"/>
                    <w:rPr>
                      <w:rFonts w:ascii="Times New Roman" w:eastAsia="Times New Roman" w:hAnsi="Times New Roman"/>
                      <w:bCs/>
                      <w:sz w:val="24"/>
                      <w:szCs w:val="24"/>
                      <w:lang w:val="ru-RU"/>
                    </w:rPr>
                  </w:pPr>
                  <w:r w:rsidRPr="00B64D87">
                    <w:rPr>
                      <w:rFonts w:ascii="Times New Roman" w:eastAsia="Times New Roman" w:hAnsi="Times New Roman"/>
                      <w:bCs/>
                      <w:sz w:val="24"/>
                      <w:szCs w:val="24"/>
                      <w:lang w:val="ru-RU"/>
                    </w:rPr>
                    <w:t>324</w:t>
                  </w:r>
                </w:p>
              </w:tc>
              <w:tc>
                <w:tcPr>
                  <w:tcW w:w="992" w:type="dxa"/>
                </w:tcPr>
                <w:p w14:paraId="76AD1010" w14:textId="77777777" w:rsidR="008B6E2A" w:rsidRPr="00B64D87" w:rsidRDefault="008B6E2A" w:rsidP="00F62A68">
                  <w:pPr>
                    <w:jc w:val="both"/>
                    <w:rPr>
                      <w:rFonts w:ascii="Times New Roman" w:eastAsia="Times New Roman" w:hAnsi="Times New Roman"/>
                      <w:bCs/>
                      <w:sz w:val="24"/>
                      <w:szCs w:val="24"/>
                      <w:lang w:val="ru-RU"/>
                    </w:rPr>
                  </w:pPr>
                  <w:r w:rsidRPr="00B64D87">
                    <w:rPr>
                      <w:rFonts w:ascii="Times New Roman" w:eastAsia="Times New Roman" w:hAnsi="Times New Roman"/>
                      <w:bCs/>
                      <w:sz w:val="24"/>
                      <w:szCs w:val="24"/>
                      <w:lang w:val="ru-RU"/>
                    </w:rPr>
                    <w:t>21.08.2023</w:t>
                  </w:r>
                </w:p>
              </w:tc>
              <w:tc>
                <w:tcPr>
                  <w:tcW w:w="2126" w:type="dxa"/>
                </w:tcPr>
                <w:p w14:paraId="684E1E43" w14:textId="77777777" w:rsidR="008B6E2A" w:rsidRPr="00B64D87" w:rsidRDefault="008B6E2A" w:rsidP="00F62A68">
                  <w:pPr>
                    <w:jc w:val="both"/>
                    <w:rPr>
                      <w:rFonts w:ascii="Times New Roman" w:eastAsia="Times New Roman" w:hAnsi="Times New Roman"/>
                      <w:bCs/>
                      <w:sz w:val="24"/>
                      <w:szCs w:val="24"/>
                      <w:lang w:val="ru-RU"/>
                    </w:rPr>
                  </w:pPr>
                  <w:r w:rsidRPr="00B64D87">
                    <w:rPr>
                      <w:rFonts w:ascii="Times New Roman" w:eastAsia="Times New Roman" w:hAnsi="Times New Roman"/>
                      <w:bCs/>
                      <w:sz w:val="24"/>
                      <w:szCs w:val="24"/>
                      <w:lang w:val="ru-RU"/>
                    </w:rPr>
                    <w:t>Живка Руменова Ивайлова</w:t>
                  </w:r>
                </w:p>
              </w:tc>
              <w:tc>
                <w:tcPr>
                  <w:tcW w:w="1418" w:type="dxa"/>
                </w:tcPr>
                <w:p w14:paraId="17EBD246" w14:textId="77777777" w:rsidR="008B6E2A" w:rsidRPr="00B64D87" w:rsidRDefault="008B6E2A" w:rsidP="00F62A68">
                  <w:pPr>
                    <w:jc w:val="both"/>
                    <w:rPr>
                      <w:rFonts w:ascii="Times New Roman" w:eastAsia="Times New Roman" w:hAnsi="Times New Roman"/>
                      <w:bCs/>
                      <w:sz w:val="24"/>
                      <w:szCs w:val="24"/>
                      <w:lang w:val="ru-RU"/>
                    </w:rPr>
                  </w:pPr>
                  <w:r w:rsidRPr="00B64D87">
                    <w:rPr>
                      <w:rFonts w:ascii="Times New Roman" w:eastAsia="Times New Roman" w:hAnsi="Times New Roman"/>
                      <w:bCs/>
                      <w:sz w:val="24"/>
                      <w:szCs w:val="24"/>
                      <w:lang w:val="ru-RU"/>
                    </w:rPr>
                    <w:t>Новачене</w:t>
                  </w:r>
                </w:p>
              </w:tc>
              <w:tc>
                <w:tcPr>
                  <w:tcW w:w="1700" w:type="dxa"/>
                </w:tcPr>
                <w:p w14:paraId="4CEE8A6A" w14:textId="77777777" w:rsidR="008B6E2A" w:rsidRPr="00B64D87" w:rsidRDefault="008B6E2A" w:rsidP="00F62A68">
                  <w:pPr>
                    <w:jc w:val="both"/>
                    <w:rPr>
                      <w:rFonts w:ascii="Times New Roman" w:eastAsia="Times New Roman" w:hAnsi="Times New Roman"/>
                      <w:bCs/>
                      <w:sz w:val="24"/>
                      <w:szCs w:val="24"/>
                      <w:lang w:val="ru-RU"/>
                    </w:rPr>
                  </w:pPr>
                  <w:r w:rsidRPr="00B64D87">
                    <w:rPr>
                      <w:rFonts w:ascii="Times New Roman" w:eastAsia="Times New Roman" w:hAnsi="Times New Roman"/>
                      <w:bCs/>
                      <w:sz w:val="24"/>
                      <w:szCs w:val="24"/>
                      <w:lang w:val="ru-RU"/>
                    </w:rPr>
                    <w:t>Помещение</w:t>
                  </w:r>
                </w:p>
              </w:tc>
              <w:tc>
                <w:tcPr>
                  <w:tcW w:w="2127" w:type="dxa"/>
                </w:tcPr>
                <w:p w14:paraId="7640ED2E" w14:textId="77777777" w:rsidR="008B6E2A" w:rsidRPr="00B64D87" w:rsidRDefault="008B6E2A" w:rsidP="00F62A68">
                  <w:pPr>
                    <w:jc w:val="both"/>
                    <w:rPr>
                      <w:rFonts w:ascii="Times New Roman" w:eastAsia="Times New Roman" w:hAnsi="Times New Roman"/>
                      <w:bCs/>
                      <w:sz w:val="24"/>
                      <w:szCs w:val="24"/>
                      <w:lang w:val="ru-RU"/>
                    </w:rPr>
                  </w:pPr>
                  <w:r w:rsidRPr="00B64D87">
                    <w:rPr>
                      <w:rFonts w:ascii="Times New Roman" w:eastAsia="Times New Roman" w:hAnsi="Times New Roman"/>
                      <w:bCs/>
                      <w:sz w:val="24"/>
                      <w:szCs w:val="24"/>
                      <w:lang w:val="ru-RU"/>
                    </w:rPr>
                    <w:t xml:space="preserve">Самостоятелен обект № 3, състоящ се </w:t>
                  </w:r>
                  <w:proofErr w:type="gramStart"/>
                  <w:r w:rsidRPr="00B64D87">
                    <w:rPr>
                      <w:rFonts w:ascii="Times New Roman" w:eastAsia="Times New Roman" w:hAnsi="Times New Roman"/>
                      <w:bCs/>
                      <w:sz w:val="24"/>
                      <w:szCs w:val="24"/>
                      <w:lang w:val="ru-RU"/>
                    </w:rPr>
                    <w:t>от помещение</w:t>
                  </w:r>
                  <w:proofErr w:type="gramEnd"/>
                  <w:r w:rsidRPr="00B64D87">
                    <w:rPr>
                      <w:rFonts w:ascii="Times New Roman" w:eastAsia="Times New Roman" w:hAnsi="Times New Roman"/>
                      <w:bCs/>
                      <w:sz w:val="24"/>
                      <w:szCs w:val="24"/>
                      <w:lang w:val="ru-RU"/>
                    </w:rPr>
                    <w:t xml:space="preserve"> тип: «Кафе аперитив», с площ от 42.50 кв.м. и помещение тип: «Склад» с площ от 7.50 кв.м.</w:t>
                  </w:r>
                </w:p>
              </w:tc>
              <w:tc>
                <w:tcPr>
                  <w:tcW w:w="707" w:type="dxa"/>
                </w:tcPr>
                <w:p w14:paraId="33D7F466" w14:textId="77777777" w:rsidR="008B6E2A" w:rsidRPr="00B64D87" w:rsidRDefault="008B6E2A" w:rsidP="00F62A68">
                  <w:pPr>
                    <w:jc w:val="both"/>
                    <w:rPr>
                      <w:rFonts w:ascii="Times New Roman" w:eastAsia="Times New Roman" w:hAnsi="Times New Roman"/>
                      <w:bCs/>
                      <w:sz w:val="24"/>
                      <w:szCs w:val="24"/>
                      <w:lang w:val="ru-RU"/>
                    </w:rPr>
                  </w:pPr>
                  <w:r w:rsidRPr="00B64D87">
                    <w:rPr>
                      <w:rFonts w:ascii="Times New Roman" w:eastAsia="Times New Roman" w:hAnsi="Times New Roman"/>
                      <w:bCs/>
                      <w:sz w:val="24"/>
                      <w:szCs w:val="24"/>
                      <w:lang w:val="ru-RU"/>
                    </w:rPr>
                    <w:t>50</w:t>
                  </w:r>
                </w:p>
              </w:tc>
            </w:tr>
          </w:tbl>
          <w:p w14:paraId="4F88237C" w14:textId="77777777" w:rsidR="008B6E2A" w:rsidRPr="00B64D87" w:rsidRDefault="008B6E2A" w:rsidP="00F62A68">
            <w:pPr>
              <w:spacing w:after="0" w:line="240" w:lineRule="auto"/>
              <w:jc w:val="both"/>
              <w:rPr>
                <w:rFonts w:ascii="Times New Roman" w:eastAsia="Times New Roman" w:hAnsi="Times New Roman"/>
                <w:bCs/>
                <w:kern w:val="0"/>
                <w:sz w:val="24"/>
                <w:szCs w:val="24"/>
                <w:lang w:val="ru-RU" w:eastAsia="bg-BG"/>
              </w:rPr>
            </w:pPr>
          </w:p>
        </w:tc>
      </w:tr>
      <w:tr w:rsidR="008B6E2A" w:rsidRPr="00B64D87" w14:paraId="141840E4" w14:textId="77777777" w:rsidTr="00F62A68">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4EA89E" w14:textId="77777777" w:rsidR="008B6E2A" w:rsidRPr="00B64D87" w:rsidRDefault="008B6E2A" w:rsidP="00F62A68">
            <w:pPr>
              <w:spacing w:after="0" w:line="240" w:lineRule="auto"/>
              <w:jc w:val="center"/>
              <w:rPr>
                <w:rFonts w:ascii="Times New Roman" w:eastAsia="Times New Roman" w:hAnsi="Times New Roman"/>
                <w:kern w:val="0"/>
                <w:sz w:val="24"/>
                <w:szCs w:val="24"/>
                <w:lang w:eastAsia="bg-BG"/>
              </w:rPr>
            </w:pPr>
            <w:r w:rsidRPr="00B64D87">
              <w:rPr>
                <w:rFonts w:ascii="Times New Roman" w:eastAsia="Times New Roman" w:hAnsi="Times New Roman"/>
                <w:kern w:val="0"/>
                <w:sz w:val="24"/>
                <w:szCs w:val="24"/>
                <w:lang w:eastAsia="bg-BG"/>
              </w:rPr>
              <w:lastRenderedPageBreak/>
              <w:t>4.</w:t>
            </w:r>
          </w:p>
        </w:tc>
        <w:tc>
          <w:tcPr>
            <w:tcW w:w="1077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BA7814C" w14:textId="77777777" w:rsidR="008B6E2A" w:rsidRPr="00B64D87" w:rsidRDefault="008B6E2A" w:rsidP="00F62A68">
            <w:pPr>
              <w:keepNext/>
              <w:tabs>
                <w:tab w:val="left" w:pos="-20"/>
              </w:tabs>
              <w:spacing w:after="0" w:line="240" w:lineRule="auto"/>
              <w:jc w:val="both"/>
              <w:outlineLvl w:val="3"/>
              <w:rPr>
                <w:rFonts w:ascii="Times New Roman" w:eastAsia="Times New Roman" w:hAnsi="Times New Roman"/>
                <w:bCs/>
                <w:kern w:val="0"/>
                <w:sz w:val="24"/>
                <w:szCs w:val="24"/>
                <w:lang w:eastAsia="bg-BG"/>
              </w:rPr>
            </w:pPr>
            <w:r w:rsidRPr="00B64D87">
              <w:rPr>
                <w:rFonts w:ascii="Times New Roman" w:eastAsia="Times New Roman" w:hAnsi="Times New Roman"/>
                <w:bCs/>
                <w:kern w:val="0"/>
                <w:sz w:val="24"/>
                <w:szCs w:val="24"/>
                <w:lang w:eastAsia="bg-BG"/>
              </w:rPr>
              <w:t>Терени определени съгласно схемата за временните съоръжения за отдаване под наем по реда на Наредбата за реда и условията за поставяне на преместваеми съоръжения на територията на Община Никопол</w:t>
            </w:r>
          </w:p>
        </w:tc>
      </w:tr>
      <w:tr w:rsidR="008B6E2A" w:rsidRPr="00B64D87" w14:paraId="60D0CD4E" w14:textId="77777777" w:rsidTr="00F62A68">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7E1D1C" w14:textId="77777777" w:rsidR="008B6E2A" w:rsidRPr="00B64D87" w:rsidRDefault="008B6E2A" w:rsidP="00F62A68">
            <w:pPr>
              <w:spacing w:after="0" w:line="240" w:lineRule="auto"/>
              <w:jc w:val="center"/>
              <w:rPr>
                <w:rFonts w:ascii="Times New Roman" w:eastAsia="Times New Roman" w:hAnsi="Times New Roman"/>
                <w:kern w:val="0"/>
                <w:sz w:val="24"/>
                <w:szCs w:val="24"/>
                <w:lang w:eastAsia="bg-BG"/>
              </w:rPr>
            </w:pPr>
            <w:r w:rsidRPr="00B64D87">
              <w:rPr>
                <w:rFonts w:ascii="Times New Roman" w:eastAsia="Times New Roman" w:hAnsi="Times New Roman"/>
                <w:b/>
                <w:bCs/>
                <w:kern w:val="0"/>
                <w:sz w:val="24"/>
                <w:szCs w:val="24"/>
                <w:lang w:eastAsia="bg-BG"/>
              </w:rPr>
              <w:t>Отчет</w:t>
            </w:r>
            <w:r w:rsidRPr="00B64D87">
              <w:rPr>
                <w:rFonts w:ascii="Times New Roman" w:eastAsia="Times New Roman" w:hAnsi="Times New Roman"/>
                <w:kern w:val="0"/>
                <w:sz w:val="24"/>
                <w:szCs w:val="24"/>
                <w:lang w:eastAsia="bg-BG"/>
              </w:rPr>
              <w:t>4.1.</w:t>
            </w:r>
          </w:p>
        </w:tc>
        <w:tc>
          <w:tcPr>
            <w:tcW w:w="1077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tbl>
            <w:tblPr>
              <w:tblW w:w="10552" w:type="dxa"/>
              <w:tblLayout w:type="fixed"/>
              <w:tblCellMar>
                <w:left w:w="10" w:type="dxa"/>
                <w:right w:w="10" w:type="dxa"/>
              </w:tblCellMar>
              <w:tblLook w:val="04A0" w:firstRow="1" w:lastRow="0" w:firstColumn="1" w:lastColumn="0" w:noHBand="0" w:noVBand="1"/>
            </w:tblPr>
            <w:tblGrid>
              <w:gridCol w:w="526"/>
              <w:gridCol w:w="527"/>
              <w:gridCol w:w="922"/>
              <w:gridCol w:w="1861"/>
              <w:gridCol w:w="1316"/>
              <w:gridCol w:w="1053"/>
              <w:gridCol w:w="1978"/>
              <w:gridCol w:w="1580"/>
              <w:gridCol w:w="789"/>
            </w:tblGrid>
            <w:tr w:rsidR="008B6E2A" w:rsidRPr="00B64D87" w14:paraId="70829A66" w14:textId="77777777" w:rsidTr="00F62A68">
              <w:trPr>
                <w:gridAfter w:val="1"/>
                <w:wAfter w:w="789" w:type="dxa"/>
                <w:trHeight w:val="720"/>
              </w:trPr>
              <w:tc>
                <w:tcPr>
                  <w:tcW w:w="526" w:type="dxa"/>
                  <w:tcBorders>
                    <w:top w:val="single" w:sz="8" w:space="0" w:color="000000"/>
                    <w:left w:val="single" w:sz="8" w:space="0" w:color="000000"/>
                    <w:bottom w:val="nil"/>
                    <w:right w:val="single" w:sz="4" w:space="0" w:color="000000"/>
                  </w:tcBorders>
                  <w:shd w:val="clear" w:color="auto" w:fill="D9E2F3"/>
                  <w:tcMar>
                    <w:top w:w="0" w:type="dxa"/>
                    <w:left w:w="70" w:type="dxa"/>
                    <w:bottom w:w="0" w:type="dxa"/>
                    <w:right w:w="70" w:type="dxa"/>
                  </w:tcMar>
                  <w:vAlign w:val="center"/>
                  <w:hideMark/>
                </w:tcPr>
                <w:p w14:paraId="5E2F6A13" w14:textId="77777777" w:rsidR="008B6E2A" w:rsidRPr="00B64D87" w:rsidRDefault="008B6E2A" w:rsidP="00F62A68">
                  <w:pPr>
                    <w:spacing w:after="0" w:line="240" w:lineRule="auto"/>
                    <w:jc w:val="center"/>
                    <w:rPr>
                      <w:rFonts w:ascii="Times New Roman" w:eastAsia="Times New Roman" w:hAnsi="Times New Roman"/>
                      <w:b/>
                      <w:bCs/>
                      <w:color w:val="000000"/>
                      <w:kern w:val="0"/>
                      <w:sz w:val="20"/>
                      <w:szCs w:val="20"/>
                      <w:lang w:eastAsia="bg-BG"/>
                    </w:rPr>
                  </w:pPr>
                  <w:r w:rsidRPr="00B64D87">
                    <w:rPr>
                      <w:rFonts w:ascii="Times New Roman" w:eastAsia="Times New Roman" w:hAnsi="Times New Roman"/>
                      <w:b/>
                      <w:bCs/>
                      <w:color w:val="000000"/>
                      <w:kern w:val="0"/>
                      <w:sz w:val="20"/>
                      <w:szCs w:val="20"/>
                      <w:lang w:eastAsia="bg-BG"/>
                    </w:rPr>
                    <w:t>№ по</w:t>
                  </w:r>
                  <w:r w:rsidRPr="00B64D87">
                    <w:rPr>
                      <w:rFonts w:ascii="Times New Roman" w:eastAsia="Times New Roman" w:hAnsi="Times New Roman"/>
                      <w:b/>
                      <w:bCs/>
                      <w:color w:val="000000"/>
                      <w:kern w:val="0"/>
                      <w:sz w:val="20"/>
                      <w:szCs w:val="20"/>
                      <w:lang w:eastAsia="bg-BG"/>
                    </w:rPr>
                    <w:br/>
                    <w:t xml:space="preserve"> ред</w:t>
                  </w:r>
                </w:p>
              </w:tc>
              <w:tc>
                <w:tcPr>
                  <w:tcW w:w="527" w:type="dxa"/>
                  <w:tcBorders>
                    <w:top w:val="single" w:sz="8" w:space="0" w:color="000000"/>
                    <w:left w:val="nil"/>
                    <w:bottom w:val="nil"/>
                    <w:right w:val="single" w:sz="4" w:space="0" w:color="auto"/>
                  </w:tcBorders>
                  <w:shd w:val="clear" w:color="auto" w:fill="D9E2F3"/>
                </w:tcPr>
                <w:p w14:paraId="5C054FDD" w14:textId="77777777" w:rsidR="008B6E2A" w:rsidRPr="00B64D87" w:rsidRDefault="008B6E2A" w:rsidP="00F62A68">
                  <w:pPr>
                    <w:spacing w:after="0" w:line="240" w:lineRule="auto"/>
                    <w:jc w:val="center"/>
                    <w:rPr>
                      <w:rFonts w:ascii="Times New Roman" w:eastAsia="Times New Roman" w:hAnsi="Times New Roman"/>
                      <w:b/>
                      <w:bCs/>
                      <w:color w:val="000000"/>
                      <w:kern w:val="0"/>
                      <w:sz w:val="20"/>
                      <w:szCs w:val="20"/>
                      <w:lang w:eastAsia="bg-BG"/>
                    </w:rPr>
                  </w:pPr>
                </w:p>
                <w:p w14:paraId="52D5CB58" w14:textId="77777777" w:rsidR="008B6E2A" w:rsidRPr="00B64D87" w:rsidRDefault="008B6E2A" w:rsidP="00F62A68">
                  <w:pPr>
                    <w:spacing w:after="0" w:line="240" w:lineRule="auto"/>
                    <w:jc w:val="center"/>
                    <w:rPr>
                      <w:rFonts w:ascii="Times New Roman" w:eastAsia="Times New Roman" w:hAnsi="Times New Roman"/>
                      <w:b/>
                      <w:bCs/>
                      <w:color w:val="000000"/>
                      <w:kern w:val="0"/>
                      <w:sz w:val="20"/>
                      <w:szCs w:val="20"/>
                      <w:lang w:eastAsia="bg-BG"/>
                    </w:rPr>
                  </w:pPr>
                  <w:r w:rsidRPr="00B64D87">
                    <w:rPr>
                      <w:rFonts w:ascii="Times New Roman" w:eastAsia="Times New Roman" w:hAnsi="Times New Roman"/>
                      <w:b/>
                      <w:bCs/>
                      <w:color w:val="000000"/>
                      <w:kern w:val="0"/>
                      <w:sz w:val="20"/>
                      <w:szCs w:val="20"/>
                      <w:lang w:eastAsia="bg-BG"/>
                    </w:rPr>
                    <w:t>Дог. №</w:t>
                  </w:r>
                </w:p>
              </w:tc>
              <w:tc>
                <w:tcPr>
                  <w:tcW w:w="922" w:type="dxa"/>
                  <w:tcBorders>
                    <w:top w:val="single" w:sz="8" w:space="0" w:color="000000"/>
                    <w:left w:val="single" w:sz="4" w:space="0" w:color="auto"/>
                    <w:bottom w:val="nil"/>
                    <w:right w:val="single" w:sz="4" w:space="0" w:color="auto"/>
                  </w:tcBorders>
                  <w:shd w:val="clear" w:color="auto" w:fill="D9E2F3"/>
                </w:tcPr>
                <w:p w14:paraId="6EE6C4AF" w14:textId="77777777" w:rsidR="008B6E2A" w:rsidRPr="00B64D87" w:rsidRDefault="008B6E2A" w:rsidP="00F62A68">
                  <w:pPr>
                    <w:spacing w:after="0" w:line="240" w:lineRule="auto"/>
                    <w:jc w:val="center"/>
                    <w:rPr>
                      <w:rFonts w:ascii="Times New Roman" w:eastAsia="Times New Roman" w:hAnsi="Times New Roman"/>
                      <w:b/>
                      <w:bCs/>
                      <w:color w:val="000000"/>
                      <w:kern w:val="0"/>
                      <w:sz w:val="20"/>
                      <w:szCs w:val="20"/>
                      <w:lang w:eastAsia="bg-BG"/>
                    </w:rPr>
                  </w:pPr>
                </w:p>
                <w:p w14:paraId="261465FC" w14:textId="77777777" w:rsidR="008B6E2A" w:rsidRPr="00B64D87" w:rsidRDefault="008B6E2A" w:rsidP="00F62A68">
                  <w:pPr>
                    <w:spacing w:after="0" w:line="240" w:lineRule="auto"/>
                    <w:jc w:val="center"/>
                    <w:rPr>
                      <w:rFonts w:ascii="Times New Roman" w:eastAsia="Times New Roman" w:hAnsi="Times New Roman"/>
                      <w:b/>
                      <w:bCs/>
                      <w:color w:val="000000"/>
                      <w:kern w:val="0"/>
                      <w:sz w:val="20"/>
                      <w:szCs w:val="20"/>
                      <w:lang w:eastAsia="bg-BG"/>
                    </w:rPr>
                  </w:pPr>
                  <w:r w:rsidRPr="00B64D87">
                    <w:rPr>
                      <w:rFonts w:ascii="Times New Roman" w:eastAsia="Times New Roman" w:hAnsi="Times New Roman"/>
                      <w:b/>
                      <w:bCs/>
                      <w:color w:val="000000"/>
                      <w:kern w:val="0"/>
                      <w:sz w:val="20"/>
                      <w:szCs w:val="20"/>
                      <w:lang w:eastAsia="bg-BG"/>
                    </w:rPr>
                    <w:t>Дата</w:t>
                  </w:r>
                </w:p>
              </w:tc>
              <w:tc>
                <w:tcPr>
                  <w:tcW w:w="1861" w:type="dxa"/>
                  <w:tcBorders>
                    <w:top w:val="single" w:sz="8" w:space="0" w:color="000000"/>
                    <w:left w:val="single" w:sz="4" w:space="0" w:color="auto"/>
                    <w:bottom w:val="nil"/>
                    <w:right w:val="single" w:sz="4" w:space="0" w:color="auto"/>
                  </w:tcBorders>
                  <w:shd w:val="clear" w:color="auto" w:fill="D9E2F3"/>
                </w:tcPr>
                <w:p w14:paraId="77994A7D" w14:textId="77777777" w:rsidR="008B6E2A" w:rsidRPr="00B64D87" w:rsidRDefault="008B6E2A" w:rsidP="00F62A68">
                  <w:pPr>
                    <w:spacing w:after="0" w:line="240" w:lineRule="auto"/>
                    <w:jc w:val="center"/>
                    <w:rPr>
                      <w:rFonts w:ascii="Times New Roman" w:eastAsia="Times New Roman" w:hAnsi="Times New Roman"/>
                      <w:b/>
                      <w:bCs/>
                      <w:color w:val="000000"/>
                      <w:kern w:val="0"/>
                      <w:sz w:val="20"/>
                      <w:szCs w:val="20"/>
                      <w:lang w:eastAsia="bg-BG"/>
                    </w:rPr>
                  </w:pPr>
                </w:p>
                <w:p w14:paraId="4ECB845C" w14:textId="77777777" w:rsidR="008B6E2A" w:rsidRPr="00B64D87" w:rsidRDefault="008B6E2A" w:rsidP="00F62A68">
                  <w:pPr>
                    <w:spacing w:after="0" w:line="240" w:lineRule="auto"/>
                    <w:jc w:val="center"/>
                    <w:rPr>
                      <w:rFonts w:ascii="Times New Roman" w:eastAsia="Times New Roman" w:hAnsi="Times New Roman"/>
                      <w:b/>
                      <w:bCs/>
                      <w:color w:val="000000"/>
                      <w:kern w:val="0"/>
                      <w:sz w:val="20"/>
                      <w:szCs w:val="20"/>
                      <w:lang w:eastAsia="bg-BG"/>
                    </w:rPr>
                  </w:pPr>
                  <w:r w:rsidRPr="00B64D87">
                    <w:rPr>
                      <w:rFonts w:ascii="Times New Roman" w:eastAsia="Times New Roman" w:hAnsi="Times New Roman"/>
                      <w:b/>
                      <w:bCs/>
                      <w:color w:val="000000"/>
                      <w:kern w:val="0"/>
                      <w:sz w:val="20"/>
                      <w:szCs w:val="20"/>
                      <w:lang w:eastAsia="bg-BG"/>
                    </w:rPr>
                    <w:t>Наемател</w:t>
                  </w:r>
                </w:p>
              </w:tc>
              <w:tc>
                <w:tcPr>
                  <w:tcW w:w="1316" w:type="dxa"/>
                  <w:tcBorders>
                    <w:top w:val="single" w:sz="8" w:space="0" w:color="000000"/>
                    <w:left w:val="single" w:sz="4" w:space="0" w:color="auto"/>
                    <w:bottom w:val="nil"/>
                    <w:right w:val="single" w:sz="4" w:space="0" w:color="000000"/>
                  </w:tcBorders>
                  <w:shd w:val="clear" w:color="auto" w:fill="D9E2F3"/>
                  <w:noWrap/>
                  <w:tcMar>
                    <w:top w:w="0" w:type="dxa"/>
                    <w:left w:w="70" w:type="dxa"/>
                    <w:bottom w:w="0" w:type="dxa"/>
                    <w:right w:w="70" w:type="dxa"/>
                  </w:tcMar>
                  <w:vAlign w:val="center"/>
                  <w:hideMark/>
                </w:tcPr>
                <w:p w14:paraId="70A1AD70" w14:textId="77777777" w:rsidR="008B6E2A" w:rsidRPr="00B64D87" w:rsidRDefault="008B6E2A" w:rsidP="00F62A68">
                  <w:pPr>
                    <w:spacing w:after="0" w:line="240" w:lineRule="auto"/>
                    <w:jc w:val="center"/>
                    <w:rPr>
                      <w:rFonts w:ascii="Times New Roman" w:eastAsia="Times New Roman" w:hAnsi="Times New Roman"/>
                      <w:b/>
                      <w:bCs/>
                      <w:color w:val="000000"/>
                      <w:kern w:val="0"/>
                      <w:sz w:val="20"/>
                      <w:szCs w:val="20"/>
                      <w:lang w:eastAsia="bg-BG"/>
                    </w:rPr>
                  </w:pPr>
                  <w:r w:rsidRPr="00B64D87">
                    <w:rPr>
                      <w:rFonts w:ascii="Times New Roman" w:eastAsia="Times New Roman" w:hAnsi="Times New Roman"/>
                      <w:b/>
                      <w:bCs/>
                      <w:color w:val="000000"/>
                      <w:kern w:val="0"/>
                      <w:sz w:val="20"/>
                      <w:szCs w:val="20"/>
                      <w:lang w:eastAsia="bg-BG"/>
                    </w:rPr>
                    <w:t>Нас.място</w:t>
                  </w:r>
                </w:p>
              </w:tc>
              <w:tc>
                <w:tcPr>
                  <w:tcW w:w="1053" w:type="dxa"/>
                  <w:tcBorders>
                    <w:top w:val="single" w:sz="8" w:space="0" w:color="000000"/>
                    <w:left w:val="nil"/>
                    <w:bottom w:val="nil"/>
                    <w:right w:val="single" w:sz="4" w:space="0" w:color="000000"/>
                  </w:tcBorders>
                  <w:shd w:val="clear" w:color="auto" w:fill="D9E2F3"/>
                  <w:noWrap/>
                  <w:tcMar>
                    <w:top w:w="0" w:type="dxa"/>
                    <w:left w:w="70" w:type="dxa"/>
                    <w:bottom w:w="0" w:type="dxa"/>
                    <w:right w:w="70" w:type="dxa"/>
                  </w:tcMar>
                  <w:vAlign w:val="center"/>
                  <w:hideMark/>
                </w:tcPr>
                <w:p w14:paraId="058790BC" w14:textId="77777777" w:rsidR="008B6E2A" w:rsidRPr="00B64D87" w:rsidRDefault="008B6E2A" w:rsidP="00F62A68">
                  <w:pPr>
                    <w:spacing w:after="0" w:line="240" w:lineRule="auto"/>
                    <w:jc w:val="center"/>
                    <w:rPr>
                      <w:rFonts w:ascii="Times New Roman" w:eastAsia="Times New Roman" w:hAnsi="Times New Roman"/>
                      <w:b/>
                      <w:bCs/>
                      <w:color w:val="000000"/>
                      <w:kern w:val="0"/>
                      <w:sz w:val="20"/>
                      <w:szCs w:val="20"/>
                      <w:lang w:eastAsia="bg-BG"/>
                    </w:rPr>
                  </w:pPr>
                  <w:r w:rsidRPr="00B64D87">
                    <w:rPr>
                      <w:rFonts w:ascii="Times New Roman" w:eastAsia="Times New Roman" w:hAnsi="Times New Roman"/>
                      <w:b/>
                      <w:bCs/>
                      <w:color w:val="000000"/>
                      <w:kern w:val="0"/>
                      <w:sz w:val="20"/>
                      <w:szCs w:val="20"/>
                      <w:lang w:eastAsia="bg-BG"/>
                    </w:rPr>
                    <w:t>Вид обект</w:t>
                  </w:r>
                </w:p>
              </w:tc>
              <w:tc>
                <w:tcPr>
                  <w:tcW w:w="1978" w:type="dxa"/>
                  <w:tcBorders>
                    <w:top w:val="single" w:sz="8" w:space="0" w:color="000000"/>
                    <w:left w:val="nil"/>
                    <w:bottom w:val="nil"/>
                    <w:right w:val="nil"/>
                  </w:tcBorders>
                  <w:shd w:val="clear" w:color="auto" w:fill="D9E2F3"/>
                  <w:noWrap/>
                  <w:tcMar>
                    <w:top w:w="0" w:type="dxa"/>
                    <w:left w:w="70" w:type="dxa"/>
                    <w:bottom w:w="0" w:type="dxa"/>
                    <w:right w:w="70" w:type="dxa"/>
                  </w:tcMar>
                  <w:vAlign w:val="center"/>
                  <w:hideMark/>
                </w:tcPr>
                <w:p w14:paraId="3CC83744" w14:textId="77777777" w:rsidR="008B6E2A" w:rsidRPr="00B64D87" w:rsidRDefault="008B6E2A" w:rsidP="00F62A68">
                  <w:pPr>
                    <w:spacing w:after="0" w:line="240" w:lineRule="auto"/>
                    <w:jc w:val="center"/>
                    <w:rPr>
                      <w:rFonts w:ascii="Times New Roman" w:eastAsia="Times New Roman" w:hAnsi="Times New Roman"/>
                      <w:b/>
                      <w:bCs/>
                      <w:color w:val="000000"/>
                      <w:kern w:val="0"/>
                      <w:sz w:val="20"/>
                      <w:szCs w:val="20"/>
                      <w:lang w:eastAsia="bg-BG"/>
                    </w:rPr>
                  </w:pPr>
                  <w:r w:rsidRPr="00B64D87">
                    <w:rPr>
                      <w:rFonts w:ascii="Times New Roman" w:eastAsia="Times New Roman" w:hAnsi="Times New Roman"/>
                      <w:b/>
                      <w:bCs/>
                      <w:color w:val="000000"/>
                      <w:kern w:val="0"/>
                      <w:sz w:val="20"/>
                      <w:szCs w:val="20"/>
                      <w:lang w:eastAsia="bg-BG"/>
                    </w:rPr>
                    <w:t>Описание на имота</w:t>
                  </w:r>
                </w:p>
              </w:tc>
              <w:tc>
                <w:tcPr>
                  <w:tcW w:w="1580" w:type="dxa"/>
                  <w:tcBorders>
                    <w:top w:val="single" w:sz="8" w:space="0" w:color="000000"/>
                    <w:left w:val="single" w:sz="4" w:space="0" w:color="000000"/>
                    <w:bottom w:val="nil"/>
                    <w:right w:val="single" w:sz="8" w:space="0" w:color="000000"/>
                  </w:tcBorders>
                  <w:shd w:val="clear" w:color="auto" w:fill="D9E2F3"/>
                  <w:noWrap/>
                  <w:tcMar>
                    <w:top w:w="0" w:type="dxa"/>
                    <w:left w:w="70" w:type="dxa"/>
                    <w:bottom w:w="0" w:type="dxa"/>
                    <w:right w:w="70" w:type="dxa"/>
                  </w:tcMar>
                  <w:vAlign w:val="center"/>
                  <w:hideMark/>
                </w:tcPr>
                <w:p w14:paraId="67FD03AB" w14:textId="77777777" w:rsidR="008B6E2A" w:rsidRPr="00B64D87" w:rsidRDefault="008B6E2A" w:rsidP="00F62A68">
                  <w:pPr>
                    <w:spacing w:after="0" w:line="240" w:lineRule="auto"/>
                    <w:ind w:left="-213" w:firstLine="213"/>
                    <w:rPr>
                      <w:rFonts w:ascii="Times New Roman" w:eastAsia="Times New Roman" w:hAnsi="Times New Roman"/>
                      <w:b/>
                      <w:bCs/>
                      <w:color w:val="000000"/>
                      <w:kern w:val="0"/>
                      <w:sz w:val="20"/>
                      <w:szCs w:val="20"/>
                      <w:lang w:eastAsia="bg-BG"/>
                    </w:rPr>
                  </w:pPr>
                  <w:r w:rsidRPr="00B64D87">
                    <w:rPr>
                      <w:rFonts w:ascii="Times New Roman" w:eastAsia="Times New Roman" w:hAnsi="Times New Roman"/>
                      <w:b/>
                      <w:bCs/>
                      <w:color w:val="000000"/>
                      <w:kern w:val="0"/>
                      <w:sz w:val="20"/>
                      <w:szCs w:val="20"/>
                      <w:lang w:eastAsia="bg-BG"/>
                    </w:rPr>
                    <w:t>Площ/кв.м/</w:t>
                  </w:r>
                </w:p>
              </w:tc>
            </w:tr>
            <w:tr w:rsidR="008B6E2A" w:rsidRPr="00B64D87" w14:paraId="0331D0B3" w14:textId="77777777" w:rsidTr="00F62A68">
              <w:trPr>
                <w:gridAfter w:val="1"/>
                <w:wAfter w:w="789" w:type="dxa"/>
                <w:trHeight w:val="1380"/>
              </w:trPr>
              <w:tc>
                <w:tcPr>
                  <w:tcW w:w="526" w:type="dxa"/>
                  <w:tcBorders>
                    <w:top w:val="single" w:sz="4" w:space="0" w:color="000000"/>
                    <w:left w:val="single" w:sz="8" w:space="0" w:color="000000"/>
                    <w:bottom w:val="single" w:sz="4" w:space="0" w:color="000000"/>
                    <w:right w:val="single" w:sz="4" w:space="0" w:color="000000"/>
                  </w:tcBorders>
                  <w:noWrap/>
                  <w:tcMar>
                    <w:top w:w="0" w:type="dxa"/>
                    <w:left w:w="70" w:type="dxa"/>
                    <w:bottom w:w="0" w:type="dxa"/>
                    <w:right w:w="70" w:type="dxa"/>
                  </w:tcMar>
                  <w:vAlign w:val="center"/>
                  <w:hideMark/>
                </w:tcPr>
                <w:p w14:paraId="5D6A2EBE" w14:textId="77777777" w:rsidR="008B6E2A" w:rsidRPr="00B64D87" w:rsidRDefault="008B6E2A" w:rsidP="00F62A68">
                  <w:pPr>
                    <w:spacing w:after="0" w:line="240" w:lineRule="auto"/>
                    <w:jc w:val="center"/>
                    <w:rPr>
                      <w:rFonts w:ascii="Times New Roman" w:eastAsia="Times New Roman" w:hAnsi="Times New Roman"/>
                      <w:b/>
                      <w:bCs/>
                      <w:color w:val="000000"/>
                      <w:kern w:val="0"/>
                      <w:sz w:val="20"/>
                      <w:szCs w:val="20"/>
                      <w:lang w:eastAsia="bg-BG"/>
                    </w:rPr>
                  </w:pPr>
                  <w:r w:rsidRPr="00B64D87">
                    <w:rPr>
                      <w:rFonts w:ascii="Times New Roman" w:eastAsia="Times New Roman" w:hAnsi="Times New Roman"/>
                      <w:b/>
                      <w:bCs/>
                      <w:color w:val="000000"/>
                      <w:kern w:val="0"/>
                      <w:sz w:val="20"/>
                      <w:szCs w:val="20"/>
                      <w:lang w:eastAsia="bg-BG"/>
                    </w:rPr>
                    <w:t>1</w:t>
                  </w:r>
                </w:p>
              </w:tc>
              <w:tc>
                <w:tcPr>
                  <w:tcW w:w="527" w:type="dxa"/>
                  <w:tcBorders>
                    <w:top w:val="single" w:sz="4" w:space="0" w:color="000000"/>
                    <w:left w:val="nil"/>
                    <w:bottom w:val="single" w:sz="4" w:space="0" w:color="000000"/>
                    <w:right w:val="single" w:sz="4" w:space="0" w:color="auto"/>
                  </w:tcBorders>
                  <w:vAlign w:val="center"/>
                </w:tcPr>
                <w:p w14:paraId="4D901A3F" w14:textId="77777777" w:rsidR="008B6E2A" w:rsidRPr="00B64D87" w:rsidRDefault="008B6E2A" w:rsidP="00F62A68">
                  <w:pPr>
                    <w:spacing w:after="0" w:line="240" w:lineRule="auto"/>
                    <w:jc w:val="center"/>
                    <w:rPr>
                      <w:rFonts w:ascii="Times New Roman" w:eastAsia="Times New Roman" w:hAnsi="Times New Roman"/>
                      <w:color w:val="000000"/>
                      <w:kern w:val="0"/>
                      <w:sz w:val="20"/>
                      <w:szCs w:val="20"/>
                      <w:lang w:eastAsia="bg-BG"/>
                    </w:rPr>
                  </w:pPr>
                  <w:r w:rsidRPr="00B64D87">
                    <w:rPr>
                      <w:rFonts w:ascii="Times New Roman" w:eastAsia="Times New Roman" w:hAnsi="Times New Roman"/>
                      <w:kern w:val="0"/>
                      <w:sz w:val="20"/>
                      <w:szCs w:val="20"/>
                      <w:lang w:eastAsia="bg-BG"/>
                    </w:rPr>
                    <w:t>302</w:t>
                  </w:r>
                </w:p>
              </w:tc>
              <w:tc>
                <w:tcPr>
                  <w:tcW w:w="922" w:type="dxa"/>
                  <w:tcBorders>
                    <w:top w:val="single" w:sz="4" w:space="0" w:color="000000"/>
                    <w:left w:val="single" w:sz="4" w:space="0" w:color="auto"/>
                    <w:bottom w:val="single" w:sz="4" w:space="0" w:color="000000"/>
                    <w:right w:val="single" w:sz="4" w:space="0" w:color="auto"/>
                  </w:tcBorders>
                  <w:vAlign w:val="center"/>
                </w:tcPr>
                <w:p w14:paraId="2C4BB9F4" w14:textId="77777777" w:rsidR="008B6E2A" w:rsidRPr="00B64D87" w:rsidRDefault="008B6E2A" w:rsidP="00F62A68">
                  <w:pPr>
                    <w:spacing w:after="0" w:line="240" w:lineRule="auto"/>
                    <w:jc w:val="center"/>
                    <w:rPr>
                      <w:rFonts w:ascii="Times New Roman" w:eastAsia="Times New Roman" w:hAnsi="Times New Roman"/>
                      <w:color w:val="000000"/>
                      <w:kern w:val="0"/>
                      <w:sz w:val="20"/>
                      <w:szCs w:val="20"/>
                      <w:lang w:eastAsia="bg-BG"/>
                    </w:rPr>
                  </w:pPr>
                  <w:r w:rsidRPr="00B64D87">
                    <w:rPr>
                      <w:rFonts w:ascii="Times New Roman" w:eastAsia="Times New Roman" w:hAnsi="Times New Roman"/>
                      <w:kern w:val="0"/>
                      <w:sz w:val="20"/>
                      <w:szCs w:val="20"/>
                      <w:lang w:eastAsia="bg-BG"/>
                    </w:rPr>
                    <w:t>10.07.2023</w:t>
                  </w:r>
                </w:p>
              </w:tc>
              <w:tc>
                <w:tcPr>
                  <w:tcW w:w="1861" w:type="dxa"/>
                  <w:tcBorders>
                    <w:top w:val="single" w:sz="4" w:space="0" w:color="000000"/>
                    <w:left w:val="single" w:sz="4" w:space="0" w:color="auto"/>
                    <w:bottom w:val="single" w:sz="4" w:space="0" w:color="000000"/>
                    <w:right w:val="single" w:sz="4" w:space="0" w:color="auto"/>
                  </w:tcBorders>
                  <w:vAlign w:val="center"/>
                </w:tcPr>
                <w:p w14:paraId="7029A206" w14:textId="77777777" w:rsidR="008B6E2A" w:rsidRPr="00B64D87" w:rsidRDefault="008B6E2A" w:rsidP="00F62A68">
                  <w:pPr>
                    <w:spacing w:after="0" w:line="240" w:lineRule="auto"/>
                    <w:jc w:val="center"/>
                    <w:rPr>
                      <w:rFonts w:ascii="Times New Roman" w:eastAsia="Times New Roman" w:hAnsi="Times New Roman"/>
                      <w:color w:val="000000"/>
                      <w:kern w:val="0"/>
                      <w:sz w:val="20"/>
                      <w:szCs w:val="20"/>
                      <w:lang w:eastAsia="bg-BG"/>
                    </w:rPr>
                  </w:pPr>
                  <w:r w:rsidRPr="00B64D87">
                    <w:rPr>
                      <w:rFonts w:ascii="Times New Roman" w:eastAsia="Times New Roman" w:hAnsi="Times New Roman"/>
                      <w:kern w:val="0"/>
                      <w:sz w:val="24"/>
                      <w:szCs w:val="24"/>
                      <w:lang w:eastAsia="bg-BG"/>
                    </w:rPr>
                    <w:t>„Сакаджи и Ко“ ЕООД, ЕИК: 203288410</w:t>
                  </w:r>
                </w:p>
              </w:tc>
              <w:tc>
                <w:tcPr>
                  <w:tcW w:w="1316" w:type="dxa"/>
                  <w:tcBorders>
                    <w:top w:val="single" w:sz="4" w:space="0" w:color="000000"/>
                    <w:left w:val="single" w:sz="4" w:space="0" w:color="auto"/>
                    <w:bottom w:val="single" w:sz="4" w:space="0" w:color="000000"/>
                    <w:right w:val="single" w:sz="4" w:space="0" w:color="000000"/>
                  </w:tcBorders>
                  <w:noWrap/>
                  <w:tcMar>
                    <w:top w:w="0" w:type="dxa"/>
                    <w:left w:w="70" w:type="dxa"/>
                    <w:bottom w:w="0" w:type="dxa"/>
                    <w:right w:w="70" w:type="dxa"/>
                  </w:tcMar>
                  <w:vAlign w:val="center"/>
                  <w:hideMark/>
                </w:tcPr>
                <w:p w14:paraId="0839BEF6" w14:textId="77777777" w:rsidR="008B6E2A" w:rsidRPr="00B64D87" w:rsidRDefault="008B6E2A" w:rsidP="00F62A68">
                  <w:pPr>
                    <w:spacing w:after="0" w:line="240" w:lineRule="auto"/>
                    <w:jc w:val="center"/>
                    <w:rPr>
                      <w:rFonts w:ascii="Times New Roman" w:eastAsia="Times New Roman" w:hAnsi="Times New Roman"/>
                      <w:color w:val="000000"/>
                      <w:kern w:val="0"/>
                      <w:sz w:val="20"/>
                      <w:szCs w:val="20"/>
                      <w:lang w:eastAsia="bg-BG"/>
                    </w:rPr>
                  </w:pPr>
                  <w:r w:rsidRPr="00B64D87">
                    <w:rPr>
                      <w:rFonts w:ascii="Times New Roman" w:eastAsia="Times New Roman" w:hAnsi="Times New Roman"/>
                      <w:kern w:val="0"/>
                      <w:sz w:val="20"/>
                      <w:szCs w:val="20"/>
                      <w:lang w:eastAsia="bg-BG"/>
                    </w:rPr>
                    <w:t>Никопол</w:t>
                  </w:r>
                </w:p>
              </w:tc>
              <w:tc>
                <w:tcPr>
                  <w:tcW w:w="1053" w:type="dxa"/>
                  <w:tcBorders>
                    <w:top w:val="single" w:sz="4" w:space="0" w:color="000000"/>
                    <w:left w:val="nil"/>
                    <w:bottom w:val="single" w:sz="4" w:space="0" w:color="000000"/>
                    <w:right w:val="single" w:sz="4" w:space="0" w:color="000000"/>
                  </w:tcBorders>
                  <w:noWrap/>
                  <w:tcMar>
                    <w:top w:w="0" w:type="dxa"/>
                    <w:left w:w="70" w:type="dxa"/>
                    <w:bottom w:w="0" w:type="dxa"/>
                    <w:right w:w="70" w:type="dxa"/>
                  </w:tcMar>
                  <w:vAlign w:val="center"/>
                  <w:hideMark/>
                </w:tcPr>
                <w:p w14:paraId="2A5FA3BB" w14:textId="77777777" w:rsidR="008B6E2A" w:rsidRPr="00B64D87" w:rsidRDefault="008B6E2A" w:rsidP="00F62A68">
                  <w:pPr>
                    <w:spacing w:after="0" w:line="240" w:lineRule="auto"/>
                    <w:jc w:val="center"/>
                    <w:rPr>
                      <w:rFonts w:ascii="Times New Roman" w:eastAsia="Times New Roman" w:hAnsi="Times New Roman"/>
                      <w:color w:val="000000"/>
                      <w:kern w:val="0"/>
                      <w:sz w:val="20"/>
                      <w:szCs w:val="20"/>
                      <w:lang w:eastAsia="bg-BG"/>
                    </w:rPr>
                  </w:pPr>
                  <w:r w:rsidRPr="00B64D87">
                    <w:rPr>
                      <w:rFonts w:ascii="Times New Roman" w:eastAsia="Times New Roman" w:hAnsi="Times New Roman"/>
                      <w:kern w:val="0"/>
                      <w:sz w:val="20"/>
                      <w:szCs w:val="20"/>
                      <w:lang w:eastAsia="bg-BG"/>
                    </w:rPr>
                    <w:t>Терен</w:t>
                  </w:r>
                </w:p>
              </w:tc>
              <w:tc>
                <w:tcPr>
                  <w:tcW w:w="1978" w:type="dxa"/>
                  <w:tcBorders>
                    <w:top w:val="single" w:sz="4" w:space="0" w:color="000000"/>
                    <w:left w:val="nil"/>
                    <w:bottom w:val="single" w:sz="4" w:space="0" w:color="000000"/>
                    <w:right w:val="single" w:sz="4" w:space="0" w:color="000000"/>
                  </w:tcBorders>
                  <w:tcMar>
                    <w:top w:w="0" w:type="dxa"/>
                    <w:left w:w="70" w:type="dxa"/>
                    <w:bottom w:w="0" w:type="dxa"/>
                    <w:right w:w="70" w:type="dxa"/>
                  </w:tcMar>
                  <w:vAlign w:val="center"/>
                  <w:hideMark/>
                </w:tcPr>
                <w:p w14:paraId="321917E6"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 xml:space="preserve">Терен с площ от 15.00 кв.м. /словом: петнадесет квадратни метра/ за поставяне на стационарен преместваем обект, представляващ самостоятелен търговски обект/павилион с размери 1.65м./3.5м./, съгласно схема утвърдена от Главен архитект на Община Никопол в поземлен имот с идентификатор № 51723.500.1407 </w:t>
                  </w:r>
                </w:p>
              </w:tc>
              <w:tc>
                <w:tcPr>
                  <w:tcW w:w="1580" w:type="dxa"/>
                  <w:tcBorders>
                    <w:top w:val="single" w:sz="4" w:space="0" w:color="000000"/>
                    <w:left w:val="nil"/>
                    <w:bottom w:val="single" w:sz="4" w:space="0" w:color="000000"/>
                    <w:right w:val="single" w:sz="8" w:space="0" w:color="000000"/>
                  </w:tcBorders>
                  <w:noWrap/>
                  <w:tcMar>
                    <w:top w:w="0" w:type="dxa"/>
                    <w:left w:w="70" w:type="dxa"/>
                    <w:bottom w:w="0" w:type="dxa"/>
                    <w:right w:w="70" w:type="dxa"/>
                  </w:tcMar>
                  <w:vAlign w:val="center"/>
                  <w:hideMark/>
                </w:tcPr>
                <w:p w14:paraId="07B699AA"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val="en-US" w:eastAsia="bg-BG"/>
                    </w:rPr>
                    <w:t>24</w:t>
                  </w:r>
                </w:p>
              </w:tc>
            </w:tr>
            <w:tr w:rsidR="008B6E2A" w:rsidRPr="00B64D87" w14:paraId="33D9B33A" w14:textId="77777777" w:rsidTr="00F62A68">
              <w:trPr>
                <w:gridAfter w:val="1"/>
                <w:wAfter w:w="789" w:type="dxa"/>
                <w:trHeight w:val="1635"/>
              </w:trPr>
              <w:tc>
                <w:tcPr>
                  <w:tcW w:w="526" w:type="dxa"/>
                  <w:tcBorders>
                    <w:top w:val="single" w:sz="4" w:space="0" w:color="000000"/>
                    <w:left w:val="single" w:sz="8" w:space="0" w:color="000000"/>
                    <w:bottom w:val="single" w:sz="4" w:space="0" w:color="auto"/>
                    <w:right w:val="single" w:sz="4" w:space="0" w:color="000000"/>
                  </w:tcBorders>
                  <w:noWrap/>
                  <w:tcMar>
                    <w:top w:w="0" w:type="dxa"/>
                    <w:left w:w="70" w:type="dxa"/>
                    <w:bottom w:w="0" w:type="dxa"/>
                    <w:right w:w="70" w:type="dxa"/>
                  </w:tcMar>
                  <w:vAlign w:val="center"/>
                  <w:hideMark/>
                </w:tcPr>
                <w:p w14:paraId="29201083" w14:textId="77777777" w:rsidR="008B6E2A" w:rsidRPr="00B64D87" w:rsidRDefault="008B6E2A" w:rsidP="00F62A68">
                  <w:pPr>
                    <w:spacing w:after="0" w:line="240" w:lineRule="auto"/>
                    <w:jc w:val="center"/>
                    <w:rPr>
                      <w:rFonts w:ascii="Times New Roman" w:eastAsia="Times New Roman" w:hAnsi="Times New Roman"/>
                      <w:b/>
                      <w:bCs/>
                      <w:color w:val="000000"/>
                      <w:kern w:val="0"/>
                      <w:sz w:val="20"/>
                      <w:szCs w:val="20"/>
                      <w:lang w:eastAsia="bg-BG"/>
                    </w:rPr>
                  </w:pPr>
                  <w:r w:rsidRPr="00B64D87">
                    <w:rPr>
                      <w:rFonts w:ascii="Times New Roman" w:eastAsia="Times New Roman" w:hAnsi="Times New Roman"/>
                      <w:b/>
                      <w:bCs/>
                      <w:color w:val="000000"/>
                      <w:kern w:val="0"/>
                      <w:sz w:val="20"/>
                      <w:szCs w:val="20"/>
                      <w:lang w:eastAsia="bg-BG"/>
                    </w:rPr>
                    <w:lastRenderedPageBreak/>
                    <w:t>2</w:t>
                  </w:r>
                </w:p>
              </w:tc>
              <w:tc>
                <w:tcPr>
                  <w:tcW w:w="527" w:type="dxa"/>
                  <w:tcBorders>
                    <w:top w:val="single" w:sz="4" w:space="0" w:color="000000"/>
                    <w:left w:val="nil"/>
                    <w:bottom w:val="single" w:sz="4" w:space="0" w:color="auto"/>
                    <w:right w:val="single" w:sz="4" w:space="0" w:color="auto"/>
                  </w:tcBorders>
                  <w:vAlign w:val="center"/>
                </w:tcPr>
                <w:p w14:paraId="4E262EE2" w14:textId="77777777" w:rsidR="008B6E2A" w:rsidRPr="00B64D87" w:rsidRDefault="008B6E2A" w:rsidP="00F62A68">
                  <w:pPr>
                    <w:spacing w:after="0" w:line="240" w:lineRule="auto"/>
                    <w:jc w:val="center"/>
                    <w:rPr>
                      <w:rFonts w:ascii="Times New Roman" w:eastAsia="Times New Roman" w:hAnsi="Times New Roman"/>
                      <w:color w:val="000000"/>
                      <w:kern w:val="0"/>
                      <w:sz w:val="20"/>
                      <w:szCs w:val="20"/>
                      <w:lang w:eastAsia="bg-BG"/>
                    </w:rPr>
                  </w:pPr>
                  <w:r w:rsidRPr="00B64D87">
                    <w:rPr>
                      <w:rFonts w:ascii="Times New Roman" w:eastAsia="Times New Roman" w:hAnsi="Times New Roman"/>
                      <w:kern w:val="0"/>
                      <w:sz w:val="20"/>
                      <w:szCs w:val="20"/>
                      <w:lang w:eastAsia="bg-BG"/>
                    </w:rPr>
                    <w:t>315</w:t>
                  </w:r>
                </w:p>
              </w:tc>
              <w:tc>
                <w:tcPr>
                  <w:tcW w:w="922" w:type="dxa"/>
                  <w:tcBorders>
                    <w:top w:val="single" w:sz="4" w:space="0" w:color="000000"/>
                    <w:left w:val="single" w:sz="4" w:space="0" w:color="auto"/>
                    <w:bottom w:val="single" w:sz="4" w:space="0" w:color="auto"/>
                    <w:right w:val="single" w:sz="4" w:space="0" w:color="auto"/>
                  </w:tcBorders>
                  <w:vAlign w:val="center"/>
                </w:tcPr>
                <w:p w14:paraId="29E174E9" w14:textId="77777777" w:rsidR="008B6E2A" w:rsidRPr="00B64D87" w:rsidRDefault="008B6E2A" w:rsidP="00F62A68">
                  <w:pPr>
                    <w:spacing w:after="0" w:line="240" w:lineRule="auto"/>
                    <w:jc w:val="center"/>
                    <w:rPr>
                      <w:rFonts w:ascii="Times New Roman" w:eastAsia="Times New Roman" w:hAnsi="Times New Roman"/>
                      <w:color w:val="000000"/>
                      <w:kern w:val="0"/>
                      <w:sz w:val="20"/>
                      <w:szCs w:val="20"/>
                      <w:lang w:eastAsia="bg-BG"/>
                    </w:rPr>
                  </w:pPr>
                  <w:r w:rsidRPr="00B64D87">
                    <w:rPr>
                      <w:rFonts w:ascii="Times New Roman" w:eastAsia="Times New Roman" w:hAnsi="Times New Roman"/>
                      <w:kern w:val="0"/>
                      <w:sz w:val="20"/>
                      <w:szCs w:val="20"/>
                      <w:lang w:eastAsia="bg-BG"/>
                    </w:rPr>
                    <w:t>07.08.2023</w:t>
                  </w:r>
                </w:p>
              </w:tc>
              <w:tc>
                <w:tcPr>
                  <w:tcW w:w="1861" w:type="dxa"/>
                  <w:tcBorders>
                    <w:top w:val="single" w:sz="4" w:space="0" w:color="000000"/>
                    <w:left w:val="single" w:sz="4" w:space="0" w:color="auto"/>
                    <w:bottom w:val="single" w:sz="4" w:space="0" w:color="auto"/>
                    <w:right w:val="single" w:sz="4" w:space="0" w:color="auto"/>
                  </w:tcBorders>
                </w:tcPr>
                <w:p w14:paraId="494EDC32" w14:textId="77777777" w:rsidR="008B6E2A" w:rsidRPr="00B64D87" w:rsidRDefault="008B6E2A" w:rsidP="00F62A68">
                  <w:pPr>
                    <w:spacing w:after="0" w:line="240" w:lineRule="auto"/>
                    <w:jc w:val="center"/>
                    <w:rPr>
                      <w:rFonts w:ascii="Times New Roman" w:eastAsia="Times New Roman" w:hAnsi="Times New Roman"/>
                      <w:color w:val="000000"/>
                      <w:kern w:val="0"/>
                      <w:sz w:val="20"/>
                      <w:szCs w:val="20"/>
                      <w:lang w:eastAsia="bg-BG"/>
                    </w:rPr>
                  </w:pPr>
                </w:p>
              </w:tc>
              <w:tc>
                <w:tcPr>
                  <w:tcW w:w="1316" w:type="dxa"/>
                  <w:tcBorders>
                    <w:top w:val="single" w:sz="4" w:space="0" w:color="000000"/>
                    <w:left w:val="single" w:sz="4" w:space="0" w:color="auto"/>
                    <w:bottom w:val="single" w:sz="4" w:space="0" w:color="auto"/>
                    <w:right w:val="single" w:sz="4" w:space="0" w:color="000000"/>
                  </w:tcBorders>
                  <w:noWrap/>
                  <w:tcMar>
                    <w:top w:w="0" w:type="dxa"/>
                    <w:left w:w="70" w:type="dxa"/>
                    <w:bottom w:w="0" w:type="dxa"/>
                    <w:right w:w="70" w:type="dxa"/>
                  </w:tcMar>
                  <w:vAlign w:val="center"/>
                  <w:hideMark/>
                </w:tcPr>
                <w:p w14:paraId="716243ED" w14:textId="77777777" w:rsidR="008B6E2A" w:rsidRPr="00B64D87" w:rsidRDefault="008B6E2A" w:rsidP="00F62A68">
                  <w:pPr>
                    <w:spacing w:after="0" w:line="240" w:lineRule="auto"/>
                    <w:jc w:val="center"/>
                    <w:rPr>
                      <w:rFonts w:ascii="Times New Roman" w:eastAsia="Times New Roman" w:hAnsi="Times New Roman"/>
                      <w:color w:val="000000"/>
                      <w:kern w:val="0"/>
                      <w:sz w:val="20"/>
                      <w:szCs w:val="20"/>
                      <w:lang w:eastAsia="bg-BG"/>
                    </w:rPr>
                  </w:pPr>
                  <w:r w:rsidRPr="00B64D87">
                    <w:rPr>
                      <w:rFonts w:ascii="Times New Roman" w:eastAsia="Times New Roman" w:hAnsi="Times New Roman"/>
                      <w:kern w:val="0"/>
                      <w:sz w:val="24"/>
                      <w:szCs w:val="24"/>
                      <w:lang w:eastAsia="bg-BG"/>
                    </w:rPr>
                    <w:t>„ВУТОВ - СН“ ЕООД, ЕИК: 206997032</w:t>
                  </w:r>
                </w:p>
              </w:tc>
              <w:tc>
                <w:tcPr>
                  <w:tcW w:w="1053" w:type="dxa"/>
                  <w:tcBorders>
                    <w:top w:val="single" w:sz="4" w:space="0" w:color="000000"/>
                    <w:left w:val="nil"/>
                    <w:bottom w:val="single" w:sz="4" w:space="0" w:color="auto"/>
                    <w:right w:val="single" w:sz="4" w:space="0" w:color="000000"/>
                  </w:tcBorders>
                  <w:noWrap/>
                  <w:tcMar>
                    <w:top w:w="0" w:type="dxa"/>
                    <w:left w:w="70" w:type="dxa"/>
                    <w:bottom w:w="0" w:type="dxa"/>
                    <w:right w:w="70" w:type="dxa"/>
                  </w:tcMar>
                  <w:vAlign w:val="center"/>
                  <w:hideMark/>
                </w:tcPr>
                <w:p w14:paraId="61D4CC2A" w14:textId="77777777" w:rsidR="008B6E2A" w:rsidRPr="00B64D87" w:rsidRDefault="008B6E2A" w:rsidP="00F62A68">
                  <w:pPr>
                    <w:spacing w:after="0" w:line="240" w:lineRule="auto"/>
                    <w:jc w:val="center"/>
                    <w:rPr>
                      <w:rFonts w:ascii="Times New Roman" w:eastAsia="Times New Roman" w:hAnsi="Times New Roman"/>
                      <w:color w:val="000000"/>
                      <w:kern w:val="0"/>
                      <w:sz w:val="20"/>
                      <w:szCs w:val="20"/>
                      <w:lang w:eastAsia="bg-BG"/>
                    </w:rPr>
                  </w:pPr>
                  <w:r w:rsidRPr="00B64D87">
                    <w:rPr>
                      <w:rFonts w:ascii="Times New Roman" w:eastAsia="Times New Roman" w:hAnsi="Times New Roman"/>
                      <w:kern w:val="0"/>
                      <w:sz w:val="20"/>
                      <w:szCs w:val="20"/>
                      <w:lang w:eastAsia="bg-BG"/>
                    </w:rPr>
                    <w:t>Никопол</w:t>
                  </w:r>
                </w:p>
              </w:tc>
              <w:tc>
                <w:tcPr>
                  <w:tcW w:w="1978" w:type="dxa"/>
                  <w:tcBorders>
                    <w:top w:val="single" w:sz="4" w:space="0" w:color="000000"/>
                    <w:left w:val="nil"/>
                    <w:bottom w:val="single" w:sz="4" w:space="0" w:color="auto"/>
                    <w:right w:val="single" w:sz="4" w:space="0" w:color="000000"/>
                  </w:tcBorders>
                  <w:tcMar>
                    <w:top w:w="0" w:type="dxa"/>
                    <w:left w:w="70" w:type="dxa"/>
                    <w:bottom w:w="0" w:type="dxa"/>
                    <w:right w:w="70" w:type="dxa"/>
                  </w:tcMar>
                  <w:vAlign w:val="center"/>
                  <w:hideMark/>
                </w:tcPr>
                <w:p w14:paraId="3BA944D8" w14:textId="77777777" w:rsidR="008B6E2A" w:rsidRPr="00B64D87" w:rsidRDefault="008B6E2A" w:rsidP="00F62A68">
                  <w:pPr>
                    <w:spacing w:after="0" w:line="240" w:lineRule="auto"/>
                    <w:jc w:val="both"/>
                    <w:rPr>
                      <w:rFonts w:ascii="Times New Roman" w:eastAsia="Times New Roman" w:hAnsi="Times New Roman"/>
                      <w:color w:val="000000"/>
                      <w:kern w:val="0"/>
                      <w:sz w:val="20"/>
                      <w:szCs w:val="20"/>
                      <w:lang w:eastAsia="bg-BG"/>
                    </w:rPr>
                  </w:pPr>
                  <w:r w:rsidRPr="00B64D87">
                    <w:rPr>
                      <w:rFonts w:ascii="Times New Roman" w:eastAsia="Times New Roman" w:hAnsi="Times New Roman"/>
                      <w:kern w:val="0"/>
                      <w:sz w:val="20"/>
                      <w:szCs w:val="20"/>
                      <w:lang w:eastAsia="bg-BG"/>
                    </w:rPr>
                    <w:t>Терен</w:t>
                  </w:r>
                </w:p>
              </w:tc>
              <w:tc>
                <w:tcPr>
                  <w:tcW w:w="1580" w:type="dxa"/>
                  <w:tcBorders>
                    <w:top w:val="single" w:sz="4" w:space="0" w:color="000000"/>
                    <w:left w:val="nil"/>
                    <w:bottom w:val="single" w:sz="4" w:space="0" w:color="auto"/>
                    <w:right w:val="single" w:sz="8" w:space="0" w:color="000000"/>
                  </w:tcBorders>
                  <w:noWrap/>
                  <w:tcMar>
                    <w:top w:w="0" w:type="dxa"/>
                    <w:left w:w="70" w:type="dxa"/>
                    <w:bottom w:w="0" w:type="dxa"/>
                    <w:right w:w="70" w:type="dxa"/>
                  </w:tcMar>
                  <w:vAlign w:val="center"/>
                  <w:hideMark/>
                </w:tcPr>
                <w:p w14:paraId="67C2E749"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Терен с площ от 18.00 кв.м. за поставяне на стационарен преместваем обект, представляващ самостоятелен търговски обект/павилион с размери 6м./словом: шест метра/ на 3м./словом: три метра/</w:t>
                  </w:r>
                </w:p>
                <w:p w14:paraId="3B2FCD09" w14:textId="77777777" w:rsidR="008B6E2A" w:rsidRPr="00B64D87" w:rsidRDefault="008B6E2A" w:rsidP="00F62A68">
                  <w:pPr>
                    <w:spacing w:after="0" w:line="240" w:lineRule="auto"/>
                    <w:jc w:val="center"/>
                    <w:rPr>
                      <w:rFonts w:ascii="Times New Roman" w:eastAsia="Times New Roman" w:hAnsi="Times New Roman"/>
                      <w:color w:val="000000"/>
                      <w:kern w:val="0"/>
                      <w:sz w:val="20"/>
                      <w:szCs w:val="20"/>
                      <w:lang w:eastAsia="bg-BG"/>
                    </w:rPr>
                  </w:pPr>
                </w:p>
              </w:tc>
            </w:tr>
            <w:tr w:rsidR="008B6E2A" w:rsidRPr="00B64D87" w14:paraId="6E3DE7F1" w14:textId="77777777" w:rsidTr="00F62A68">
              <w:trPr>
                <w:trHeight w:val="1635"/>
              </w:trPr>
              <w:tc>
                <w:tcPr>
                  <w:tcW w:w="526" w:type="dxa"/>
                  <w:tcBorders>
                    <w:top w:val="single" w:sz="4" w:space="0" w:color="auto"/>
                    <w:left w:val="single" w:sz="8" w:space="0" w:color="000000"/>
                    <w:bottom w:val="single" w:sz="4" w:space="0" w:color="auto"/>
                    <w:right w:val="single" w:sz="4" w:space="0" w:color="000000"/>
                  </w:tcBorders>
                  <w:noWrap/>
                  <w:tcMar>
                    <w:top w:w="0" w:type="dxa"/>
                    <w:left w:w="70" w:type="dxa"/>
                    <w:bottom w:w="0" w:type="dxa"/>
                    <w:right w:w="70" w:type="dxa"/>
                  </w:tcMar>
                  <w:vAlign w:val="center"/>
                </w:tcPr>
                <w:p w14:paraId="41BD938F" w14:textId="77777777" w:rsidR="008B6E2A" w:rsidRPr="00B64D87" w:rsidRDefault="008B6E2A" w:rsidP="00F62A68">
                  <w:pPr>
                    <w:spacing w:after="0" w:line="240" w:lineRule="auto"/>
                    <w:jc w:val="center"/>
                    <w:rPr>
                      <w:rFonts w:ascii="Times New Roman" w:eastAsia="Times New Roman" w:hAnsi="Times New Roman"/>
                      <w:b/>
                      <w:bCs/>
                      <w:color w:val="000000"/>
                      <w:kern w:val="0"/>
                      <w:sz w:val="20"/>
                      <w:szCs w:val="20"/>
                      <w:lang w:eastAsia="bg-BG"/>
                    </w:rPr>
                  </w:pPr>
                  <w:r w:rsidRPr="00B64D87">
                    <w:rPr>
                      <w:rFonts w:ascii="Times New Roman" w:eastAsia="Times New Roman" w:hAnsi="Times New Roman"/>
                      <w:b/>
                      <w:bCs/>
                      <w:color w:val="000000"/>
                      <w:kern w:val="0"/>
                      <w:sz w:val="20"/>
                      <w:szCs w:val="20"/>
                      <w:lang w:eastAsia="bg-BG"/>
                    </w:rPr>
                    <w:t>3</w:t>
                  </w:r>
                </w:p>
              </w:tc>
              <w:tc>
                <w:tcPr>
                  <w:tcW w:w="527" w:type="dxa"/>
                  <w:tcBorders>
                    <w:top w:val="single" w:sz="4" w:space="0" w:color="auto"/>
                    <w:left w:val="nil"/>
                    <w:bottom w:val="single" w:sz="4" w:space="0" w:color="auto"/>
                    <w:right w:val="single" w:sz="4" w:space="0" w:color="auto"/>
                  </w:tcBorders>
                  <w:vAlign w:val="center"/>
                </w:tcPr>
                <w:p w14:paraId="20D2A679"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340</w:t>
                  </w:r>
                </w:p>
              </w:tc>
              <w:tc>
                <w:tcPr>
                  <w:tcW w:w="922" w:type="dxa"/>
                  <w:tcBorders>
                    <w:top w:val="single" w:sz="4" w:space="0" w:color="auto"/>
                    <w:left w:val="single" w:sz="4" w:space="0" w:color="auto"/>
                    <w:bottom w:val="single" w:sz="4" w:space="0" w:color="auto"/>
                    <w:right w:val="single" w:sz="4" w:space="0" w:color="auto"/>
                  </w:tcBorders>
                  <w:vAlign w:val="center"/>
                </w:tcPr>
                <w:p w14:paraId="4C493B69"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12.09.2023</w:t>
                  </w:r>
                </w:p>
              </w:tc>
              <w:tc>
                <w:tcPr>
                  <w:tcW w:w="1861" w:type="dxa"/>
                  <w:tcBorders>
                    <w:top w:val="single" w:sz="4" w:space="0" w:color="auto"/>
                    <w:left w:val="single" w:sz="4" w:space="0" w:color="auto"/>
                    <w:bottom w:val="single" w:sz="4" w:space="0" w:color="auto"/>
                    <w:right w:val="single" w:sz="4" w:space="0" w:color="auto"/>
                  </w:tcBorders>
                  <w:vAlign w:val="center"/>
                </w:tcPr>
                <w:p w14:paraId="3079019D" w14:textId="77777777" w:rsidR="008B6E2A" w:rsidRPr="00B64D87" w:rsidRDefault="008B6E2A" w:rsidP="00F62A68">
                  <w:pPr>
                    <w:spacing w:after="0" w:line="240" w:lineRule="auto"/>
                    <w:jc w:val="center"/>
                    <w:rPr>
                      <w:rFonts w:ascii="Times New Roman" w:eastAsia="Times New Roman" w:hAnsi="Times New Roman"/>
                      <w:color w:val="000000"/>
                      <w:kern w:val="0"/>
                      <w:sz w:val="20"/>
                      <w:szCs w:val="20"/>
                      <w:lang w:eastAsia="bg-BG"/>
                    </w:rPr>
                  </w:pPr>
                </w:p>
              </w:tc>
              <w:tc>
                <w:tcPr>
                  <w:tcW w:w="1316" w:type="dxa"/>
                  <w:tcBorders>
                    <w:top w:val="single" w:sz="4" w:space="0" w:color="auto"/>
                    <w:left w:val="single" w:sz="4" w:space="0" w:color="auto"/>
                    <w:bottom w:val="single" w:sz="4" w:space="0" w:color="auto"/>
                    <w:right w:val="single" w:sz="4" w:space="0" w:color="000000"/>
                  </w:tcBorders>
                  <w:noWrap/>
                  <w:tcMar>
                    <w:top w:w="0" w:type="dxa"/>
                    <w:left w:w="70" w:type="dxa"/>
                    <w:bottom w:w="0" w:type="dxa"/>
                    <w:right w:w="70" w:type="dxa"/>
                  </w:tcMar>
                  <w:vAlign w:val="center"/>
                </w:tcPr>
                <w:p w14:paraId="2D3FAF0A" w14:textId="77777777" w:rsidR="008B6E2A" w:rsidRPr="00B64D87" w:rsidRDefault="008B6E2A" w:rsidP="00F62A68">
                  <w:pPr>
                    <w:spacing w:after="0" w:line="240" w:lineRule="auto"/>
                    <w:jc w:val="center"/>
                    <w:rPr>
                      <w:rFonts w:ascii="Times New Roman" w:eastAsia="Times New Roman" w:hAnsi="Times New Roman"/>
                      <w:kern w:val="0"/>
                      <w:sz w:val="24"/>
                      <w:szCs w:val="24"/>
                      <w:lang w:eastAsia="bg-BG"/>
                    </w:rPr>
                  </w:pPr>
                  <w:r w:rsidRPr="00B64D87">
                    <w:rPr>
                      <w:rFonts w:ascii="Times New Roman" w:eastAsia="Times New Roman" w:hAnsi="Times New Roman"/>
                      <w:kern w:val="0"/>
                      <w:sz w:val="24"/>
                      <w:szCs w:val="24"/>
                      <w:lang w:eastAsia="bg-BG"/>
                    </w:rPr>
                    <w:t>ЕТ „Филиз – Филиз Хасанова“, ЕИК: 201092209</w:t>
                  </w:r>
                </w:p>
              </w:tc>
              <w:tc>
                <w:tcPr>
                  <w:tcW w:w="1053" w:type="dxa"/>
                  <w:tcBorders>
                    <w:top w:val="single" w:sz="4" w:space="0" w:color="auto"/>
                    <w:left w:val="nil"/>
                    <w:bottom w:val="single" w:sz="4" w:space="0" w:color="auto"/>
                    <w:right w:val="single" w:sz="4" w:space="0" w:color="000000"/>
                  </w:tcBorders>
                  <w:noWrap/>
                  <w:tcMar>
                    <w:top w:w="0" w:type="dxa"/>
                    <w:left w:w="70" w:type="dxa"/>
                    <w:bottom w:w="0" w:type="dxa"/>
                    <w:right w:w="70" w:type="dxa"/>
                  </w:tcMar>
                  <w:vAlign w:val="center"/>
                </w:tcPr>
                <w:p w14:paraId="7F2AE5A6"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Никопол</w:t>
                  </w:r>
                </w:p>
              </w:tc>
              <w:tc>
                <w:tcPr>
                  <w:tcW w:w="1978" w:type="dxa"/>
                  <w:tcBorders>
                    <w:top w:val="single" w:sz="4" w:space="0" w:color="auto"/>
                    <w:left w:val="nil"/>
                    <w:bottom w:val="single" w:sz="4" w:space="0" w:color="auto"/>
                    <w:right w:val="single" w:sz="4" w:space="0" w:color="000000"/>
                  </w:tcBorders>
                  <w:tcMar>
                    <w:top w:w="0" w:type="dxa"/>
                    <w:left w:w="70" w:type="dxa"/>
                    <w:bottom w:w="0" w:type="dxa"/>
                    <w:right w:w="70" w:type="dxa"/>
                  </w:tcMar>
                  <w:vAlign w:val="center"/>
                </w:tcPr>
                <w:p w14:paraId="2BB91B66" w14:textId="77777777" w:rsidR="008B6E2A" w:rsidRPr="00B64D87" w:rsidRDefault="008B6E2A" w:rsidP="00F62A68">
                  <w:pPr>
                    <w:spacing w:after="0" w:line="240" w:lineRule="auto"/>
                    <w:jc w:val="both"/>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Терен</w:t>
                  </w:r>
                </w:p>
              </w:tc>
              <w:tc>
                <w:tcPr>
                  <w:tcW w:w="1580" w:type="dxa"/>
                  <w:tcBorders>
                    <w:top w:val="single" w:sz="4" w:space="0" w:color="auto"/>
                    <w:left w:val="nil"/>
                    <w:bottom w:val="single" w:sz="4" w:space="0" w:color="000000"/>
                    <w:right w:val="single" w:sz="8" w:space="0" w:color="000000"/>
                  </w:tcBorders>
                  <w:noWrap/>
                  <w:tcMar>
                    <w:top w:w="0" w:type="dxa"/>
                    <w:left w:w="70" w:type="dxa"/>
                    <w:bottom w:w="0" w:type="dxa"/>
                    <w:right w:w="70" w:type="dxa"/>
                  </w:tcMar>
                  <w:vAlign w:val="center"/>
                </w:tcPr>
                <w:p w14:paraId="775CE8E6"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4"/>
                      <w:szCs w:val="24"/>
                      <w:lang w:eastAsia="bg-BG"/>
                    </w:rPr>
                    <w:t xml:space="preserve">Терен с площ от 22.00 кв.м. за поставяне на стационарен преместваем обект, представляващ самостоятелен търговски обект/павилион </w:t>
                  </w:r>
                </w:p>
              </w:tc>
              <w:tc>
                <w:tcPr>
                  <w:tcW w:w="789" w:type="dxa"/>
                  <w:vAlign w:val="center"/>
                </w:tcPr>
                <w:p w14:paraId="425FBF62" w14:textId="77777777" w:rsidR="008B6E2A" w:rsidRPr="00B64D87" w:rsidRDefault="008B6E2A" w:rsidP="00F62A68">
                  <w:pPr>
                    <w:spacing w:after="200" w:line="276" w:lineRule="auto"/>
                    <w:rPr>
                      <w:rFonts w:ascii="Times New Roman" w:eastAsia="Times New Roman" w:hAnsi="Times New Roman"/>
                      <w:kern w:val="0"/>
                      <w:sz w:val="24"/>
                      <w:szCs w:val="24"/>
                      <w:lang w:eastAsia="bg-BG"/>
                    </w:rPr>
                  </w:pPr>
                  <w:r w:rsidRPr="00B64D87">
                    <w:rPr>
                      <w:rFonts w:ascii="Times New Roman" w:eastAsia="Times New Roman" w:hAnsi="Times New Roman"/>
                      <w:kern w:val="0"/>
                      <w:sz w:val="20"/>
                      <w:szCs w:val="20"/>
                      <w:lang w:eastAsia="bg-BG"/>
                    </w:rPr>
                    <w:t>22</w:t>
                  </w:r>
                </w:p>
              </w:tc>
            </w:tr>
          </w:tbl>
          <w:p w14:paraId="57F8047B" w14:textId="77777777" w:rsidR="008B6E2A" w:rsidRPr="00B64D87" w:rsidRDefault="008B6E2A" w:rsidP="00F62A68">
            <w:pPr>
              <w:keepNext/>
              <w:tabs>
                <w:tab w:val="left" w:pos="-20"/>
              </w:tabs>
              <w:spacing w:after="0" w:line="240" w:lineRule="auto"/>
              <w:jc w:val="both"/>
              <w:outlineLvl w:val="3"/>
              <w:rPr>
                <w:rFonts w:ascii="Times New Roman" w:eastAsia="Times New Roman" w:hAnsi="Times New Roman"/>
                <w:bCs/>
                <w:kern w:val="0"/>
                <w:sz w:val="24"/>
                <w:szCs w:val="24"/>
                <w:lang w:eastAsia="bg-BG"/>
              </w:rPr>
            </w:pPr>
          </w:p>
        </w:tc>
      </w:tr>
      <w:tr w:rsidR="008B6E2A" w:rsidRPr="00B64D87" w14:paraId="5AC1C7A3" w14:textId="77777777" w:rsidTr="00F62A68">
        <w:tc>
          <w:tcPr>
            <w:tcW w:w="70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611562" w14:textId="77777777" w:rsidR="008B6E2A" w:rsidRPr="00B64D87" w:rsidRDefault="008B6E2A" w:rsidP="00F62A68">
            <w:pPr>
              <w:spacing w:after="0" w:line="240" w:lineRule="auto"/>
              <w:rPr>
                <w:rFonts w:ascii="Times New Roman" w:eastAsia="Times New Roman" w:hAnsi="Times New Roman"/>
                <w:kern w:val="0"/>
                <w:sz w:val="24"/>
                <w:szCs w:val="24"/>
                <w:lang w:eastAsia="bg-BG"/>
              </w:rPr>
            </w:pPr>
          </w:p>
        </w:tc>
        <w:tc>
          <w:tcPr>
            <w:tcW w:w="1077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7E2798" w14:textId="77777777" w:rsidR="008B6E2A" w:rsidRPr="00B64D87" w:rsidRDefault="008B6E2A" w:rsidP="00F62A68">
            <w:pPr>
              <w:spacing w:after="0" w:line="240" w:lineRule="auto"/>
              <w:jc w:val="both"/>
              <w:rPr>
                <w:rFonts w:ascii="Times New Roman" w:eastAsia="Times New Roman" w:hAnsi="Times New Roman"/>
                <w:bCs/>
                <w:kern w:val="0"/>
                <w:sz w:val="24"/>
                <w:szCs w:val="24"/>
                <w:lang w:eastAsia="bg-BG"/>
              </w:rPr>
            </w:pPr>
          </w:p>
        </w:tc>
      </w:tr>
    </w:tbl>
    <w:p w14:paraId="571494C0" w14:textId="77777777" w:rsidR="008B6E2A" w:rsidRPr="00B64D87" w:rsidRDefault="008B6E2A" w:rsidP="008B6E2A">
      <w:pPr>
        <w:spacing w:after="0" w:line="240" w:lineRule="auto"/>
        <w:jc w:val="both"/>
        <w:rPr>
          <w:rFonts w:ascii="Times New Roman" w:eastAsia="Times New Roman" w:hAnsi="Times New Roman"/>
          <w:b/>
          <w:i/>
          <w:kern w:val="0"/>
          <w:sz w:val="24"/>
          <w:szCs w:val="24"/>
          <w:lang w:eastAsia="bg-BG"/>
        </w:rPr>
      </w:pPr>
    </w:p>
    <w:p w14:paraId="4B9B701A" w14:textId="77777777" w:rsidR="008B6E2A" w:rsidRPr="00B64D87" w:rsidRDefault="008B6E2A" w:rsidP="008B6E2A">
      <w:pPr>
        <w:spacing w:after="0" w:line="240" w:lineRule="auto"/>
        <w:jc w:val="both"/>
        <w:rPr>
          <w:rFonts w:ascii="Times New Roman" w:eastAsia="Times New Roman" w:hAnsi="Times New Roman"/>
          <w:b/>
          <w:i/>
          <w:kern w:val="0"/>
          <w:sz w:val="24"/>
          <w:szCs w:val="24"/>
          <w:lang w:eastAsia="bg-BG"/>
        </w:rPr>
      </w:pPr>
      <w:r w:rsidRPr="00B64D87">
        <w:rPr>
          <w:rFonts w:ascii="Times New Roman" w:eastAsia="Times New Roman" w:hAnsi="Times New Roman"/>
          <w:b/>
          <w:i/>
          <w:kern w:val="0"/>
          <w:sz w:val="24"/>
          <w:szCs w:val="24"/>
          <w:lang w:eastAsia="bg-BG"/>
        </w:rPr>
        <w:t>6. ОТДАВАНЕ ПОД НАЕМ НА ИМОТИ С НТП:ПАСИЩА, МЕРИ И ЛИВАДИ ПО РЕДА НА ЧЛ. 37И ОТ ЗСПЗЗ ЗА ЗЕМЛИЩАТА В ОБЩИНА НИКОПОЛ.</w:t>
      </w:r>
    </w:p>
    <w:p w14:paraId="252873EF" w14:textId="77777777" w:rsidR="008B6E2A" w:rsidRPr="00B64D87" w:rsidRDefault="008B6E2A" w:rsidP="008B6E2A">
      <w:pPr>
        <w:spacing w:after="0" w:line="240" w:lineRule="auto"/>
        <w:jc w:val="both"/>
        <w:rPr>
          <w:rFonts w:ascii="Times New Roman" w:eastAsia="Times New Roman" w:hAnsi="Times New Roman"/>
          <w:b/>
          <w:i/>
          <w:kern w:val="0"/>
          <w:sz w:val="24"/>
          <w:szCs w:val="24"/>
          <w:lang w:eastAsia="bg-BG"/>
        </w:rPr>
      </w:pPr>
    </w:p>
    <w:p w14:paraId="1BF44D2D" w14:textId="77777777" w:rsidR="008B6E2A" w:rsidRPr="00B64D87" w:rsidRDefault="008B6E2A" w:rsidP="008B6E2A">
      <w:pPr>
        <w:spacing w:after="0" w:line="240" w:lineRule="auto"/>
        <w:jc w:val="both"/>
        <w:rPr>
          <w:rFonts w:ascii="Times New Roman" w:eastAsia="Times New Roman" w:hAnsi="Times New Roman"/>
          <w:kern w:val="0"/>
          <w:sz w:val="24"/>
          <w:szCs w:val="24"/>
          <w:lang w:eastAsia="bg-BG"/>
        </w:rPr>
      </w:pPr>
      <w:r w:rsidRPr="00B64D87">
        <w:rPr>
          <w:rFonts w:ascii="Times New Roman" w:eastAsia="Times New Roman" w:hAnsi="Times New Roman"/>
          <w:kern w:val="0"/>
          <w:sz w:val="24"/>
          <w:szCs w:val="24"/>
          <w:lang w:eastAsia="bg-BG"/>
        </w:rPr>
        <w:t>На основание чл. 37м от ЗСПЗЗ ще се извърши проверка на всички сключени договори на наем на пасища, мери и ливади от Общинския поземлен фонд. Определените свободни имоти да се отдадат под наем на лицата чл.37и, след решение на Общински съвет – Никопол.</w:t>
      </w:r>
    </w:p>
    <w:p w14:paraId="0641776A" w14:textId="77777777" w:rsidR="008B6E2A" w:rsidRPr="00B64D87" w:rsidRDefault="008B6E2A" w:rsidP="008B6E2A">
      <w:pPr>
        <w:spacing w:after="0" w:line="240" w:lineRule="auto"/>
        <w:jc w:val="both"/>
        <w:rPr>
          <w:rFonts w:ascii="Times New Roman" w:eastAsia="Times New Roman" w:hAnsi="Times New Roman"/>
          <w:b/>
          <w:bCs/>
          <w:i/>
          <w:iCs/>
          <w:kern w:val="0"/>
          <w:sz w:val="24"/>
          <w:szCs w:val="24"/>
          <w:lang w:eastAsia="bg-BG"/>
        </w:rPr>
      </w:pPr>
      <w:r w:rsidRPr="00B64D87">
        <w:rPr>
          <w:rFonts w:ascii="Times New Roman" w:eastAsia="Times New Roman" w:hAnsi="Times New Roman"/>
          <w:b/>
          <w:bCs/>
          <w:i/>
          <w:iCs/>
          <w:kern w:val="0"/>
          <w:sz w:val="24"/>
          <w:szCs w:val="24"/>
          <w:lang w:eastAsia="bg-BG"/>
        </w:rPr>
        <w:t>Отчет:</w:t>
      </w:r>
    </w:p>
    <w:p w14:paraId="188EDC9A" w14:textId="77777777" w:rsidR="008B6E2A" w:rsidRPr="00B64D87" w:rsidRDefault="008B6E2A" w:rsidP="008B6E2A">
      <w:pPr>
        <w:spacing w:after="0" w:line="240" w:lineRule="auto"/>
        <w:jc w:val="both"/>
        <w:rPr>
          <w:rFonts w:ascii="Times New Roman" w:eastAsia="Times New Roman" w:hAnsi="Times New Roman"/>
          <w:b/>
          <w:kern w:val="0"/>
          <w:sz w:val="24"/>
          <w:szCs w:val="24"/>
          <w:lang w:eastAsia="bg-BG"/>
        </w:rPr>
      </w:pPr>
      <w:r w:rsidRPr="00B64D87">
        <w:rPr>
          <w:rFonts w:ascii="Times New Roman" w:eastAsia="Times New Roman" w:hAnsi="Times New Roman"/>
          <w:b/>
          <w:kern w:val="0"/>
          <w:sz w:val="24"/>
          <w:szCs w:val="24"/>
          <w:lang w:eastAsia="bg-BG"/>
        </w:rPr>
        <w:t xml:space="preserve">                </w:t>
      </w:r>
    </w:p>
    <w:tbl>
      <w:tblPr>
        <w:tblW w:w="10260" w:type="dxa"/>
        <w:tblCellMar>
          <w:left w:w="70" w:type="dxa"/>
          <w:right w:w="70" w:type="dxa"/>
        </w:tblCellMar>
        <w:tblLook w:val="04A0" w:firstRow="1" w:lastRow="0" w:firstColumn="1" w:lastColumn="0" w:noHBand="0" w:noVBand="1"/>
      </w:tblPr>
      <w:tblGrid>
        <w:gridCol w:w="577"/>
        <w:gridCol w:w="558"/>
        <w:gridCol w:w="1096"/>
        <w:gridCol w:w="2447"/>
        <w:gridCol w:w="1035"/>
        <w:gridCol w:w="1668"/>
        <w:gridCol w:w="959"/>
        <w:gridCol w:w="959"/>
        <w:gridCol w:w="961"/>
      </w:tblGrid>
      <w:tr w:rsidR="008B6E2A" w:rsidRPr="00B64D87" w14:paraId="7324BFF3" w14:textId="77777777" w:rsidTr="00F62A68">
        <w:trPr>
          <w:trHeight w:val="375"/>
        </w:trPr>
        <w:tc>
          <w:tcPr>
            <w:tcW w:w="10260" w:type="dxa"/>
            <w:gridSpan w:val="9"/>
            <w:tcBorders>
              <w:top w:val="nil"/>
              <w:left w:val="nil"/>
              <w:bottom w:val="single" w:sz="4" w:space="0" w:color="auto"/>
              <w:right w:val="nil"/>
            </w:tcBorders>
            <w:shd w:val="clear" w:color="auto" w:fill="auto"/>
            <w:vAlign w:val="center"/>
            <w:hideMark/>
          </w:tcPr>
          <w:p w14:paraId="3BB1B12C" w14:textId="77777777" w:rsidR="008B6E2A" w:rsidRPr="00B64D87" w:rsidRDefault="008B6E2A" w:rsidP="00F62A68">
            <w:pPr>
              <w:spacing w:after="0" w:line="240" w:lineRule="auto"/>
              <w:jc w:val="center"/>
              <w:rPr>
                <w:rFonts w:ascii="Times New Roman" w:eastAsia="Times New Roman" w:hAnsi="Times New Roman"/>
                <w:b/>
                <w:bCs/>
                <w:kern w:val="0"/>
                <w:sz w:val="28"/>
                <w:szCs w:val="28"/>
                <w:lang w:eastAsia="bg-BG"/>
              </w:rPr>
            </w:pPr>
            <w:r w:rsidRPr="00B64D87">
              <w:rPr>
                <w:rFonts w:ascii="Times New Roman" w:eastAsia="Times New Roman" w:hAnsi="Times New Roman"/>
                <w:b/>
                <w:bCs/>
                <w:kern w:val="0"/>
                <w:sz w:val="28"/>
                <w:szCs w:val="28"/>
                <w:lang w:eastAsia="bg-BG"/>
              </w:rPr>
              <w:t>СПРАВКА ПАСИЩА РАЗПРЕДЕЛЕНИЕ ПО ЧЛ.37 и ОТ ЗСПЗЗ ЗА 2023</w:t>
            </w:r>
          </w:p>
          <w:p w14:paraId="2AE6CBCA" w14:textId="77777777" w:rsidR="008B6E2A" w:rsidRPr="00B64D87" w:rsidRDefault="008B6E2A" w:rsidP="00F62A68">
            <w:pPr>
              <w:spacing w:after="0" w:line="240" w:lineRule="auto"/>
              <w:rPr>
                <w:rFonts w:ascii="Times New Roman" w:eastAsia="Times New Roman" w:hAnsi="Times New Roman"/>
                <w:b/>
                <w:bCs/>
                <w:kern w:val="0"/>
                <w:sz w:val="28"/>
                <w:szCs w:val="28"/>
                <w:lang w:eastAsia="bg-BG"/>
              </w:rPr>
            </w:pPr>
          </w:p>
        </w:tc>
      </w:tr>
      <w:tr w:rsidR="008B6E2A" w:rsidRPr="00B64D87" w14:paraId="1A3BE055" w14:textId="77777777" w:rsidTr="00F62A68">
        <w:trPr>
          <w:trHeight w:val="615"/>
        </w:trPr>
        <w:tc>
          <w:tcPr>
            <w:tcW w:w="577" w:type="dxa"/>
            <w:tcBorders>
              <w:top w:val="nil"/>
              <w:left w:val="single" w:sz="4" w:space="0" w:color="auto"/>
              <w:bottom w:val="single" w:sz="4" w:space="0" w:color="auto"/>
              <w:right w:val="single" w:sz="4" w:space="0" w:color="auto"/>
            </w:tcBorders>
            <w:shd w:val="clear" w:color="000000" w:fill="9BC2E6"/>
            <w:vAlign w:val="center"/>
            <w:hideMark/>
          </w:tcPr>
          <w:p w14:paraId="63E4B6A0" w14:textId="77777777" w:rsidR="008B6E2A" w:rsidRPr="00B64D87" w:rsidRDefault="008B6E2A" w:rsidP="00F62A68">
            <w:pPr>
              <w:spacing w:after="0" w:line="240" w:lineRule="auto"/>
              <w:jc w:val="center"/>
              <w:rPr>
                <w:rFonts w:ascii="Times New Roman" w:eastAsia="Times New Roman" w:hAnsi="Times New Roman"/>
                <w:b/>
                <w:bCs/>
                <w:kern w:val="0"/>
                <w:sz w:val="20"/>
                <w:szCs w:val="20"/>
                <w:lang w:eastAsia="bg-BG"/>
              </w:rPr>
            </w:pPr>
            <w:r w:rsidRPr="00B64D87">
              <w:rPr>
                <w:rFonts w:ascii="Times New Roman" w:eastAsia="Times New Roman" w:hAnsi="Times New Roman"/>
                <w:b/>
                <w:bCs/>
                <w:kern w:val="0"/>
                <w:sz w:val="20"/>
                <w:szCs w:val="20"/>
                <w:lang w:eastAsia="bg-BG"/>
              </w:rPr>
              <w:t>№ по ред</w:t>
            </w:r>
          </w:p>
        </w:tc>
        <w:tc>
          <w:tcPr>
            <w:tcW w:w="558" w:type="dxa"/>
            <w:tcBorders>
              <w:top w:val="nil"/>
              <w:left w:val="nil"/>
              <w:bottom w:val="single" w:sz="4" w:space="0" w:color="auto"/>
              <w:right w:val="single" w:sz="4" w:space="0" w:color="auto"/>
            </w:tcBorders>
            <w:shd w:val="clear" w:color="000000" w:fill="9BC2E6"/>
            <w:vAlign w:val="center"/>
            <w:hideMark/>
          </w:tcPr>
          <w:p w14:paraId="583F00F3" w14:textId="77777777" w:rsidR="008B6E2A" w:rsidRPr="00B64D87" w:rsidRDefault="008B6E2A" w:rsidP="00F62A68">
            <w:pPr>
              <w:spacing w:after="0" w:line="240" w:lineRule="auto"/>
              <w:jc w:val="center"/>
              <w:rPr>
                <w:rFonts w:ascii="Times New Roman" w:eastAsia="Times New Roman" w:hAnsi="Times New Roman"/>
                <w:b/>
                <w:bCs/>
                <w:kern w:val="0"/>
                <w:sz w:val="20"/>
                <w:szCs w:val="20"/>
                <w:lang w:eastAsia="bg-BG"/>
              </w:rPr>
            </w:pPr>
            <w:r w:rsidRPr="00B64D87">
              <w:rPr>
                <w:rFonts w:ascii="Times New Roman" w:eastAsia="Times New Roman" w:hAnsi="Times New Roman"/>
                <w:b/>
                <w:bCs/>
                <w:kern w:val="0"/>
                <w:sz w:val="20"/>
                <w:szCs w:val="20"/>
                <w:lang w:eastAsia="bg-BG"/>
              </w:rPr>
              <w:t>Дог N</w:t>
            </w:r>
          </w:p>
        </w:tc>
        <w:tc>
          <w:tcPr>
            <w:tcW w:w="1096" w:type="dxa"/>
            <w:tcBorders>
              <w:top w:val="nil"/>
              <w:left w:val="nil"/>
              <w:bottom w:val="single" w:sz="4" w:space="0" w:color="auto"/>
              <w:right w:val="single" w:sz="4" w:space="0" w:color="auto"/>
            </w:tcBorders>
            <w:shd w:val="clear" w:color="000000" w:fill="9BC2E6"/>
            <w:vAlign w:val="center"/>
            <w:hideMark/>
          </w:tcPr>
          <w:p w14:paraId="0414488B" w14:textId="77777777" w:rsidR="008B6E2A" w:rsidRPr="00B64D87" w:rsidRDefault="008B6E2A" w:rsidP="00F62A68">
            <w:pPr>
              <w:spacing w:after="0" w:line="240" w:lineRule="auto"/>
              <w:jc w:val="center"/>
              <w:rPr>
                <w:rFonts w:ascii="Times New Roman" w:eastAsia="Times New Roman" w:hAnsi="Times New Roman"/>
                <w:b/>
                <w:bCs/>
                <w:kern w:val="0"/>
                <w:sz w:val="20"/>
                <w:szCs w:val="20"/>
                <w:lang w:eastAsia="bg-BG"/>
              </w:rPr>
            </w:pPr>
            <w:r w:rsidRPr="00B64D87">
              <w:rPr>
                <w:rFonts w:ascii="Times New Roman" w:eastAsia="Times New Roman" w:hAnsi="Times New Roman"/>
                <w:b/>
                <w:bCs/>
                <w:kern w:val="0"/>
                <w:sz w:val="20"/>
                <w:szCs w:val="20"/>
                <w:lang w:eastAsia="bg-BG"/>
              </w:rPr>
              <w:t>Дата</w:t>
            </w:r>
          </w:p>
        </w:tc>
        <w:tc>
          <w:tcPr>
            <w:tcW w:w="2447" w:type="dxa"/>
            <w:tcBorders>
              <w:top w:val="nil"/>
              <w:left w:val="nil"/>
              <w:bottom w:val="single" w:sz="4" w:space="0" w:color="auto"/>
              <w:right w:val="single" w:sz="4" w:space="0" w:color="auto"/>
            </w:tcBorders>
            <w:shd w:val="clear" w:color="000000" w:fill="9BC2E6"/>
            <w:vAlign w:val="center"/>
            <w:hideMark/>
          </w:tcPr>
          <w:p w14:paraId="192F9CF1" w14:textId="77777777" w:rsidR="008B6E2A" w:rsidRPr="00B64D87" w:rsidRDefault="008B6E2A" w:rsidP="00F62A68">
            <w:pPr>
              <w:spacing w:after="0" w:line="240" w:lineRule="auto"/>
              <w:jc w:val="center"/>
              <w:rPr>
                <w:rFonts w:ascii="Times New Roman" w:eastAsia="Times New Roman" w:hAnsi="Times New Roman"/>
                <w:b/>
                <w:bCs/>
                <w:kern w:val="0"/>
                <w:sz w:val="20"/>
                <w:szCs w:val="20"/>
                <w:lang w:eastAsia="bg-BG"/>
              </w:rPr>
            </w:pPr>
            <w:r w:rsidRPr="00B64D87">
              <w:rPr>
                <w:rFonts w:ascii="Times New Roman" w:eastAsia="Times New Roman" w:hAnsi="Times New Roman"/>
                <w:b/>
                <w:bCs/>
                <w:kern w:val="0"/>
                <w:sz w:val="20"/>
                <w:szCs w:val="20"/>
                <w:lang w:eastAsia="bg-BG"/>
              </w:rPr>
              <w:t>Наемател</w:t>
            </w:r>
          </w:p>
        </w:tc>
        <w:tc>
          <w:tcPr>
            <w:tcW w:w="1035" w:type="dxa"/>
            <w:tcBorders>
              <w:top w:val="nil"/>
              <w:left w:val="nil"/>
              <w:bottom w:val="single" w:sz="4" w:space="0" w:color="auto"/>
              <w:right w:val="single" w:sz="4" w:space="0" w:color="auto"/>
            </w:tcBorders>
            <w:shd w:val="clear" w:color="000000" w:fill="9BC2E6"/>
            <w:vAlign w:val="center"/>
            <w:hideMark/>
          </w:tcPr>
          <w:p w14:paraId="52A495FA" w14:textId="77777777" w:rsidR="008B6E2A" w:rsidRPr="00B64D87" w:rsidRDefault="008B6E2A" w:rsidP="00F62A68">
            <w:pPr>
              <w:spacing w:after="0" w:line="240" w:lineRule="auto"/>
              <w:jc w:val="center"/>
              <w:rPr>
                <w:rFonts w:ascii="Times New Roman" w:eastAsia="Times New Roman" w:hAnsi="Times New Roman"/>
                <w:b/>
                <w:bCs/>
                <w:kern w:val="0"/>
                <w:sz w:val="20"/>
                <w:szCs w:val="20"/>
                <w:lang w:eastAsia="bg-BG"/>
              </w:rPr>
            </w:pPr>
            <w:r w:rsidRPr="00B64D87">
              <w:rPr>
                <w:rFonts w:ascii="Times New Roman" w:eastAsia="Times New Roman" w:hAnsi="Times New Roman"/>
                <w:b/>
                <w:bCs/>
                <w:kern w:val="0"/>
                <w:sz w:val="20"/>
                <w:szCs w:val="20"/>
                <w:lang w:eastAsia="bg-BG"/>
              </w:rPr>
              <w:t>Описание</w:t>
            </w:r>
          </w:p>
        </w:tc>
        <w:tc>
          <w:tcPr>
            <w:tcW w:w="1668" w:type="dxa"/>
            <w:tcBorders>
              <w:top w:val="nil"/>
              <w:left w:val="nil"/>
              <w:bottom w:val="single" w:sz="4" w:space="0" w:color="auto"/>
              <w:right w:val="single" w:sz="4" w:space="0" w:color="auto"/>
            </w:tcBorders>
            <w:shd w:val="clear" w:color="000000" w:fill="9BC2E6"/>
            <w:vAlign w:val="center"/>
            <w:hideMark/>
          </w:tcPr>
          <w:p w14:paraId="0F1A7C27" w14:textId="77777777" w:rsidR="008B6E2A" w:rsidRPr="00B64D87" w:rsidRDefault="008B6E2A" w:rsidP="00F62A68">
            <w:pPr>
              <w:spacing w:after="0" w:line="240" w:lineRule="auto"/>
              <w:jc w:val="center"/>
              <w:rPr>
                <w:rFonts w:ascii="Times New Roman" w:eastAsia="Times New Roman" w:hAnsi="Times New Roman"/>
                <w:b/>
                <w:bCs/>
                <w:kern w:val="0"/>
                <w:sz w:val="20"/>
                <w:szCs w:val="20"/>
                <w:lang w:eastAsia="bg-BG"/>
              </w:rPr>
            </w:pPr>
            <w:r w:rsidRPr="00B64D87">
              <w:rPr>
                <w:rFonts w:ascii="Times New Roman" w:eastAsia="Times New Roman" w:hAnsi="Times New Roman"/>
                <w:b/>
                <w:bCs/>
                <w:kern w:val="0"/>
                <w:sz w:val="20"/>
                <w:szCs w:val="20"/>
                <w:lang w:eastAsia="bg-BG"/>
              </w:rPr>
              <w:t>Нас. място</w:t>
            </w:r>
          </w:p>
        </w:tc>
        <w:tc>
          <w:tcPr>
            <w:tcW w:w="959" w:type="dxa"/>
            <w:tcBorders>
              <w:top w:val="nil"/>
              <w:left w:val="nil"/>
              <w:bottom w:val="single" w:sz="4" w:space="0" w:color="auto"/>
              <w:right w:val="single" w:sz="4" w:space="0" w:color="auto"/>
            </w:tcBorders>
            <w:shd w:val="clear" w:color="000000" w:fill="9BC2E6"/>
            <w:vAlign w:val="center"/>
            <w:hideMark/>
          </w:tcPr>
          <w:p w14:paraId="06199FF7" w14:textId="77777777" w:rsidR="008B6E2A" w:rsidRPr="00B64D87" w:rsidRDefault="008B6E2A" w:rsidP="00F62A68">
            <w:pPr>
              <w:spacing w:after="0" w:line="240" w:lineRule="auto"/>
              <w:jc w:val="center"/>
              <w:rPr>
                <w:rFonts w:ascii="Times New Roman" w:eastAsia="Times New Roman" w:hAnsi="Times New Roman"/>
                <w:b/>
                <w:bCs/>
                <w:kern w:val="0"/>
                <w:sz w:val="20"/>
                <w:szCs w:val="20"/>
                <w:lang w:eastAsia="bg-BG"/>
              </w:rPr>
            </w:pPr>
            <w:r w:rsidRPr="00B64D87">
              <w:rPr>
                <w:rFonts w:ascii="Times New Roman" w:eastAsia="Times New Roman" w:hAnsi="Times New Roman"/>
                <w:b/>
                <w:bCs/>
                <w:kern w:val="0"/>
                <w:sz w:val="20"/>
                <w:szCs w:val="20"/>
                <w:lang w:eastAsia="bg-BG"/>
              </w:rPr>
              <w:t>в сила от</w:t>
            </w:r>
          </w:p>
        </w:tc>
        <w:tc>
          <w:tcPr>
            <w:tcW w:w="959" w:type="dxa"/>
            <w:tcBorders>
              <w:top w:val="nil"/>
              <w:left w:val="nil"/>
              <w:bottom w:val="single" w:sz="4" w:space="0" w:color="auto"/>
              <w:right w:val="single" w:sz="4" w:space="0" w:color="auto"/>
            </w:tcBorders>
            <w:shd w:val="clear" w:color="000000" w:fill="9BC2E6"/>
            <w:vAlign w:val="center"/>
            <w:hideMark/>
          </w:tcPr>
          <w:p w14:paraId="201A7843" w14:textId="77777777" w:rsidR="008B6E2A" w:rsidRPr="00B64D87" w:rsidRDefault="008B6E2A" w:rsidP="00F62A68">
            <w:pPr>
              <w:spacing w:after="0" w:line="240" w:lineRule="auto"/>
              <w:jc w:val="center"/>
              <w:rPr>
                <w:rFonts w:ascii="Times New Roman" w:eastAsia="Times New Roman" w:hAnsi="Times New Roman"/>
                <w:b/>
                <w:bCs/>
                <w:kern w:val="0"/>
                <w:sz w:val="20"/>
                <w:szCs w:val="20"/>
                <w:lang w:eastAsia="bg-BG"/>
              </w:rPr>
            </w:pPr>
            <w:r w:rsidRPr="00B64D87">
              <w:rPr>
                <w:rFonts w:ascii="Times New Roman" w:eastAsia="Times New Roman" w:hAnsi="Times New Roman"/>
                <w:b/>
                <w:bCs/>
                <w:kern w:val="0"/>
                <w:sz w:val="20"/>
                <w:szCs w:val="20"/>
                <w:lang w:eastAsia="bg-BG"/>
              </w:rPr>
              <w:t>в сила до</w:t>
            </w:r>
          </w:p>
        </w:tc>
        <w:tc>
          <w:tcPr>
            <w:tcW w:w="958" w:type="dxa"/>
            <w:tcBorders>
              <w:top w:val="nil"/>
              <w:left w:val="nil"/>
              <w:bottom w:val="single" w:sz="4" w:space="0" w:color="auto"/>
              <w:right w:val="single" w:sz="4" w:space="0" w:color="auto"/>
            </w:tcBorders>
            <w:shd w:val="clear" w:color="000000" w:fill="9BC2E6"/>
            <w:vAlign w:val="center"/>
            <w:hideMark/>
          </w:tcPr>
          <w:p w14:paraId="3284584A" w14:textId="77777777" w:rsidR="008B6E2A" w:rsidRPr="00B64D87" w:rsidRDefault="008B6E2A" w:rsidP="00F62A68">
            <w:pPr>
              <w:spacing w:after="0" w:line="240" w:lineRule="auto"/>
              <w:jc w:val="center"/>
              <w:rPr>
                <w:rFonts w:ascii="Times New Roman" w:eastAsia="Times New Roman" w:hAnsi="Times New Roman"/>
                <w:b/>
                <w:bCs/>
                <w:kern w:val="0"/>
                <w:sz w:val="20"/>
                <w:szCs w:val="20"/>
                <w:lang w:eastAsia="bg-BG"/>
              </w:rPr>
            </w:pPr>
            <w:r w:rsidRPr="00B64D87">
              <w:rPr>
                <w:rFonts w:ascii="Times New Roman" w:eastAsia="Times New Roman" w:hAnsi="Times New Roman"/>
                <w:b/>
                <w:bCs/>
                <w:kern w:val="0"/>
                <w:sz w:val="20"/>
                <w:szCs w:val="20"/>
                <w:lang w:eastAsia="bg-BG"/>
              </w:rPr>
              <w:t>Площ /дка/</w:t>
            </w:r>
          </w:p>
        </w:tc>
      </w:tr>
      <w:tr w:rsidR="008B6E2A" w:rsidRPr="00B64D87" w14:paraId="437E6907" w14:textId="77777777" w:rsidTr="00F62A68">
        <w:trPr>
          <w:trHeight w:val="285"/>
        </w:trPr>
        <w:tc>
          <w:tcPr>
            <w:tcW w:w="577" w:type="dxa"/>
            <w:tcBorders>
              <w:top w:val="nil"/>
              <w:left w:val="single" w:sz="4" w:space="0" w:color="auto"/>
              <w:bottom w:val="single" w:sz="4" w:space="0" w:color="auto"/>
              <w:right w:val="single" w:sz="4" w:space="0" w:color="auto"/>
            </w:tcBorders>
            <w:shd w:val="clear" w:color="auto" w:fill="auto"/>
            <w:vAlign w:val="center"/>
            <w:hideMark/>
          </w:tcPr>
          <w:p w14:paraId="0619E15E" w14:textId="77777777" w:rsidR="008B6E2A" w:rsidRPr="00B64D87" w:rsidRDefault="008B6E2A" w:rsidP="00F62A68">
            <w:pPr>
              <w:tabs>
                <w:tab w:val="left" w:pos="6379"/>
              </w:tabs>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w:t>
            </w:r>
          </w:p>
        </w:tc>
        <w:tc>
          <w:tcPr>
            <w:tcW w:w="558" w:type="dxa"/>
            <w:tcBorders>
              <w:top w:val="nil"/>
              <w:left w:val="nil"/>
              <w:bottom w:val="single" w:sz="4" w:space="0" w:color="auto"/>
              <w:right w:val="single" w:sz="4" w:space="0" w:color="auto"/>
            </w:tcBorders>
            <w:shd w:val="clear" w:color="auto" w:fill="auto"/>
            <w:hideMark/>
          </w:tcPr>
          <w:p w14:paraId="29E78760" w14:textId="77777777" w:rsidR="008B6E2A" w:rsidRPr="00B64D87" w:rsidRDefault="008B6E2A" w:rsidP="00F62A68">
            <w:pPr>
              <w:tabs>
                <w:tab w:val="left" w:pos="6379"/>
              </w:tabs>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188</w:t>
            </w:r>
          </w:p>
        </w:tc>
        <w:tc>
          <w:tcPr>
            <w:tcW w:w="1096" w:type="dxa"/>
            <w:tcBorders>
              <w:top w:val="nil"/>
              <w:left w:val="nil"/>
              <w:bottom w:val="single" w:sz="4" w:space="0" w:color="auto"/>
              <w:right w:val="single" w:sz="4" w:space="0" w:color="auto"/>
            </w:tcBorders>
            <w:shd w:val="clear" w:color="auto" w:fill="auto"/>
            <w:hideMark/>
          </w:tcPr>
          <w:p w14:paraId="32413881" w14:textId="77777777" w:rsidR="008B6E2A" w:rsidRPr="00B64D87" w:rsidRDefault="008B6E2A" w:rsidP="00F62A68">
            <w:pPr>
              <w:tabs>
                <w:tab w:val="left" w:pos="6379"/>
              </w:tabs>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6.4.2023 г.</w:t>
            </w:r>
          </w:p>
        </w:tc>
        <w:tc>
          <w:tcPr>
            <w:tcW w:w="2447" w:type="dxa"/>
            <w:tcBorders>
              <w:top w:val="nil"/>
              <w:left w:val="nil"/>
              <w:bottom w:val="single" w:sz="4" w:space="0" w:color="auto"/>
              <w:right w:val="single" w:sz="4" w:space="0" w:color="auto"/>
            </w:tcBorders>
            <w:shd w:val="clear" w:color="auto" w:fill="auto"/>
            <w:hideMark/>
          </w:tcPr>
          <w:p w14:paraId="0B218369" w14:textId="77777777" w:rsidR="008B6E2A" w:rsidRPr="00B64D87" w:rsidRDefault="008B6E2A" w:rsidP="00F62A68">
            <w:pPr>
              <w:tabs>
                <w:tab w:val="left" w:pos="6379"/>
              </w:tabs>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ЕТ"Мони-Бранимир Боянов"</w:t>
            </w:r>
          </w:p>
        </w:tc>
        <w:tc>
          <w:tcPr>
            <w:tcW w:w="1035" w:type="dxa"/>
            <w:tcBorders>
              <w:top w:val="nil"/>
              <w:left w:val="nil"/>
              <w:bottom w:val="single" w:sz="4" w:space="0" w:color="auto"/>
              <w:right w:val="single" w:sz="4" w:space="0" w:color="auto"/>
            </w:tcBorders>
            <w:shd w:val="clear" w:color="auto" w:fill="auto"/>
            <w:hideMark/>
          </w:tcPr>
          <w:p w14:paraId="1FBAFEC1" w14:textId="77777777" w:rsidR="008B6E2A" w:rsidRPr="00B64D87" w:rsidRDefault="008B6E2A" w:rsidP="00F62A68">
            <w:pPr>
              <w:tabs>
                <w:tab w:val="left" w:pos="6379"/>
              </w:tabs>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ПАСИЩЕ</w:t>
            </w:r>
          </w:p>
        </w:tc>
        <w:tc>
          <w:tcPr>
            <w:tcW w:w="1668" w:type="dxa"/>
            <w:tcBorders>
              <w:top w:val="nil"/>
              <w:left w:val="nil"/>
              <w:bottom w:val="single" w:sz="4" w:space="0" w:color="auto"/>
              <w:right w:val="single" w:sz="4" w:space="0" w:color="auto"/>
            </w:tcBorders>
            <w:shd w:val="clear" w:color="auto" w:fill="auto"/>
            <w:hideMark/>
          </w:tcPr>
          <w:p w14:paraId="63CC0103" w14:textId="77777777" w:rsidR="008B6E2A" w:rsidRPr="00B64D87" w:rsidRDefault="008B6E2A" w:rsidP="00F62A68">
            <w:pPr>
              <w:tabs>
                <w:tab w:val="left" w:pos="6379"/>
              </w:tabs>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Въбел</w:t>
            </w:r>
          </w:p>
        </w:tc>
        <w:tc>
          <w:tcPr>
            <w:tcW w:w="959" w:type="dxa"/>
            <w:tcBorders>
              <w:top w:val="nil"/>
              <w:left w:val="nil"/>
              <w:bottom w:val="single" w:sz="4" w:space="0" w:color="auto"/>
              <w:right w:val="single" w:sz="4" w:space="0" w:color="auto"/>
            </w:tcBorders>
            <w:shd w:val="clear" w:color="auto" w:fill="auto"/>
            <w:hideMark/>
          </w:tcPr>
          <w:p w14:paraId="244FB432" w14:textId="77777777" w:rsidR="008B6E2A" w:rsidRPr="00B64D87" w:rsidRDefault="008B6E2A" w:rsidP="00F62A68">
            <w:pPr>
              <w:tabs>
                <w:tab w:val="left" w:pos="6379"/>
              </w:tabs>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6.4.2023 г.</w:t>
            </w:r>
          </w:p>
        </w:tc>
        <w:tc>
          <w:tcPr>
            <w:tcW w:w="959" w:type="dxa"/>
            <w:tcBorders>
              <w:top w:val="nil"/>
              <w:left w:val="nil"/>
              <w:bottom w:val="single" w:sz="4" w:space="0" w:color="auto"/>
              <w:right w:val="single" w:sz="4" w:space="0" w:color="auto"/>
            </w:tcBorders>
            <w:shd w:val="clear" w:color="auto" w:fill="auto"/>
            <w:hideMark/>
          </w:tcPr>
          <w:p w14:paraId="20C0AF6B" w14:textId="77777777" w:rsidR="008B6E2A" w:rsidRPr="00B64D87" w:rsidRDefault="008B6E2A" w:rsidP="00F62A68">
            <w:pPr>
              <w:tabs>
                <w:tab w:val="left" w:pos="6379"/>
              </w:tabs>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30.9.2028 г.</w:t>
            </w:r>
          </w:p>
        </w:tc>
        <w:tc>
          <w:tcPr>
            <w:tcW w:w="958" w:type="dxa"/>
            <w:tcBorders>
              <w:top w:val="nil"/>
              <w:left w:val="nil"/>
              <w:bottom w:val="single" w:sz="4" w:space="0" w:color="auto"/>
              <w:right w:val="single" w:sz="4" w:space="0" w:color="auto"/>
            </w:tcBorders>
            <w:shd w:val="clear" w:color="auto" w:fill="auto"/>
            <w:hideMark/>
          </w:tcPr>
          <w:p w14:paraId="1B1659C4" w14:textId="77777777" w:rsidR="008B6E2A" w:rsidRPr="00B64D87" w:rsidRDefault="008B6E2A" w:rsidP="00F62A68">
            <w:pPr>
              <w:tabs>
                <w:tab w:val="left" w:pos="6379"/>
              </w:tabs>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69.62</w:t>
            </w:r>
          </w:p>
        </w:tc>
      </w:tr>
      <w:tr w:rsidR="008B6E2A" w:rsidRPr="00B64D87" w14:paraId="3E1E8D84" w14:textId="77777777" w:rsidTr="00F62A68">
        <w:trPr>
          <w:trHeight w:val="255"/>
        </w:trPr>
        <w:tc>
          <w:tcPr>
            <w:tcW w:w="577" w:type="dxa"/>
            <w:tcBorders>
              <w:top w:val="nil"/>
              <w:left w:val="single" w:sz="4" w:space="0" w:color="auto"/>
              <w:bottom w:val="single" w:sz="4" w:space="0" w:color="auto"/>
              <w:right w:val="single" w:sz="4" w:space="0" w:color="auto"/>
            </w:tcBorders>
            <w:shd w:val="clear" w:color="auto" w:fill="auto"/>
            <w:vAlign w:val="center"/>
            <w:hideMark/>
          </w:tcPr>
          <w:p w14:paraId="63900D8E" w14:textId="77777777" w:rsidR="008B6E2A" w:rsidRPr="00B64D87" w:rsidRDefault="008B6E2A" w:rsidP="00F62A68">
            <w:pPr>
              <w:tabs>
                <w:tab w:val="left" w:pos="6379"/>
              </w:tabs>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2</w:t>
            </w:r>
          </w:p>
        </w:tc>
        <w:tc>
          <w:tcPr>
            <w:tcW w:w="558" w:type="dxa"/>
            <w:tcBorders>
              <w:top w:val="nil"/>
              <w:left w:val="nil"/>
              <w:bottom w:val="single" w:sz="4" w:space="0" w:color="auto"/>
              <w:right w:val="single" w:sz="4" w:space="0" w:color="auto"/>
            </w:tcBorders>
            <w:shd w:val="clear" w:color="auto" w:fill="auto"/>
            <w:hideMark/>
          </w:tcPr>
          <w:p w14:paraId="2864DC86" w14:textId="77777777" w:rsidR="008B6E2A" w:rsidRPr="00B64D87" w:rsidRDefault="008B6E2A" w:rsidP="00F62A68">
            <w:pPr>
              <w:tabs>
                <w:tab w:val="left" w:pos="6379"/>
              </w:tabs>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189</w:t>
            </w:r>
          </w:p>
        </w:tc>
        <w:tc>
          <w:tcPr>
            <w:tcW w:w="1096" w:type="dxa"/>
            <w:tcBorders>
              <w:top w:val="nil"/>
              <w:left w:val="nil"/>
              <w:bottom w:val="single" w:sz="4" w:space="0" w:color="auto"/>
              <w:right w:val="single" w:sz="4" w:space="0" w:color="auto"/>
            </w:tcBorders>
            <w:shd w:val="clear" w:color="auto" w:fill="auto"/>
            <w:hideMark/>
          </w:tcPr>
          <w:p w14:paraId="406CD5A6" w14:textId="77777777" w:rsidR="008B6E2A" w:rsidRPr="00B64D87" w:rsidRDefault="008B6E2A" w:rsidP="00F62A68">
            <w:pPr>
              <w:tabs>
                <w:tab w:val="left" w:pos="6379"/>
              </w:tabs>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6.4.2023 г.</w:t>
            </w:r>
          </w:p>
        </w:tc>
        <w:tc>
          <w:tcPr>
            <w:tcW w:w="2447" w:type="dxa"/>
            <w:tcBorders>
              <w:top w:val="nil"/>
              <w:left w:val="nil"/>
              <w:bottom w:val="single" w:sz="4" w:space="0" w:color="auto"/>
              <w:right w:val="single" w:sz="4" w:space="0" w:color="auto"/>
            </w:tcBorders>
            <w:shd w:val="clear" w:color="auto" w:fill="auto"/>
            <w:hideMark/>
          </w:tcPr>
          <w:p w14:paraId="2A4D1A65" w14:textId="77777777" w:rsidR="008B6E2A" w:rsidRPr="00B64D87" w:rsidRDefault="008B6E2A" w:rsidP="00F62A68">
            <w:pPr>
              <w:tabs>
                <w:tab w:val="left" w:pos="6379"/>
              </w:tabs>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Диян Димитров Димитров</w:t>
            </w:r>
          </w:p>
        </w:tc>
        <w:tc>
          <w:tcPr>
            <w:tcW w:w="1035" w:type="dxa"/>
            <w:tcBorders>
              <w:top w:val="nil"/>
              <w:left w:val="nil"/>
              <w:bottom w:val="single" w:sz="4" w:space="0" w:color="auto"/>
              <w:right w:val="single" w:sz="4" w:space="0" w:color="auto"/>
            </w:tcBorders>
            <w:shd w:val="clear" w:color="auto" w:fill="auto"/>
            <w:hideMark/>
          </w:tcPr>
          <w:p w14:paraId="6AFA6D67" w14:textId="77777777" w:rsidR="008B6E2A" w:rsidRPr="00B64D87" w:rsidRDefault="008B6E2A" w:rsidP="00F62A68">
            <w:pPr>
              <w:tabs>
                <w:tab w:val="left" w:pos="6379"/>
              </w:tabs>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ПАСИЩЕ</w:t>
            </w:r>
          </w:p>
        </w:tc>
        <w:tc>
          <w:tcPr>
            <w:tcW w:w="1668" w:type="dxa"/>
            <w:tcBorders>
              <w:top w:val="nil"/>
              <w:left w:val="nil"/>
              <w:bottom w:val="single" w:sz="4" w:space="0" w:color="auto"/>
              <w:right w:val="single" w:sz="4" w:space="0" w:color="auto"/>
            </w:tcBorders>
            <w:shd w:val="clear" w:color="auto" w:fill="auto"/>
            <w:hideMark/>
          </w:tcPr>
          <w:p w14:paraId="24440B05" w14:textId="77777777" w:rsidR="008B6E2A" w:rsidRPr="00B64D87" w:rsidRDefault="008B6E2A" w:rsidP="00F62A68">
            <w:pPr>
              <w:tabs>
                <w:tab w:val="left" w:pos="6379"/>
              </w:tabs>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Лозица</w:t>
            </w:r>
          </w:p>
        </w:tc>
        <w:tc>
          <w:tcPr>
            <w:tcW w:w="959" w:type="dxa"/>
            <w:tcBorders>
              <w:top w:val="nil"/>
              <w:left w:val="nil"/>
              <w:bottom w:val="single" w:sz="4" w:space="0" w:color="auto"/>
              <w:right w:val="single" w:sz="4" w:space="0" w:color="auto"/>
            </w:tcBorders>
            <w:shd w:val="clear" w:color="auto" w:fill="auto"/>
            <w:hideMark/>
          </w:tcPr>
          <w:p w14:paraId="6167895E" w14:textId="77777777" w:rsidR="008B6E2A" w:rsidRPr="00B64D87" w:rsidRDefault="008B6E2A" w:rsidP="00F62A68">
            <w:pPr>
              <w:tabs>
                <w:tab w:val="left" w:pos="6379"/>
              </w:tabs>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6.4.2023 г.</w:t>
            </w:r>
          </w:p>
        </w:tc>
        <w:tc>
          <w:tcPr>
            <w:tcW w:w="959" w:type="dxa"/>
            <w:tcBorders>
              <w:top w:val="nil"/>
              <w:left w:val="nil"/>
              <w:bottom w:val="single" w:sz="4" w:space="0" w:color="auto"/>
              <w:right w:val="single" w:sz="4" w:space="0" w:color="auto"/>
            </w:tcBorders>
            <w:shd w:val="clear" w:color="auto" w:fill="auto"/>
            <w:hideMark/>
          </w:tcPr>
          <w:p w14:paraId="5C0DD116" w14:textId="77777777" w:rsidR="008B6E2A" w:rsidRPr="00B64D87" w:rsidRDefault="008B6E2A" w:rsidP="00F62A68">
            <w:pPr>
              <w:tabs>
                <w:tab w:val="left" w:pos="6379"/>
              </w:tabs>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30.9.2028 г.</w:t>
            </w:r>
          </w:p>
        </w:tc>
        <w:tc>
          <w:tcPr>
            <w:tcW w:w="958" w:type="dxa"/>
            <w:tcBorders>
              <w:top w:val="nil"/>
              <w:left w:val="nil"/>
              <w:bottom w:val="single" w:sz="4" w:space="0" w:color="auto"/>
              <w:right w:val="single" w:sz="4" w:space="0" w:color="auto"/>
            </w:tcBorders>
            <w:shd w:val="clear" w:color="auto" w:fill="auto"/>
            <w:hideMark/>
          </w:tcPr>
          <w:p w14:paraId="191B0F16" w14:textId="77777777" w:rsidR="008B6E2A" w:rsidRPr="00B64D87" w:rsidRDefault="008B6E2A" w:rsidP="00F62A68">
            <w:pPr>
              <w:tabs>
                <w:tab w:val="left" w:pos="6379"/>
              </w:tabs>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52.00</w:t>
            </w:r>
          </w:p>
        </w:tc>
      </w:tr>
      <w:tr w:rsidR="008B6E2A" w:rsidRPr="00B64D87" w14:paraId="4470A946" w14:textId="77777777" w:rsidTr="00F62A68">
        <w:trPr>
          <w:trHeight w:val="255"/>
        </w:trPr>
        <w:tc>
          <w:tcPr>
            <w:tcW w:w="577" w:type="dxa"/>
            <w:tcBorders>
              <w:top w:val="nil"/>
              <w:left w:val="single" w:sz="4" w:space="0" w:color="auto"/>
              <w:bottom w:val="single" w:sz="4" w:space="0" w:color="auto"/>
              <w:right w:val="single" w:sz="4" w:space="0" w:color="auto"/>
            </w:tcBorders>
            <w:shd w:val="clear" w:color="auto" w:fill="auto"/>
            <w:vAlign w:val="center"/>
            <w:hideMark/>
          </w:tcPr>
          <w:p w14:paraId="3527E894" w14:textId="77777777" w:rsidR="008B6E2A" w:rsidRPr="00B64D87" w:rsidRDefault="008B6E2A" w:rsidP="00F62A68">
            <w:pPr>
              <w:tabs>
                <w:tab w:val="left" w:pos="6379"/>
              </w:tabs>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3</w:t>
            </w:r>
          </w:p>
        </w:tc>
        <w:tc>
          <w:tcPr>
            <w:tcW w:w="558" w:type="dxa"/>
            <w:tcBorders>
              <w:top w:val="nil"/>
              <w:left w:val="nil"/>
              <w:bottom w:val="single" w:sz="4" w:space="0" w:color="auto"/>
              <w:right w:val="single" w:sz="4" w:space="0" w:color="auto"/>
            </w:tcBorders>
            <w:shd w:val="clear" w:color="auto" w:fill="auto"/>
            <w:hideMark/>
          </w:tcPr>
          <w:p w14:paraId="5712579F" w14:textId="77777777" w:rsidR="008B6E2A" w:rsidRPr="00B64D87" w:rsidRDefault="008B6E2A" w:rsidP="00F62A68">
            <w:pPr>
              <w:tabs>
                <w:tab w:val="left" w:pos="6379"/>
              </w:tabs>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193</w:t>
            </w:r>
          </w:p>
        </w:tc>
        <w:tc>
          <w:tcPr>
            <w:tcW w:w="1096" w:type="dxa"/>
            <w:tcBorders>
              <w:top w:val="nil"/>
              <w:left w:val="nil"/>
              <w:bottom w:val="single" w:sz="4" w:space="0" w:color="auto"/>
              <w:right w:val="single" w:sz="4" w:space="0" w:color="auto"/>
            </w:tcBorders>
            <w:shd w:val="clear" w:color="auto" w:fill="auto"/>
            <w:hideMark/>
          </w:tcPr>
          <w:p w14:paraId="75B85124" w14:textId="77777777" w:rsidR="008B6E2A" w:rsidRPr="00B64D87" w:rsidRDefault="008B6E2A" w:rsidP="00F62A68">
            <w:pPr>
              <w:tabs>
                <w:tab w:val="left" w:pos="6379"/>
              </w:tabs>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7.4.2023 г.</w:t>
            </w:r>
          </w:p>
        </w:tc>
        <w:tc>
          <w:tcPr>
            <w:tcW w:w="2447" w:type="dxa"/>
            <w:tcBorders>
              <w:top w:val="nil"/>
              <w:left w:val="nil"/>
              <w:bottom w:val="single" w:sz="4" w:space="0" w:color="auto"/>
              <w:right w:val="single" w:sz="4" w:space="0" w:color="auto"/>
            </w:tcBorders>
            <w:shd w:val="clear" w:color="auto" w:fill="auto"/>
            <w:hideMark/>
          </w:tcPr>
          <w:p w14:paraId="3B0DBEE0" w14:textId="77777777" w:rsidR="008B6E2A" w:rsidRPr="00B64D87" w:rsidRDefault="008B6E2A" w:rsidP="00F62A68">
            <w:pPr>
              <w:tabs>
                <w:tab w:val="left" w:pos="6379"/>
              </w:tabs>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Рейхан Мехмедова Юрукова</w:t>
            </w:r>
          </w:p>
        </w:tc>
        <w:tc>
          <w:tcPr>
            <w:tcW w:w="1035" w:type="dxa"/>
            <w:tcBorders>
              <w:top w:val="nil"/>
              <w:left w:val="nil"/>
              <w:bottom w:val="single" w:sz="4" w:space="0" w:color="auto"/>
              <w:right w:val="single" w:sz="4" w:space="0" w:color="auto"/>
            </w:tcBorders>
            <w:shd w:val="clear" w:color="auto" w:fill="auto"/>
            <w:hideMark/>
          </w:tcPr>
          <w:p w14:paraId="19606753" w14:textId="77777777" w:rsidR="008B6E2A" w:rsidRPr="00B64D87" w:rsidRDefault="008B6E2A" w:rsidP="00F62A68">
            <w:pPr>
              <w:tabs>
                <w:tab w:val="left" w:pos="6379"/>
              </w:tabs>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ЛИВАДА</w:t>
            </w:r>
          </w:p>
        </w:tc>
        <w:tc>
          <w:tcPr>
            <w:tcW w:w="1668" w:type="dxa"/>
            <w:tcBorders>
              <w:top w:val="nil"/>
              <w:left w:val="nil"/>
              <w:bottom w:val="single" w:sz="4" w:space="0" w:color="auto"/>
              <w:right w:val="single" w:sz="4" w:space="0" w:color="auto"/>
            </w:tcBorders>
            <w:shd w:val="clear" w:color="auto" w:fill="auto"/>
            <w:hideMark/>
          </w:tcPr>
          <w:p w14:paraId="2268ADBA" w14:textId="77777777" w:rsidR="008B6E2A" w:rsidRPr="00B64D87" w:rsidRDefault="008B6E2A" w:rsidP="00F62A68">
            <w:pPr>
              <w:tabs>
                <w:tab w:val="left" w:pos="6379"/>
              </w:tabs>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гр.Никопол</w:t>
            </w:r>
          </w:p>
        </w:tc>
        <w:tc>
          <w:tcPr>
            <w:tcW w:w="959" w:type="dxa"/>
            <w:tcBorders>
              <w:top w:val="nil"/>
              <w:left w:val="nil"/>
              <w:bottom w:val="single" w:sz="4" w:space="0" w:color="auto"/>
              <w:right w:val="single" w:sz="4" w:space="0" w:color="auto"/>
            </w:tcBorders>
            <w:shd w:val="clear" w:color="auto" w:fill="auto"/>
            <w:hideMark/>
          </w:tcPr>
          <w:p w14:paraId="24DD727E" w14:textId="77777777" w:rsidR="008B6E2A" w:rsidRPr="00B64D87" w:rsidRDefault="008B6E2A" w:rsidP="00F62A68">
            <w:pPr>
              <w:tabs>
                <w:tab w:val="left" w:pos="6379"/>
              </w:tabs>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7.4.2023 г.</w:t>
            </w:r>
          </w:p>
        </w:tc>
        <w:tc>
          <w:tcPr>
            <w:tcW w:w="959" w:type="dxa"/>
            <w:tcBorders>
              <w:top w:val="nil"/>
              <w:left w:val="nil"/>
              <w:bottom w:val="single" w:sz="4" w:space="0" w:color="auto"/>
              <w:right w:val="single" w:sz="4" w:space="0" w:color="auto"/>
            </w:tcBorders>
            <w:shd w:val="clear" w:color="auto" w:fill="auto"/>
            <w:hideMark/>
          </w:tcPr>
          <w:p w14:paraId="5E7E0EE8" w14:textId="77777777" w:rsidR="008B6E2A" w:rsidRPr="00B64D87" w:rsidRDefault="008B6E2A" w:rsidP="00F62A68">
            <w:pPr>
              <w:tabs>
                <w:tab w:val="left" w:pos="6379"/>
              </w:tabs>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30.9.2028 г.</w:t>
            </w:r>
          </w:p>
        </w:tc>
        <w:tc>
          <w:tcPr>
            <w:tcW w:w="958" w:type="dxa"/>
            <w:tcBorders>
              <w:top w:val="nil"/>
              <w:left w:val="nil"/>
              <w:bottom w:val="single" w:sz="4" w:space="0" w:color="auto"/>
              <w:right w:val="single" w:sz="4" w:space="0" w:color="auto"/>
            </w:tcBorders>
            <w:shd w:val="clear" w:color="auto" w:fill="auto"/>
            <w:hideMark/>
          </w:tcPr>
          <w:p w14:paraId="250ED0E5" w14:textId="77777777" w:rsidR="008B6E2A" w:rsidRPr="00B64D87" w:rsidRDefault="008B6E2A" w:rsidP="00F62A68">
            <w:pPr>
              <w:tabs>
                <w:tab w:val="left" w:pos="6379"/>
              </w:tabs>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18.00</w:t>
            </w:r>
          </w:p>
        </w:tc>
      </w:tr>
      <w:tr w:rsidR="008B6E2A" w:rsidRPr="00B64D87" w14:paraId="6A9F32A9" w14:textId="77777777" w:rsidTr="00F62A68">
        <w:trPr>
          <w:trHeight w:val="255"/>
        </w:trPr>
        <w:tc>
          <w:tcPr>
            <w:tcW w:w="577" w:type="dxa"/>
            <w:tcBorders>
              <w:top w:val="nil"/>
              <w:left w:val="single" w:sz="4" w:space="0" w:color="auto"/>
              <w:bottom w:val="single" w:sz="4" w:space="0" w:color="auto"/>
              <w:right w:val="single" w:sz="4" w:space="0" w:color="auto"/>
            </w:tcBorders>
            <w:shd w:val="clear" w:color="auto" w:fill="auto"/>
            <w:vAlign w:val="center"/>
            <w:hideMark/>
          </w:tcPr>
          <w:p w14:paraId="311AB23B" w14:textId="77777777" w:rsidR="008B6E2A" w:rsidRPr="00B64D87" w:rsidRDefault="008B6E2A" w:rsidP="00F62A68">
            <w:pPr>
              <w:tabs>
                <w:tab w:val="left" w:pos="6379"/>
              </w:tabs>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4</w:t>
            </w:r>
          </w:p>
        </w:tc>
        <w:tc>
          <w:tcPr>
            <w:tcW w:w="558" w:type="dxa"/>
            <w:tcBorders>
              <w:top w:val="nil"/>
              <w:left w:val="nil"/>
              <w:bottom w:val="single" w:sz="4" w:space="0" w:color="auto"/>
              <w:right w:val="single" w:sz="4" w:space="0" w:color="auto"/>
            </w:tcBorders>
            <w:shd w:val="clear" w:color="auto" w:fill="auto"/>
            <w:hideMark/>
          </w:tcPr>
          <w:p w14:paraId="68344611" w14:textId="77777777" w:rsidR="008B6E2A" w:rsidRPr="00B64D87" w:rsidRDefault="008B6E2A" w:rsidP="00F62A68">
            <w:pPr>
              <w:tabs>
                <w:tab w:val="left" w:pos="6379"/>
              </w:tabs>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194</w:t>
            </w:r>
          </w:p>
        </w:tc>
        <w:tc>
          <w:tcPr>
            <w:tcW w:w="1096" w:type="dxa"/>
            <w:tcBorders>
              <w:top w:val="nil"/>
              <w:left w:val="nil"/>
              <w:bottom w:val="single" w:sz="4" w:space="0" w:color="auto"/>
              <w:right w:val="single" w:sz="4" w:space="0" w:color="auto"/>
            </w:tcBorders>
            <w:shd w:val="clear" w:color="auto" w:fill="auto"/>
            <w:hideMark/>
          </w:tcPr>
          <w:p w14:paraId="3870E2B4" w14:textId="77777777" w:rsidR="008B6E2A" w:rsidRPr="00B64D87" w:rsidRDefault="008B6E2A" w:rsidP="00F62A68">
            <w:pPr>
              <w:tabs>
                <w:tab w:val="left" w:pos="6379"/>
              </w:tabs>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7.4.2023 г.</w:t>
            </w:r>
          </w:p>
        </w:tc>
        <w:tc>
          <w:tcPr>
            <w:tcW w:w="2447" w:type="dxa"/>
            <w:tcBorders>
              <w:top w:val="nil"/>
              <w:left w:val="nil"/>
              <w:bottom w:val="single" w:sz="4" w:space="0" w:color="auto"/>
              <w:right w:val="single" w:sz="4" w:space="0" w:color="auto"/>
            </w:tcBorders>
            <w:shd w:val="clear" w:color="auto" w:fill="auto"/>
            <w:hideMark/>
          </w:tcPr>
          <w:p w14:paraId="5DB5D5C7" w14:textId="77777777" w:rsidR="008B6E2A" w:rsidRPr="00B64D87" w:rsidRDefault="008B6E2A" w:rsidP="00F62A68">
            <w:pPr>
              <w:tabs>
                <w:tab w:val="left" w:pos="6379"/>
              </w:tabs>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ГЮЛЮМСЕР ЮСЕИНОВА ЗЮРАБОВА</w:t>
            </w:r>
          </w:p>
        </w:tc>
        <w:tc>
          <w:tcPr>
            <w:tcW w:w="1035" w:type="dxa"/>
            <w:tcBorders>
              <w:top w:val="nil"/>
              <w:left w:val="nil"/>
              <w:bottom w:val="single" w:sz="4" w:space="0" w:color="auto"/>
              <w:right w:val="single" w:sz="4" w:space="0" w:color="auto"/>
            </w:tcBorders>
            <w:shd w:val="clear" w:color="auto" w:fill="auto"/>
            <w:hideMark/>
          </w:tcPr>
          <w:p w14:paraId="23D70A96" w14:textId="77777777" w:rsidR="008B6E2A" w:rsidRPr="00B64D87" w:rsidRDefault="008B6E2A" w:rsidP="00F62A68">
            <w:pPr>
              <w:tabs>
                <w:tab w:val="left" w:pos="6379"/>
              </w:tabs>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ПАСИЩЕ</w:t>
            </w:r>
          </w:p>
        </w:tc>
        <w:tc>
          <w:tcPr>
            <w:tcW w:w="1668" w:type="dxa"/>
            <w:tcBorders>
              <w:top w:val="nil"/>
              <w:left w:val="nil"/>
              <w:bottom w:val="single" w:sz="4" w:space="0" w:color="auto"/>
              <w:right w:val="single" w:sz="4" w:space="0" w:color="auto"/>
            </w:tcBorders>
            <w:shd w:val="clear" w:color="auto" w:fill="auto"/>
            <w:hideMark/>
          </w:tcPr>
          <w:p w14:paraId="0BBDE76D" w14:textId="77777777" w:rsidR="008B6E2A" w:rsidRPr="00B64D87" w:rsidRDefault="008B6E2A" w:rsidP="00F62A68">
            <w:pPr>
              <w:tabs>
                <w:tab w:val="left" w:pos="6379"/>
              </w:tabs>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гр.Никопол</w:t>
            </w:r>
          </w:p>
        </w:tc>
        <w:tc>
          <w:tcPr>
            <w:tcW w:w="959" w:type="dxa"/>
            <w:tcBorders>
              <w:top w:val="nil"/>
              <w:left w:val="nil"/>
              <w:bottom w:val="single" w:sz="4" w:space="0" w:color="auto"/>
              <w:right w:val="single" w:sz="4" w:space="0" w:color="auto"/>
            </w:tcBorders>
            <w:shd w:val="clear" w:color="auto" w:fill="auto"/>
            <w:hideMark/>
          </w:tcPr>
          <w:p w14:paraId="0F63E64A" w14:textId="77777777" w:rsidR="008B6E2A" w:rsidRPr="00B64D87" w:rsidRDefault="008B6E2A" w:rsidP="00F62A68">
            <w:pPr>
              <w:tabs>
                <w:tab w:val="left" w:pos="6379"/>
              </w:tabs>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7.4.2023 г.</w:t>
            </w:r>
          </w:p>
        </w:tc>
        <w:tc>
          <w:tcPr>
            <w:tcW w:w="959" w:type="dxa"/>
            <w:tcBorders>
              <w:top w:val="nil"/>
              <w:left w:val="nil"/>
              <w:bottom w:val="single" w:sz="4" w:space="0" w:color="auto"/>
              <w:right w:val="single" w:sz="4" w:space="0" w:color="auto"/>
            </w:tcBorders>
            <w:shd w:val="clear" w:color="auto" w:fill="auto"/>
            <w:hideMark/>
          </w:tcPr>
          <w:p w14:paraId="06866660" w14:textId="77777777" w:rsidR="008B6E2A" w:rsidRPr="00B64D87" w:rsidRDefault="008B6E2A" w:rsidP="00F62A68">
            <w:pPr>
              <w:tabs>
                <w:tab w:val="left" w:pos="6379"/>
              </w:tabs>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30.9.2028 г.</w:t>
            </w:r>
          </w:p>
        </w:tc>
        <w:tc>
          <w:tcPr>
            <w:tcW w:w="958" w:type="dxa"/>
            <w:tcBorders>
              <w:top w:val="nil"/>
              <w:left w:val="nil"/>
              <w:bottom w:val="single" w:sz="4" w:space="0" w:color="auto"/>
              <w:right w:val="single" w:sz="4" w:space="0" w:color="auto"/>
            </w:tcBorders>
            <w:shd w:val="clear" w:color="auto" w:fill="auto"/>
            <w:hideMark/>
          </w:tcPr>
          <w:p w14:paraId="6D121AE8" w14:textId="77777777" w:rsidR="008B6E2A" w:rsidRPr="00B64D87" w:rsidRDefault="008B6E2A" w:rsidP="00F62A68">
            <w:pPr>
              <w:tabs>
                <w:tab w:val="left" w:pos="6379"/>
              </w:tabs>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49.45</w:t>
            </w:r>
          </w:p>
        </w:tc>
      </w:tr>
      <w:tr w:rsidR="008B6E2A" w:rsidRPr="00B64D87" w14:paraId="7D32B60B" w14:textId="77777777" w:rsidTr="00F62A68">
        <w:trPr>
          <w:trHeight w:val="270"/>
        </w:trPr>
        <w:tc>
          <w:tcPr>
            <w:tcW w:w="577" w:type="dxa"/>
            <w:tcBorders>
              <w:top w:val="nil"/>
              <w:left w:val="single" w:sz="4" w:space="0" w:color="auto"/>
              <w:bottom w:val="single" w:sz="4" w:space="0" w:color="auto"/>
              <w:right w:val="single" w:sz="4" w:space="0" w:color="auto"/>
            </w:tcBorders>
            <w:shd w:val="clear" w:color="auto" w:fill="auto"/>
            <w:vAlign w:val="center"/>
            <w:hideMark/>
          </w:tcPr>
          <w:p w14:paraId="78676B50" w14:textId="77777777" w:rsidR="008B6E2A" w:rsidRPr="00B64D87" w:rsidRDefault="008B6E2A" w:rsidP="00F62A68">
            <w:pPr>
              <w:tabs>
                <w:tab w:val="left" w:pos="6379"/>
              </w:tabs>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5</w:t>
            </w:r>
          </w:p>
        </w:tc>
        <w:tc>
          <w:tcPr>
            <w:tcW w:w="558" w:type="dxa"/>
            <w:tcBorders>
              <w:top w:val="nil"/>
              <w:left w:val="nil"/>
              <w:bottom w:val="single" w:sz="4" w:space="0" w:color="auto"/>
              <w:right w:val="single" w:sz="4" w:space="0" w:color="auto"/>
            </w:tcBorders>
            <w:shd w:val="clear" w:color="auto" w:fill="auto"/>
            <w:hideMark/>
          </w:tcPr>
          <w:p w14:paraId="328CC7CF" w14:textId="77777777" w:rsidR="008B6E2A" w:rsidRPr="00B64D87" w:rsidRDefault="008B6E2A" w:rsidP="00F62A68">
            <w:pPr>
              <w:tabs>
                <w:tab w:val="left" w:pos="6379"/>
              </w:tabs>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196</w:t>
            </w:r>
          </w:p>
        </w:tc>
        <w:tc>
          <w:tcPr>
            <w:tcW w:w="1096" w:type="dxa"/>
            <w:tcBorders>
              <w:top w:val="nil"/>
              <w:left w:val="nil"/>
              <w:bottom w:val="single" w:sz="4" w:space="0" w:color="auto"/>
              <w:right w:val="single" w:sz="4" w:space="0" w:color="auto"/>
            </w:tcBorders>
            <w:shd w:val="clear" w:color="auto" w:fill="auto"/>
            <w:hideMark/>
          </w:tcPr>
          <w:p w14:paraId="5DDA31D4" w14:textId="77777777" w:rsidR="008B6E2A" w:rsidRPr="00B64D87" w:rsidRDefault="008B6E2A" w:rsidP="00F62A68">
            <w:pPr>
              <w:tabs>
                <w:tab w:val="left" w:pos="6379"/>
              </w:tabs>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10.4.2023 г.</w:t>
            </w:r>
          </w:p>
        </w:tc>
        <w:tc>
          <w:tcPr>
            <w:tcW w:w="2447" w:type="dxa"/>
            <w:tcBorders>
              <w:top w:val="nil"/>
              <w:left w:val="nil"/>
              <w:bottom w:val="single" w:sz="4" w:space="0" w:color="auto"/>
              <w:right w:val="single" w:sz="4" w:space="0" w:color="auto"/>
            </w:tcBorders>
            <w:shd w:val="clear" w:color="auto" w:fill="auto"/>
            <w:hideMark/>
          </w:tcPr>
          <w:p w14:paraId="16B685DC" w14:textId="77777777" w:rsidR="008B6E2A" w:rsidRPr="00B64D87" w:rsidRDefault="008B6E2A" w:rsidP="00F62A68">
            <w:pPr>
              <w:tabs>
                <w:tab w:val="left" w:pos="6379"/>
              </w:tabs>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СЕЯТ СЕЛЯЙДИНОВ ХАСАНОВ</w:t>
            </w:r>
          </w:p>
        </w:tc>
        <w:tc>
          <w:tcPr>
            <w:tcW w:w="1035" w:type="dxa"/>
            <w:tcBorders>
              <w:top w:val="nil"/>
              <w:left w:val="nil"/>
              <w:bottom w:val="single" w:sz="4" w:space="0" w:color="auto"/>
              <w:right w:val="single" w:sz="4" w:space="0" w:color="auto"/>
            </w:tcBorders>
            <w:shd w:val="clear" w:color="auto" w:fill="auto"/>
            <w:hideMark/>
          </w:tcPr>
          <w:p w14:paraId="7339F55A" w14:textId="77777777" w:rsidR="008B6E2A" w:rsidRPr="00B64D87" w:rsidRDefault="008B6E2A" w:rsidP="00F62A68">
            <w:pPr>
              <w:tabs>
                <w:tab w:val="left" w:pos="6379"/>
              </w:tabs>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ПАСИЩЕ</w:t>
            </w:r>
          </w:p>
        </w:tc>
        <w:tc>
          <w:tcPr>
            <w:tcW w:w="1668" w:type="dxa"/>
            <w:tcBorders>
              <w:top w:val="nil"/>
              <w:left w:val="nil"/>
              <w:bottom w:val="single" w:sz="4" w:space="0" w:color="auto"/>
              <w:right w:val="single" w:sz="4" w:space="0" w:color="auto"/>
            </w:tcBorders>
            <w:shd w:val="clear" w:color="auto" w:fill="auto"/>
            <w:hideMark/>
          </w:tcPr>
          <w:p w14:paraId="118672E3" w14:textId="77777777" w:rsidR="008B6E2A" w:rsidRPr="00B64D87" w:rsidRDefault="008B6E2A" w:rsidP="00F62A68">
            <w:pPr>
              <w:tabs>
                <w:tab w:val="left" w:pos="6379"/>
              </w:tabs>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гр.Никопол</w:t>
            </w:r>
          </w:p>
        </w:tc>
        <w:tc>
          <w:tcPr>
            <w:tcW w:w="959" w:type="dxa"/>
            <w:tcBorders>
              <w:top w:val="nil"/>
              <w:left w:val="nil"/>
              <w:bottom w:val="single" w:sz="4" w:space="0" w:color="auto"/>
              <w:right w:val="single" w:sz="4" w:space="0" w:color="auto"/>
            </w:tcBorders>
            <w:shd w:val="clear" w:color="auto" w:fill="auto"/>
            <w:hideMark/>
          </w:tcPr>
          <w:p w14:paraId="6DF2253C" w14:textId="77777777" w:rsidR="008B6E2A" w:rsidRPr="00B64D87" w:rsidRDefault="008B6E2A" w:rsidP="00F62A68">
            <w:pPr>
              <w:tabs>
                <w:tab w:val="left" w:pos="6379"/>
              </w:tabs>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10.4.2023 г.</w:t>
            </w:r>
          </w:p>
        </w:tc>
        <w:tc>
          <w:tcPr>
            <w:tcW w:w="959" w:type="dxa"/>
            <w:tcBorders>
              <w:top w:val="nil"/>
              <w:left w:val="nil"/>
              <w:bottom w:val="single" w:sz="4" w:space="0" w:color="auto"/>
              <w:right w:val="single" w:sz="4" w:space="0" w:color="auto"/>
            </w:tcBorders>
            <w:shd w:val="clear" w:color="auto" w:fill="auto"/>
            <w:hideMark/>
          </w:tcPr>
          <w:p w14:paraId="7D8B6687" w14:textId="77777777" w:rsidR="008B6E2A" w:rsidRPr="00B64D87" w:rsidRDefault="008B6E2A" w:rsidP="00F62A68">
            <w:pPr>
              <w:tabs>
                <w:tab w:val="left" w:pos="6379"/>
              </w:tabs>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30.9.2028 г.</w:t>
            </w:r>
          </w:p>
        </w:tc>
        <w:tc>
          <w:tcPr>
            <w:tcW w:w="958" w:type="dxa"/>
            <w:tcBorders>
              <w:top w:val="nil"/>
              <w:left w:val="nil"/>
              <w:bottom w:val="single" w:sz="4" w:space="0" w:color="auto"/>
              <w:right w:val="single" w:sz="4" w:space="0" w:color="auto"/>
            </w:tcBorders>
            <w:shd w:val="clear" w:color="auto" w:fill="auto"/>
            <w:hideMark/>
          </w:tcPr>
          <w:p w14:paraId="67E9536F" w14:textId="77777777" w:rsidR="008B6E2A" w:rsidRPr="00B64D87" w:rsidRDefault="008B6E2A" w:rsidP="00F62A68">
            <w:pPr>
              <w:tabs>
                <w:tab w:val="left" w:pos="6379"/>
              </w:tabs>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280.28</w:t>
            </w:r>
          </w:p>
        </w:tc>
      </w:tr>
      <w:tr w:rsidR="008B6E2A" w:rsidRPr="00B64D87" w14:paraId="520B68FD" w14:textId="77777777" w:rsidTr="00F62A68">
        <w:trPr>
          <w:trHeight w:val="240"/>
        </w:trPr>
        <w:tc>
          <w:tcPr>
            <w:tcW w:w="577" w:type="dxa"/>
            <w:tcBorders>
              <w:top w:val="nil"/>
              <w:left w:val="single" w:sz="4" w:space="0" w:color="auto"/>
              <w:bottom w:val="single" w:sz="4" w:space="0" w:color="auto"/>
              <w:right w:val="single" w:sz="4" w:space="0" w:color="auto"/>
            </w:tcBorders>
            <w:shd w:val="clear" w:color="auto" w:fill="auto"/>
            <w:vAlign w:val="center"/>
            <w:hideMark/>
          </w:tcPr>
          <w:p w14:paraId="1D7EB358" w14:textId="77777777" w:rsidR="008B6E2A" w:rsidRPr="00B64D87" w:rsidRDefault="008B6E2A" w:rsidP="00F62A68">
            <w:pPr>
              <w:tabs>
                <w:tab w:val="left" w:pos="6379"/>
              </w:tabs>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lastRenderedPageBreak/>
              <w:t>6</w:t>
            </w:r>
          </w:p>
        </w:tc>
        <w:tc>
          <w:tcPr>
            <w:tcW w:w="558" w:type="dxa"/>
            <w:tcBorders>
              <w:top w:val="nil"/>
              <w:left w:val="nil"/>
              <w:bottom w:val="single" w:sz="4" w:space="0" w:color="auto"/>
              <w:right w:val="single" w:sz="4" w:space="0" w:color="auto"/>
            </w:tcBorders>
            <w:shd w:val="clear" w:color="auto" w:fill="auto"/>
            <w:hideMark/>
          </w:tcPr>
          <w:p w14:paraId="20B2E773" w14:textId="77777777" w:rsidR="008B6E2A" w:rsidRPr="00B64D87" w:rsidRDefault="008B6E2A" w:rsidP="00F62A68">
            <w:pPr>
              <w:tabs>
                <w:tab w:val="left" w:pos="6379"/>
              </w:tabs>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212</w:t>
            </w:r>
          </w:p>
        </w:tc>
        <w:tc>
          <w:tcPr>
            <w:tcW w:w="1096" w:type="dxa"/>
            <w:tcBorders>
              <w:top w:val="nil"/>
              <w:left w:val="nil"/>
              <w:bottom w:val="single" w:sz="4" w:space="0" w:color="auto"/>
              <w:right w:val="single" w:sz="4" w:space="0" w:color="auto"/>
            </w:tcBorders>
            <w:shd w:val="clear" w:color="auto" w:fill="auto"/>
            <w:hideMark/>
          </w:tcPr>
          <w:p w14:paraId="0A65EE43" w14:textId="77777777" w:rsidR="008B6E2A" w:rsidRPr="00B64D87" w:rsidRDefault="008B6E2A" w:rsidP="00F62A68">
            <w:pPr>
              <w:tabs>
                <w:tab w:val="left" w:pos="6379"/>
              </w:tabs>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11.4.2023 г.</w:t>
            </w:r>
          </w:p>
        </w:tc>
        <w:tc>
          <w:tcPr>
            <w:tcW w:w="2447" w:type="dxa"/>
            <w:tcBorders>
              <w:top w:val="nil"/>
              <w:left w:val="nil"/>
              <w:bottom w:val="single" w:sz="4" w:space="0" w:color="auto"/>
              <w:right w:val="single" w:sz="4" w:space="0" w:color="auto"/>
            </w:tcBorders>
            <w:shd w:val="clear" w:color="auto" w:fill="auto"/>
            <w:hideMark/>
          </w:tcPr>
          <w:p w14:paraId="03723EC2" w14:textId="77777777" w:rsidR="008B6E2A" w:rsidRPr="00B64D87" w:rsidRDefault="008B6E2A" w:rsidP="00F62A68">
            <w:pPr>
              <w:tabs>
                <w:tab w:val="left" w:pos="6379"/>
              </w:tabs>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АЛБЕНА РАДОСЛАВОВА МАРИНОВА</w:t>
            </w:r>
          </w:p>
        </w:tc>
        <w:tc>
          <w:tcPr>
            <w:tcW w:w="1035" w:type="dxa"/>
            <w:tcBorders>
              <w:top w:val="nil"/>
              <w:left w:val="nil"/>
              <w:bottom w:val="single" w:sz="4" w:space="0" w:color="auto"/>
              <w:right w:val="single" w:sz="4" w:space="0" w:color="auto"/>
            </w:tcBorders>
            <w:shd w:val="clear" w:color="auto" w:fill="auto"/>
            <w:hideMark/>
          </w:tcPr>
          <w:p w14:paraId="50DE57B7" w14:textId="77777777" w:rsidR="008B6E2A" w:rsidRPr="00B64D87" w:rsidRDefault="008B6E2A" w:rsidP="00F62A68">
            <w:pPr>
              <w:tabs>
                <w:tab w:val="left" w:pos="6379"/>
              </w:tabs>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ПАСИЩЕ</w:t>
            </w:r>
          </w:p>
        </w:tc>
        <w:tc>
          <w:tcPr>
            <w:tcW w:w="1668" w:type="dxa"/>
            <w:tcBorders>
              <w:top w:val="nil"/>
              <w:left w:val="nil"/>
              <w:bottom w:val="single" w:sz="4" w:space="0" w:color="auto"/>
              <w:right w:val="single" w:sz="4" w:space="0" w:color="auto"/>
            </w:tcBorders>
            <w:shd w:val="clear" w:color="auto" w:fill="auto"/>
            <w:hideMark/>
          </w:tcPr>
          <w:p w14:paraId="7CD7ED01" w14:textId="77777777" w:rsidR="008B6E2A" w:rsidRPr="00B64D87" w:rsidRDefault="008B6E2A" w:rsidP="00F62A68">
            <w:pPr>
              <w:tabs>
                <w:tab w:val="left" w:pos="6379"/>
              </w:tabs>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с.Черковица</w:t>
            </w:r>
          </w:p>
        </w:tc>
        <w:tc>
          <w:tcPr>
            <w:tcW w:w="959" w:type="dxa"/>
            <w:tcBorders>
              <w:top w:val="nil"/>
              <w:left w:val="nil"/>
              <w:bottom w:val="single" w:sz="4" w:space="0" w:color="auto"/>
              <w:right w:val="single" w:sz="4" w:space="0" w:color="auto"/>
            </w:tcBorders>
            <w:shd w:val="clear" w:color="auto" w:fill="auto"/>
            <w:hideMark/>
          </w:tcPr>
          <w:p w14:paraId="02AC444A" w14:textId="77777777" w:rsidR="008B6E2A" w:rsidRPr="00B64D87" w:rsidRDefault="008B6E2A" w:rsidP="00F62A68">
            <w:pPr>
              <w:tabs>
                <w:tab w:val="left" w:pos="6379"/>
              </w:tabs>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11.4.2023 г.</w:t>
            </w:r>
          </w:p>
        </w:tc>
        <w:tc>
          <w:tcPr>
            <w:tcW w:w="959" w:type="dxa"/>
            <w:tcBorders>
              <w:top w:val="nil"/>
              <w:left w:val="nil"/>
              <w:bottom w:val="single" w:sz="4" w:space="0" w:color="auto"/>
              <w:right w:val="single" w:sz="4" w:space="0" w:color="auto"/>
            </w:tcBorders>
            <w:shd w:val="clear" w:color="auto" w:fill="auto"/>
            <w:hideMark/>
          </w:tcPr>
          <w:p w14:paraId="25C4875A" w14:textId="77777777" w:rsidR="008B6E2A" w:rsidRPr="00B64D87" w:rsidRDefault="008B6E2A" w:rsidP="00F62A68">
            <w:pPr>
              <w:tabs>
                <w:tab w:val="left" w:pos="6379"/>
              </w:tabs>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30.9.2028 г.</w:t>
            </w:r>
          </w:p>
        </w:tc>
        <w:tc>
          <w:tcPr>
            <w:tcW w:w="958" w:type="dxa"/>
            <w:tcBorders>
              <w:top w:val="nil"/>
              <w:left w:val="nil"/>
              <w:bottom w:val="single" w:sz="4" w:space="0" w:color="auto"/>
              <w:right w:val="single" w:sz="4" w:space="0" w:color="auto"/>
            </w:tcBorders>
            <w:shd w:val="clear" w:color="auto" w:fill="auto"/>
            <w:hideMark/>
          </w:tcPr>
          <w:p w14:paraId="7F895193" w14:textId="77777777" w:rsidR="008B6E2A" w:rsidRPr="00B64D87" w:rsidRDefault="008B6E2A" w:rsidP="00F62A68">
            <w:pPr>
              <w:tabs>
                <w:tab w:val="left" w:pos="6379"/>
              </w:tabs>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140.00</w:t>
            </w:r>
          </w:p>
        </w:tc>
      </w:tr>
      <w:tr w:rsidR="008B6E2A" w:rsidRPr="00B64D87" w14:paraId="57C281F0" w14:textId="77777777" w:rsidTr="00F62A68">
        <w:trPr>
          <w:trHeight w:val="255"/>
        </w:trPr>
        <w:tc>
          <w:tcPr>
            <w:tcW w:w="577" w:type="dxa"/>
            <w:tcBorders>
              <w:top w:val="nil"/>
              <w:left w:val="single" w:sz="4" w:space="0" w:color="auto"/>
              <w:bottom w:val="single" w:sz="4" w:space="0" w:color="auto"/>
              <w:right w:val="single" w:sz="4" w:space="0" w:color="auto"/>
            </w:tcBorders>
            <w:shd w:val="clear" w:color="auto" w:fill="auto"/>
            <w:vAlign w:val="center"/>
            <w:hideMark/>
          </w:tcPr>
          <w:p w14:paraId="1AC7A407" w14:textId="77777777" w:rsidR="008B6E2A" w:rsidRPr="00B64D87" w:rsidRDefault="008B6E2A" w:rsidP="00F62A68">
            <w:pPr>
              <w:tabs>
                <w:tab w:val="left" w:pos="6379"/>
              </w:tabs>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7</w:t>
            </w:r>
          </w:p>
        </w:tc>
        <w:tc>
          <w:tcPr>
            <w:tcW w:w="558" w:type="dxa"/>
            <w:tcBorders>
              <w:top w:val="nil"/>
              <w:left w:val="nil"/>
              <w:bottom w:val="single" w:sz="4" w:space="0" w:color="auto"/>
              <w:right w:val="single" w:sz="4" w:space="0" w:color="auto"/>
            </w:tcBorders>
            <w:shd w:val="clear" w:color="auto" w:fill="auto"/>
            <w:hideMark/>
          </w:tcPr>
          <w:p w14:paraId="77EC6C84" w14:textId="77777777" w:rsidR="008B6E2A" w:rsidRPr="00B64D87" w:rsidRDefault="008B6E2A" w:rsidP="00F62A68">
            <w:pPr>
              <w:tabs>
                <w:tab w:val="left" w:pos="6379"/>
              </w:tabs>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213</w:t>
            </w:r>
          </w:p>
        </w:tc>
        <w:tc>
          <w:tcPr>
            <w:tcW w:w="1096" w:type="dxa"/>
            <w:tcBorders>
              <w:top w:val="nil"/>
              <w:left w:val="nil"/>
              <w:bottom w:val="single" w:sz="4" w:space="0" w:color="auto"/>
              <w:right w:val="single" w:sz="4" w:space="0" w:color="auto"/>
            </w:tcBorders>
            <w:shd w:val="clear" w:color="auto" w:fill="auto"/>
            <w:hideMark/>
          </w:tcPr>
          <w:p w14:paraId="440C0B33" w14:textId="77777777" w:rsidR="008B6E2A" w:rsidRPr="00B64D87" w:rsidRDefault="008B6E2A" w:rsidP="00F62A68">
            <w:pPr>
              <w:tabs>
                <w:tab w:val="left" w:pos="6379"/>
              </w:tabs>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11.4.2023 г.</w:t>
            </w:r>
          </w:p>
        </w:tc>
        <w:tc>
          <w:tcPr>
            <w:tcW w:w="2447" w:type="dxa"/>
            <w:tcBorders>
              <w:top w:val="nil"/>
              <w:left w:val="nil"/>
              <w:bottom w:val="single" w:sz="4" w:space="0" w:color="auto"/>
              <w:right w:val="single" w:sz="4" w:space="0" w:color="auto"/>
            </w:tcBorders>
            <w:shd w:val="clear" w:color="auto" w:fill="auto"/>
            <w:hideMark/>
          </w:tcPr>
          <w:p w14:paraId="1D167820" w14:textId="77777777" w:rsidR="008B6E2A" w:rsidRPr="00B64D87" w:rsidRDefault="008B6E2A" w:rsidP="00F62A68">
            <w:pPr>
              <w:tabs>
                <w:tab w:val="left" w:pos="6379"/>
              </w:tabs>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ЕТ"Ахмед Татарлъ"</w:t>
            </w:r>
          </w:p>
        </w:tc>
        <w:tc>
          <w:tcPr>
            <w:tcW w:w="1035" w:type="dxa"/>
            <w:tcBorders>
              <w:top w:val="nil"/>
              <w:left w:val="nil"/>
              <w:bottom w:val="single" w:sz="4" w:space="0" w:color="auto"/>
              <w:right w:val="single" w:sz="4" w:space="0" w:color="auto"/>
            </w:tcBorders>
            <w:shd w:val="clear" w:color="auto" w:fill="auto"/>
            <w:hideMark/>
          </w:tcPr>
          <w:p w14:paraId="020B19E1" w14:textId="77777777" w:rsidR="008B6E2A" w:rsidRPr="00B64D87" w:rsidRDefault="008B6E2A" w:rsidP="00F62A68">
            <w:pPr>
              <w:tabs>
                <w:tab w:val="left" w:pos="6379"/>
              </w:tabs>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ПАСИЩЕ</w:t>
            </w:r>
          </w:p>
        </w:tc>
        <w:tc>
          <w:tcPr>
            <w:tcW w:w="1668" w:type="dxa"/>
            <w:tcBorders>
              <w:top w:val="nil"/>
              <w:left w:val="nil"/>
              <w:bottom w:val="single" w:sz="4" w:space="0" w:color="auto"/>
              <w:right w:val="single" w:sz="4" w:space="0" w:color="auto"/>
            </w:tcBorders>
            <w:shd w:val="clear" w:color="auto" w:fill="auto"/>
            <w:hideMark/>
          </w:tcPr>
          <w:p w14:paraId="7EEC6D54" w14:textId="77777777" w:rsidR="008B6E2A" w:rsidRPr="00B64D87" w:rsidRDefault="008B6E2A" w:rsidP="00F62A68">
            <w:pPr>
              <w:tabs>
                <w:tab w:val="left" w:pos="6379"/>
              </w:tabs>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Драгаш войвода</w:t>
            </w:r>
          </w:p>
        </w:tc>
        <w:tc>
          <w:tcPr>
            <w:tcW w:w="959" w:type="dxa"/>
            <w:tcBorders>
              <w:top w:val="nil"/>
              <w:left w:val="nil"/>
              <w:bottom w:val="single" w:sz="4" w:space="0" w:color="auto"/>
              <w:right w:val="single" w:sz="4" w:space="0" w:color="auto"/>
            </w:tcBorders>
            <w:shd w:val="clear" w:color="auto" w:fill="auto"/>
            <w:hideMark/>
          </w:tcPr>
          <w:p w14:paraId="4F2B303F" w14:textId="77777777" w:rsidR="008B6E2A" w:rsidRPr="00B64D87" w:rsidRDefault="008B6E2A" w:rsidP="00F62A68">
            <w:pPr>
              <w:tabs>
                <w:tab w:val="left" w:pos="6379"/>
              </w:tabs>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11.4.2023 г.</w:t>
            </w:r>
          </w:p>
        </w:tc>
        <w:tc>
          <w:tcPr>
            <w:tcW w:w="959" w:type="dxa"/>
            <w:tcBorders>
              <w:top w:val="nil"/>
              <w:left w:val="nil"/>
              <w:bottom w:val="single" w:sz="4" w:space="0" w:color="auto"/>
              <w:right w:val="single" w:sz="4" w:space="0" w:color="auto"/>
            </w:tcBorders>
            <w:shd w:val="clear" w:color="auto" w:fill="auto"/>
            <w:hideMark/>
          </w:tcPr>
          <w:p w14:paraId="46E6ADB0" w14:textId="77777777" w:rsidR="008B6E2A" w:rsidRPr="00B64D87" w:rsidRDefault="008B6E2A" w:rsidP="00F62A68">
            <w:pPr>
              <w:tabs>
                <w:tab w:val="left" w:pos="6379"/>
              </w:tabs>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30.9.2028 г.</w:t>
            </w:r>
          </w:p>
        </w:tc>
        <w:tc>
          <w:tcPr>
            <w:tcW w:w="958" w:type="dxa"/>
            <w:tcBorders>
              <w:top w:val="nil"/>
              <w:left w:val="nil"/>
              <w:bottom w:val="single" w:sz="4" w:space="0" w:color="auto"/>
              <w:right w:val="single" w:sz="4" w:space="0" w:color="auto"/>
            </w:tcBorders>
            <w:shd w:val="clear" w:color="auto" w:fill="auto"/>
            <w:hideMark/>
          </w:tcPr>
          <w:p w14:paraId="1AA219BF" w14:textId="77777777" w:rsidR="008B6E2A" w:rsidRPr="00B64D87" w:rsidRDefault="008B6E2A" w:rsidP="00F62A68">
            <w:pPr>
              <w:tabs>
                <w:tab w:val="left" w:pos="6379"/>
              </w:tabs>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415.54</w:t>
            </w:r>
          </w:p>
        </w:tc>
      </w:tr>
      <w:tr w:rsidR="008B6E2A" w:rsidRPr="00B64D87" w14:paraId="733597C5" w14:textId="77777777" w:rsidTr="00F62A68">
        <w:trPr>
          <w:trHeight w:val="240"/>
        </w:trPr>
        <w:tc>
          <w:tcPr>
            <w:tcW w:w="577" w:type="dxa"/>
            <w:tcBorders>
              <w:top w:val="nil"/>
              <w:left w:val="single" w:sz="4" w:space="0" w:color="auto"/>
              <w:bottom w:val="single" w:sz="4" w:space="0" w:color="auto"/>
              <w:right w:val="single" w:sz="4" w:space="0" w:color="auto"/>
            </w:tcBorders>
            <w:shd w:val="clear" w:color="auto" w:fill="auto"/>
            <w:vAlign w:val="center"/>
            <w:hideMark/>
          </w:tcPr>
          <w:p w14:paraId="5BFFADF3" w14:textId="77777777" w:rsidR="008B6E2A" w:rsidRPr="00B64D87" w:rsidRDefault="008B6E2A" w:rsidP="00F62A68">
            <w:pPr>
              <w:tabs>
                <w:tab w:val="left" w:pos="6379"/>
              </w:tabs>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8</w:t>
            </w:r>
          </w:p>
        </w:tc>
        <w:tc>
          <w:tcPr>
            <w:tcW w:w="558" w:type="dxa"/>
            <w:tcBorders>
              <w:top w:val="nil"/>
              <w:left w:val="nil"/>
              <w:bottom w:val="single" w:sz="4" w:space="0" w:color="auto"/>
              <w:right w:val="single" w:sz="4" w:space="0" w:color="auto"/>
            </w:tcBorders>
            <w:shd w:val="clear" w:color="auto" w:fill="auto"/>
            <w:hideMark/>
          </w:tcPr>
          <w:p w14:paraId="7AC13457" w14:textId="77777777" w:rsidR="008B6E2A" w:rsidRPr="00B64D87" w:rsidRDefault="008B6E2A" w:rsidP="00F62A68">
            <w:pPr>
              <w:tabs>
                <w:tab w:val="left" w:pos="6379"/>
              </w:tabs>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216</w:t>
            </w:r>
          </w:p>
        </w:tc>
        <w:tc>
          <w:tcPr>
            <w:tcW w:w="1096" w:type="dxa"/>
            <w:tcBorders>
              <w:top w:val="nil"/>
              <w:left w:val="nil"/>
              <w:bottom w:val="single" w:sz="4" w:space="0" w:color="auto"/>
              <w:right w:val="single" w:sz="4" w:space="0" w:color="auto"/>
            </w:tcBorders>
            <w:shd w:val="clear" w:color="auto" w:fill="auto"/>
            <w:hideMark/>
          </w:tcPr>
          <w:p w14:paraId="6101F17A" w14:textId="77777777" w:rsidR="008B6E2A" w:rsidRPr="00B64D87" w:rsidRDefault="008B6E2A" w:rsidP="00F62A68">
            <w:pPr>
              <w:tabs>
                <w:tab w:val="left" w:pos="6379"/>
              </w:tabs>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12.4.2023 г.</w:t>
            </w:r>
          </w:p>
        </w:tc>
        <w:tc>
          <w:tcPr>
            <w:tcW w:w="2447" w:type="dxa"/>
            <w:tcBorders>
              <w:top w:val="nil"/>
              <w:left w:val="nil"/>
              <w:bottom w:val="single" w:sz="4" w:space="0" w:color="auto"/>
              <w:right w:val="single" w:sz="4" w:space="0" w:color="auto"/>
            </w:tcBorders>
            <w:shd w:val="clear" w:color="auto" w:fill="auto"/>
            <w:hideMark/>
          </w:tcPr>
          <w:p w14:paraId="2299C989" w14:textId="77777777" w:rsidR="008B6E2A" w:rsidRPr="00B64D87" w:rsidRDefault="008B6E2A" w:rsidP="00F62A68">
            <w:pPr>
              <w:tabs>
                <w:tab w:val="left" w:pos="6379"/>
              </w:tabs>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ГЮЛФЕР АДНЯНОВА РУФАДОВА</w:t>
            </w:r>
          </w:p>
        </w:tc>
        <w:tc>
          <w:tcPr>
            <w:tcW w:w="1035" w:type="dxa"/>
            <w:tcBorders>
              <w:top w:val="nil"/>
              <w:left w:val="nil"/>
              <w:bottom w:val="single" w:sz="4" w:space="0" w:color="auto"/>
              <w:right w:val="single" w:sz="4" w:space="0" w:color="auto"/>
            </w:tcBorders>
            <w:shd w:val="clear" w:color="auto" w:fill="auto"/>
            <w:hideMark/>
          </w:tcPr>
          <w:p w14:paraId="00D55C0C" w14:textId="77777777" w:rsidR="008B6E2A" w:rsidRPr="00B64D87" w:rsidRDefault="008B6E2A" w:rsidP="00F62A68">
            <w:pPr>
              <w:tabs>
                <w:tab w:val="left" w:pos="6379"/>
              </w:tabs>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ЛИВАДА</w:t>
            </w:r>
          </w:p>
        </w:tc>
        <w:tc>
          <w:tcPr>
            <w:tcW w:w="1668" w:type="dxa"/>
            <w:tcBorders>
              <w:top w:val="nil"/>
              <w:left w:val="nil"/>
              <w:bottom w:val="single" w:sz="4" w:space="0" w:color="auto"/>
              <w:right w:val="single" w:sz="4" w:space="0" w:color="auto"/>
            </w:tcBorders>
            <w:shd w:val="clear" w:color="auto" w:fill="auto"/>
            <w:hideMark/>
          </w:tcPr>
          <w:p w14:paraId="1438F295" w14:textId="77777777" w:rsidR="008B6E2A" w:rsidRPr="00B64D87" w:rsidRDefault="008B6E2A" w:rsidP="00F62A68">
            <w:pPr>
              <w:tabs>
                <w:tab w:val="left" w:pos="6379"/>
              </w:tabs>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гр.Никопол</w:t>
            </w:r>
          </w:p>
        </w:tc>
        <w:tc>
          <w:tcPr>
            <w:tcW w:w="959" w:type="dxa"/>
            <w:tcBorders>
              <w:top w:val="nil"/>
              <w:left w:val="nil"/>
              <w:bottom w:val="single" w:sz="4" w:space="0" w:color="auto"/>
              <w:right w:val="single" w:sz="4" w:space="0" w:color="auto"/>
            </w:tcBorders>
            <w:shd w:val="clear" w:color="auto" w:fill="auto"/>
            <w:hideMark/>
          </w:tcPr>
          <w:p w14:paraId="67BEF6C6" w14:textId="77777777" w:rsidR="008B6E2A" w:rsidRPr="00B64D87" w:rsidRDefault="008B6E2A" w:rsidP="00F62A68">
            <w:pPr>
              <w:tabs>
                <w:tab w:val="left" w:pos="6379"/>
              </w:tabs>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12.4.2023 г.</w:t>
            </w:r>
          </w:p>
        </w:tc>
        <w:tc>
          <w:tcPr>
            <w:tcW w:w="959" w:type="dxa"/>
            <w:tcBorders>
              <w:top w:val="nil"/>
              <w:left w:val="nil"/>
              <w:bottom w:val="single" w:sz="4" w:space="0" w:color="auto"/>
              <w:right w:val="single" w:sz="4" w:space="0" w:color="auto"/>
            </w:tcBorders>
            <w:shd w:val="clear" w:color="auto" w:fill="auto"/>
            <w:hideMark/>
          </w:tcPr>
          <w:p w14:paraId="240DFB8F" w14:textId="77777777" w:rsidR="008B6E2A" w:rsidRPr="00B64D87" w:rsidRDefault="008B6E2A" w:rsidP="00F62A68">
            <w:pPr>
              <w:tabs>
                <w:tab w:val="left" w:pos="6379"/>
              </w:tabs>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30.9.2028 г.</w:t>
            </w:r>
          </w:p>
        </w:tc>
        <w:tc>
          <w:tcPr>
            <w:tcW w:w="958" w:type="dxa"/>
            <w:tcBorders>
              <w:top w:val="nil"/>
              <w:left w:val="nil"/>
              <w:bottom w:val="single" w:sz="4" w:space="0" w:color="auto"/>
              <w:right w:val="single" w:sz="4" w:space="0" w:color="auto"/>
            </w:tcBorders>
            <w:shd w:val="clear" w:color="auto" w:fill="auto"/>
            <w:hideMark/>
          </w:tcPr>
          <w:p w14:paraId="47787537" w14:textId="77777777" w:rsidR="008B6E2A" w:rsidRPr="00B64D87" w:rsidRDefault="008B6E2A" w:rsidP="00F62A68">
            <w:pPr>
              <w:tabs>
                <w:tab w:val="left" w:pos="6379"/>
              </w:tabs>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14.00</w:t>
            </w:r>
          </w:p>
        </w:tc>
      </w:tr>
      <w:tr w:rsidR="008B6E2A" w:rsidRPr="00B64D87" w14:paraId="29B8F132" w14:textId="77777777" w:rsidTr="00F62A68">
        <w:trPr>
          <w:trHeight w:val="270"/>
        </w:trPr>
        <w:tc>
          <w:tcPr>
            <w:tcW w:w="577" w:type="dxa"/>
            <w:tcBorders>
              <w:top w:val="nil"/>
              <w:left w:val="single" w:sz="4" w:space="0" w:color="auto"/>
              <w:bottom w:val="single" w:sz="4" w:space="0" w:color="auto"/>
              <w:right w:val="single" w:sz="4" w:space="0" w:color="auto"/>
            </w:tcBorders>
            <w:shd w:val="clear" w:color="auto" w:fill="auto"/>
            <w:vAlign w:val="center"/>
            <w:hideMark/>
          </w:tcPr>
          <w:p w14:paraId="6A0C43C5" w14:textId="77777777" w:rsidR="008B6E2A" w:rsidRPr="00B64D87" w:rsidRDefault="008B6E2A" w:rsidP="00F62A68">
            <w:pPr>
              <w:tabs>
                <w:tab w:val="left" w:pos="6379"/>
              </w:tabs>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9</w:t>
            </w:r>
          </w:p>
        </w:tc>
        <w:tc>
          <w:tcPr>
            <w:tcW w:w="558" w:type="dxa"/>
            <w:tcBorders>
              <w:top w:val="nil"/>
              <w:left w:val="nil"/>
              <w:bottom w:val="single" w:sz="4" w:space="0" w:color="auto"/>
              <w:right w:val="single" w:sz="4" w:space="0" w:color="auto"/>
            </w:tcBorders>
            <w:shd w:val="clear" w:color="auto" w:fill="auto"/>
            <w:hideMark/>
          </w:tcPr>
          <w:p w14:paraId="7390C949" w14:textId="77777777" w:rsidR="008B6E2A" w:rsidRPr="00B64D87" w:rsidRDefault="008B6E2A" w:rsidP="00F62A68">
            <w:pPr>
              <w:tabs>
                <w:tab w:val="left" w:pos="6379"/>
              </w:tabs>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217</w:t>
            </w:r>
          </w:p>
        </w:tc>
        <w:tc>
          <w:tcPr>
            <w:tcW w:w="1096" w:type="dxa"/>
            <w:tcBorders>
              <w:top w:val="nil"/>
              <w:left w:val="nil"/>
              <w:bottom w:val="single" w:sz="4" w:space="0" w:color="auto"/>
              <w:right w:val="single" w:sz="4" w:space="0" w:color="auto"/>
            </w:tcBorders>
            <w:shd w:val="clear" w:color="auto" w:fill="auto"/>
            <w:hideMark/>
          </w:tcPr>
          <w:p w14:paraId="1486E4DE" w14:textId="77777777" w:rsidR="008B6E2A" w:rsidRPr="00B64D87" w:rsidRDefault="008B6E2A" w:rsidP="00F62A68">
            <w:pPr>
              <w:tabs>
                <w:tab w:val="left" w:pos="6379"/>
              </w:tabs>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13.4.2023 г.</w:t>
            </w:r>
          </w:p>
        </w:tc>
        <w:tc>
          <w:tcPr>
            <w:tcW w:w="2447" w:type="dxa"/>
            <w:tcBorders>
              <w:top w:val="nil"/>
              <w:left w:val="nil"/>
              <w:bottom w:val="single" w:sz="4" w:space="0" w:color="auto"/>
              <w:right w:val="single" w:sz="4" w:space="0" w:color="auto"/>
            </w:tcBorders>
            <w:shd w:val="clear" w:color="auto" w:fill="auto"/>
            <w:hideMark/>
          </w:tcPr>
          <w:p w14:paraId="1606C921" w14:textId="77777777" w:rsidR="008B6E2A" w:rsidRPr="00B64D87" w:rsidRDefault="008B6E2A" w:rsidP="00F62A68">
            <w:pPr>
              <w:tabs>
                <w:tab w:val="left" w:pos="6379"/>
              </w:tabs>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СЕЛЯЙДИН ЮСУФОВ ШУКРИЕВ</w:t>
            </w:r>
          </w:p>
        </w:tc>
        <w:tc>
          <w:tcPr>
            <w:tcW w:w="1035" w:type="dxa"/>
            <w:tcBorders>
              <w:top w:val="nil"/>
              <w:left w:val="nil"/>
              <w:bottom w:val="single" w:sz="4" w:space="0" w:color="auto"/>
              <w:right w:val="single" w:sz="4" w:space="0" w:color="auto"/>
            </w:tcBorders>
            <w:shd w:val="clear" w:color="auto" w:fill="auto"/>
            <w:hideMark/>
          </w:tcPr>
          <w:p w14:paraId="1D5EBE79" w14:textId="77777777" w:rsidR="008B6E2A" w:rsidRPr="00B64D87" w:rsidRDefault="008B6E2A" w:rsidP="00F62A68">
            <w:pPr>
              <w:tabs>
                <w:tab w:val="left" w:pos="6379"/>
              </w:tabs>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ПАСИЩЕ</w:t>
            </w:r>
          </w:p>
        </w:tc>
        <w:tc>
          <w:tcPr>
            <w:tcW w:w="1668" w:type="dxa"/>
            <w:tcBorders>
              <w:top w:val="nil"/>
              <w:left w:val="nil"/>
              <w:bottom w:val="single" w:sz="4" w:space="0" w:color="auto"/>
              <w:right w:val="single" w:sz="4" w:space="0" w:color="auto"/>
            </w:tcBorders>
            <w:shd w:val="clear" w:color="auto" w:fill="auto"/>
            <w:hideMark/>
          </w:tcPr>
          <w:p w14:paraId="56BDE65F" w14:textId="77777777" w:rsidR="008B6E2A" w:rsidRPr="00B64D87" w:rsidRDefault="008B6E2A" w:rsidP="00F62A68">
            <w:pPr>
              <w:tabs>
                <w:tab w:val="left" w:pos="6379"/>
              </w:tabs>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гр.Никопол</w:t>
            </w:r>
          </w:p>
        </w:tc>
        <w:tc>
          <w:tcPr>
            <w:tcW w:w="959" w:type="dxa"/>
            <w:tcBorders>
              <w:top w:val="nil"/>
              <w:left w:val="nil"/>
              <w:bottom w:val="single" w:sz="4" w:space="0" w:color="auto"/>
              <w:right w:val="single" w:sz="4" w:space="0" w:color="auto"/>
            </w:tcBorders>
            <w:shd w:val="clear" w:color="auto" w:fill="auto"/>
            <w:hideMark/>
          </w:tcPr>
          <w:p w14:paraId="4E3BB01D" w14:textId="77777777" w:rsidR="008B6E2A" w:rsidRPr="00B64D87" w:rsidRDefault="008B6E2A" w:rsidP="00F62A68">
            <w:pPr>
              <w:tabs>
                <w:tab w:val="left" w:pos="6379"/>
              </w:tabs>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13.4.2023 г.</w:t>
            </w:r>
          </w:p>
        </w:tc>
        <w:tc>
          <w:tcPr>
            <w:tcW w:w="959" w:type="dxa"/>
            <w:tcBorders>
              <w:top w:val="nil"/>
              <w:left w:val="nil"/>
              <w:bottom w:val="single" w:sz="4" w:space="0" w:color="auto"/>
              <w:right w:val="single" w:sz="4" w:space="0" w:color="auto"/>
            </w:tcBorders>
            <w:shd w:val="clear" w:color="auto" w:fill="auto"/>
            <w:hideMark/>
          </w:tcPr>
          <w:p w14:paraId="62E02E10" w14:textId="77777777" w:rsidR="008B6E2A" w:rsidRPr="00B64D87" w:rsidRDefault="008B6E2A" w:rsidP="00F62A68">
            <w:pPr>
              <w:tabs>
                <w:tab w:val="left" w:pos="6379"/>
              </w:tabs>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30.9.2028 г.</w:t>
            </w:r>
          </w:p>
        </w:tc>
        <w:tc>
          <w:tcPr>
            <w:tcW w:w="958" w:type="dxa"/>
            <w:tcBorders>
              <w:top w:val="nil"/>
              <w:left w:val="nil"/>
              <w:bottom w:val="single" w:sz="4" w:space="0" w:color="auto"/>
              <w:right w:val="single" w:sz="4" w:space="0" w:color="auto"/>
            </w:tcBorders>
            <w:shd w:val="clear" w:color="auto" w:fill="auto"/>
            <w:hideMark/>
          </w:tcPr>
          <w:p w14:paraId="4D53FA5F" w14:textId="77777777" w:rsidR="008B6E2A" w:rsidRPr="00B64D87" w:rsidRDefault="008B6E2A" w:rsidP="00F62A68">
            <w:pPr>
              <w:tabs>
                <w:tab w:val="left" w:pos="6379"/>
              </w:tabs>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12.93</w:t>
            </w:r>
          </w:p>
        </w:tc>
      </w:tr>
      <w:tr w:rsidR="008B6E2A" w:rsidRPr="00B64D87" w14:paraId="5E6F5CAD" w14:textId="77777777" w:rsidTr="00F62A68">
        <w:trPr>
          <w:trHeight w:val="255"/>
        </w:trPr>
        <w:tc>
          <w:tcPr>
            <w:tcW w:w="577" w:type="dxa"/>
            <w:tcBorders>
              <w:top w:val="nil"/>
              <w:left w:val="single" w:sz="4" w:space="0" w:color="auto"/>
              <w:bottom w:val="single" w:sz="4" w:space="0" w:color="auto"/>
              <w:right w:val="single" w:sz="4" w:space="0" w:color="auto"/>
            </w:tcBorders>
            <w:shd w:val="clear" w:color="auto" w:fill="auto"/>
            <w:vAlign w:val="center"/>
            <w:hideMark/>
          </w:tcPr>
          <w:p w14:paraId="3709C71C" w14:textId="77777777" w:rsidR="008B6E2A" w:rsidRPr="00B64D87" w:rsidRDefault="008B6E2A" w:rsidP="00F62A68">
            <w:pPr>
              <w:tabs>
                <w:tab w:val="left" w:pos="6379"/>
              </w:tabs>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10</w:t>
            </w:r>
          </w:p>
        </w:tc>
        <w:tc>
          <w:tcPr>
            <w:tcW w:w="558" w:type="dxa"/>
            <w:tcBorders>
              <w:top w:val="nil"/>
              <w:left w:val="nil"/>
              <w:bottom w:val="single" w:sz="4" w:space="0" w:color="auto"/>
              <w:right w:val="single" w:sz="4" w:space="0" w:color="auto"/>
            </w:tcBorders>
            <w:shd w:val="clear" w:color="auto" w:fill="auto"/>
            <w:hideMark/>
          </w:tcPr>
          <w:p w14:paraId="0D283CA4" w14:textId="77777777" w:rsidR="008B6E2A" w:rsidRPr="00B64D87" w:rsidRDefault="008B6E2A" w:rsidP="00F62A68">
            <w:pPr>
              <w:tabs>
                <w:tab w:val="left" w:pos="6379"/>
              </w:tabs>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218</w:t>
            </w:r>
          </w:p>
        </w:tc>
        <w:tc>
          <w:tcPr>
            <w:tcW w:w="1096" w:type="dxa"/>
            <w:tcBorders>
              <w:top w:val="nil"/>
              <w:left w:val="nil"/>
              <w:bottom w:val="single" w:sz="4" w:space="0" w:color="auto"/>
              <w:right w:val="single" w:sz="4" w:space="0" w:color="auto"/>
            </w:tcBorders>
            <w:shd w:val="clear" w:color="auto" w:fill="auto"/>
            <w:hideMark/>
          </w:tcPr>
          <w:p w14:paraId="5BAB0D48" w14:textId="77777777" w:rsidR="008B6E2A" w:rsidRPr="00B64D87" w:rsidRDefault="008B6E2A" w:rsidP="00F62A68">
            <w:pPr>
              <w:tabs>
                <w:tab w:val="left" w:pos="6379"/>
              </w:tabs>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13.4.2023 г.</w:t>
            </w:r>
          </w:p>
        </w:tc>
        <w:tc>
          <w:tcPr>
            <w:tcW w:w="2447" w:type="dxa"/>
            <w:tcBorders>
              <w:top w:val="nil"/>
              <w:left w:val="nil"/>
              <w:bottom w:val="single" w:sz="4" w:space="0" w:color="auto"/>
              <w:right w:val="single" w:sz="4" w:space="0" w:color="auto"/>
            </w:tcBorders>
            <w:shd w:val="clear" w:color="auto" w:fill="auto"/>
            <w:hideMark/>
          </w:tcPr>
          <w:p w14:paraId="4C297BB7" w14:textId="77777777" w:rsidR="008B6E2A" w:rsidRPr="00B64D87" w:rsidRDefault="008B6E2A" w:rsidP="00F62A68">
            <w:pPr>
              <w:tabs>
                <w:tab w:val="left" w:pos="6379"/>
              </w:tabs>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АЯН МЕХМЕДОВ АСАНОВ</w:t>
            </w:r>
          </w:p>
        </w:tc>
        <w:tc>
          <w:tcPr>
            <w:tcW w:w="1035" w:type="dxa"/>
            <w:tcBorders>
              <w:top w:val="nil"/>
              <w:left w:val="nil"/>
              <w:bottom w:val="single" w:sz="4" w:space="0" w:color="auto"/>
              <w:right w:val="single" w:sz="4" w:space="0" w:color="auto"/>
            </w:tcBorders>
            <w:shd w:val="clear" w:color="auto" w:fill="auto"/>
            <w:hideMark/>
          </w:tcPr>
          <w:p w14:paraId="6E7BFF48" w14:textId="77777777" w:rsidR="008B6E2A" w:rsidRPr="00B64D87" w:rsidRDefault="008B6E2A" w:rsidP="00F62A68">
            <w:pPr>
              <w:tabs>
                <w:tab w:val="left" w:pos="6379"/>
              </w:tabs>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ЛИВАДА</w:t>
            </w:r>
          </w:p>
        </w:tc>
        <w:tc>
          <w:tcPr>
            <w:tcW w:w="1668" w:type="dxa"/>
            <w:tcBorders>
              <w:top w:val="nil"/>
              <w:left w:val="nil"/>
              <w:bottom w:val="single" w:sz="4" w:space="0" w:color="auto"/>
              <w:right w:val="single" w:sz="4" w:space="0" w:color="auto"/>
            </w:tcBorders>
            <w:shd w:val="clear" w:color="auto" w:fill="auto"/>
            <w:hideMark/>
          </w:tcPr>
          <w:p w14:paraId="25FD6B43" w14:textId="77777777" w:rsidR="008B6E2A" w:rsidRPr="00B64D87" w:rsidRDefault="008B6E2A" w:rsidP="00F62A68">
            <w:pPr>
              <w:tabs>
                <w:tab w:val="left" w:pos="6379"/>
              </w:tabs>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гр.Никопол</w:t>
            </w:r>
          </w:p>
        </w:tc>
        <w:tc>
          <w:tcPr>
            <w:tcW w:w="959" w:type="dxa"/>
            <w:tcBorders>
              <w:top w:val="nil"/>
              <w:left w:val="nil"/>
              <w:bottom w:val="single" w:sz="4" w:space="0" w:color="auto"/>
              <w:right w:val="single" w:sz="4" w:space="0" w:color="auto"/>
            </w:tcBorders>
            <w:shd w:val="clear" w:color="auto" w:fill="auto"/>
            <w:hideMark/>
          </w:tcPr>
          <w:p w14:paraId="0608B7CB" w14:textId="77777777" w:rsidR="008B6E2A" w:rsidRPr="00B64D87" w:rsidRDefault="008B6E2A" w:rsidP="00F62A68">
            <w:pPr>
              <w:tabs>
                <w:tab w:val="left" w:pos="6379"/>
              </w:tabs>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13.4.2023 г.</w:t>
            </w:r>
          </w:p>
        </w:tc>
        <w:tc>
          <w:tcPr>
            <w:tcW w:w="959" w:type="dxa"/>
            <w:tcBorders>
              <w:top w:val="nil"/>
              <w:left w:val="nil"/>
              <w:bottom w:val="single" w:sz="4" w:space="0" w:color="auto"/>
              <w:right w:val="single" w:sz="4" w:space="0" w:color="auto"/>
            </w:tcBorders>
            <w:shd w:val="clear" w:color="auto" w:fill="auto"/>
            <w:hideMark/>
          </w:tcPr>
          <w:p w14:paraId="177FA10B" w14:textId="77777777" w:rsidR="008B6E2A" w:rsidRPr="00B64D87" w:rsidRDefault="008B6E2A" w:rsidP="00F62A68">
            <w:pPr>
              <w:tabs>
                <w:tab w:val="left" w:pos="6379"/>
              </w:tabs>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30.9.2028 г.</w:t>
            </w:r>
          </w:p>
        </w:tc>
        <w:tc>
          <w:tcPr>
            <w:tcW w:w="958" w:type="dxa"/>
            <w:tcBorders>
              <w:top w:val="nil"/>
              <w:left w:val="nil"/>
              <w:bottom w:val="single" w:sz="4" w:space="0" w:color="auto"/>
              <w:right w:val="single" w:sz="4" w:space="0" w:color="auto"/>
            </w:tcBorders>
            <w:shd w:val="clear" w:color="auto" w:fill="auto"/>
            <w:hideMark/>
          </w:tcPr>
          <w:p w14:paraId="1651E29D" w14:textId="77777777" w:rsidR="008B6E2A" w:rsidRPr="00B64D87" w:rsidRDefault="008B6E2A" w:rsidP="00F62A68">
            <w:pPr>
              <w:tabs>
                <w:tab w:val="left" w:pos="6379"/>
              </w:tabs>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9.00</w:t>
            </w:r>
          </w:p>
        </w:tc>
      </w:tr>
      <w:tr w:rsidR="008B6E2A" w:rsidRPr="00B64D87" w14:paraId="6936B4A7" w14:textId="77777777" w:rsidTr="00F62A68">
        <w:trPr>
          <w:trHeight w:val="225"/>
        </w:trPr>
        <w:tc>
          <w:tcPr>
            <w:tcW w:w="577" w:type="dxa"/>
            <w:tcBorders>
              <w:top w:val="nil"/>
              <w:left w:val="single" w:sz="4" w:space="0" w:color="auto"/>
              <w:bottom w:val="single" w:sz="4" w:space="0" w:color="auto"/>
              <w:right w:val="single" w:sz="4" w:space="0" w:color="auto"/>
            </w:tcBorders>
            <w:shd w:val="clear" w:color="auto" w:fill="auto"/>
            <w:vAlign w:val="center"/>
            <w:hideMark/>
          </w:tcPr>
          <w:p w14:paraId="7143492A" w14:textId="77777777" w:rsidR="008B6E2A" w:rsidRPr="00B64D87" w:rsidRDefault="008B6E2A" w:rsidP="00F62A68">
            <w:pPr>
              <w:tabs>
                <w:tab w:val="left" w:pos="6379"/>
              </w:tabs>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11</w:t>
            </w:r>
          </w:p>
        </w:tc>
        <w:tc>
          <w:tcPr>
            <w:tcW w:w="558" w:type="dxa"/>
            <w:tcBorders>
              <w:top w:val="nil"/>
              <w:left w:val="nil"/>
              <w:bottom w:val="single" w:sz="4" w:space="0" w:color="auto"/>
              <w:right w:val="single" w:sz="4" w:space="0" w:color="auto"/>
            </w:tcBorders>
            <w:shd w:val="clear" w:color="auto" w:fill="auto"/>
            <w:hideMark/>
          </w:tcPr>
          <w:p w14:paraId="3D5AB4D0" w14:textId="77777777" w:rsidR="008B6E2A" w:rsidRPr="00B64D87" w:rsidRDefault="008B6E2A" w:rsidP="00F62A68">
            <w:pPr>
              <w:tabs>
                <w:tab w:val="left" w:pos="6379"/>
              </w:tabs>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230</w:t>
            </w:r>
          </w:p>
        </w:tc>
        <w:tc>
          <w:tcPr>
            <w:tcW w:w="1096" w:type="dxa"/>
            <w:tcBorders>
              <w:top w:val="nil"/>
              <w:left w:val="nil"/>
              <w:bottom w:val="single" w:sz="4" w:space="0" w:color="auto"/>
              <w:right w:val="single" w:sz="4" w:space="0" w:color="auto"/>
            </w:tcBorders>
            <w:shd w:val="clear" w:color="auto" w:fill="auto"/>
            <w:hideMark/>
          </w:tcPr>
          <w:p w14:paraId="5BD76069" w14:textId="77777777" w:rsidR="008B6E2A" w:rsidRPr="00B64D87" w:rsidRDefault="008B6E2A" w:rsidP="00F62A68">
            <w:pPr>
              <w:tabs>
                <w:tab w:val="left" w:pos="6379"/>
              </w:tabs>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20.4.2023 г.</w:t>
            </w:r>
          </w:p>
        </w:tc>
        <w:tc>
          <w:tcPr>
            <w:tcW w:w="2447" w:type="dxa"/>
            <w:tcBorders>
              <w:top w:val="nil"/>
              <w:left w:val="nil"/>
              <w:bottom w:val="single" w:sz="4" w:space="0" w:color="auto"/>
              <w:right w:val="single" w:sz="4" w:space="0" w:color="auto"/>
            </w:tcBorders>
            <w:shd w:val="clear" w:color="auto" w:fill="auto"/>
            <w:hideMark/>
          </w:tcPr>
          <w:p w14:paraId="709A759B" w14:textId="77777777" w:rsidR="008B6E2A" w:rsidRPr="00B64D87" w:rsidRDefault="008B6E2A" w:rsidP="00F62A68">
            <w:pPr>
              <w:tabs>
                <w:tab w:val="left" w:pos="6379"/>
              </w:tabs>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ЛЮДМИЛ АТАНАСОВ ЛЮБЕНОВ</w:t>
            </w:r>
          </w:p>
        </w:tc>
        <w:tc>
          <w:tcPr>
            <w:tcW w:w="1035" w:type="dxa"/>
            <w:tcBorders>
              <w:top w:val="nil"/>
              <w:left w:val="nil"/>
              <w:bottom w:val="single" w:sz="4" w:space="0" w:color="auto"/>
              <w:right w:val="single" w:sz="4" w:space="0" w:color="auto"/>
            </w:tcBorders>
            <w:shd w:val="clear" w:color="auto" w:fill="auto"/>
            <w:hideMark/>
          </w:tcPr>
          <w:p w14:paraId="709EB6DD" w14:textId="77777777" w:rsidR="008B6E2A" w:rsidRPr="00B64D87" w:rsidRDefault="008B6E2A" w:rsidP="00F62A68">
            <w:pPr>
              <w:tabs>
                <w:tab w:val="left" w:pos="6379"/>
              </w:tabs>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ПАСИЩЕ</w:t>
            </w:r>
          </w:p>
        </w:tc>
        <w:tc>
          <w:tcPr>
            <w:tcW w:w="1668" w:type="dxa"/>
            <w:tcBorders>
              <w:top w:val="nil"/>
              <w:left w:val="nil"/>
              <w:bottom w:val="single" w:sz="4" w:space="0" w:color="auto"/>
              <w:right w:val="single" w:sz="4" w:space="0" w:color="auto"/>
            </w:tcBorders>
            <w:shd w:val="clear" w:color="auto" w:fill="auto"/>
            <w:hideMark/>
          </w:tcPr>
          <w:p w14:paraId="13DA2A5C" w14:textId="77777777" w:rsidR="008B6E2A" w:rsidRPr="00B64D87" w:rsidRDefault="008B6E2A" w:rsidP="00F62A68">
            <w:pPr>
              <w:tabs>
                <w:tab w:val="left" w:pos="6379"/>
              </w:tabs>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Въбел</w:t>
            </w:r>
          </w:p>
        </w:tc>
        <w:tc>
          <w:tcPr>
            <w:tcW w:w="959" w:type="dxa"/>
            <w:tcBorders>
              <w:top w:val="nil"/>
              <w:left w:val="nil"/>
              <w:bottom w:val="single" w:sz="4" w:space="0" w:color="auto"/>
              <w:right w:val="single" w:sz="4" w:space="0" w:color="auto"/>
            </w:tcBorders>
            <w:shd w:val="clear" w:color="auto" w:fill="auto"/>
            <w:hideMark/>
          </w:tcPr>
          <w:p w14:paraId="3397B874" w14:textId="77777777" w:rsidR="008B6E2A" w:rsidRPr="00B64D87" w:rsidRDefault="008B6E2A" w:rsidP="00F62A68">
            <w:pPr>
              <w:tabs>
                <w:tab w:val="left" w:pos="6379"/>
              </w:tabs>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20.4.2023 г.</w:t>
            </w:r>
          </w:p>
        </w:tc>
        <w:tc>
          <w:tcPr>
            <w:tcW w:w="959" w:type="dxa"/>
            <w:tcBorders>
              <w:top w:val="nil"/>
              <w:left w:val="nil"/>
              <w:bottom w:val="single" w:sz="4" w:space="0" w:color="auto"/>
              <w:right w:val="single" w:sz="4" w:space="0" w:color="auto"/>
            </w:tcBorders>
            <w:shd w:val="clear" w:color="auto" w:fill="auto"/>
            <w:hideMark/>
          </w:tcPr>
          <w:p w14:paraId="5E8C1A59" w14:textId="77777777" w:rsidR="008B6E2A" w:rsidRPr="00B64D87" w:rsidRDefault="008B6E2A" w:rsidP="00F62A68">
            <w:pPr>
              <w:tabs>
                <w:tab w:val="left" w:pos="6379"/>
              </w:tabs>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30.9.2028 г.</w:t>
            </w:r>
          </w:p>
        </w:tc>
        <w:tc>
          <w:tcPr>
            <w:tcW w:w="958" w:type="dxa"/>
            <w:tcBorders>
              <w:top w:val="nil"/>
              <w:left w:val="nil"/>
              <w:bottom w:val="single" w:sz="4" w:space="0" w:color="auto"/>
              <w:right w:val="single" w:sz="4" w:space="0" w:color="auto"/>
            </w:tcBorders>
            <w:shd w:val="clear" w:color="auto" w:fill="auto"/>
            <w:hideMark/>
          </w:tcPr>
          <w:p w14:paraId="3FDBAADD" w14:textId="77777777" w:rsidR="008B6E2A" w:rsidRPr="00B64D87" w:rsidRDefault="008B6E2A" w:rsidP="00F62A68">
            <w:pPr>
              <w:tabs>
                <w:tab w:val="left" w:pos="6379"/>
              </w:tabs>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79.07</w:t>
            </w:r>
          </w:p>
        </w:tc>
      </w:tr>
      <w:tr w:rsidR="008B6E2A" w:rsidRPr="00B64D87" w14:paraId="397D4062" w14:textId="77777777" w:rsidTr="00F62A68">
        <w:trPr>
          <w:trHeight w:val="255"/>
        </w:trPr>
        <w:tc>
          <w:tcPr>
            <w:tcW w:w="577" w:type="dxa"/>
            <w:tcBorders>
              <w:top w:val="nil"/>
              <w:left w:val="single" w:sz="4" w:space="0" w:color="auto"/>
              <w:bottom w:val="single" w:sz="4" w:space="0" w:color="auto"/>
              <w:right w:val="single" w:sz="4" w:space="0" w:color="auto"/>
            </w:tcBorders>
            <w:shd w:val="clear" w:color="auto" w:fill="auto"/>
            <w:vAlign w:val="center"/>
            <w:hideMark/>
          </w:tcPr>
          <w:p w14:paraId="72BD58BC" w14:textId="77777777" w:rsidR="008B6E2A" w:rsidRPr="00B64D87" w:rsidRDefault="008B6E2A" w:rsidP="00F62A68">
            <w:pPr>
              <w:tabs>
                <w:tab w:val="left" w:pos="6379"/>
              </w:tabs>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12</w:t>
            </w:r>
          </w:p>
        </w:tc>
        <w:tc>
          <w:tcPr>
            <w:tcW w:w="558" w:type="dxa"/>
            <w:tcBorders>
              <w:top w:val="nil"/>
              <w:left w:val="nil"/>
              <w:bottom w:val="single" w:sz="4" w:space="0" w:color="auto"/>
              <w:right w:val="single" w:sz="4" w:space="0" w:color="auto"/>
            </w:tcBorders>
            <w:shd w:val="clear" w:color="auto" w:fill="auto"/>
            <w:hideMark/>
          </w:tcPr>
          <w:p w14:paraId="65021DFA" w14:textId="77777777" w:rsidR="008B6E2A" w:rsidRPr="00B64D87" w:rsidRDefault="008B6E2A" w:rsidP="00F62A68">
            <w:pPr>
              <w:tabs>
                <w:tab w:val="left" w:pos="6379"/>
              </w:tabs>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255</w:t>
            </w:r>
          </w:p>
        </w:tc>
        <w:tc>
          <w:tcPr>
            <w:tcW w:w="1096" w:type="dxa"/>
            <w:tcBorders>
              <w:top w:val="nil"/>
              <w:left w:val="nil"/>
              <w:bottom w:val="single" w:sz="4" w:space="0" w:color="auto"/>
              <w:right w:val="single" w:sz="4" w:space="0" w:color="auto"/>
            </w:tcBorders>
            <w:shd w:val="clear" w:color="auto" w:fill="auto"/>
            <w:hideMark/>
          </w:tcPr>
          <w:p w14:paraId="1D44FF6D" w14:textId="77777777" w:rsidR="008B6E2A" w:rsidRPr="00B64D87" w:rsidRDefault="008B6E2A" w:rsidP="00F62A68">
            <w:pPr>
              <w:tabs>
                <w:tab w:val="left" w:pos="6379"/>
              </w:tabs>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9.5.2023 г.</w:t>
            </w:r>
          </w:p>
        </w:tc>
        <w:tc>
          <w:tcPr>
            <w:tcW w:w="2447" w:type="dxa"/>
            <w:tcBorders>
              <w:top w:val="nil"/>
              <w:left w:val="nil"/>
              <w:bottom w:val="single" w:sz="4" w:space="0" w:color="auto"/>
              <w:right w:val="single" w:sz="4" w:space="0" w:color="auto"/>
            </w:tcBorders>
            <w:shd w:val="clear" w:color="auto" w:fill="auto"/>
            <w:hideMark/>
          </w:tcPr>
          <w:p w14:paraId="7B07B8E2" w14:textId="77777777" w:rsidR="008B6E2A" w:rsidRPr="00B64D87" w:rsidRDefault="008B6E2A" w:rsidP="00F62A68">
            <w:pPr>
              <w:tabs>
                <w:tab w:val="left" w:pos="6379"/>
              </w:tabs>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Драгомир Начев Цветанов</w:t>
            </w:r>
          </w:p>
        </w:tc>
        <w:tc>
          <w:tcPr>
            <w:tcW w:w="1035" w:type="dxa"/>
            <w:tcBorders>
              <w:top w:val="nil"/>
              <w:left w:val="nil"/>
              <w:bottom w:val="single" w:sz="4" w:space="0" w:color="auto"/>
              <w:right w:val="single" w:sz="4" w:space="0" w:color="auto"/>
            </w:tcBorders>
            <w:shd w:val="clear" w:color="auto" w:fill="auto"/>
            <w:hideMark/>
          </w:tcPr>
          <w:p w14:paraId="724CB075" w14:textId="77777777" w:rsidR="008B6E2A" w:rsidRPr="00B64D87" w:rsidRDefault="008B6E2A" w:rsidP="00F62A68">
            <w:pPr>
              <w:tabs>
                <w:tab w:val="left" w:pos="6379"/>
              </w:tabs>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ПАСИЩЕ</w:t>
            </w:r>
          </w:p>
        </w:tc>
        <w:tc>
          <w:tcPr>
            <w:tcW w:w="1668" w:type="dxa"/>
            <w:tcBorders>
              <w:top w:val="nil"/>
              <w:left w:val="nil"/>
              <w:bottom w:val="single" w:sz="4" w:space="0" w:color="auto"/>
              <w:right w:val="single" w:sz="4" w:space="0" w:color="auto"/>
            </w:tcBorders>
            <w:shd w:val="clear" w:color="auto" w:fill="auto"/>
            <w:hideMark/>
          </w:tcPr>
          <w:p w14:paraId="031A6A2D" w14:textId="77777777" w:rsidR="008B6E2A" w:rsidRPr="00B64D87" w:rsidRDefault="008B6E2A" w:rsidP="00F62A68">
            <w:pPr>
              <w:tabs>
                <w:tab w:val="left" w:pos="6379"/>
              </w:tabs>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Дебово</w:t>
            </w:r>
          </w:p>
        </w:tc>
        <w:tc>
          <w:tcPr>
            <w:tcW w:w="959" w:type="dxa"/>
            <w:tcBorders>
              <w:top w:val="nil"/>
              <w:left w:val="nil"/>
              <w:bottom w:val="single" w:sz="4" w:space="0" w:color="auto"/>
              <w:right w:val="single" w:sz="4" w:space="0" w:color="auto"/>
            </w:tcBorders>
            <w:shd w:val="clear" w:color="auto" w:fill="auto"/>
            <w:hideMark/>
          </w:tcPr>
          <w:p w14:paraId="2767E297" w14:textId="77777777" w:rsidR="008B6E2A" w:rsidRPr="00B64D87" w:rsidRDefault="008B6E2A" w:rsidP="00F62A68">
            <w:pPr>
              <w:tabs>
                <w:tab w:val="left" w:pos="6379"/>
              </w:tabs>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9.5.2023 г.</w:t>
            </w:r>
          </w:p>
        </w:tc>
        <w:tc>
          <w:tcPr>
            <w:tcW w:w="959" w:type="dxa"/>
            <w:tcBorders>
              <w:top w:val="nil"/>
              <w:left w:val="nil"/>
              <w:bottom w:val="single" w:sz="4" w:space="0" w:color="auto"/>
              <w:right w:val="single" w:sz="4" w:space="0" w:color="auto"/>
            </w:tcBorders>
            <w:shd w:val="clear" w:color="auto" w:fill="auto"/>
            <w:hideMark/>
          </w:tcPr>
          <w:p w14:paraId="576C9512" w14:textId="77777777" w:rsidR="008B6E2A" w:rsidRPr="00B64D87" w:rsidRDefault="008B6E2A" w:rsidP="00F62A68">
            <w:pPr>
              <w:tabs>
                <w:tab w:val="left" w:pos="6379"/>
              </w:tabs>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30.9.2028 г.</w:t>
            </w:r>
          </w:p>
        </w:tc>
        <w:tc>
          <w:tcPr>
            <w:tcW w:w="958" w:type="dxa"/>
            <w:tcBorders>
              <w:top w:val="nil"/>
              <w:left w:val="nil"/>
              <w:bottom w:val="single" w:sz="4" w:space="0" w:color="auto"/>
              <w:right w:val="single" w:sz="4" w:space="0" w:color="auto"/>
            </w:tcBorders>
            <w:shd w:val="clear" w:color="auto" w:fill="auto"/>
            <w:hideMark/>
          </w:tcPr>
          <w:p w14:paraId="7B9FB8B0" w14:textId="77777777" w:rsidR="008B6E2A" w:rsidRPr="00B64D87" w:rsidRDefault="008B6E2A" w:rsidP="00F62A68">
            <w:pPr>
              <w:tabs>
                <w:tab w:val="left" w:pos="6379"/>
              </w:tabs>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138.73</w:t>
            </w:r>
          </w:p>
        </w:tc>
      </w:tr>
      <w:tr w:rsidR="008B6E2A" w:rsidRPr="00B64D87" w14:paraId="5A9588C0" w14:textId="77777777" w:rsidTr="00F62A68">
        <w:trPr>
          <w:trHeight w:val="270"/>
        </w:trPr>
        <w:tc>
          <w:tcPr>
            <w:tcW w:w="577" w:type="dxa"/>
            <w:tcBorders>
              <w:top w:val="nil"/>
              <w:left w:val="single" w:sz="4" w:space="0" w:color="auto"/>
              <w:bottom w:val="single" w:sz="4" w:space="0" w:color="auto"/>
              <w:right w:val="single" w:sz="4" w:space="0" w:color="auto"/>
            </w:tcBorders>
            <w:shd w:val="clear" w:color="auto" w:fill="auto"/>
            <w:vAlign w:val="center"/>
            <w:hideMark/>
          </w:tcPr>
          <w:p w14:paraId="151BC09A" w14:textId="77777777" w:rsidR="008B6E2A" w:rsidRPr="00B64D87" w:rsidRDefault="008B6E2A" w:rsidP="00F62A68">
            <w:pPr>
              <w:tabs>
                <w:tab w:val="left" w:pos="6379"/>
              </w:tabs>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13</w:t>
            </w:r>
          </w:p>
        </w:tc>
        <w:tc>
          <w:tcPr>
            <w:tcW w:w="558" w:type="dxa"/>
            <w:tcBorders>
              <w:top w:val="nil"/>
              <w:left w:val="nil"/>
              <w:bottom w:val="single" w:sz="4" w:space="0" w:color="auto"/>
              <w:right w:val="single" w:sz="4" w:space="0" w:color="auto"/>
            </w:tcBorders>
            <w:shd w:val="clear" w:color="auto" w:fill="auto"/>
            <w:hideMark/>
          </w:tcPr>
          <w:p w14:paraId="64B894FB" w14:textId="77777777" w:rsidR="008B6E2A" w:rsidRPr="00B64D87" w:rsidRDefault="008B6E2A" w:rsidP="00F62A68">
            <w:pPr>
              <w:tabs>
                <w:tab w:val="left" w:pos="6379"/>
              </w:tabs>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257</w:t>
            </w:r>
          </w:p>
        </w:tc>
        <w:tc>
          <w:tcPr>
            <w:tcW w:w="1096" w:type="dxa"/>
            <w:tcBorders>
              <w:top w:val="nil"/>
              <w:left w:val="nil"/>
              <w:bottom w:val="single" w:sz="4" w:space="0" w:color="auto"/>
              <w:right w:val="single" w:sz="4" w:space="0" w:color="auto"/>
            </w:tcBorders>
            <w:shd w:val="clear" w:color="auto" w:fill="auto"/>
            <w:hideMark/>
          </w:tcPr>
          <w:p w14:paraId="18385480" w14:textId="77777777" w:rsidR="008B6E2A" w:rsidRPr="00B64D87" w:rsidRDefault="008B6E2A" w:rsidP="00F62A68">
            <w:pPr>
              <w:tabs>
                <w:tab w:val="left" w:pos="6379"/>
              </w:tabs>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11.5.2023 г.</w:t>
            </w:r>
          </w:p>
        </w:tc>
        <w:tc>
          <w:tcPr>
            <w:tcW w:w="2447" w:type="dxa"/>
            <w:tcBorders>
              <w:top w:val="nil"/>
              <w:left w:val="nil"/>
              <w:bottom w:val="single" w:sz="4" w:space="0" w:color="auto"/>
              <w:right w:val="single" w:sz="4" w:space="0" w:color="auto"/>
            </w:tcBorders>
            <w:shd w:val="clear" w:color="auto" w:fill="auto"/>
            <w:hideMark/>
          </w:tcPr>
          <w:p w14:paraId="440E7AE1" w14:textId="77777777" w:rsidR="008B6E2A" w:rsidRPr="00B64D87" w:rsidRDefault="008B6E2A" w:rsidP="00F62A68">
            <w:pPr>
              <w:tabs>
                <w:tab w:val="left" w:pos="6379"/>
              </w:tabs>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ЗК"Единство-94"- Бацова Махала</w:t>
            </w:r>
          </w:p>
        </w:tc>
        <w:tc>
          <w:tcPr>
            <w:tcW w:w="1035" w:type="dxa"/>
            <w:tcBorders>
              <w:top w:val="nil"/>
              <w:left w:val="nil"/>
              <w:bottom w:val="single" w:sz="4" w:space="0" w:color="auto"/>
              <w:right w:val="single" w:sz="4" w:space="0" w:color="auto"/>
            </w:tcBorders>
            <w:shd w:val="clear" w:color="auto" w:fill="auto"/>
            <w:hideMark/>
          </w:tcPr>
          <w:p w14:paraId="7A8CF568" w14:textId="77777777" w:rsidR="008B6E2A" w:rsidRPr="00B64D87" w:rsidRDefault="008B6E2A" w:rsidP="00F62A68">
            <w:pPr>
              <w:tabs>
                <w:tab w:val="left" w:pos="6379"/>
              </w:tabs>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ПАСИЩЕ</w:t>
            </w:r>
          </w:p>
        </w:tc>
        <w:tc>
          <w:tcPr>
            <w:tcW w:w="1668" w:type="dxa"/>
            <w:tcBorders>
              <w:top w:val="nil"/>
              <w:left w:val="nil"/>
              <w:bottom w:val="single" w:sz="4" w:space="0" w:color="auto"/>
              <w:right w:val="single" w:sz="4" w:space="0" w:color="auto"/>
            </w:tcBorders>
            <w:shd w:val="clear" w:color="auto" w:fill="auto"/>
            <w:hideMark/>
          </w:tcPr>
          <w:p w14:paraId="0CAF97A9" w14:textId="77777777" w:rsidR="008B6E2A" w:rsidRPr="00B64D87" w:rsidRDefault="008B6E2A" w:rsidP="00F62A68">
            <w:pPr>
              <w:tabs>
                <w:tab w:val="left" w:pos="6379"/>
              </w:tabs>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Бацова махала</w:t>
            </w:r>
          </w:p>
        </w:tc>
        <w:tc>
          <w:tcPr>
            <w:tcW w:w="959" w:type="dxa"/>
            <w:tcBorders>
              <w:top w:val="nil"/>
              <w:left w:val="nil"/>
              <w:bottom w:val="single" w:sz="4" w:space="0" w:color="auto"/>
              <w:right w:val="single" w:sz="4" w:space="0" w:color="auto"/>
            </w:tcBorders>
            <w:shd w:val="clear" w:color="auto" w:fill="auto"/>
            <w:hideMark/>
          </w:tcPr>
          <w:p w14:paraId="4759F20E" w14:textId="77777777" w:rsidR="008B6E2A" w:rsidRPr="00B64D87" w:rsidRDefault="008B6E2A" w:rsidP="00F62A68">
            <w:pPr>
              <w:tabs>
                <w:tab w:val="left" w:pos="6379"/>
              </w:tabs>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11.5.2023 г.</w:t>
            </w:r>
          </w:p>
        </w:tc>
        <w:tc>
          <w:tcPr>
            <w:tcW w:w="959" w:type="dxa"/>
            <w:tcBorders>
              <w:top w:val="nil"/>
              <w:left w:val="nil"/>
              <w:bottom w:val="single" w:sz="4" w:space="0" w:color="auto"/>
              <w:right w:val="single" w:sz="4" w:space="0" w:color="auto"/>
            </w:tcBorders>
            <w:shd w:val="clear" w:color="auto" w:fill="auto"/>
            <w:hideMark/>
          </w:tcPr>
          <w:p w14:paraId="60A7DDBF" w14:textId="77777777" w:rsidR="008B6E2A" w:rsidRPr="00B64D87" w:rsidRDefault="008B6E2A" w:rsidP="00F62A68">
            <w:pPr>
              <w:tabs>
                <w:tab w:val="left" w:pos="6379"/>
              </w:tabs>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30.9.2028 г.</w:t>
            </w:r>
          </w:p>
        </w:tc>
        <w:tc>
          <w:tcPr>
            <w:tcW w:w="958" w:type="dxa"/>
            <w:tcBorders>
              <w:top w:val="nil"/>
              <w:left w:val="nil"/>
              <w:bottom w:val="single" w:sz="4" w:space="0" w:color="auto"/>
              <w:right w:val="single" w:sz="4" w:space="0" w:color="auto"/>
            </w:tcBorders>
            <w:shd w:val="clear" w:color="auto" w:fill="auto"/>
            <w:hideMark/>
          </w:tcPr>
          <w:p w14:paraId="22F2E059" w14:textId="77777777" w:rsidR="008B6E2A" w:rsidRPr="00B64D87" w:rsidRDefault="008B6E2A" w:rsidP="00F62A68">
            <w:pPr>
              <w:tabs>
                <w:tab w:val="left" w:pos="6379"/>
              </w:tabs>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135.72</w:t>
            </w:r>
          </w:p>
        </w:tc>
      </w:tr>
      <w:tr w:rsidR="008B6E2A" w:rsidRPr="00B64D87" w14:paraId="67BA9CA4" w14:textId="77777777" w:rsidTr="00F62A68">
        <w:trPr>
          <w:trHeight w:val="255"/>
        </w:trPr>
        <w:tc>
          <w:tcPr>
            <w:tcW w:w="577" w:type="dxa"/>
            <w:tcBorders>
              <w:top w:val="nil"/>
              <w:left w:val="single" w:sz="4" w:space="0" w:color="auto"/>
              <w:bottom w:val="single" w:sz="4" w:space="0" w:color="auto"/>
              <w:right w:val="single" w:sz="4" w:space="0" w:color="auto"/>
            </w:tcBorders>
            <w:shd w:val="clear" w:color="000000" w:fill="9BC2E6"/>
            <w:vAlign w:val="center"/>
            <w:hideMark/>
          </w:tcPr>
          <w:p w14:paraId="35AC2676" w14:textId="77777777" w:rsidR="008B6E2A" w:rsidRPr="00B64D87" w:rsidRDefault="008B6E2A" w:rsidP="00F62A68">
            <w:pPr>
              <w:tabs>
                <w:tab w:val="left" w:pos="6379"/>
              </w:tabs>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 </w:t>
            </w:r>
          </w:p>
        </w:tc>
        <w:tc>
          <w:tcPr>
            <w:tcW w:w="558" w:type="dxa"/>
            <w:tcBorders>
              <w:top w:val="nil"/>
              <w:left w:val="nil"/>
              <w:bottom w:val="single" w:sz="4" w:space="0" w:color="auto"/>
              <w:right w:val="single" w:sz="4" w:space="0" w:color="auto"/>
            </w:tcBorders>
            <w:shd w:val="clear" w:color="000000" w:fill="9BC2E6"/>
            <w:vAlign w:val="center"/>
            <w:hideMark/>
          </w:tcPr>
          <w:p w14:paraId="284C483F" w14:textId="77777777" w:rsidR="008B6E2A" w:rsidRPr="00B64D87" w:rsidRDefault="008B6E2A" w:rsidP="00F62A68">
            <w:pPr>
              <w:tabs>
                <w:tab w:val="left" w:pos="6379"/>
              </w:tabs>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 </w:t>
            </w:r>
          </w:p>
        </w:tc>
        <w:tc>
          <w:tcPr>
            <w:tcW w:w="1096" w:type="dxa"/>
            <w:tcBorders>
              <w:top w:val="nil"/>
              <w:left w:val="nil"/>
              <w:bottom w:val="single" w:sz="4" w:space="0" w:color="auto"/>
              <w:right w:val="single" w:sz="4" w:space="0" w:color="auto"/>
            </w:tcBorders>
            <w:shd w:val="clear" w:color="000000" w:fill="9BC2E6"/>
            <w:vAlign w:val="center"/>
            <w:hideMark/>
          </w:tcPr>
          <w:p w14:paraId="117C6864" w14:textId="77777777" w:rsidR="008B6E2A" w:rsidRPr="00B64D87" w:rsidRDefault="008B6E2A" w:rsidP="00F62A68">
            <w:pPr>
              <w:tabs>
                <w:tab w:val="left" w:pos="6379"/>
              </w:tabs>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 </w:t>
            </w:r>
          </w:p>
        </w:tc>
        <w:tc>
          <w:tcPr>
            <w:tcW w:w="2447" w:type="dxa"/>
            <w:tcBorders>
              <w:top w:val="nil"/>
              <w:left w:val="nil"/>
              <w:bottom w:val="single" w:sz="4" w:space="0" w:color="auto"/>
              <w:right w:val="single" w:sz="4" w:space="0" w:color="auto"/>
            </w:tcBorders>
            <w:shd w:val="clear" w:color="000000" w:fill="9BC2E6"/>
            <w:vAlign w:val="center"/>
            <w:hideMark/>
          </w:tcPr>
          <w:p w14:paraId="6CBD6D16" w14:textId="77777777" w:rsidR="008B6E2A" w:rsidRPr="00B64D87" w:rsidRDefault="008B6E2A" w:rsidP="00F62A68">
            <w:pPr>
              <w:tabs>
                <w:tab w:val="left" w:pos="6379"/>
              </w:tabs>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 </w:t>
            </w:r>
          </w:p>
        </w:tc>
        <w:tc>
          <w:tcPr>
            <w:tcW w:w="1035" w:type="dxa"/>
            <w:tcBorders>
              <w:top w:val="nil"/>
              <w:left w:val="nil"/>
              <w:bottom w:val="single" w:sz="4" w:space="0" w:color="auto"/>
              <w:right w:val="single" w:sz="4" w:space="0" w:color="auto"/>
            </w:tcBorders>
            <w:shd w:val="clear" w:color="000000" w:fill="9BC2E6"/>
            <w:vAlign w:val="center"/>
            <w:hideMark/>
          </w:tcPr>
          <w:p w14:paraId="3A0EDE01" w14:textId="77777777" w:rsidR="008B6E2A" w:rsidRPr="00B64D87" w:rsidRDefault="008B6E2A" w:rsidP="00F62A68">
            <w:pPr>
              <w:tabs>
                <w:tab w:val="left" w:pos="6379"/>
              </w:tabs>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 </w:t>
            </w:r>
          </w:p>
        </w:tc>
        <w:tc>
          <w:tcPr>
            <w:tcW w:w="1668" w:type="dxa"/>
            <w:tcBorders>
              <w:top w:val="nil"/>
              <w:left w:val="nil"/>
              <w:bottom w:val="single" w:sz="4" w:space="0" w:color="auto"/>
              <w:right w:val="single" w:sz="4" w:space="0" w:color="auto"/>
            </w:tcBorders>
            <w:shd w:val="clear" w:color="000000" w:fill="9BC2E6"/>
            <w:vAlign w:val="center"/>
            <w:hideMark/>
          </w:tcPr>
          <w:p w14:paraId="67678D53" w14:textId="77777777" w:rsidR="008B6E2A" w:rsidRPr="00B64D87" w:rsidRDefault="008B6E2A" w:rsidP="00F62A68">
            <w:pPr>
              <w:tabs>
                <w:tab w:val="left" w:pos="6379"/>
              </w:tabs>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 </w:t>
            </w:r>
          </w:p>
        </w:tc>
        <w:tc>
          <w:tcPr>
            <w:tcW w:w="959" w:type="dxa"/>
            <w:tcBorders>
              <w:top w:val="nil"/>
              <w:left w:val="nil"/>
              <w:bottom w:val="single" w:sz="4" w:space="0" w:color="auto"/>
              <w:right w:val="single" w:sz="4" w:space="0" w:color="auto"/>
            </w:tcBorders>
            <w:shd w:val="clear" w:color="000000" w:fill="9BC2E6"/>
            <w:vAlign w:val="center"/>
            <w:hideMark/>
          </w:tcPr>
          <w:p w14:paraId="0AA59581" w14:textId="77777777" w:rsidR="008B6E2A" w:rsidRPr="00B64D87" w:rsidRDefault="008B6E2A" w:rsidP="00F62A68">
            <w:pPr>
              <w:tabs>
                <w:tab w:val="left" w:pos="6379"/>
              </w:tabs>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 </w:t>
            </w:r>
          </w:p>
        </w:tc>
        <w:tc>
          <w:tcPr>
            <w:tcW w:w="959" w:type="dxa"/>
            <w:tcBorders>
              <w:top w:val="nil"/>
              <w:left w:val="nil"/>
              <w:bottom w:val="single" w:sz="4" w:space="0" w:color="auto"/>
              <w:right w:val="single" w:sz="4" w:space="0" w:color="auto"/>
            </w:tcBorders>
            <w:shd w:val="clear" w:color="000000" w:fill="9BC2E6"/>
            <w:vAlign w:val="center"/>
            <w:hideMark/>
          </w:tcPr>
          <w:p w14:paraId="0D651C01" w14:textId="77777777" w:rsidR="008B6E2A" w:rsidRPr="00B64D87" w:rsidRDefault="008B6E2A" w:rsidP="00F62A68">
            <w:pPr>
              <w:tabs>
                <w:tab w:val="left" w:pos="6379"/>
              </w:tabs>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 </w:t>
            </w:r>
          </w:p>
        </w:tc>
        <w:tc>
          <w:tcPr>
            <w:tcW w:w="958" w:type="dxa"/>
            <w:tcBorders>
              <w:top w:val="nil"/>
              <w:left w:val="nil"/>
              <w:bottom w:val="single" w:sz="4" w:space="0" w:color="auto"/>
              <w:right w:val="single" w:sz="4" w:space="0" w:color="auto"/>
            </w:tcBorders>
            <w:shd w:val="clear" w:color="000000" w:fill="9BC2E6"/>
            <w:vAlign w:val="center"/>
            <w:hideMark/>
          </w:tcPr>
          <w:p w14:paraId="7AF0174B" w14:textId="77777777" w:rsidR="008B6E2A" w:rsidRPr="00B64D87" w:rsidRDefault="008B6E2A" w:rsidP="00F62A68">
            <w:pPr>
              <w:tabs>
                <w:tab w:val="left" w:pos="6379"/>
              </w:tabs>
              <w:spacing w:after="0" w:line="240" w:lineRule="auto"/>
              <w:jc w:val="center"/>
              <w:rPr>
                <w:rFonts w:ascii="Times New Roman" w:eastAsia="Times New Roman" w:hAnsi="Times New Roman"/>
                <w:b/>
                <w:bCs/>
                <w:kern w:val="0"/>
                <w:sz w:val="20"/>
                <w:szCs w:val="20"/>
                <w:lang w:eastAsia="bg-BG"/>
              </w:rPr>
            </w:pPr>
            <w:r w:rsidRPr="00B64D87">
              <w:rPr>
                <w:rFonts w:ascii="Times New Roman" w:eastAsia="Times New Roman" w:hAnsi="Times New Roman"/>
                <w:b/>
                <w:bCs/>
                <w:kern w:val="0"/>
                <w:sz w:val="20"/>
                <w:szCs w:val="20"/>
                <w:lang w:eastAsia="bg-BG"/>
              </w:rPr>
              <w:t>1414.340</w:t>
            </w:r>
          </w:p>
        </w:tc>
      </w:tr>
    </w:tbl>
    <w:p w14:paraId="7D183E47" w14:textId="77777777" w:rsidR="008B6E2A" w:rsidRPr="00B64D87" w:rsidRDefault="008B6E2A" w:rsidP="008B6E2A">
      <w:pPr>
        <w:tabs>
          <w:tab w:val="left" w:pos="6379"/>
        </w:tabs>
        <w:spacing w:after="0" w:line="240" w:lineRule="auto"/>
        <w:jc w:val="both"/>
        <w:rPr>
          <w:rFonts w:ascii="Times New Roman" w:eastAsia="Times New Roman" w:hAnsi="Times New Roman"/>
          <w:b/>
          <w:kern w:val="0"/>
          <w:sz w:val="24"/>
          <w:szCs w:val="24"/>
          <w:lang w:eastAsia="bg-BG"/>
        </w:rPr>
      </w:pPr>
    </w:p>
    <w:p w14:paraId="261A2FEB" w14:textId="77777777" w:rsidR="008B6E2A" w:rsidRPr="00B64D87" w:rsidRDefault="008B6E2A" w:rsidP="008B6E2A">
      <w:pPr>
        <w:tabs>
          <w:tab w:val="left" w:pos="6379"/>
        </w:tabs>
        <w:spacing w:after="0" w:line="240" w:lineRule="auto"/>
        <w:jc w:val="both"/>
        <w:rPr>
          <w:rFonts w:ascii="Times New Roman" w:eastAsia="Times New Roman" w:hAnsi="Times New Roman"/>
          <w:b/>
          <w:kern w:val="0"/>
          <w:sz w:val="24"/>
          <w:szCs w:val="24"/>
          <w:lang w:eastAsia="bg-BG"/>
        </w:rPr>
      </w:pPr>
    </w:p>
    <w:p w14:paraId="55AD033E" w14:textId="77777777" w:rsidR="008B6E2A" w:rsidRPr="00B64D87" w:rsidRDefault="008B6E2A" w:rsidP="008B6E2A">
      <w:pPr>
        <w:tabs>
          <w:tab w:val="left" w:pos="6379"/>
        </w:tabs>
        <w:spacing w:after="0" w:line="240" w:lineRule="auto"/>
        <w:jc w:val="both"/>
        <w:rPr>
          <w:rFonts w:ascii="Times New Roman" w:eastAsia="Times New Roman" w:hAnsi="Times New Roman"/>
          <w:b/>
          <w:kern w:val="0"/>
          <w:sz w:val="24"/>
          <w:szCs w:val="24"/>
          <w:lang w:eastAsia="bg-BG"/>
        </w:rPr>
      </w:pPr>
    </w:p>
    <w:p w14:paraId="69623631" w14:textId="77777777" w:rsidR="008B6E2A" w:rsidRPr="00B64D87" w:rsidRDefault="008B6E2A" w:rsidP="008B6E2A">
      <w:pPr>
        <w:tabs>
          <w:tab w:val="left" w:pos="6379"/>
        </w:tabs>
        <w:spacing w:after="0" w:line="240" w:lineRule="auto"/>
        <w:jc w:val="both"/>
        <w:rPr>
          <w:rFonts w:ascii="Times New Roman" w:eastAsia="Times New Roman" w:hAnsi="Times New Roman"/>
          <w:b/>
          <w:kern w:val="0"/>
          <w:sz w:val="24"/>
          <w:szCs w:val="24"/>
          <w:lang w:eastAsia="bg-BG"/>
        </w:rPr>
      </w:pPr>
    </w:p>
    <w:tbl>
      <w:tblPr>
        <w:tblW w:w="10362" w:type="dxa"/>
        <w:tblCellMar>
          <w:left w:w="70" w:type="dxa"/>
          <w:right w:w="70" w:type="dxa"/>
        </w:tblCellMar>
        <w:tblLook w:val="04A0" w:firstRow="1" w:lastRow="0" w:firstColumn="1" w:lastColumn="0" w:noHBand="0" w:noVBand="1"/>
      </w:tblPr>
      <w:tblGrid>
        <w:gridCol w:w="511"/>
        <w:gridCol w:w="528"/>
        <w:gridCol w:w="1041"/>
        <w:gridCol w:w="3508"/>
        <w:gridCol w:w="1035"/>
        <w:gridCol w:w="880"/>
        <w:gridCol w:w="972"/>
        <w:gridCol w:w="990"/>
        <w:gridCol w:w="897"/>
      </w:tblGrid>
      <w:tr w:rsidR="008B6E2A" w:rsidRPr="00B64D87" w14:paraId="7C31476F" w14:textId="77777777" w:rsidTr="00F62A68">
        <w:trPr>
          <w:trHeight w:val="346"/>
        </w:trPr>
        <w:tc>
          <w:tcPr>
            <w:tcW w:w="10362" w:type="dxa"/>
            <w:gridSpan w:val="9"/>
            <w:tcBorders>
              <w:top w:val="nil"/>
              <w:left w:val="nil"/>
              <w:bottom w:val="single" w:sz="4" w:space="0" w:color="auto"/>
              <w:right w:val="nil"/>
            </w:tcBorders>
            <w:shd w:val="clear" w:color="auto" w:fill="auto"/>
            <w:vAlign w:val="center"/>
            <w:hideMark/>
          </w:tcPr>
          <w:p w14:paraId="77C5D961" w14:textId="77777777" w:rsidR="008B6E2A" w:rsidRPr="00B64D87" w:rsidRDefault="008B6E2A" w:rsidP="00F62A68">
            <w:pPr>
              <w:spacing w:after="0" w:line="240" w:lineRule="auto"/>
              <w:jc w:val="center"/>
              <w:rPr>
                <w:rFonts w:ascii="Times New Roman" w:eastAsia="Times New Roman" w:hAnsi="Times New Roman"/>
                <w:b/>
                <w:bCs/>
                <w:kern w:val="0"/>
                <w:sz w:val="28"/>
                <w:szCs w:val="28"/>
                <w:lang w:eastAsia="bg-BG"/>
              </w:rPr>
            </w:pPr>
            <w:r w:rsidRPr="00B64D87">
              <w:rPr>
                <w:rFonts w:ascii="Times New Roman" w:eastAsia="Times New Roman" w:hAnsi="Times New Roman"/>
                <w:b/>
                <w:bCs/>
                <w:kern w:val="0"/>
                <w:sz w:val="28"/>
                <w:szCs w:val="28"/>
                <w:lang w:eastAsia="bg-BG"/>
              </w:rPr>
              <w:t>ПАСИЩА ОТДАДЕНИ ЧРЕЗ ТЪРГ 2023</w:t>
            </w:r>
          </w:p>
        </w:tc>
      </w:tr>
      <w:tr w:rsidR="008B6E2A" w:rsidRPr="00B64D87" w14:paraId="75F64706" w14:textId="77777777" w:rsidTr="00F62A68">
        <w:trPr>
          <w:trHeight w:val="472"/>
        </w:trPr>
        <w:tc>
          <w:tcPr>
            <w:tcW w:w="511" w:type="dxa"/>
            <w:tcBorders>
              <w:top w:val="nil"/>
              <w:left w:val="single" w:sz="4" w:space="0" w:color="auto"/>
              <w:bottom w:val="single" w:sz="4" w:space="0" w:color="auto"/>
              <w:right w:val="single" w:sz="4" w:space="0" w:color="auto"/>
            </w:tcBorders>
            <w:shd w:val="clear" w:color="000000" w:fill="9BC2E6"/>
            <w:vAlign w:val="center"/>
            <w:hideMark/>
          </w:tcPr>
          <w:p w14:paraId="098E6E6E" w14:textId="77777777" w:rsidR="008B6E2A" w:rsidRPr="00B64D87" w:rsidRDefault="008B6E2A" w:rsidP="00F62A68">
            <w:pPr>
              <w:spacing w:after="0" w:line="240" w:lineRule="auto"/>
              <w:jc w:val="center"/>
              <w:rPr>
                <w:rFonts w:ascii="Times New Roman" w:eastAsia="Times New Roman" w:hAnsi="Times New Roman"/>
                <w:b/>
                <w:bCs/>
                <w:kern w:val="0"/>
                <w:sz w:val="20"/>
                <w:szCs w:val="20"/>
                <w:lang w:eastAsia="bg-BG"/>
              </w:rPr>
            </w:pPr>
            <w:r w:rsidRPr="00B64D87">
              <w:rPr>
                <w:rFonts w:ascii="Times New Roman" w:eastAsia="Times New Roman" w:hAnsi="Times New Roman"/>
                <w:b/>
                <w:bCs/>
                <w:kern w:val="0"/>
                <w:sz w:val="20"/>
                <w:szCs w:val="20"/>
                <w:lang w:eastAsia="bg-BG"/>
              </w:rPr>
              <w:t>№ по ред</w:t>
            </w:r>
          </w:p>
        </w:tc>
        <w:tc>
          <w:tcPr>
            <w:tcW w:w="528" w:type="dxa"/>
            <w:tcBorders>
              <w:top w:val="nil"/>
              <w:left w:val="nil"/>
              <w:bottom w:val="single" w:sz="4" w:space="0" w:color="auto"/>
              <w:right w:val="single" w:sz="4" w:space="0" w:color="auto"/>
            </w:tcBorders>
            <w:shd w:val="clear" w:color="000000" w:fill="9BC2E6"/>
            <w:vAlign w:val="center"/>
            <w:hideMark/>
          </w:tcPr>
          <w:p w14:paraId="382F243D" w14:textId="77777777" w:rsidR="008B6E2A" w:rsidRPr="00B64D87" w:rsidRDefault="008B6E2A" w:rsidP="00F62A68">
            <w:pPr>
              <w:spacing w:after="0" w:line="240" w:lineRule="auto"/>
              <w:jc w:val="center"/>
              <w:rPr>
                <w:rFonts w:ascii="Times New Roman" w:eastAsia="Times New Roman" w:hAnsi="Times New Roman"/>
                <w:b/>
                <w:bCs/>
                <w:kern w:val="0"/>
                <w:sz w:val="20"/>
                <w:szCs w:val="20"/>
                <w:lang w:eastAsia="bg-BG"/>
              </w:rPr>
            </w:pPr>
            <w:r w:rsidRPr="00B64D87">
              <w:rPr>
                <w:rFonts w:ascii="Times New Roman" w:eastAsia="Times New Roman" w:hAnsi="Times New Roman"/>
                <w:b/>
                <w:bCs/>
                <w:kern w:val="0"/>
                <w:sz w:val="20"/>
                <w:szCs w:val="20"/>
                <w:lang w:eastAsia="bg-BG"/>
              </w:rPr>
              <w:t>Дог N</w:t>
            </w:r>
          </w:p>
        </w:tc>
        <w:tc>
          <w:tcPr>
            <w:tcW w:w="1041" w:type="dxa"/>
            <w:tcBorders>
              <w:top w:val="nil"/>
              <w:left w:val="nil"/>
              <w:bottom w:val="single" w:sz="4" w:space="0" w:color="auto"/>
              <w:right w:val="single" w:sz="4" w:space="0" w:color="auto"/>
            </w:tcBorders>
            <w:shd w:val="clear" w:color="000000" w:fill="9BC2E6"/>
            <w:vAlign w:val="center"/>
            <w:hideMark/>
          </w:tcPr>
          <w:p w14:paraId="038E0D6F" w14:textId="77777777" w:rsidR="008B6E2A" w:rsidRPr="00B64D87" w:rsidRDefault="008B6E2A" w:rsidP="00F62A68">
            <w:pPr>
              <w:spacing w:after="0" w:line="240" w:lineRule="auto"/>
              <w:jc w:val="center"/>
              <w:rPr>
                <w:rFonts w:ascii="Times New Roman" w:eastAsia="Times New Roman" w:hAnsi="Times New Roman"/>
                <w:b/>
                <w:bCs/>
                <w:kern w:val="0"/>
                <w:sz w:val="20"/>
                <w:szCs w:val="20"/>
                <w:lang w:eastAsia="bg-BG"/>
              </w:rPr>
            </w:pPr>
            <w:r w:rsidRPr="00B64D87">
              <w:rPr>
                <w:rFonts w:ascii="Times New Roman" w:eastAsia="Times New Roman" w:hAnsi="Times New Roman"/>
                <w:b/>
                <w:bCs/>
                <w:kern w:val="0"/>
                <w:sz w:val="20"/>
                <w:szCs w:val="20"/>
                <w:lang w:eastAsia="bg-BG"/>
              </w:rPr>
              <w:t>Дата</w:t>
            </w:r>
          </w:p>
        </w:tc>
        <w:tc>
          <w:tcPr>
            <w:tcW w:w="3511" w:type="dxa"/>
            <w:tcBorders>
              <w:top w:val="nil"/>
              <w:left w:val="nil"/>
              <w:bottom w:val="single" w:sz="4" w:space="0" w:color="auto"/>
              <w:right w:val="single" w:sz="4" w:space="0" w:color="auto"/>
            </w:tcBorders>
            <w:shd w:val="clear" w:color="000000" w:fill="9BC2E6"/>
            <w:vAlign w:val="center"/>
            <w:hideMark/>
          </w:tcPr>
          <w:p w14:paraId="7BA6038F" w14:textId="77777777" w:rsidR="008B6E2A" w:rsidRPr="00B64D87" w:rsidRDefault="008B6E2A" w:rsidP="00F62A68">
            <w:pPr>
              <w:spacing w:after="0" w:line="240" w:lineRule="auto"/>
              <w:jc w:val="center"/>
              <w:rPr>
                <w:rFonts w:ascii="Times New Roman" w:eastAsia="Times New Roman" w:hAnsi="Times New Roman"/>
                <w:b/>
                <w:bCs/>
                <w:kern w:val="0"/>
                <w:sz w:val="20"/>
                <w:szCs w:val="20"/>
                <w:lang w:eastAsia="bg-BG"/>
              </w:rPr>
            </w:pPr>
            <w:r w:rsidRPr="00B64D87">
              <w:rPr>
                <w:rFonts w:ascii="Times New Roman" w:eastAsia="Times New Roman" w:hAnsi="Times New Roman"/>
                <w:b/>
                <w:bCs/>
                <w:kern w:val="0"/>
                <w:sz w:val="20"/>
                <w:szCs w:val="20"/>
                <w:lang w:eastAsia="bg-BG"/>
              </w:rPr>
              <w:t>Наемател</w:t>
            </w:r>
          </w:p>
        </w:tc>
        <w:tc>
          <w:tcPr>
            <w:tcW w:w="1032" w:type="dxa"/>
            <w:tcBorders>
              <w:top w:val="nil"/>
              <w:left w:val="nil"/>
              <w:bottom w:val="single" w:sz="4" w:space="0" w:color="auto"/>
              <w:right w:val="single" w:sz="4" w:space="0" w:color="auto"/>
            </w:tcBorders>
            <w:shd w:val="clear" w:color="000000" w:fill="9BC2E6"/>
            <w:vAlign w:val="center"/>
            <w:hideMark/>
          </w:tcPr>
          <w:p w14:paraId="2AE3738C" w14:textId="77777777" w:rsidR="008B6E2A" w:rsidRPr="00B64D87" w:rsidRDefault="008B6E2A" w:rsidP="00F62A68">
            <w:pPr>
              <w:spacing w:after="0" w:line="240" w:lineRule="auto"/>
              <w:jc w:val="center"/>
              <w:rPr>
                <w:rFonts w:ascii="Times New Roman" w:eastAsia="Times New Roman" w:hAnsi="Times New Roman"/>
                <w:b/>
                <w:bCs/>
                <w:kern w:val="0"/>
                <w:sz w:val="20"/>
                <w:szCs w:val="20"/>
                <w:lang w:eastAsia="bg-BG"/>
              </w:rPr>
            </w:pPr>
            <w:r w:rsidRPr="00B64D87">
              <w:rPr>
                <w:rFonts w:ascii="Times New Roman" w:eastAsia="Times New Roman" w:hAnsi="Times New Roman"/>
                <w:b/>
                <w:bCs/>
                <w:kern w:val="0"/>
                <w:sz w:val="20"/>
                <w:szCs w:val="20"/>
                <w:lang w:eastAsia="bg-BG"/>
              </w:rPr>
              <w:t>Описание</w:t>
            </w:r>
          </w:p>
        </w:tc>
        <w:tc>
          <w:tcPr>
            <w:tcW w:w="880" w:type="dxa"/>
            <w:tcBorders>
              <w:top w:val="nil"/>
              <w:left w:val="nil"/>
              <w:bottom w:val="single" w:sz="4" w:space="0" w:color="auto"/>
              <w:right w:val="single" w:sz="4" w:space="0" w:color="auto"/>
            </w:tcBorders>
            <w:shd w:val="clear" w:color="000000" w:fill="9BC2E6"/>
            <w:vAlign w:val="center"/>
            <w:hideMark/>
          </w:tcPr>
          <w:p w14:paraId="72D4793B" w14:textId="77777777" w:rsidR="008B6E2A" w:rsidRPr="00B64D87" w:rsidRDefault="008B6E2A" w:rsidP="00F62A68">
            <w:pPr>
              <w:spacing w:after="0" w:line="240" w:lineRule="auto"/>
              <w:jc w:val="center"/>
              <w:rPr>
                <w:rFonts w:ascii="Times New Roman" w:eastAsia="Times New Roman" w:hAnsi="Times New Roman"/>
                <w:b/>
                <w:bCs/>
                <w:kern w:val="0"/>
                <w:sz w:val="20"/>
                <w:szCs w:val="20"/>
                <w:lang w:eastAsia="bg-BG"/>
              </w:rPr>
            </w:pPr>
            <w:r w:rsidRPr="00B64D87">
              <w:rPr>
                <w:rFonts w:ascii="Times New Roman" w:eastAsia="Times New Roman" w:hAnsi="Times New Roman"/>
                <w:b/>
                <w:bCs/>
                <w:kern w:val="0"/>
                <w:sz w:val="20"/>
                <w:szCs w:val="20"/>
                <w:lang w:eastAsia="bg-BG"/>
              </w:rPr>
              <w:t>Нас. място</w:t>
            </w:r>
          </w:p>
        </w:tc>
        <w:tc>
          <w:tcPr>
            <w:tcW w:w="972" w:type="dxa"/>
            <w:tcBorders>
              <w:top w:val="nil"/>
              <w:left w:val="nil"/>
              <w:bottom w:val="single" w:sz="4" w:space="0" w:color="auto"/>
              <w:right w:val="single" w:sz="4" w:space="0" w:color="auto"/>
            </w:tcBorders>
            <w:shd w:val="clear" w:color="000000" w:fill="9BC2E6"/>
            <w:vAlign w:val="center"/>
            <w:hideMark/>
          </w:tcPr>
          <w:p w14:paraId="5C3BAF30" w14:textId="77777777" w:rsidR="008B6E2A" w:rsidRPr="00B64D87" w:rsidRDefault="008B6E2A" w:rsidP="00F62A68">
            <w:pPr>
              <w:spacing w:after="0" w:line="240" w:lineRule="auto"/>
              <w:jc w:val="center"/>
              <w:rPr>
                <w:rFonts w:ascii="Times New Roman" w:eastAsia="Times New Roman" w:hAnsi="Times New Roman"/>
                <w:b/>
                <w:bCs/>
                <w:kern w:val="0"/>
                <w:sz w:val="20"/>
                <w:szCs w:val="20"/>
                <w:lang w:eastAsia="bg-BG"/>
              </w:rPr>
            </w:pPr>
            <w:r w:rsidRPr="00B64D87">
              <w:rPr>
                <w:rFonts w:ascii="Times New Roman" w:eastAsia="Times New Roman" w:hAnsi="Times New Roman"/>
                <w:b/>
                <w:bCs/>
                <w:kern w:val="0"/>
                <w:sz w:val="20"/>
                <w:szCs w:val="20"/>
                <w:lang w:eastAsia="bg-BG"/>
              </w:rPr>
              <w:t>в сила от</w:t>
            </w:r>
          </w:p>
        </w:tc>
        <w:tc>
          <w:tcPr>
            <w:tcW w:w="990" w:type="dxa"/>
            <w:tcBorders>
              <w:top w:val="nil"/>
              <w:left w:val="nil"/>
              <w:bottom w:val="single" w:sz="4" w:space="0" w:color="auto"/>
              <w:right w:val="single" w:sz="4" w:space="0" w:color="auto"/>
            </w:tcBorders>
            <w:shd w:val="clear" w:color="000000" w:fill="9BC2E6"/>
            <w:vAlign w:val="center"/>
            <w:hideMark/>
          </w:tcPr>
          <w:p w14:paraId="78BCADDC" w14:textId="77777777" w:rsidR="008B6E2A" w:rsidRPr="00B64D87" w:rsidRDefault="008B6E2A" w:rsidP="00F62A68">
            <w:pPr>
              <w:spacing w:after="0" w:line="240" w:lineRule="auto"/>
              <w:jc w:val="center"/>
              <w:rPr>
                <w:rFonts w:ascii="Times New Roman" w:eastAsia="Times New Roman" w:hAnsi="Times New Roman"/>
                <w:b/>
                <w:bCs/>
                <w:kern w:val="0"/>
                <w:sz w:val="20"/>
                <w:szCs w:val="20"/>
                <w:lang w:eastAsia="bg-BG"/>
              </w:rPr>
            </w:pPr>
            <w:r w:rsidRPr="00B64D87">
              <w:rPr>
                <w:rFonts w:ascii="Times New Roman" w:eastAsia="Times New Roman" w:hAnsi="Times New Roman"/>
                <w:b/>
                <w:bCs/>
                <w:kern w:val="0"/>
                <w:sz w:val="20"/>
                <w:szCs w:val="20"/>
                <w:lang w:eastAsia="bg-BG"/>
              </w:rPr>
              <w:t>в сила до</w:t>
            </w:r>
          </w:p>
        </w:tc>
        <w:tc>
          <w:tcPr>
            <w:tcW w:w="893" w:type="dxa"/>
            <w:tcBorders>
              <w:top w:val="nil"/>
              <w:left w:val="nil"/>
              <w:bottom w:val="single" w:sz="4" w:space="0" w:color="auto"/>
              <w:right w:val="single" w:sz="4" w:space="0" w:color="auto"/>
            </w:tcBorders>
            <w:shd w:val="clear" w:color="000000" w:fill="9BC2E6"/>
            <w:vAlign w:val="center"/>
            <w:hideMark/>
          </w:tcPr>
          <w:p w14:paraId="7966C090" w14:textId="77777777" w:rsidR="008B6E2A" w:rsidRPr="00B64D87" w:rsidRDefault="008B6E2A" w:rsidP="00F62A68">
            <w:pPr>
              <w:spacing w:after="0" w:line="240" w:lineRule="auto"/>
              <w:jc w:val="center"/>
              <w:rPr>
                <w:rFonts w:ascii="Times New Roman" w:eastAsia="Times New Roman" w:hAnsi="Times New Roman"/>
                <w:b/>
                <w:bCs/>
                <w:kern w:val="0"/>
                <w:sz w:val="20"/>
                <w:szCs w:val="20"/>
                <w:lang w:eastAsia="bg-BG"/>
              </w:rPr>
            </w:pPr>
            <w:r w:rsidRPr="00B64D87">
              <w:rPr>
                <w:rFonts w:ascii="Times New Roman" w:eastAsia="Times New Roman" w:hAnsi="Times New Roman"/>
                <w:b/>
                <w:bCs/>
                <w:kern w:val="0"/>
                <w:sz w:val="20"/>
                <w:szCs w:val="20"/>
                <w:lang w:eastAsia="bg-BG"/>
              </w:rPr>
              <w:t>Площ /дка/</w:t>
            </w:r>
          </w:p>
        </w:tc>
      </w:tr>
      <w:tr w:rsidR="008B6E2A" w:rsidRPr="00B64D87" w14:paraId="47663E17" w14:textId="77777777" w:rsidTr="00F62A68">
        <w:trPr>
          <w:trHeight w:val="235"/>
        </w:trPr>
        <w:tc>
          <w:tcPr>
            <w:tcW w:w="511" w:type="dxa"/>
            <w:tcBorders>
              <w:top w:val="nil"/>
              <w:left w:val="single" w:sz="4" w:space="0" w:color="auto"/>
              <w:bottom w:val="single" w:sz="4" w:space="0" w:color="auto"/>
              <w:right w:val="single" w:sz="4" w:space="0" w:color="auto"/>
            </w:tcBorders>
            <w:shd w:val="clear" w:color="auto" w:fill="auto"/>
            <w:vAlign w:val="center"/>
            <w:hideMark/>
          </w:tcPr>
          <w:p w14:paraId="040FB4FC"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w:t>
            </w:r>
          </w:p>
        </w:tc>
        <w:tc>
          <w:tcPr>
            <w:tcW w:w="528" w:type="dxa"/>
            <w:tcBorders>
              <w:top w:val="nil"/>
              <w:left w:val="nil"/>
              <w:bottom w:val="single" w:sz="4" w:space="0" w:color="auto"/>
              <w:right w:val="single" w:sz="4" w:space="0" w:color="auto"/>
            </w:tcBorders>
            <w:shd w:val="clear" w:color="auto" w:fill="auto"/>
            <w:vAlign w:val="center"/>
            <w:hideMark/>
          </w:tcPr>
          <w:p w14:paraId="699EC823"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293</w:t>
            </w:r>
          </w:p>
        </w:tc>
        <w:tc>
          <w:tcPr>
            <w:tcW w:w="1041" w:type="dxa"/>
            <w:tcBorders>
              <w:top w:val="nil"/>
              <w:left w:val="nil"/>
              <w:bottom w:val="single" w:sz="4" w:space="0" w:color="auto"/>
              <w:right w:val="single" w:sz="4" w:space="0" w:color="auto"/>
            </w:tcBorders>
            <w:shd w:val="clear" w:color="auto" w:fill="auto"/>
            <w:vAlign w:val="center"/>
            <w:hideMark/>
          </w:tcPr>
          <w:p w14:paraId="0B70E772"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26.6.2023 г.</w:t>
            </w:r>
          </w:p>
        </w:tc>
        <w:tc>
          <w:tcPr>
            <w:tcW w:w="3511" w:type="dxa"/>
            <w:tcBorders>
              <w:top w:val="nil"/>
              <w:left w:val="nil"/>
              <w:bottom w:val="single" w:sz="4" w:space="0" w:color="auto"/>
              <w:right w:val="single" w:sz="4" w:space="0" w:color="auto"/>
            </w:tcBorders>
            <w:shd w:val="clear" w:color="auto" w:fill="auto"/>
            <w:vAlign w:val="center"/>
            <w:hideMark/>
          </w:tcPr>
          <w:p w14:paraId="056BB624"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Диян Димитров Димитров</w:t>
            </w:r>
          </w:p>
        </w:tc>
        <w:tc>
          <w:tcPr>
            <w:tcW w:w="1032" w:type="dxa"/>
            <w:tcBorders>
              <w:top w:val="nil"/>
              <w:left w:val="nil"/>
              <w:bottom w:val="single" w:sz="4" w:space="0" w:color="auto"/>
              <w:right w:val="single" w:sz="4" w:space="0" w:color="auto"/>
            </w:tcBorders>
            <w:shd w:val="clear" w:color="auto" w:fill="auto"/>
            <w:vAlign w:val="center"/>
            <w:hideMark/>
          </w:tcPr>
          <w:p w14:paraId="10373FA0"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ПАСИЩЕ</w:t>
            </w:r>
          </w:p>
        </w:tc>
        <w:tc>
          <w:tcPr>
            <w:tcW w:w="880" w:type="dxa"/>
            <w:tcBorders>
              <w:top w:val="nil"/>
              <w:left w:val="nil"/>
              <w:bottom w:val="single" w:sz="4" w:space="0" w:color="auto"/>
              <w:right w:val="single" w:sz="4" w:space="0" w:color="auto"/>
            </w:tcBorders>
            <w:shd w:val="clear" w:color="auto" w:fill="auto"/>
            <w:vAlign w:val="center"/>
            <w:hideMark/>
          </w:tcPr>
          <w:p w14:paraId="3290879C"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Лозица</w:t>
            </w:r>
          </w:p>
        </w:tc>
        <w:tc>
          <w:tcPr>
            <w:tcW w:w="972" w:type="dxa"/>
            <w:tcBorders>
              <w:top w:val="nil"/>
              <w:left w:val="nil"/>
              <w:bottom w:val="single" w:sz="4" w:space="0" w:color="auto"/>
              <w:right w:val="single" w:sz="4" w:space="0" w:color="auto"/>
            </w:tcBorders>
            <w:shd w:val="clear" w:color="auto" w:fill="auto"/>
            <w:vAlign w:val="center"/>
            <w:hideMark/>
          </w:tcPr>
          <w:p w14:paraId="6DAF4522"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26.6.2023 г.</w:t>
            </w:r>
          </w:p>
        </w:tc>
        <w:tc>
          <w:tcPr>
            <w:tcW w:w="990" w:type="dxa"/>
            <w:tcBorders>
              <w:top w:val="nil"/>
              <w:left w:val="nil"/>
              <w:bottom w:val="single" w:sz="4" w:space="0" w:color="auto"/>
              <w:right w:val="single" w:sz="4" w:space="0" w:color="auto"/>
            </w:tcBorders>
            <w:shd w:val="clear" w:color="auto" w:fill="auto"/>
            <w:vAlign w:val="center"/>
            <w:hideMark/>
          </w:tcPr>
          <w:p w14:paraId="77FC24E8"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30.9.2024 г.</w:t>
            </w:r>
          </w:p>
        </w:tc>
        <w:tc>
          <w:tcPr>
            <w:tcW w:w="893" w:type="dxa"/>
            <w:tcBorders>
              <w:top w:val="nil"/>
              <w:left w:val="nil"/>
              <w:bottom w:val="single" w:sz="4" w:space="0" w:color="auto"/>
              <w:right w:val="single" w:sz="4" w:space="0" w:color="auto"/>
            </w:tcBorders>
            <w:shd w:val="clear" w:color="auto" w:fill="auto"/>
            <w:vAlign w:val="center"/>
            <w:hideMark/>
          </w:tcPr>
          <w:p w14:paraId="1F20C65A"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877.64</w:t>
            </w:r>
          </w:p>
        </w:tc>
      </w:tr>
      <w:tr w:rsidR="008B6E2A" w:rsidRPr="00B64D87" w14:paraId="7621CE67" w14:textId="77777777" w:rsidTr="00F62A68">
        <w:trPr>
          <w:trHeight w:val="235"/>
        </w:trPr>
        <w:tc>
          <w:tcPr>
            <w:tcW w:w="511" w:type="dxa"/>
            <w:tcBorders>
              <w:top w:val="nil"/>
              <w:left w:val="single" w:sz="4" w:space="0" w:color="auto"/>
              <w:bottom w:val="single" w:sz="4" w:space="0" w:color="auto"/>
              <w:right w:val="single" w:sz="4" w:space="0" w:color="auto"/>
            </w:tcBorders>
            <w:shd w:val="clear" w:color="auto" w:fill="auto"/>
            <w:vAlign w:val="center"/>
            <w:hideMark/>
          </w:tcPr>
          <w:p w14:paraId="3868D890"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2</w:t>
            </w:r>
          </w:p>
        </w:tc>
        <w:tc>
          <w:tcPr>
            <w:tcW w:w="528" w:type="dxa"/>
            <w:tcBorders>
              <w:top w:val="nil"/>
              <w:left w:val="nil"/>
              <w:bottom w:val="single" w:sz="4" w:space="0" w:color="auto"/>
              <w:right w:val="single" w:sz="4" w:space="0" w:color="auto"/>
            </w:tcBorders>
            <w:shd w:val="clear" w:color="auto" w:fill="auto"/>
            <w:vAlign w:val="center"/>
            <w:hideMark/>
          </w:tcPr>
          <w:p w14:paraId="2948EED8"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294</w:t>
            </w:r>
          </w:p>
        </w:tc>
        <w:tc>
          <w:tcPr>
            <w:tcW w:w="1041" w:type="dxa"/>
            <w:tcBorders>
              <w:top w:val="nil"/>
              <w:left w:val="nil"/>
              <w:bottom w:val="single" w:sz="4" w:space="0" w:color="auto"/>
              <w:right w:val="single" w:sz="4" w:space="0" w:color="auto"/>
            </w:tcBorders>
            <w:shd w:val="clear" w:color="auto" w:fill="auto"/>
            <w:vAlign w:val="center"/>
            <w:hideMark/>
          </w:tcPr>
          <w:p w14:paraId="6DFFA8D6"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26.6.2023 г.</w:t>
            </w:r>
          </w:p>
        </w:tc>
        <w:tc>
          <w:tcPr>
            <w:tcW w:w="3511" w:type="dxa"/>
            <w:tcBorders>
              <w:top w:val="nil"/>
              <w:left w:val="nil"/>
              <w:bottom w:val="single" w:sz="4" w:space="0" w:color="auto"/>
              <w:right w:val="single" w:sz="4" w:space="0" w:color="auto"/>
            </w:tcBorders>
            <w:shd w:val="clear" w:color="auto" w:fill="auto"/>
            <w:vAlign w:val="center"/>
            <w:hideMark/>
          </w:tcPr>
          <w:p w14:paraId="03FD07D1"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Анатоли Величков Флорев</w:t>
            </w:r>
          </w:p>
        </w:tc>
        <w:tc>
          <w:tcPr>
            <w:tcW w:w="1032" w:type="dxa"/>
            <w:tcBorders>
              <w:top w:val="nil"/>
              <w:left w:val="nil"/>
              <w:bottom w:val="single" w:sz="4" w:space="0" w:color="auto"/>
              <w:right w:val="single" w:sz="4" w:space="0" w:color="auto"/>
            </w:tcBorders>
            <w:shd w:val="clear" w:color="auto" w:fill="auto"/>
            <w:vAlign w:val="center"/>
            <w:hideMark/>
          </w:tcPr>
          <w:p w14:paraId="1D2189F6"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ПАСИЩЕ</w:t>
            </w:r>
          </w:p>
        </w:tc>
        <w:tc>
          <w:tcPr>
            <w:tcW w:w="880" w:type="dxa"/>
            <w:tcBorders>
              <w:top w:val="nil"/>
              <w:left w:val="nil"/>
              <w:bottom w:val="single" w:sz="4" w:space="0" w:color="auto"/>
              <w:right w:val="single" w:sz="4" w:space="0" w:color="auto"/>
            </w:tcBorders>
            <w:shd w:val="clear" w:color="auto" w:fill="auto"/>
            <w:vAlign w:val="center"/>
            <w:hideMark/>
          </w:tcPr>
          <w:p w14:paraId="2AB65C37"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Дебово</w:t>
            </w:r>
          </w:p>
        </w:tc>
        <w:tc>
          <w:tcPr>
            <w:tcW w:w="972" w:type="dxa"/>
            <w:tcBorders>
              <w:top w:val="nil"/>
              <w:left w:val="nil"/>
              <w:bottom w:val="single" w:sz="4" w:space="0" w:color="auto"/>
              <w:right w:val="single" w:sz="4" w:space="0" w:color="auto"/>
            </w:tcBorders>
            <w:shd w:val="clear" w:color="auto" w:fill="auto"/>
            <w:vAlign w:val="center"/>
            <w:hideMark/>
          </w:tcPr>
          <w:p w14:paraId="30FC6626"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26.6.2023 г.</w:t>
            </w:r>
          </w:p>
        </w:tc>
        <w:tc>
          <w:tcPr>
            <w:tcW w:w="990" w:type="dxa"/>
            <w:tcBorders>
              <w:top w:val="nil"/>
              <w:left w:val="nil"/>
              <w:bottom w:val="single" w:sz="4" w:space="0" w:color="auto"/>
              <w:right w:val="single" w:sz="4" w:space="0" w:color="auto"/>
            </w:tcBorders>
            <w:shd w:val="clear" w:color="auto" w:fill="auto"/>
            <w:vAlign w:val="center"/>
            <w:hideMark/>
          </w:tcPr>
          <w:p w14:paraId="5DE7942C"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30.9.2024 г.</w:t>
            </w:r>
          </w:p>
        </w:tc>
        <w:tc>
          <w:tcPr>
            <w:tcW w:w="893" w:type="dxa"/>
            <w:tcBorders>
              <w:top w:val="nil"/>
              <w:left w:val="nil"/>
              <w:bottom w:val="single" w:sz="4" w:space="0" w:color="auto"/>
              <w:right w:val="single" w:sz="4" w:space="0" w:color="auto"/>
            </w:tcBorders>
            <w:shd w:val="clear" w:color="auto" w:fill="auto"/>
            <w:vAlign w:val="center"/>
            <w:hideMark/>
          </w:tcPr>
          <w:p w14:paraId="182C4A0F"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996.19</w:t>
            </w:r>
          </w:p>
        </w:tc>
      </w:tr>
      <w:tr w:rsidR="008B6E2A" w:rsidRPr="00B64D87" w14:paraId="0B423D50" w14:textId="77777777" w:rsidTr="00F62A68">
        <w:trPr>
          <w:trHeight w:val="235"/>
        </w:trPr>
        <w:tc>
          <w:tcPr>
            <w:tcW w:w="511" w:type="dxa"/>
            <w:tcBorders>
              <w:top w:val="nil"/>
              <w:left w:val="single" w:sz="4" w:space="0" w:color="auto"/>
              <w:bottom w:val="single" w:sz="4" w:space="0" w:color="auto"/>
              <w:right w:val="single" w:sz="4" w:space="0" w:color="auto"/>
            </w:tcBorders>
            <w:shd w:val="clear" w:color="auto" w:fill="auto"/>
            <w:vAlign w:val="center"/>
            <w:hideMark/>
          </w:tcPr>
          <w:p w14:paraId="09F84506"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3</w:t>
            </w:r>
          </w:p>
        </w:tc>
        <w:tc>
          <w:tcPr>
            <w:tcW w:w="528" w:type="dxa"/>
            <w:tcBorders>
              <w:top w:val="nil"/>
              <w:left w:val="nil"/>
              <w:bottom w:val="single" w:sz="4" w:space="0" w:color="auto"/>
              <w:right w:val="single" w:sz="4" w:space="0" w:color="auto"/>
            </w:tcBorders>
            <w:shd w:val="clear" w:color="auto" w:fill="auto"/>
            <w:vAlign w:val="center"/>
            <w:hideMark/>
          </w:tcPr>
          <w:p w14:paraId="147CB78C"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298</w:t>
            </w:r>
          </w:p>
        </w:tc>
        <w:tc>
          <w:tcPr>
            <w:tcW w:w="1041" w:type="dxa"/>
            <w:tcBorders>
              <w:top w:val="nil"/>
              <w:left w:val="nil"/>
              <w:bottom w:val="single" w:sz="4" w:space="0" w:color="auto"/>
              <w:right w:val="single" w:sz="4" w:space="0" w:color="auto"/>
            </w:tcBorders>
            <w:shd w:val="clear" w:color="auto" w:fill="auto"/>
            <w:vAlign w:val="center"/>
            <w:hideMark/>
          </w:tcPr>
          <w:p w14:paraId="0F9A2A76"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28.6.2023 г.</w:t>
            </w:r>
          </w:p>
        </w:tc>
        <w:tc>
          <w:tcPr>
            <w:tcW w:w="3511" w:type="dxa"/>
            <w:tcBorders>
              <w:top w:val="nil"/>
              <w:left w:val="nil"/>
              <w:bottom w:val="single" w:sz="4" w:space="0" w:color="auto"/>
              <w:right w:val="single" w:sz="4" w:space="0" w:color="auto"/>
            </w:tcBorders>
            <w:shd w:val="clear" w:color="auto" w:fill="auto"/>
            <w:vAlign w:val="center"/>
            <w:hideMark/>
          </w:tcPr>
          <w:p w14:paraId="285BB7FA"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ЕТ"Ахмед Татарлъ"</w:t>
            </w:r>
          </w:p>
        </w:tc>
        <w:tc>
          <w:tcPr>
            <w:tcW w:w="1032" w:type="dxa"/>
            <w:tcBorders>
              <w:top w:val="nil"/>
              <w:left w:val="nil"/>
              <w:bottom w:val="single" w:sz="4" w:space="0" w:color="auto"/>
              <w:right w:val="single" w:sz="4" w:space="0" w:color="auto"/>
            </w:tcBorders>
            <w:shd w:val="clear" w:color="auto" w:fill="auto"/>
            <w:vAlign w:val="center"/>
            <w:hideMark/>
          </w:tcPr>
          <w:p w14:paraId="61ADB3C1"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ПАСИЩЕ</w:t>
            </w:r>
          </w:p>
        </w:tc>
        <w:tc>
          <w:tcPr>
            <w:tcW w:w="880" w:type="dxa"/>
            <w:tcBorders>
              <w:top w:val="nil"/>
              <w:left w:val="nil"/>
              <w:bottom w:val="single" w:sz="4" w:space="0" w:color="auto"/>
              <w:right w:val="single" w:sz="4" w:space="0" w:color="auto"/>
            </w:tcBorders>
            <w:shd w:val="clear" w:color="auto" w:fill="auto"/>
            <w:vAlign w:val="center"/>
            <w:hideMark/>
          </w:tcPr>
          <w:p w14:paraId="5FD5ED52"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Лозица</w:t>
            </w:r>
          </w:p>
        </w:tc>
        <w:tc>
          <w:tcPr>
            <w:tcW w:w="972" w:type="dxa"/>
            <w:tcBorders>
              <w:top w:val="nil"/>
              <w:left w:val="nil"/>
              <w:bottom w:val="single" w:sz="4" w:space="0" w:color="auto"/>
              <w:right w:val="single" w:sz="4" w:space="0" w:color="auto"/>
            </w:tcBorders>
            <w:shd w:val="clear" w:color="auto" w:fill="auto"/>
            <w:vAlign w:val="center"/>
            <w:hideMark/>
          </w:tcPr>
          <w:p w14:paraId="2CFE4672"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28.6.2023 г.</w:t>
            </w:r>
          </w:p>
        </w:tc>
        <w:tc>
          <w:tcPr>
            <w:tcW w:w="990" w:type="dxa"/>
            <w:tcBorders>
              <w:top w:val="nil"/>
              <w:left w:val="nil"/>
              <w:bottom w:val="single" w:sz="4" w:space="0" w:color="auto"/>
              <w:right w:val="single" w:sz="4" w:space="0" w:color="auto"/>
            </w:tcBorders>
            <w:shd w:val="clear" w:color="auto" w:fill="auto"/>
            <w:vAlign w:val="center"/>
            <w:hideMark/>
          </w:tcPr>
          <w:p w14:paraId="31E14D38"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30.9.2024 г.</w:t>
            </w:r>
          </w:p>
        </w:tc>
        <w:tc>
          <w:tcPr>
            <w:tcW w:w="893" w:type="dxa"/>
            <w:tcBorders>
              <w:top w:val="nil"/>
              <w:left w:val="nil"/>
              <w:bottom w:val="single" w:sz="4" w:space="0" w:color="auto"/>
              <w:right w:val="single" w:sz="4" w:space="0" w:color="auto"/>
            </w:tcBorders>
            <w:shd w:val="clear" w:color="auto" w:fill="auto"/>
            <w:vAlign w:val="center"/>
            <w:hideMark/>
          </w:tcPr>
          <w:p w14:paraId="2B5C33F6"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889.06</w:t>
            </w:r>
          </w:p>
        </w:tc>
      </w:tr>
      <w:tr w:rsidR="008B6E2A" w:rsidRPr="00B64D87" w14:paraId="4C6F1FC0" w14:textId="77777777" w:rsidTr="00F62A68">
        <w:trPr>
          <w:trHeight w:val="235"/>
        </w:trPr>
        <w:tc>
          <w:tcPr>
            <w:tcW w:w="511" w:type="dxa"/>
            <w:tcBorders>
              <w:top w:val="nil"/>
              <w:left w:val="single" w:sz="4" w:space="0" w:color="auto"/>
              <w:bottom w:val="single" w:sz="4" w:space="0" w:color="auto"/>
              <w:right w:val="single" w:sz="4" w:space="0" w:color="auto"/>
            </w:tcBorders>
            <w:shd w:val="clear" w:color="auto" w:fill="auto"/>
            <w:vAlign w:val="center"/>
            <w:hideMark/>
          </w:tcPr>
          <w:p w14:paraId="0736CA7B"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4</w:t>
            </w:r>
          </w:p>
        </w:tc>
        <w:tc>
          <w:tcPr>
            <w:tcW w:w="528" w:type="dxa"/>
            <w:tcBorders>
              <w:top w:val="nil"/>
              <w:left w:val="nil"/>
              <w:bottom w:val="single" w:sz="4" w:space="0" w:color="auto"/>
              <w:right w:val="single" w:sz="4" w:space="0" w:color="auto"/>
            </w:tcBorders>
            <w:shd w:val="clear" w:color="auto" w:fill="auto"/>
            <w:vAlign w:val="center"/>
            <w:hideMark/>
          </w:tcPr>
          <w:p w14:paraId="5C028ECC"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309</w:t>
            </w:r>
          </w:p>
        </w:tc>
        <w:tc>
          <w:tcPr>
            <w:tcW w:w="1041" w:type="dxa"/>
            <w:tcBorders>
              <w:top w:val="nil"/>
              <w:left w:val="nil"/>
              <w:bottom w:val="single" w:sz="4" w:space="0" w:color="auto"/>
              <w:right w:val="single" w:sz="4" w:space="0" w:color="auto"/>
            </w:tcBorders>
            <w:shd w:val="clear" w:color="auto" w:fill="auto"/>
            <w:vAlign w:val="center"/>
            <w:hideMark/>
          </w:tcPr>
          <w:p w14:paraId="692D1833"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26.7.2023 г.</w:t>
            </w:r>
          </w:p>
        </w:tc>
        <w:tc>
          <w:tcPr>
            <w:tcW w:w="3511" w:type="dxa"/>
            <w:tcBorders>
              <w:top w:val="nil"/>
              <w:left w:val="nil"/>
              <w:bottom w:val="single" w:sz="4" w:space="0" w:color="auto"/>
              <w:right w:val="single" w:sz="4" w:space="0" w:color="auto"/>
            </w:tcBorders>
            <w:shd w:val="clear" w:color="auto" w:fill="auto"/>
            <w:vAlign w:val="center"/>
            <w:hideMark/>
          </w:tcPr>
          <w:p w14:paraId="0206528B"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МАРГАРИТА ХРИСТОВА ПАТАРИНСКА</w:t>
            </w:r>
          </w:p>
        </w:tc>
        <w:tc>
          <w:tcPr>
            <w:tcW w:w="1032" w:type="dxa"/>
            <w:tcBorders>
              <w:top w:val="nil"/>
              <w:left w:val="nil"/>
              <w:bottom w:val="single" w:sz="4" w:space="0" w:color="auto"/>
              <w:right w:val="single" w:sz="4" w:space="0" w:color="auto"/>
            </w:tcBorders>
            <w:shd w:val="clear" w:color="auto" w:fill="auto"/>
            <w:vAlign w:val="center"/>
            <w:hideMark/>
          </w:tcPr>
          <w:p w14:paraId="47995532"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ПАСИЩЕ</w:t>
            </w:r>
          </w:p>
        </w:tc>
        <w:tc>
          <w:tcPr>
            <w:tcW w:w="880" w:type="dxa"/>
            <w:tcBorders>
              <w:top w:val="nil"/>
              <w:left w:val="nil"/>
              <w:bottom w:val="single" w:sz="4" w:space="0" w:color="auto"/>
              <w:right w:val="single" w:sz="4" w:space="0" w:color="auto"/>
            </w:tcBorders>
            <w:shd w:val="clear" w:color="auto" w:fill="auto"/>
            <w:vAlign w:val="center"/>
            <w:hideMark/>
          </w:tcPr>
          <w:p w14:paraId="60662992"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Асеново</w:t>
            </w:r>
          </w:p>
        </w:tc>
        <w:tc>
          <w:tcPr>
            <w:tcW w:w="972" w:type="dxa"/>
            <w:tcBorders>
              <w:top w:val="nil"/>
              <w:left w:val="nil"/>
              <w:bottom w:val="single" w:sz="4" w:space="0" w:color="auto"/>
              <w:right w:val="single" w:sz="4" w:space="0" w:color="auto"/>
            </w:tcBorders>
            <w:shd w:val="clear" w:color="auto" w:fill="auto"/>
            <w:vAlign w:val="center"/>
            <w:hideMark/>
          </w:tcPr>
          <w:p w14:paraId="4A559EAE"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26.7.2023 г.</w:t>
            </w:r>
          </w:p>
        </w:tc>
        <w:tc>
          <w:tcPr>
            <w:tcW w:w="990" w:type="dxa"/>
            <w:tcBorders>
              <w:top w:val="nil"/>
              <w:left w:val="nil"/>
              <w:bottom w:val="single" w:sz="4" w:space="0" w:color="auto"/>
              <w:right w:val="single" w:sz="4" w:space="0" w:color="auto"/>
            </w:tcBorders>
            <w:shd w:val="clear" w:color="auto" w:fill="auto"/>
            <w:vAlign w:val="center"/>
            <w:hideMark/>
          </w:tcPr>
          <w:p w14:paraId="51B54E7B"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30.9.2024 г.</w:t>
            </w:r>
          </w:p>
        </w:tc>
        <w:tc>
          <w:tcPr>
            <w:tcW w:w="893" w:type="dxa"/>
            <w:tcBorders>
              <w:top w:val="nil"/>
              <w:left w:val="nil"/>
              <w:bottom w:val="single" w:sz="4" w:space="0" w:color="auto"/>
              <w:right w:val="single" w:sz="4" w:space="0" w:color="auto"/>
            </w:tcBorders>
            <w:shd w:val="clear" w:color="auto" w:fill="auto"/>
            <w:vAlign w:val="center"/>
            <w:hideMark/>
          </w:tcPr>
          <w:p w14:paraId="33909349"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715.32</w:t>
            </w:r>
          </w:p>
        </w:tc>
      </w:tr>
      <w:tr w:rsidR="008B6E2A" w:rsidRPr="00B64D87" w14:paraId="46DF72E4" w14:textId="77777777" w:rsidTr="00F62A68">
        <w:trPr>
          <w:trHeight w:val="235"/>
        </w:trPr>
        <w:tc>
          <w:tcPr>
            <w:tcW w:w="511" w:type="dxa"/>
            <w:tcBorders>
              <w:top w:val="nil"/>
              <w:left w:val="single" w:sz="4" w:space="0" w:color="auto"/>
              <w:bottom w:val="single" w:sz="4" w:space="0" w:color="auto"/>
              <w:right w:val="single" w:sz="4" w:space="0" w:color="auto"/>
            </w:tcBorders>
            <w:shd w:val="clear" w:color="000000" w:fill="9BC2E6"/>
            <w:vAlign w:val="bottom"/>
            <w:hideMark/>
          </w:tcPr>
          <w:p w14:paraId="5E21E67C"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 </w:t>
            </w:r>
          </w:p>
        </w:tc>
        <w:tc>
          <w:tcPr>
            <w:tcW w:w="528" w:type="dxa"/>
            <w:tcBorders>
              <w:top w:val="nil"/>
              <w:left w:val="nil"/>
              <w:bottom w:val="single" w:sz="4" w:space="0" w:color="auto"/>
              <w:right w:val="single" w:sz="4" w:space="0" w:color="auto"/>
            </w:tcBorders>
            <w:shd w:val="clear" w:color="000000" w:fill="9BC2E6"/>
            <w:vAlign w:val="bottom"/>
            <w:hideMark/>
          </w:tcPr>
          <w:p w14:paraId="559405CD"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 </w:t>
            </w:r>
          </w:p>
        </w:tc>
        <w:tc>
          <w:tcPr>
            <w:tcW w:w="1041" w:type="dxa"/>
            <w:tcBorders>
              <w:top w:val="nil"/>
              <w:left w:val="nil"/>
              <w:bottom w:val="single" w:sz="4" w:space="0" w:color="auto"/>
              <w:right w:val="single" w:sz="4" w:space="0" w:color="auto"/>
            </w:tcBorders>
            <w:shd w:val="clear" w:color="000000" w:fill="9BC2E6"/>
            <w:vAlign w:val="bottom"/>
            <w:hideMark/>
          </w:tcPr>
          <w:p w14:paraId="2AAF72C0"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 </w:t>
            </w:r>
          </w:p>
        </w:tc>
        <w:tc>
          <w:tcPr>
            <w:tcW w:w="3511" w:type="dxa"/>
            <w:tcBorders>
              <w:top w:val="nil"/>
              <w:left w:val="nil"/>
              <w:bottom w:val="single" w:sz="4" w:space="0" w:color="auto"/>
              <w:right w:val="single" w:sz="4" w:space="0" w:color="auto"/>
            </w:tcBorders>
            <w:shd w:val="clear" w:color="000000" w:fill="9BC2E6"/>
            <w:vAlign w:val="bottom"/>
            <w:hideMark/>
          </w:tcPr>
          <w:p w14:paraId="27D1EB18"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 </w:t>
            </w:r>
          </w:p>
        </w:tc>
        <w:tc>
          <w:tcPr>
            <w:tcW w:w="1032" w:type="dxa"/>
            <w:tcBorders>
              <w:top w:val="nil"/>
              <w:left w:val="nil"/>
              <w:bottom w:val="single" w:sz="4" w:space="0" w:color="auto"/>
              <w:right w:val="single" w:sz="4" w:space="0" w:color="auto"/>
            </w:tcBorders>
            <w:shd w:val="clear" w:color="000000" w:fill="9BC2E6"/>
            <w:vAlign w:val="bottom"/>
            <w:hideMark/>
          </w:tcPr>
          <w:p w14:paraId="3B34CC2A"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 </w:t>
            </w:r>
          </w:p>
        </w:tc>
        <w:tc>
          <w:tcPr>
            <w:tcW w:w="880" w:type="dxa"/>
            <w:tcBorders>
              <w:top w:val="nil"/>
              <w:left w:val="nil"/>
              <w:bottom w:val="single" w:sz="4" w:space="0" w:color="auto"/>
              <w:right w:val="single" w:sz="4" w:space="0" w:color="auto"/>
            </w:tcBorders>
            <w:shd w:val="clear" w:color="000000" w:fill="9BC2E6"/>
            <w:vAlign w:val="bottom"/>
            <w:hideMark/>
          </w:tcPr>
          <w:p w14:paraId="738935EE"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 </w:t>
            </w:r>
          </w:p>
        </w:tc>
        <w:tc>
          <w:tcPr>
            <w:tcW w:w="972" w:type="dxa"/>
            <w:tcBorders>
              <w:top w:val="nil"/>
              <w:left w:val="nil"/>
              <w:bottom w:val="single" w:sz="4" w:space="0" w:color="auto"/>
              <w:right w:val="single" w:sz="4" w:space="0" w:color="auto"/>
            </w:tcBorders>
            <w:shd w:val="clear" w:color="000000" w:fill="9BC2E6"/>
            <w:vAlign w:val="bottom"/>
            <w:hideMark/>
          </w:tcPr>
          <w:p w14:paraId="71E6E105"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 </w:t>
            </w:r>
          </w:p>
        </w:tc>
        <w:tc>
          <w:tcPr>
            <w:tcW w:w="990" w:type="dxa"/>
            <w:tcBorders>
              <w:top w:val="nil"/>
              <w:left w:val="nil"/>
              <w:bottom w:val="single" w:sz="4" w:space="0" w:color="auto"/>
              <w:right w:val="single" w:sz="4" w:space="0" w:color="auto"/>
            </w:tcBorders>
            <w:shd w:val="clear" w:color="000000" w:fill="9BC2E6"/>
            <w:vAlign w:val="bottom"/>
            <w:hideMark/>
          </w:tcPr>
          <w:p w14:paraId="41537CDE"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 </w:t>
            </w:r>
          </w:p>
        </w:tc>
        <w:tc>
          <w:tcPr>
            <w:tcW w:w="893" w:type="dxa"/>
            <w:tcBorders>
              <w:top w:val="nil"/>
              <w:left w:val="nil"/>
              <w:bottom w:val="single" w:sz="4" w:space="0" w:color="auto"/>
              <w:right w:val="single" w:sz="4" w:space="0" w:color="auto"/>
            </w:tcBorders>
            <w:shd w:val="clear" w:color="000000" w:fill="9BC2E6"/>
            <w:vAlign w:val="bottom"/>
            <w:hideMark/>
          </w:tcPr>
          <w:p w14:paraId="3AEA3AD3" w14:textId="77777777" w:rsidR="008B6E2A" w:rsidRPr="00B64D87" w:rsidRDefault="008B6E2A" w:rsidP="00F62A68">
            <w:pPr>
              <w:spacing w:after="0" w:line="240" w:lineRule="auto"/>
              <w:jc w:val="center"/>
              <w:rPr>
                <w:rFonts w:ascii="Times New Roman" w:eastAsia="Times New Roman" w:hAnsi="Times New Roman"/>
                <w:b/>
                <w:bCs/>
                <w:kern w:val="0"/>
                <w:sz w:val="20"/>
                <w:szCs w:val="20"/>
                <w:lang w:eastAsia="bg-BG"/>
              </w:rPr>
            </w:pPr>
            <w:r w:rsidRPr="00B64D87">
              <w:rPr>
                <w:rFonts w:ascii="Times New Roman" w:eastAsia="Times New Roman" w:hAnsi="Times New Roman"/>
                <w:b/>
                <w:bCs/>
                <w:kern w:val="0"/>
                <w:sz w:val="20"/>
                <w:szCs w:val="20"/>
                <w:lang w:eastAsia="bg-BG"/>
              </w:rPr>
              <w:t>3478.210</w:t>
            </w:r>
          </w:p>
        </w:tc>
      </w:tr>
    </w:tbl>
    <w:p w14:paraId="05475E30" w14:textId="77777777" w:rsidR="008B6E2A" w:rsidRPr="00B64D87" w:rsidRDefault="008B6E2A" w:rsidP="008B6E2A">
      <w:pPr>
        <w:spacing w:after="0" w:line="240" w:lineRule="auto"/>
        <w:ind w:left="360"/>
        <w:jc w:val="both"/>
        <w:rPr>
          <w:rFonts w:ascii="Times New Roman" w:eastAsia="Times New Roman" w:hAnsi="Times New Roman"/>
          <w:i/>
          <w:kern w:val="0"/>
          <w:sz w:val="24"/>
          <w:szCs w:val="24"/>
          <w:lang w:eastAsia="bg-BG"/>
        </w:rPr>
      </w:pPr>
    </w:p>
    <w:p w14:paraId="1DF5043F" w14:textId="77777777" w:rsidR="008B6E2A" w:rsidRPr="00B64D87" w:rsidRDefault="008B6E2A" w:rsidP="008B6E2A">
      <w:pPr>
        <w:spacing w:after="0" w:line="240" w:lineRule="auto"/>
        <w:ind w:left="360"/>
        <w:jc w:val="both"/>
        <w:rPr>
          <w:rFonts w:ascii="Times New Roman" w:eastAsia="Times New Roman" w:hAnsi="Times New Roman"/>
          <w:i/>
          <w:kern w:val="0"/>
          <w:sz w:val="24"/>
          <w:szCs w:val="24"/>
          <w:lang w:eastAsia="bg-BG"/>
        </w:rPr>
      </w:pPr>
    </w:p>
    <w:p w14:paraId="5BB0B030" w14:textId="77777777" w:rsidR="008B6E2A" w:rsidRPr="00B64D87" w:rsidRDefault="008B6E2A" w:rsidP="008B6E2A">
      <w:pPr>
        <w:spacing w:after="0" w:line="240" w:lineRule="auto"/>
        <w:jc w:val="both"/>
        <w:rPr>
          <w:rFonts w:ascii="Times New Roman" w:eastAsia="Times New Roman" w:hAnsi="Times New Roman"/>
          <w:kern w:val="0"/>
          <w:sz w:val="24"/>
          <w:szCs w:val="24"/>
          <w:lang w:eastAsia="bg-BG"/>
        </w:rPr>
      </w:pPr>
      <w:r w:rsidRPr="00B64D87">
        <w:rPr>
          <w:rFonts w:ascii="Times New Roman" w:eastAsia="Times New Roman" w:hAnsi="Times New Roman"/>
          <w:b/>
          <w:i/>
          <w:kern w:val="0"/>
          <w:sz w:val="24"/>
          <w:szCs w:val="24"/>
          <w:lang w:eastAsia="bg-BG"/>
        </w:rPr>
        <w:t>7</w:t>
      </w:r>
      <w:r w:rsidRPr="00B64D87">
        <w:rPr>
          <w:rFonts w:ascii="Times New Roman" w:eastAsia="Times New Roman" w:hAnsi="Times New Roman"/>
          <w:b/>
          <w:i/>
          <w:kern w:val="0"/>
          <w:sz w:val="24"/>
          <w:szCs w:val="24"/>
          <w:lang w:val="en-US" w:eastAsia="bg-BG"/>
        </w:rPr>
        <w:t xml:space="preserve">. </w:t>
      </w:r>
      <w:r w:rsidRPr="00B64D87">
        <w:rPr>
          <w:rFonts w:ascii="Times New Roman" w:eastAsia="Times New Roman" w:hAnsi="Times New Roman"/>
          <w:b/>
          <w:i/>
          <w:kern w:val="0"/>
          <w:sz w:val="24"/>
          <w:szCs w:val="24"/>
          <w:lang w:eastAsia="bg-BG"/>
        </w:rPr>
        <w:t xml:space="preserve">ОТДАВАНЕ ПОД НАЕМ НА ИМОТИ С НТП:ПОЛСКИ ПЪТИЩА ПО РЕДА НА  </w:t>
      </w:r>
      <w:r w:rsidRPr="00B64D87">
        <w:rPr>
          <w:rFonts w:ascii="Times New Roman" w:eastAsia="Times New Roman" w:hAnsi="Times New Roman"/>
          <w:b/>
          <w:i/>
          <w:caps/>
          <w:kern w:val="0"/>
          <w:sz w:val="24"/>
          <w:szCs w:val="24"/>
          <w:lang w:eastAsia="bg-BG"/>
        </w:rPr>
        <w:t xml:space="preserve">чл.37в, ал.4 от ЗСПЗЗ ЗА ЗЕМЛИЩАТА В ОБЩИНА НИКОПОЛ. </w:t>
      </w:r>
    </w:p>
    <w:p w14:paraId="24641055" w14:textId="77777777" w:rsidR="008B6E2A" w:rsidRPr="00B64D87" w:rsidRDefault="008B6E2A" w:rsidP="008B6E2A">
      <w:pPr>
        <w:spacing w:after="0" w:line="240" w:lineRule="auto"/>
        <w:jc w:val="both"/>
        <w:rPr>
          <w:rFonts w:ascii="Times New Roman" w:eastAsia="Times New Roman" w:hAnsi="Times New Roman"/>
          <w:kern w:val="0"/>
          <w:sz w:val="24"/>
          <w:szCs w:val="24"/>
          <w:lang w:val="ru-RU" w:eastAsia="bg-BG"/>
        </w:rPr>
      </w:pPr>
    </w:p>
    <w:p w14:paraId="2DD36020" w14:textId="77777777" w:rsidR="008B6E2A" w:rsidRPr="00B64D87" w:rsidRDefault="008B6E2A" w:rsidP="008B6E2A">
      <w:pPr>
        <w:spacing w:after="0" w:line="240" w:lineRule="auto"/>
        <w:jc w:val="both"/>
        <w:rPr>
          <w:rFonts w:ascii="Times New Roman" w:eastAsia="Times New Roman" w:hAnsi="Times New Roman"/>
          <w:kern w:val="0"/>
          <w:sz w:val="24"/>
          <w:szCs w:val="24"/>
          <w:lang w:eastAsia="bg-BG"/>
        </w:rPr>
      </w:pPr>
      <w:r w:rsidRPr="00B64D87">
        <w:rPr>
          <w:rFonts w:ascii="Times New Roman" w:eastAsia="Times New Roman" w:hAnsi="Times New Roman"/>
          <w:kern w:val="0"/>
          <w:sz w:val="24"/>
          <w:szCs w:val="24"/>
          <w:lang w:val="ru-RU" w:eastAsia="bg-BG"/>
        </w:rPr>
        <w:t>На основание чл.37в, ал.16 от ЗСПЗЗ, Директорът на Областна дирекция «Земеделие» следва да подаде искане до Общинския съвет за предоставяне на имотите – полски пътища, попадащи в масивите за ползване.</w:t>
      </w:r>
    </w:p>
    <w:p w14:paraId="211B7DE6" w14:textId="77777777" w:rsidR="008B6E2A" w:rsidRPr="00B64D87" w:rsidRDefault="008B6E2A" w:rsidP="008B6E2A">
      <w:pPr>
        <w:spacing w:after="0" w:line="240" w:lineRule="auto"/>
        <w:jc w:val="both"/>
        <w:rPr>
          <w:rFonts w:ascii="Times New Roman" w:eastAsia="Times New Roman" w:hAnsi="Times New Roman"/>
          <w:b/>
          <w:i/>
          <w:iCs/>
          <w:kern w:val="0"/>
          <w:sz w:val="24"/>
          <w:szCs w:val="24"/>
          <w:lang w:eastAsia="bg-BG"/>
        </w:rPr>
      </w:pPr>
    </w:p>
    <w:p w14:paraId="36B9A4F7" w14:textId="77777777" w:rsidR="008B6E2A" w:rsidRPr="00B64D87" w:rsidRDefault="008B6E2A" w:rsidP="008B6E2A">
      <w:pPr>
        <w:spacing w:after="0" w:line="240" w:lineRule="auto"/>
        <w:jc w:val="both"/>
        <w:rPr>
          <w:rFonts w:ascii="Times New Roman" w:eastAsia="Times New Roman" w:hAnsi="Times New Roman"/>
          <w:b/>
          <w:i/>
          <w:iCs/>
          <w:kern w:val="0"/>
          <w:sz w:val="24"/>
          <w:szCs w:val="24"/>
          <w:lang w:eastAsia="bg-BG"/>
        </w:rPr>
      </w:pPr>
      <w:r w:rsidRPr="00B64D87">
        <w:rPr>
          <w:rFonts w:ascii="Times New Roman" w:eastAsia="Times New Roman" w:hAnsi="Times New Roman"/>
          <w:b/>
          <w:i/>
          <w:iCs/>
          <w:kern w:val="0"/>
          <w:sz w:val="24"/>
          <w:szCs w:val="24"/>
          <w:lang w:eastAsia="bg-BG"/>
        </w:rPr>
        <w:t xml:space="preserve">Отчет: </w:t>
      </w:r>
    </w:p>
    <w:tbl>
      <w:tblPr>
        <w:tblW w:w="10019" w:type="dxa"/>
        <w:tblInd w:w="-567" w:type="dxa"/>
        <w:tblLayout w:type="fixed"/>
        <w:tblCellMar>
          <w:left w:w="70" w:type="dxa"/>
          <w:right w:w="70" w:type="dxa"/>
        </w:tblCellMar>
        <w:tblLook w:val="04A0" w:firstRow="1" w:lastRow="0" w:firstColumn="1" w:lastColumn="0" w:noHBand="0" w:noVBand="1"/>
      </w:tblPr>
      <w:tblGrid>
        <w:gridCol w:w="514"/>
        <w:gridCol w:w="469"/>
        <w:gridCol w:w="1027"/>
        <w:gridCol w:w="2668"/>
        <w:gridCol w:w="1276"/>
        <w:gridCol w:w="1417"/>
        <w:gridCol w:w="1043"/>
        <w:gridCol w:w="964"/>
        <w:gridCol w:w="545"/>
        <w:gridCol w:w="96"/>
      </w:tblGrid>
      <w:tr w:rsidR="008B6E2A" w:rsidRPr="00B64D87" w14:paraId="43F52A72" w14:textId="77777777" w:rsidTr="0016124E">
        <w:trPr>
          <w:trHeight w:val="375"/>
        </w:trPr>
        <w:tc>
          <w:tcPr>
            <w:tcW w:w="10019" w:type="dxa"/>
            <w:gridSpan w:val="10"/>
            <w:tcBorders>
              <w:top w:val="nil"/>
              <w:left w:val="nil"/>
              <w:bottom w:val="nil"/>
              <w:right w:val="nil"/>
            </w:tcBorders>
            <w:shd w:val="clear" w:color="auto" w:fill="auto"/>
            <w:hideMark/>
          </w:tcPr>
          <w:p w14:paraId="0AFA6B5B" w14:textId="77777777" w:rsidR="008B6E2A" w:rsidRPr="00B64D87" w:rsidRDefault="008B6E2A" w:rsidP="00F62A68">
            <w:pPr>
              <w:spacing w:after="0" w:line="240" w:lineRule="auto"/>
              <w:jc w:val="center"/>
              <w:rPr>
                <w:rFonts w:ascii="Times New Roman" w:eastAsia="Times New Roman" w:hAnsi="Times New Roman"/>
                <w:b/>
                <w:bCs/>
                <w:kern w:val="0"/>
                <w:sz w:val="28"/>
                <w:szCs w:val="28"/>
                <w:lang w:eastAsia="bg-BG"/>
              </w:rPr>
            </w:pPr>
            <w:r w:rsidRPr="00B64D87">
              <w:rPr>
                <w:rFonts w:ascii="Times New Roman" w:eastAsia="Times New Roman" w:hAnsi="Times New Roman"/>
                <w:b/>
                <w:bCs/>
                <w:kern w:val="0"/>
                <w:sz w:val="28"/>
                <w:szCs w:val="28"/>
                <w:lang w:eastAsia="bg-BG"/>
              </w:rPr>
              <w:t>СПРАВКА ДОГОВОРИ ПОЛСКИ ПЪТ 2023</w:t>
            </w:r>
          </w:p>
        </w:tc>
      </w:tr>
      <w:tr w:rsidR="008B6E2A" w:rsidRPr="00B64D87" w14:paraId="0CAFD61F" w14:textId="77777777" w:rsidTr="0016124E">
        <w:trPr>
          <w:gridAfter w:val="1"/>
          <w:wAfter w:w="96" w:type="dxa"/>
          <w:trHeight w:val="510"/>
        </w:trPr>
        <w:tc>
          <w:tcPr>
            <w:tcW w:w="514" w:type="dxa"/>
            <w:tcBorders>
              <w:top w:val="single" w:sz="4" w:space="0" w:color="auto"/>
              <w:left w:val="single" w:sz="4" w:space="0" w:color="auto"/>
              <w:bottom w:val="single" w:sz="4" w:space="0" w:color="auto"/>
              <w:right w:val="single" w:sz="4" w:space="0" w:color="auto"/>
            </w:tcBorders>
            <w:shd w:val="clear" w:color="000000" w:fill="9BC2E6"/>
            <w:hideMark/>
          </w:tcPr>
          <w:p w14:paraId="2F6A2D95" w14:textId="77777777" w:rsidR="008B6E2A" w:rsidRPr="00B64D87" w:rsidRDefault="008B6E2A" w:rsidP="00F62A68">
            <w:pPr>
              <w:spacing w:after="0" w:line="240" w:lineRule="auto"/>
              <w:jc w:val="center"/>
              <w:rPr>
                <w:rFonts w:ascii="Times New Roman" w:eastAsia="Times New Roman" w:hAnsi="Times New Roman"/>
                <w:b/>
                <w:bCs/>
                <w:kern w:val="0"/>
                <w:sz w:val="20"/>
                <w:szCs w:val="20"/>
                <w:lang w:eastAsia="bg-BG"/>
              </w:rPr>
            </w:pPr>
            <w:r w:rsidRPr="00B64D87">
              <w:rPr>
                <w:rFonts w:ascii="Times New Roman" w:eastAsia="Times New Roman" w:hAnsi="Times New Roman"/>
                <w:b/>
                <w:bCs/>
                <w:kern w:val="0"/>
                <w:sz w:val="20"/>
                <w:szCs w:val="20"/>
                <w:lang w:eastAsia="bg-BG"/>
              </w:rPr>
              <w:t>№ по ред</w:t>
            </w:r>
          </w:p>
        </w:tc>
        <w:tc>
          <w:tcPr>
            <w:tcW w:w="469" w:type="dxa"/>
            <w:tcBorders>
              <w:top w:val="single" w:sz="4" w:space="0" w:color="auto"/>
              <w:left w:val="nil"/>
              <w:bottom w:val="single" w:sz="4" w:space="0" w:color="auto"/>
              <w:right w:val="single" w:sz="4" w:space="0" w:color="auto"/>
            </w:tcBorders>
            <w:shd w:val="clear" w:color="000000" w:fill="9BC2E6"/>
            <w:hideMark/>
          </w:tcPr>
          <w:p w14:paraId="176382A0" w14:textId="77777777" w:rsidR="008B6E2A" w:rsidRPr="00B64D87" w:rsidRDefault="008B6E2A" w:rsidP="00F62A68">
            <w:pPr>
              <w:spacing w:after="0" w:line="240" w:lineRule="auto"/>
              <w:jc w:val="center"/>
              <w:rPr>
                <w:rFonts w:ascii="Times New Roman" w:eastAsia="Times New Roman" w:hAnsi="Times New Roman"/>
                <w:b/>
                <w:bCs/>
                <w:kern w:val="0"/>
                <w:sz w:val="20"/>
                <w:szCs w:val="20"/>
                <w:lang w:eastAsia="bg-BG"/>
              </w:rPr>
            </w:pPr>
            <w:r w:rsidRPr="00B64D87">
              <w:rPr>
                <w:rFonts w:ascii="Times New Roman" w:eastAsia="Times New Roman" w:hAnsi="Times New Roman"/>
                <w:b/>
                <w:bCs/>
                <w:kern w:val="0"/>
                <w:sz w:val="20"/>
                <w:szCs w:val="20"/>
                <w:lang w:eastAsia="bg-BG"/>
              </w:rPr>
              <w:t>Дог N</w:t>
            </w:r>
          </w:p>
        </w:tc>
        <w:tc>
          <w:tcPr>
            <w:tcW w:w="1027" w:type="dxa"/>
            <w:tcBorders>
              <w:top w:val="single" w:sz="4" w:space="0" w:color="auto"/>
              <w:left w:val="nil"/>
              <w:bottom w:val="single" w:sz="4" w:space="0" w:color="auto"/>
              <w:right w:val="single" w:sz="4" w:space="0" w:color="auto"/>
            </w:tcBorders>
            <w:shd w:val="clear" w:color="000000" w:fill="9BC2E6"/>
            <w:hideMark/>
          </w:tcPr>
          <w:p w14:paraId="5F96F144" w14:textId="77777777" w:rsidR="008B6E2A" w:rsidRPr="00B64D87" w:rsidRDefault="008B6E2A" w:rsidP="00F62A68">
            <w:pPr>
              <w:spacing w:after="0" w:line="240" w:lineRule="auto"/>
              <w:jc w:val="center"/>
              <w:rPr>
                <w:rFonts w:ascii="Times New Roman" w:eastAsia="Times New Roman" w:hAnsi="Times New Roman"/>
                <w:b/>
                <w:bCs/>
                <w:kern w:val="0"/>
                <w:sz w:val="20"/>
                <w:szCs w:val="20"/>
                <w:lang w:eastAsia="bg-BG"/>
              </w:rPr>
            </w:pPr>
            <w:r w:rsidRPr="00B64D87">
              <w:rPr>
                <w:rFonts w:ascii="Times New Roman" w:eastAsia="Times New Roman" w:hAnsi="Times New Roman"/>
                <w:b/>
                <w:bCs/>
                <w:kern w:val="0"/>
                <w:sz w:val="20"/>
                <w:szCs w:val="20"/>
                <w:lang w:eastAsia="bg-BG"/>
              </w:rPr>
              <w:t>Дата</w:t>
            </w:r>
          </w:p>
        </w:tc>
        <w:tc>
          <w:tcPr>
            <w:tcW w:w="2668" w:type="dxa"/>
            <w:tcBorders>
              <w:top w:val="single" w:sz="4" w:space="0" w:color="auto"/>
              <w:left w:val="nil"/>
              <w:bottom w:val="single" w:sz="4" w:space="0" w:color="auto"/>
              <w:right w:val="single" w:sz="4" w:space="0" w:color="auto"/>
            </w:tcBorders>
            <w:shd w:val="clear" w:color="000000" w:fill="9BC2E6"/>
            <w:hideMark/>
          </w:tcPr>
          <w:p w14:paraId="3CB29FEF" w14:textId="77777777" w:rsidR="008B6E2A" w:rsidRPr="00B64D87" w:rsidRDefault="008B6E2A" w:rsidP="00F62A68">
            <w:pPr>
              <w:spacing w:after="0" w:line="240" w:lineRule="auto"/>
              <w:jc w:val="center"/>
              <w:rPr>
                <w:rFonts w:ascii="Times New Roman" w:eastAsia="Times New Roman" w:hAnsi="Times New Roman"/>
                <w:b/>
                <w:bCs/>
                <w:kern w:val="0"/>
                <w:sz w:val="20"/>
                <w:szCs w:val="20"/>
                <w:lang w:eastAsia="bg-BG"/>
              </w:rPr>
            </w:pPr>
            <w:r w:rsidRPr="00B64D87">
              <w:rPr>
                <w:rFonts w:ascii="Times New Roman" w:eastAsia="Times New Roman" w:hAnsi="Times New Roman"/>
                <w:b/>
                <w:bCs/>
                <w:kern w:val="0"/>
                <w:sz w:val="20"/>
                <w:szCs w:val="20"/>
                <w:lang w:eastAsia="bg-BG"/>
              </w:rPr>
              <w:t>Наемател</w:t>
            </w:r>
          </w:p>
        </w:tc>
        <w:tc>
          <w:tcPr>
            <w:tcW w:w="1276" w:type="dxa"/>
            <w:tcBorders>
              <w:top w:val="single" w:sz="4" w:space="0" w:color="auto"/>
              <w:left w:val="nil"/>
              <w:bottom w:val="single" w:sz="4" w:space="0" w:color="auto"/>
              <w:right w:val="single" w:sz="4" w:space="0" w:color="auto"/>
            </w:tcBorders>
            <w:shd w:val="clear" w:color="000000" w:fill="9BC2E6"/>
            <w:hideMark/>
          </w:tcPr>
          <w:p w14:paraId="2BAE72AF" w14:textId="77777777" w:rsidR="008B6E2A" w:rsidRPr="00B64D87" w:rsidRDefault="008B6E2A" w:rsidP="00F62A68">
            <w:pPr>
              <w:spacing w:after="0" w:line="240" w:lineRule="auto"/>
              <w:jc w:val="center"/>
              <w:rPr>
                <w:rFonts w:ascii="Times New Roman" w:eastAsia="Times New Roman" w:hAnsi="Times New Roman"/>
                <w:b/>
                <w:bCs/>
                <w:kern w:val="0"/>
                <w:sz w:val="20"/>
                <w:szCs w:val="20"/>
                <w:lang w:eastAsia="bg-BG"/>
              </w:rPr>
            </w:pPr>
            <w:r w:rsidRPr="00B64D87">
              <w:rPr>
                <w:rFonts w:ascii="Times New Roman" w:eastAsia="Times New Roman" w:hAnsi="Times New Roman"/>
                <w:b/>
                <w:bCs/>
                <w:kern w:val="0"/>
                <w:sz w:val="20"/>
                <w:szCs w:val="20"/>
                <w:lang w:eastAsia="bg-BG"/>
              </w:rPr>
              <w:t>Описание</w:t>
            </w:r>
          </w:p>
        </w:tc>
        <w:tc>
          <w:tcPr>
            <w:tcW w:w="1417" w:type="dxa"/>
            <w:tcBorders>
              <w:top w:val="single" w:sz="4" w:space="0" w:color="auto"/>
              <w:left w:val="nil"/>
              <w:bottom w:val="single" w:sz="4" w:space="0" w:color="auto"/>
              <w:right w:val="single" w:sz="4" w:space="0" w:color="auto"/>
            </w:tcBorders>
            <w:shd w:val="clear" w:color="000000" w:fill="9BC2E6"/>
            <w:hideMark/>
          </w:tcPr>
          <w:p w14:paraId="5E727BC3" w14:textId="77777777" w:rsidR="008B6E2A" w:rsidRPr="00B64D87" w:rsidRDefault="008B6E2A" w:rsidP="00F62A68">
            <w:pPr>
              <w:spacing w:after="0" w:line="240" w:lineRule="auto"/>
              <w:jc w:val="center"/>
              <w:rPr>
                <w:rFonts w:ascii="Times New Roman" w:eastAsia="Times New Roman" w:hAnsi="Times New Roman"/>
                <w:b/>
                <w:bCs/>
                <w:kern w:val="0"/>
                <w:sz w:val="20"/>
                <w:szCs w:val="20"/>
                <w:lang w:eastAsia="bg-BG"/>
              </w:rPr>
            </w:pPr>
            <w:r w:rsidRPr="00B64D87">
              <w:rPr>
                <w:rFonts w:ascii="Times New Roman" w:eastAsia="Times New Roman" w:hAnsi="Times New Roman"/>
                <w:b/>
                <w:bCs/>
                <w:kern w:val="0"/>
                <w:sz w:val="20"/>
                <w:szCs w:val="20"/>
                <w:lang w:eastAsia="bg-BG"/>
              </w:rPr>
              <w:t>Нас. място</w:t>
            </w:r>
          </w:p>
        </w:tc>
        <w:tc>
          <w:tcPr>
            <w:tcW w:w="1043" w:type="dxa"/>
            <w:tcBorders>
              <w:top w:val="single" w:sz="4" w:space="0" w:color="auto"/>
              <w:left w:val="nil"/>
              <w:bottom w:val="single" w:sz="4" w:space="0" w:color="auto"/>
              <w:right w:val="single" w:sz="4" w:space="0" w:color="auto"/>
            </w:tcBorders>
            <w:shd w:val="clear" w:color="000000" w:fill="9BC2E6"/>
            <w:hideMark/>
          </w:tcPr>
          <w:p w14:paraId="6902E006" w14:textId="77777777" w:rsidR="008B6E2A" w:rsidRPr="00B64D87" w:rsidRDefault="008B6E2A" w:rsidP="00F62A68">
            <w:pPr>
              <w:spacing w:after="0" w:line="240" w:lineRule="auto"/>
              <w:jc w:val="center"/>
              <w:rPr>
                <w:rFonts w:ascii="Times New Roman" w:eastAsia="Times New Roman" w:hAnsi="Times New Roman"/>
                <w:b/>
                <w:bCs/>
                <w:kern w:val="0"/>
                <w:sz w:val="20"/>
                <w:szCs w:val="20"/>
                <w:lang w:eastAsia="bg-BG"/>
              </w:rPr>
            </w:pPr>
            <w:r w:rsidRPr="00B64D87">
              <w:rPr>
                <w:rFonts w:ascii="Times New Roman" w:eastAsia="Times New Roman" w:hAnsi="Times New Roman"/>
                <w:b/>
                <w:bCs/>
                <w:kern w:val="0"/>
                <w:sz w:val="20"/>
                <w:szCs w:val="20"/>
                <w:lang w:eastAsia="bg-BG"/>
              </w:rPr>
              <w:t>в сила от</w:t>
            </w:r>
          </w:p>
        </w:tc>
        <w:tc>
          <w:tcPr>
            <w:tcW w:w="964" w:type="dxa"/>
            <w:tcBorders>
              <w:top w:val="single" w:sz="4" w:space="0" w:color="auto"/>
              <w:left w:val="nil"/>
              <w:bottom w:val="single" w:sz="4" w:space="0" w:color="auto"/>
              <w:right w:val="single" w:sz="4" w:space="0" w:color="auto"/>
            </w:tcBorders>
            <w:shd w:val="clear" w:color="000000" w:fill="9BC2E6"/>
            <w:hideMark/>
          </w:tcPr>
          <w:p w14:paraId="2E592D82" w14:textId="77777777" w:rsidR="008B6E2A" w:rsidRPr="00B64D87" w:rsidRDefault="008B6E2A" w:rsidP="00F62A68">
            <w:pPr>
              <w:spacing w:after="0" w:line="240" w:lineRule="auto"/>
              <w:jc w:val="center"/>
              <w:rPr>
                <w:rFonts w:ascii="Times New Roman" w:eastAsia="Times New Roman" w:hAnsi="Times New Roman"/>
                <w:b/>
                <w:bCs/>
                <w:kern w:val="0"/>
                <w:sz w:val="20"/>
                <w:szCs w:val="20"/>
                <w:lang w:eastAsia="bg-BG"/>
              </w:rPr>
            </w:pPr>
            <w:r w:rsidRPr="00B64D87">
              <w:rPr>
                <w:rFonts w:ascii="Times New Roman" w:eastAsia="Times New Roman" w:hAnsi="Times New Roman"/>
                <w:b/>
                <w:bCs/>
                <w:kern w:val="0"/>
                <w:sz w:val="20"/>
                <w:szCs w:val="20"/>
                <w:lang w:eastAsia="bg-BG"/>
              </w:rPr>
              <w:t>в сила до</w:t>
            </w:r>
          </w:p>
        </w:tc>
        <w:tc>
          <w:tcPr>
            <w:tcW w:w="545" w:type="dxa"/>
            <w:tcBorders>
              <w:top w:val="single" w:sz="4" w:space="0" w:color="auto"/>
              <w:left w:val="nil"/>
              <w:bottom w:val="single" w:sz="4" w:space="0" w:color="auto"/>
              <w:right w:val="single" w:sz="4" w:space="0" w:color="auto"/>
            </w:tcBorders>
            <w:shd w:val="clear" w:color="000000" w:fill="9BC2E6"/>
            <w:hideMark/>
          </w:tcPr>
          <w:p w14:paraId="2E339A36" w14:textId="77777777" w:rsidR="008B6E2A" w:rsidRPr="00B64D87" w:rsidRDefault="008B6E2A" w:rsidP="00F62A68">
            <w:pPr>
              <w:spacing w:after="0" w:line="240" w:lineRule="auto"/>
              <w:jc w:val="center"/>
              <w:rPr>
                <w:rFonts w:ascii="Times New Roman" w:eastAsia="Times New Roman" w:hAnsi="Times New Roman"/>
                <w:b/>
                <w:bCs/>
                <w:kern w:val="0"/>
                <w:sz w:val="20"/>
                <w:szCs w:val="20"/>
                <w:lang w:eastAsia="bg-BG"/>
              </w:rPr>
            </w:pPr>
            <w:r w:rsidRPr="00B64D87">
              <w:rPr>
                <w:rFonts w:ascii="Times New Roman" w:eastAsia="Times New Roman" w:hAnsi="Times New Roman"/>
                <w:b/>
                <w:bCs/>
                <w:kern w:val="0"/>
                <w:sz w:val="20"/>
                <w:szCs w:val="20"/>
                <w:lang w:eastAsia="bg-BG"/>
              </w:rPr>
              <w:t xml:space="preserve">Площ /дка/ </w:t>
            </w:r>
          </w:p>
        </w:tc>
      </w:tr>
      <w:tr w:rsidR="008B6E2A" w:rsidRPr="00B64D87" w14:paraId="6E0FBA56" w14:textId="77777777" w:rsidTr="0016124E">
        <w:trPr>
          <w:gridAfter w:val="1"/>
          <w:wAfter w:w="96" w:type="dxa"/>
          <w:trHeight w:val="255"/>
        </w:trPr>
        <w:tc>
          <w:tcPr>
            <w:tcW w:w="514" w:type="dxa"/>
            <w:tcBorders>
              <w:top w:val="nil"/>
              <w:left w:val="single" w:sz="4" w:space="0" w:color="auto"/>
              <w:bottom w:val="single" w:sz="4" w:space="0" w:color="auto"/>
              <w:right w:val="single" w:sz="4" w:space="0" w:color="auto"/>
            </w:tcBorders>
            <w:shd w:val="clear" w:color="auto" w:fill="auto"/>
            <w:hideMark/>
          </w:tcPr>
          <w:p w14:paraId="50B62832"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w:t>
            </w:r>
          </w:p>
        </w:tc>
        <w:tc>
          <w:tcPr>
            <w:tcW w:w="469" w:type="dxa"/>
            <w:tcBorders>
              <w:top w:val="nil"/>
              <w:left w:val="nil"/>
              <w:bottom w:val="single" w:sz="4" w:space="0" w:color="auto"/>
              <w:right w:val="single" w:sz="4" w:space="0" w:color="auto"/>
            </w:tcBorders>
            <w:shd w:val="clear" w:color="auto" w:fill="auto"/>
            <w:hideMark/>
          </w:tcPr>
          <w:p w14:paraId="7730E432"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w:t>
            </w:r>
          </w:p>
        </w:tc>
        <w:tc>
          <w:tcPr>
            <w:tcW w:w="1027" w:type="dxa"/>
            <w:tcBorders>
              <w:top w:val="nil"/>
              <w:left w:val="nil"/>
              <w:bottom w:val="single" w:sz="4" w:space="0" w:color="auto"/>
              <w:right w:val="single" w:sz="4" w:space="0" w:color="auto"/>
            </w:tcBorders>
            <w:shd w:val="clear" w:color="auto" w:fill="auto"/>
            <w:hideMark/>
          </w:tcPr>
          <w:p w14:paraId="29AF50CB"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4.1.2023 г.</w:t>
            </w:r>
          </w:p>
        </w:tc>
        <w:tc>
          <w:tcPr>
            <w:tcW w:w="2668" w:type="dxa"/>
            <w:tcBorders>
              <w:top w:val="nil"/>
              <w:left w:val="nil"/>
              <w:bottom w:val="single" w:sz="4" w:space="0" w:color="auto"/>
              <w:right w:val="single" w:sz="4" w:space="0" w:color="auto"/>
            </w:tcBorders>
            <w:shd w:val="clear" w:color="auto" w:fill="auto"/>
            <w:hideMark/>
          </w:tcPr>
          <w:p w14:paraId="45BB54B0"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"ЗП НИКИ 2021"ЕООД</w:t>
            </w:r>
          </w:p>
        </w:tc>
        <w:tc>
          <w:tcPr>
            <w:tcW w:w="1276" w:type="dxa"/>
            <w:tcBorders>
              <w:top w:val="nil"/>
              <w:left w:val="nil"/>
              <w:bottom w:val="single" w:sz="4" w:space="0" w:color="auto"/>
              <w:right w:val="single" w:sz="4" w:space="0" w:color="auto"/>
            </w:tcBorders>
            <w:shd w:val="clear" w:color="auto" w:fill="auto"/>
            <w:hideMark/>
          </w:tcPr>
          <w:p w14:paraId="3EACAEB7"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ПОЛСКИ ПЪТ</w:t>
            </w:r>
          </w:p>
        </w:tc>
        <w:tc>
          <w:tcPr>
            <w:tcW w:w="1417" w:type="dxa"/>
            <w:tcBorders>
              <w:top w:val="nil"/>
              <w:left w:val="nil"/>
              <w:bottom w:val="single" w:sz="4" w:space="0" w:color="auto"/>
              <w:right w:val="single" w:sz="4" w:space="0" w:color="auto"/>
            </w:tcBorders>
            <w:shd w:val="clear" w:color="auto" w:fill="auto"/>
            <w:hideMark/>
          </w:tcPr>
          <w:p w14:paraId="01B786F7"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с.Санадиново</w:t>
            </w:r>
          </w:p>
        </w:tc>
        <w:tc>
          <w:tcPr>
            <w:tcW w:w="1043" w:type="dxa"/>
            <w:tcBorders>
              <w:top w:val="nil"/>
              <w:left w:val="nil"/>
              <w:bottom w:val="single" w:sz="4" w:space="0" w:color="auto"/>
              <w:right w:val="single" w:sz="4" w:space="0" w:color="auto"/>
            </w:tcBorders>
            <w:shd w:val="clear" w:color="auto" w:fill="auto"/>
            <w:hideMark/>
          </w:tcPr>
          <w:p w14:paraId="78C15518" w14:textId="77777777" w:rsidR="008B6E2A" w:rsidRPr="00B64D87" w:rsidRDefault="008B6E2A" w:rsidP="00F62A68">
            <w:pPr>
              <w:spacing w:after="0" w:line="240" w:lineRule="auto"/>
              <w:ind w:right="202"/>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4.1.2023 г.</w:t>
            </w:r>
          </w:p>
        </w:tc>
        <w:tc>
          <w:tcPr>
            <w:tcW w:w="964" w:type="dxa"/>
            <w:tcBorders>
              <w:top w:val="nil"/>
              <w:left w:val="nil"/>
              <w:bottom w:val="single" w:sz="4" w:space="0" w:color="auto"/>
              <w:right w:val="single" w:sz="4" w:space="0" w:color="auto"/>
            </w:tcBorders>
            <w:shd w:val="clear" w:color="auto" w:fill="auto"/>
            <w:hideMark/>
          </w:tcPr>
          <w:p w14:paraId="2BEA6FBC"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30.9.2023 г.</w:t>
            </w:r>
          </w:p>
        </w:tc>
        <w:tc>
          <w:tcPr>
            <w:tcW w:w="545" w:type="dxa"/>
            <w:tcBorders>
              <w:top w:val="nil"/>
              <w:left w:val="nil"/>
              <w:bottom w:val="single" w:sz="4" w:space="0" w:color="auto"/>
              <w:right w:val="single" w:sz="4" w:space="0" w:color="auto"/>
            </w:tcBorders>
            <w:shd w:val="clear" w:color="auto" w:fill="auto"/>
            <w:hideMark/>
          </w:tcPr>
          <w:p w14:paraId="5BCD4CFF"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1.90</w:t>
            </w:r>
          </w:p>
        </w:tc>
      </w:tr>
      <w:tr w:rsidR="008B6E2A" w:rsidRPr="00B64D87" w14:paraId="36D3AB70" w14:textId="77777777" w:rsidTr="0016124E">
        <w:trPr>
          <w:gridAfter w:val="1"/>
          <w:wAfter w:w="96" w:type="dxa"/>
          <w:trHeight w:val="255"/>
        </w:trPr>
        <w:tc>
          <w:tcPr>
            <w:tcW w:w="514" w:type="dxa"/>
            <w:tcBorders>
              <w:top w:val="nil"/>
              <w:left w:val="single" w:sz="4" w:space="0" w:color="auto"/>
              <w:bottom w:val="single" w:sz="4" w:space="0" w:color="auto"/>
              <w:right w:val="single" w:sz="4" w:space="0" w:color="auto"/>
            </w:tcBorders>
            <w:shd w:val="clear" w:color="auto" w:fill="auto"/>
            <w:hideMark/>
          </w:tcPr>
          <w:p w14:paraId="6C6C5E11"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2</w:t>
            </w:r>
          </w:p>
        </w:tc>
        <w:tc>
          <w:tcPr>
            <w:tcW w:w="469" w:type="dxa"/>
            <w:tcBorders>
              <w:top w:val="nil"/>
              <w:left w:val="nil"/>
              <w:bottom w:val="single" w:sz="4" w:space="0" w:color="auto"/>
              <w:right w:val="single" w:sz="4" w:space="0" w:color="auto"/>
            </w:tcBorders>
            <w:shd w:val="clear" w:color="auto" w:fill="auto"/>
            <w:hideMark/>
          </w:tcPr>
          <w:p w14:paraId="14619083"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2</w:t>
            </w:r>
          </w:p>
        </w:tc>
        <w:tc>
          <w:tcPr>
            <w:tcW w:w="1027" w:type="dxa"/>
            <w:tcBorders>
              <w:top w:val="nil"/>
              <w:left w:val="nil"/>
              <w:bottom w:val="single" w:sz="4" w:space="0" w:color="auto"/>
              <w:right w:val="single" w:sz="4" w:space="0" w:color="auto"/>
            </w:tcBorders>
            <w:shd w:val="clear" w:color="auto" w:fill="auto"/>
            <w:hideMark/>
          </w:tcPr>
          <w:p w14:paraId="7DF1BF70"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4.1.2023 г.</w:t>
            </w:r>
          </w:p>
        </w:tc>
        <w:tc>
          <w:tcPr>
            <w:tcW w:w="2668" w:type="dxa"/>
            <w:tcBorders>
              <w:top w:val="nil"/>
              <w:left w:val="nil"/>
              <w:bottom w:val="single" w:sz="4" w:space="0" w:color="auto"/>
              <w:right w:val="single" w:sz="4" w:space="0" w:color="auto"/>
            </w:tcBorders>
            <w:shd w:val="clear" w:color="auto" w:fill="auto"/>
            <w:hideMark/>
          </w:tcPr>
          <w:p w14:paraId="3E4A2153"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Свилен Богомилов Иванов</w:t>
            </w:r>
          </w:p>
        </w:tc>
        <w:tc>
          <w:tcPr>
            <w:tcW w:w="1276" w:type="dxa"/>
            <w:tcBorders>
              <w:top w:val="nil"/>
              <w:left w:val="nil"/>
              <w:bottom w:val="single" w:sz="4" w:space="0" w:color="auto"/>
              <w:right w:val="single" w:sz="4" w:space="0" w:color="auto"/>
            </w:tcBorders>
            <w:shd w:val="clear" w:color="auto" w:fill="auto"/>
            <w:hideMark/>
          </w:tcPr>
          <w:p w14:paraId="3CED4DE3"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ПОЛСКИ ПЪТ</w:t>
            </w:r>
          </w:p>
        </w:tc>
        <w:tc>
          <w:tcPr>
            <w:tcW w:w="1417" w:type="dxa"/>
            <w:tcBorders>
              <w:top w:val="nil"/>
              <w:left w:val="nil"/>
              <w:bottom w:val="single" w:sz="4" w:space="0" w:color="auto"/>
              <w:right w:val="single" w:sz="4" w:space="0" w:color="auto"/>
            </w:tcBorders>
            <w:shd w:val="clear" w:color="auto" w:fill="auto"/>
            <w:hideMark/>
          </w:tcPr>
          <w:p w14:paraId="76D1C40B"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Бацова махала</w:t>
            </w:r>
          </w:p>
        </w:tc>
        <w:tc>
          <w:tcPr>
            <w:tcW w:w="1043" w:type="dxa"/>
            <w:tcBorders>
              <w:top w:val="nil"/>
              <w:left w:val="nil"/>
              <w:bottom w:val="single" w:sz="4" w:space="0" w:color="auto"/>
              <w:right w:val="single" w:sz="4" w:space="0" w:color="auto"/>
            </w:tcBorders>
            <w:shd w:val="clear" w:color="auto" w:fill="auto"/>
            <w:hideMark/>
          </w:tcPr>
          <w:p w14:paraId="685ADE3E"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4.1.2023 г.</w:t>
            </w:r>
          </w:p>
        </w:tc>
        <w:tc>
          <w:tcPr>
            <w:tcW w:w="964" w:type="dxa"/>
            <w:tcBorders>
              <w:top w:val="nil"/>
              <w:left w:val="nil"/>
              <w:bottom w:val="single" w:sz="4" w:space="0" w:color="auto"/>
              <w:right w:val="single" w:sz="4" w:space="0" w:color="auto"/>
            </w:tcBorders>
            <w:shd w:val="clear" w:color="auto" w:fill="auto"/>
            <w:hideMark/>
          </w:tcPr>
          <w:p w14:paraId="010CE14B"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30.9.2023 г.</w:t>
            </w:r>
          </w:p>
        </w:tc>
        <w:tc>
          <w:tcPr>
            <w:tcW w:w="545" w:type="dxa"/>
            <w:tcBorders>
              <w:top w:val="nil"/>
              <w:left w:val="nil"/>
              <w:bottom w:val="single" w:sz="4" w:space="0" w:color="auto"/>
              <w:right w:val="single" w:sz="4" w:space="0" w:color="auto"/>
            </w:tcBorders>
            <w:shd w:val="clear" w:color="auto" w:fill="auto"/>
            <w:hideMark/>
          </w:tcPr>
          <w:p w14:paraId="662BBBE2"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0.10</w:t>
            </w:r>
          </w:p>
        </w:tc>
      </w:tr>
      <w:tr w:rsidR="008B6E2A" w:rsidRPr="00B64D87" w14:paraId="347EA0DF" w14:textId="77777777" w:rsidTr="0016124E">
        <w:trPr>
          <w:gridAfter w:val="1"/>
          <w:wAfter w:w="96" w:type="dxa"/>
          <w:trHeight w:val="255"/>
        </w:trPr>
        <w:tc>
          <w:tcPr>
            <w:tcW w:w="514" w:type="dxa"/>
            <w:tcBorders>
              <w:top w:val="nil"/>
              <w:left w:val="single" w:sz="4" w:space="0" w:color="auto"/>
              <w:bottom w:val="single" w:sz="4" w:space="0" w:color="auto"/>
              <w:right w:val="single" w:sz="4" w:space="0" w:color="auto"/>
            </w:tcBorders>
            <w:shd w:val="clear" w:color="auto" w:fill="auto"/>
            <w:hideMark/>
          </w:tcPr>
          <w:p w14:paraId="7164C0ED"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3</w:t>
            </w:r>
          </w:p>
        </w:tc>
        <w:tc>
          <w:tcPr>
            <w:tcW w:w="469" w:type="dxa"/>
            <w:tcBorders>
              <w:top w:val="nil"/>
              <w:left w:val="nil"/>
              <w:bottom w:val="single" w:sz="4" w:space="0" w:color="auto"/>
              <w:right w:val="single" w:sz="4" w:space="0" w:color="auto"/>
            </w:tcBorders>
            <w:shd w:val="clear" w:color="auto" w:fill="auto"/>
            <w:hideMark/>
          </w:tcPr>
          <w:p w14:paraId="414A2AC0"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11</w:t>
            </w:r>
          </w:p>
        </w:tc>
        <w:tc>
          <w:tcPr>
            <w:tcW w:w="1027" w:type="dxa"/>
            <w:tcBorders>
              <w:top w:val="nil"/>
              <w:left w:val="nil"/>
              <w:bottom w:val="single" w:sz="4" w:space="0" w:color="auto"/>
              <w:right w:val="single" w:sz="4" w:space="0" w:color="auto"/>
            </w:tcBorders>
            <w:shd w:val="clear" w:color="auto" w:fill="auto"/>
            <w:hideMark/>
          </w:tcPr>
          <w:p w14:paraId="5556DBE5"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11.1.2023 г.</w:t>
            </w:r>
          </w:p>
        </w:tc>
        <w:tc>
          <w:tcPr>
            <w:tcW w:w="2668" w:type="dxa"/>
            <w:tcBorders>
              <w:top w:val="nil"/>
              <w:left w:val="nil"/>
              <w:bottom w:val="single" w:sz="4" w:space="0" w:color="auto"/>
              <w:right w:val="single" w:sz="4" w:space="0" w:color="auto"/>
            </w:tcBorders>
            <w:shd w:val="clear" w:color="auto" w:fill="auto"/>
            <w:hideMark/>
          </w:tcPr>
          <w:p w14:paraId="003EB95C"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Петя Николова Караджова</w:t>
            </w:r>
          </w:p>
        </w:tc>
        <w:tc>
          <w:tcPr>
            <w:tcW w:w="1276" w:type="dxa"/>
            <w:tcBorders>
              <w:top w:val="nil"/>
              <w:left w:val="nil"/>
              <w:bottom w:val="single" w:sz="4" w:space="0" w:color="auto"/>
              <w:right w:val="single" w:sz="4" w:space="0" w:color="auto"/>
            </w:tcBorders>
            <w:shd w:val="clear" w:color="auto" w:fill="auto"/>
            <w:hideMark/>
          </w:tcPr>
          <w:p w14:paraId="0159B7BF"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ПОЛСКИ ПЪТ</w:t>
            </w:r>
          </w:p>
        </w:tc>
        <w:tc>
          <w:tcPr>
            <w:tcW w:w="1417" w:type="dxa"/>
            <w:tcBorders>
              <w:top w:val="nil"/>
              <w:left w:val="nil"/>
              <w:bottom w:val="single" w:sz="4" w:space="0" w:color="auto"/>
              <w:right w:val="single" w:sz="4" w:space="0" w:color="auto"/>
            </w:tcBorders>
            <w:shd w:val="clear" w:color="auto" w:fill="auto"/>
            <w:hideMark/>
          </w:tcPr>
          <w:p w14:paraId="69EACC23"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Бацова махала</w:t>
            </w:r>
          </w:p>
        </w:tc>
        <w:tc>
          <w:tcPr>
            <w:tcW w:w="1043" w:type="dxa"/>
            <w:tcBorders>
              <w:top w:val="nil"/>
              <w:left w:val="nil"/>
              <w:bottom w:val="single" w:sz="4" w:space="0" w:color="auto"/>
              <w:right w:val="single" w:sz="4" w:space="0" w:color="auto"/>
            </w:tcBorders>
            <w:shd w:val="clear" w:color="auto" w:fill="auto"/>
            <w:hideMark/>
          </w:tcPr>
          <w:p w14:paraId="6FA65A4D"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11.1.2023 г.</w:t>
            </w:r>
          </w:p>
        </w:tc>
        <w:tc>
          <w:tcPr>
            <w:tcW w:w="964" w:type="dxa"/>
            <w:tcBorders>
              <w:top w:val="nil"/>
              <w:left w:val="nil"/>
              <w:bottom w:val="single" w:sz="4" w:space="0" w:color="auto"/>
              <w:right w:val="single" w:sz="4" w:space="0" w:color="auto"/>
            </w:tcBorders>
            <w:shd w:val="clear" w:color="auto" w:fill="auto"/>
            <w:hideMark/>
          </w:tcPr>
          <w:p w14:paraId="5BE33D99"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30.9.2023 г.</w:t>
            </w:r>
          </w:p>
        </w:tc>
        <w:tc>
          <w:tcPr>
            <w:tcW w:w="545" w:type="dxa"/>
            <w:tcBorders>
              <w:top w:val="nil"/>
              <w:left w:val="nil"/>
              <w:bottom w:val="single" w:sz="4" w:space="0" w:color="auto"/>
              <w:right w:val="single" w:sz="4" w:space="0" w:color="auto"/>
            </w:tcBorders>
            <w:shd w:val="clear" w:color="auto" w:fill="auto"/>
            <w:hideMark/>
          </w:tcPr>
          <w:p w14:paraId="37BEF9B7"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4.23</w:t>
            </w:r>
          </w:p>
        </w:tc>
      </w:tr>
      <w:tr w:rsidR="008B6E2A" w:rsidRPr="00B64D87" w14:paraId="794F3A4C" w14:textId="77777777" w:rsidTr="0016124E">
        <w:trPr>
          <w:gridAfter w:val="1"/>
          <w:wAfter w:w="96" w:type="dxa"/>
          <w:trHeight w:val="255"/>
        </w:trPr>
        <w:tc>
          <w:tcPr>
            <w:tcW w:w="514" w:type="dxa"/>
            <w:tcBorders>
              <w:top w:val="nil"/>
              <w:left w:val="single" w:sz="4" w:space="0" w:color="auto"/>
              <w:bottom w:val="single" w:sz="4" w:space="0" w:color="auto"/>
              <w:right w:val="single" w:sz="4" w:space="0" w:color="auto"/>
            </w:tcBorders>
            <w:shd w:val="clear" w:color="auto" w:fill="auto"/>
            <w:hideMark/>
          </w:tcPr>
          <w:p w14:paraId="78EE581C"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lastRenderedPageBreak/>
              <w:t>4</w:t>
            </w:r>
          </w:p>
        </w:tc>
        <w:tc>
          <w:tcPr>
            <w:tcW w:w="469" w:type="dxa"/>
            <w:tcBorders>
              <w:top w:val="nil"/>
              <w:left w:val="nil"/>
              <w:bottom w:val="single" w:sz="4" w:space="0" w:color="auto"/>
              <w:right w:val="single" w:sz="4" w:space="0" w:color="auto"/>
            </w:tcBorders>
            <w:shd w:val="clear" w:color="auto" w:fill="auto"/>
            <w:hideMark/>
          </w:tcPr>
          <w:p w14:paraId="6AB726DA"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12</w:t>
            </w:r>
          </w:p>
        </w:tc>
        <w:tc>
          <w:tcPr>
            <w:tcW w:w="1027" w:type="dxa"/>
            <w:tcBorders>
              <w:top w:val="nil"/>
              <w:left w:val="nil"/>
              <w:bottom w:val="single" w:sz="4" w:space="0" w:color="auto"/>
              <w:right w:val="single" w:sz="4" w:space="0" w:color="auto"/>
            </w:tcBorders>
            <w:shd w:val="clear" w:color="auto" w:fill="auto"/>
            <w:hideMark/>
          </w:tcPr>
          <w:p w14:paraId="0F5A5CA1"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11.1.2023 г.</w:t>
            </w:r>
          </w:p>
        </w:tc>
        <w:tc>
          <w:tcPr>
            <w:tcW w:w="2668" w:type="dxa"/>
            <w:tcBorders>
              <w:top w:val="nil"/>
              <w:left w:val="nil"/>
              <w:bottom w:val="single" w:sz="4" w:space="0" w:color="auto"/>
              <w:right w:val="single" w:sz="4" w:space="0" w:color="auto"/>
            </w:tcBorders>
            <w:shd w:val="clear" w:color="auto" w:fill="auto"/>
            <w:hideMark/>
          </w:tcPr>
          <w:p w14:paraId="18A04164"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Гергана Валериева Енева</w:t>
            </w:r>
          </w:p>
        </w:tc>
        <w:tc>
          <w:tcPr>
            <w:tcW w:w="1276" w:type="dxa"/>
            <w:tcBorders>
              <w:top w:val="nil"/>
              <w:left w:val="nil"/>
              <w:bottom w:val="single" w:sz="4" w:space="0" w:color="auto"/>
              <w:right w:val="single" w:sz="4" w:space="0" w:color="auto"/>
            </w:tcBorders>
            <w:shd w:val="clear" w:color="auto" w:fill="auto"/>
            <w:hideMark/>
          </w:tcPr>
          <w:p w14:paraId="56F955F2"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ПОЛСКИ ПЪТ</w:t>
            </w:r>
          </w:p>
        </w:tc>
        <w:tc>
          <w:tcPr>
            <w:tcW w:w="1417" w:type="dxa"/>
            <w:tcBorders>
              <w:top w:val="nil"/>
              <w:left w:val="nil"/>
              <w:bottom w:val="single" w:sz="4" w:space="0" w:color="auto"/>
              <w:right w:val="single" w:sz="4" w:space="0" w:color="auto"/>
            </w:tcBorders>
            <w:shd w:val="clear" w:color="auto" w:fill="auto"/>
            <w:hideMark/>
          </w:tcPr>
          <w:p w14:paraId="3662FCBB"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Новачене</w:t>
            </w:r>
          </w:p>
        </w:tc>
        <w:tc>
          <w:tcPr>
            <w:tcW w:w="1043" w:type="dxa"/>
            <w:tcBorders>
              <w:top w:val="nil"/>
              <w:left w:val="nil"/>
              <w:bottom w:val="single" w:sz="4" w:space="0" w:color="auto"/>
              <w:right w:val="single" w:sz="4" w:space="0" w:color="auto"/>
            </w:tcBorders>
            <w:shd w:val="clear" w:color="auto" w:fill="auto"/>
            <w:hideMark/>
          </w:tcPr>
          <w:p w14:paraId="0E866748"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11.1.2023 г.</w:t>
            </w:r>
          </w:p>
        </w:tc>
        <w:tc>
          <w:tcPr>
            <w:tcW w:w="964" w:type="dxa"/>
            <w:tcBorders>
              <w:top w:val="nil"/>
              <w:left w:val="nil"/>
              <w:bottom w:val="single" w:sz="4" w:space="0" w:color="auto"/>
              <w:right w:val="single" w:sz="4" w:space="0" w:color="auto"/>
            </w:tcBorders>
            <w:shd w:val="clear" w:color="auto" w:fill="auto"/>
            <w:hideMark/>
          </w:tcPr>
          <w:p w14:paraId="5534E45C"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30.9.2023 г.</w:t>
            </w:r>
          </w:p>
        </w:tc>
        <w:tc>
          <w:tcPr>
            <w:tcW w:w="545" w:type="dxa"/>
            <w:tcBorders>
              <w:top w:val="nil"/>
              <w:left w:val="nil"/>
              <w:bottom w:val="single" w:sz="4" w:space="0" w:color="auto"/>
              <w:right w:val="single" w:sz="4" w:space="0" w:color="auto"/>
            </w:tcBorders>
            <w:shd w:val="clear" w:color="auto" w:fill="auto"/>
            <w:hideMark/>
          </w:tcPr>
          <w:p w14:paraId="692987E5"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10.89</w:t>
            </w:r>
          </w:p>
        </w:tc>
      </w:tr>
      <w:tr w:rsidR="008B6E2A" w:rsidRPr="00B64D87" w14:paraId="3FA647B5" w14:textId="77777777" w:rsidTr="0016124E">
        <w:trPr>
          <w:gridAfter w:val="1"/>
          <w:wAfter w:w="96" w:type="dxa"/>
          <w:trHeight w:val="255"/>
        </w:trPr>
        <w:tc>
          <w:tcPr>
            <w:tcW w:w="514" w:type="dxa"/>
            <w:tcBorders>
              <w:top w:val="nil"/>
              <w:left w:val="single" w:sz="4" w:space="0" w:color="auto"/>
              <w:bottom w:val="single" w:sz="4" w:space="0" w:color="auto"/>
              <w:right w:val="single" w:sz="4" w:space="0" w:color="auto"/>
            </w:tcBorders>
            <w:shd w:val="clear" w:color="auto" w:fill="auto"/>
            <w:hideMark/>
          </w:tcPr>
          <w:p w14:paraId="6F7C7B34"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5</w:t>
            </w:r>
          </w:p>
        </w:tc>
        <w:tc>
          <w:tcPr>
            <w:tcW w:w="469" w:type="dxa"/>
            <w:tcBorders>
              <w:top w:val="nil"/>
              <w:left w:val="nil"/>
              <w:bottom w:val="single" w:sz="4" w:space="0" w:color="auto"/>
              <w:right w:val="single" w:sz="4" w:space="0" w:color="auto"/>
            </w:tcBorders>
            <w:shd w:val="clear" w:color="auto" w:fill="auto"/>
            <w:hideMark/>
          </w:tcPr>
          <w:p w14:paraId="158F7500"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15</w:t>
            </w:r>
          </w:p>
        </w:tc>
        <w:tc>
          <w:tcPr>
            <w:tcW w:w="1027" w:type="dxa"/>
            <w:tcBorders>
              <w:top w:val="nil"/>
              <w:left w:val="nil"/>
              <w:bottom w:val="single" w:sz="4" w:space="0" w:color="auto"/>
              <w:right w:val="single" w:sz="4" w:space="0" w:color="auto"/>
            </w:tcBorders>
            <w:shd w:val="clear" w:color="auto" w:fill="auto"/>
            <w:hideMark/>
          </w:tcPr>
          <w:p w14:paraId="3B884543"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13.1.2023 г.</w:t>
            </w:r>
          </w:p>
        </w:tc>
        <w:tc>
          <w:tcPr>
            <w:tcW w:w="2668" w:type="dxa"/>
            <w:tcBorders>
              <w:top w:val="nil"/>
              <w:left w:val="nil"/>
              <w:bottom w:val="single" w:sz="4" w:space="0" w:color="auto"/>
              <w:right w:val="single" w:sz="4" w:space="0" w:color="auto"/>
            </w:tcBorders>
            <w:shd w:val="clear" w:color="auto" w:fill="auto"/>
            <w:hideMark/>
          </w:tcPr>
          <w:p w14:paraId="75D5E105"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ИВАН ДИМИТРОВ МИЛЕВ</w:t>
            </w:r>
          </w:p>
        </w:tc>
        <w:tc>
          <w:tcPr>
            <w:tcW w:w="1276" w:type="dxa"/>
            <w:tcBorders>
              <w:top w:val="nil"/>
              <w:left w:val="nil"/>
              <w:bottom w:val="single" w:sz="4" w:space="0" w:color="auto"/>
              <w:right w:val="single" w:sz="4" w:space="0" w:color="auto"/>
            </w:tcBorders>
            <w:shd w:val="clear" w:color="auto" w:fill="auto"/>
            <w:hideMark/>
          </w:tcPr>
          <w:p w14:paraId="29267A2C"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ПОЛСКИ ПЪТ</w:t>
            </w:r>
          </w:p>
        </w:tc>
        <w:tc>
          <w:tcPr>
            <w:tcW w:w="1417" w:type="dxa"/>
            <w:tcBorders>
              <w:top w:val="nil"/>
              <w:left w:val="nil"/>
              <w:bottom w:val="single" w:sz="4" w:space="0" w:color="auto"/>
              <w:right w:val="single" w:sz="4" w:space="0" w:color="auto"/>
            </w:tcBorders>
            <w:shd w:val="clear" w:color="auto" w:fill="auto"/>
            <w:hideMark/>
          </w:tcPr>
          <w:p w14:paraId="4429BF7A"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Санадиново</w:t>
            </w:r>
          </w:p>
        </w:tc>
        <w:tc>
          <w:tcPr>
            <w:tcW w:w="1043" w:type="dxa"/>
            <w:tcBorders>
              <w:top w:val="nil"/>
              <w:left w:val="nil"/>
              <w:bottom w:val="single" w:sz="4" w:space="0" w:color="auto"/>
              <w:right w:val="single" w:sz="4" w:space="0" w:color="auto"/>
            </w:tcBorders>
            <w:shd w:val="clear" w:color="auto" w:fill="auto"/>
            <w:hideMark/>
          </w:tcPr>
          <w:p w14:paraId="10A38ED4"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13.1.2023 г.</w:t>
            </w:r>
          </w:p>
        </w:tc>
        <w:tc>
          <w:tcPr>
            <w:tcW w:w="964" w:type="dxa"/>
            <w:tcBorders>
              <w:top w:val="nil"/>
              <w:left w:val="nil"/>
              <w:bottom w:val="single" w:sz="4" w:space="0" w:color="auto"/>
              <w:right w:val="single" w:sz="4" w:space="0" w:color="auto"/>
            </w:tcBorders>
            <w:shd w:val="clear" w:color="auto" w:fill="auto"/>
            <w:hideMark/>
          </w:tcPr>
          <w:p w14:paraId="6DAB16E2"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30.9.2023 г.</w:t>
            </w:r>
          </w:p>
        </w:tc>
        <w:tc>
          <w:tcPr>
            <w:tcW w:w="545" w:type="dxa"/>
            <w:tcBorders>
              <w:top w:val="nil"/>
              <w:left w:val="nil"/>
              <w:bottom w:val="single" w:sz="4" w:space="0" w:color="auto"/>
              <w:right w:val="single" w:sz="4" w:space="0" w:color="auto"/>
            </w:tcBorders>
            <w:shd w:val="clear" w:color="auto" w:fill="auto"/>
            <w:hideMark/>
          </w:tcPr>
          <w:p w14:paraId="5799BAF6"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0.23</w:t>
            </w:r>
          </w:p>
        </w:tc>
      </w:tr>
      <w:tr w:rsidR="008B6E2A" w:rsidRPr="00B64D87" w14:paraId="1D15FCA8" w14:textId="77777777" w:rsidTr="0016124E">
        <w:trPr>
          <w:gridAfter w:val="1"/>
          <w:wAfter w:w="96" w:type="dxa"/>
          <w:trHeight w:val="255"/>
        </w:trPr>
        <w:tc>
          <w:tcPr>
            <w:tcW w:w="514" w:type="dxa"/>
            <w:tcBorders>
              <w:top w:val="nil"/>
              <w:left w:val="single" w:sz="4" w:space="0" w:color="auto"/>
              <w:bottom w:val="single" w:sz="4" w:space="0" w:color="auto"/>
              <w:right w:val="single" w:sz="4" w:space="0" w:color="auto"/>
            </w:tcBorders>
            <w:shd w:val="clear" w:color="auto" w:fill="auto"/>
            <w:hideMark/>
          </w:tcPr>
          <w:p w14:paraId="6919CA83"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6</w:t>
            </w:r>
          </w:p>
        </w:tc>
        <w:tc>
          <w:tcPr>
            <w:tcW w:w="469" w:type="dxa"/>
            <w:tcBorders>
              <w:top w:val="nil"/>
              <w:left w:val="nil"/>
              <w:bottom w:val="single" w:sz="4" w:space="0" w:color="auto"/>
              <w:right w:val="single" w:sz="4" w:space="0" w:color="auto"/>
            </w:tcBorders>
            <w:shd w:val="clear" w:color="auto" w:fill="auto"/>
            <w:hideMark/>
          </w:tcPr>
          <w:p w14:paraId="1D7AE2AD"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18</w:t>
            </w:r>
          </w:p>
        </w:tc>
        <w:tc>
          <w:tcPr>
            <w:tcW w:w="1027" w:type="dxa"/>
            <w:tcBorders>
              <w:top w:val="nil"/>
              <w:left w:val="nil"/>
              <w:bottom w:val="single" w:sz="4" w:space="0" w:color="auto"/>
              <w:right w:val="single" w:sz="4" w:space="0" w:color="auto"/>
            </w:tcBorders>
            <w:shd w:val="clear" w:color="auto" w:fill="auto"/>
            <w:hideMark/>
          </w:tcPr>
          <w:p w14:paraId="0E56CD95"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16.1.2023 г.</w:t>
            </w:r>
          </w:p>
        </w:tc>
        <w:tc>
          <w:tcPr>
            <w:tcW w:w="2668" w:type="dxa"/>
            <w:tcBorders>
              <w:top w:val="nil"/>
              <w:left w:val="nil"/>
              <w:bottom w:val="single" w:sz="4" w:space="0" w:color="auto"/>
              <w:right w:val="single" w:sz="4" w:space="0" w:color="auto"/>
            </w:tcBorders>
            <w:shd w:val="clear" w:color="auto" w:fill="auto"/>
            <w:hideMark/>
          </w:tcPr>
          <w:p w14:paraId="33199297"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ППК"Съгласие"</w:t>
            </w:r>
          </w:p>
        </w:tc>
        <w:tc>
          <w:tcPr>
            <w:tcW w:w="1276" w:type="dxa"/>
            <w:tcBorders>
              <w:top w:val="nil"/>
              <w:left w:val="nil"/>
              <w:bottom w:val="single" w:sz="4" w:space="0" w:color="auto"/>
              <w:right w:val="single" w:sz="4" w:space="0" w:color="auto"/>
            </w:tcBorders>
            <w:shd w:val="clear" w:color="auto" w:fill="auto"/>
            <w:hideMark/>
          </w:tcPr>
          <w:p w14:paraId="77196CF0"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ПОЛСКИ ПЪТ</w:t>
            </w:r>
          </w:p>
        </w:tc>
        <w:tc>
          <w:tcPr>
            <w:tcW w:w="1417" w:type="dxa"/>
            <w:tcBorders>
              <w:top w:val="nil"/>
              <w:left w:val="nil"/>
              <w:bottom w:val="single" w:sz="4" w:space="0" w:color="auto"/>
              <w:right w:val="single" w:sz="4" w:space="0" w:color="auto"/>
            </w:tcBorders>
            <w:shd w:val="clear" w:color="auto" w:fill="auto"/>
            <w:hideMark/>
          </w:tcPr>
          <w:p w14:paraId="25753B56"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с.Санадиново</w:t>
            </w:r>
          </w:p>
        </w:tc>
        <w:tc>
          <w:tcPr>
            <w:tcW w:w="1043" w:type="dxa"/>
            <w:tcBorders>
              <w:top w:val="nil"/>
              <w:left w:val="nil"/>
              <w:bottom w:val="single" w:sz="4" w:space="0" w:color="auto"/>
              <w:right w:val="single" w:sz="4" w:space="0" w:color="auto"/>
            </w:tcBorders>
            <w:shd w:val="clear" w:color="auto" w:fill="auto"/>
            <w:hideMark/>
          </w:tcPr>
          <w:p w14:paraId="1D72075E"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16.1.2023 г.</w:t>
            </w:r>
          </w:p>
        </w:tc>
        <w:tc>
          <w:tcPr>
            <w:tcW w:w="964" w:type="dxa"/>
            <w:tcBorders>
              <w:top w:val="nil"/>
              <w:left w:val="nil"/>
              <w:bottom w:val="single" w:sz="4" w:space="0" w:color="auto"/>
              <w:right w:val="single" w:sz="4" w:space="0" w:color="auto"/>
            </w:tcBorders>
            <w:shd w:val="clear" w:color="auto" w:fill="auto"/>
            <w:hideMark/>
          </w:tcPr>
          <w:p w14:paraId="3A9172AC"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30.9.2023 г.</w:t>
            </w:r>
          </w:p>
        </w:tc>
        <w:tc>
          <w:tcPr>
            <w:tcW w:w="545" w:type="dxa"/>
            <w:tcBorders>
              <w:top w:val="nil"/>
              <w:left w:val="nil"/>
              <w:bottom w:val="single" w:sz="4" w:space="0" w:color="auto"/>
              <w:right w:val="single" w:sz="4" w:space="0" w:color="auto"/>
            </w:tcBorders>
            <w:shd w:val="clear" w:color="auto" w:fill="auto"/>
            <w:hideMark/>
          </w:tcPr>
          <w:p w14:paraId="78E8FBEF"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1.23</w:t>
            </w:r>
          </w:p>
        </w:tc>
      </w:tr>
      <w:tr w:rsidR="008B6E2A" w:rsidRPr="00B64D87" w14:paraId="19F189FF" w14:textId="77777777" w:rsidTr="0016124E">
        <w:trPr>
          <w:gridAfter w:val="1"/>
          <w:wAfter w:w="96" w:type="dxa"/>
          <w:trHeight w:val="255"/>
        </w:trPr>
        <w:tc>
          <w:tcPr>
            <w:tcW w:w="514" w:type="dxa"/>
            <w:tcBorders>
              <w:top w:val="nil"/>
              <w:left w:val="single" w:sz="4" w:space="0" w:color="auto"/>
              <w:bottom w:val="single" w:sz="4" w:space="0" w:color="auto"/>
              <w:right w:val="single" w:sz="4" w:space="0" w:color="auto"/>
            </w:tcBorders>
            <w:shd w:val="clear" w:color="auto" w:fill="auto"/>
            <w:hideMark/>
          </w:tcPr>
          <w:p w14:paraId="6F8A842F"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7</w:t>
            </w:r>
          </w:p>
        </w:tc>
        <w:tc>
          <w:tcPr>
            <w:tcW w:w="469" w:type="dxa"/>
            <w:tcBorders>
              <w:top w:val="nil"/>
              <w:left w:val="nil"/>
              <w:bottom w:val="single" w:sz="4" w:space="0" w:color="auto"/>
              <w:right w:val="single" w:sz="4" w:space="0" w:color="auto"/>
            </w:tcBorders>
            <w:shd w:val="clear" w:color="auto" w:fill="auto"/>
            <w:hideMark/>
          </w:tcPr>
          <w:p w14:paraId="2FFDE008"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19</w:t>
            </w:r>
          </w:p>
        </w:tc>
        <w:tc>
          <w:tcPr>
            <w:tcW w:w="1027" w:type="dxa"/>
            <w:tcBorders>
              <w:top w:val="nil"/>
              <w:left w:val="nil"/>
              <w:bottom w:val="single" w:sz="4" w:space="0" w:color="auto"/>
              <w:right w:val="single" w:sz="4" w:space="0" w:color="auto"/>
            </w:tcBorders>
            <w:shd w:val="clear" w:color="auto" w:fill="auto"/>
            <w:hideMark/>
          </w:tcPr>
          <w:p w14:paraId="39886E8B"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16.1.2023 г.</w:t>
            </w:r>
          </w:p>
        </w:tc>
        <w:tc>
          <w:tcPr>
            <w:tcW w:w="2668" w:type="dxa"/>
            <w:tcBorders>
              <w:top w:val="nil"/>
              <w:left w:val="nil"/>
              <w:bottom w:val="single" w:sz="4" w:space="0" w:color="auto"/>
              <w:right w:val="single" w:sz="4" w:space="0" w:color="auto"/>
            </w:tcBorders>
            <w:shd w:val="clear" w:color="auto" w:fill="auto"/>
            <w:hideMark/>
          </w:tcPr>
          <w:p w14:paraId="4205A9F4"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ЗПК "Напредък"</w:t>
            </w:r>
          </w:p>
        </w:tc>
        <w:tc>
          <w:tcPr>
            <w:tcW w:w="1276" w:type="dxa"/>
            <w:tcBorders>
              <w:top w:val="nil"/>
              <w:left w:val="nil"/>
              <w:bottom w:val="single" w:sz="4" w:space="0" w:color="auto"/>
              <w:right w:val="single" w:sz="4" w:space="0" w:color="auto"/>
            </w:tcBorders>
            <w:shd w:val="clear" w:color="auto" w:fill="auto"/>
            <w:hideMark/>
          </w:tcPr>
          <w:p w14:paraId="6E55DF36"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ПОЛСКИ ПЪТ</w:t>
            </w:r>
          </w:p>
        </w:tc>
        <w:tc>
          <w:tcPr>
            <w:tcW w:w="1417" w:type="dxa"/>
            <w:tcBorders>
              <w:top w:val="nil"/>
              <w:left w:val="nil"/>
              <w:bottom w:val="single" w:sz="4" w:space="0" w:color="auto"/>
              <w:right w:val="single" w:sz="4" w:space="0" w:color="auto"/>
            </w:tcBorders>
            <w:shd w:val="clear" w:color="auto" w:fill="auto"/>
            <w:hideMark/>
          </w:tcPr>
          <w:p w14:paraId="6F611832"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Санадиново</w:t>
            </w:r>
          </w:p>
        </w:tc>
        <w:tc>
          <w:tcPr>
            <w:tcW w:w="1043" w:type="dxa"/>
            <w:tcBorders>
              <w:top w:val="nil"/>
              <w:left w:val="nil"/>
              <w:bottom w:val="single" w:sz="4" w:space="0" w:color="auto"/>
              <w:right w:val="single" w:sz="4" w:space="0" w:color="auto"/>
            </w:tcBorders>
            <w:shd w:val="clear" w:color="auto" w:fill="auto"/>
            <w:hideMark/>
          </w:tcPr>
          <w:p w14:paraId="7AEA207C"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16.1.2023 г.</w:t>
            </w:r>
          </w:p>
        </w:tc>
        <w:tc>
          <w:tcPr>
            <w:tcW w:w="964" w:type="dxa"/>
            <w:tcBorders>
              <w:top w:val="nil"/>
              <w:left w:val="nil"/>
              <w:bottom w:val="single" w:sz="4" w:space="0" w:color="auto"/>
              <w:right w:val="single" w:sz="4" w:space="0" w:color="auto"/>
            </w:tcBorders>
            <w:shd w:val="clear" w:color="auto" w:fill="auto"/>
            <w:hideMark/>
          </w:tcPr>
          <w:p w14:paraId="02ED2BAA"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30.9.2023 г.</w:t>
            </w:r>
          </w:p>
        </w:tc>
        <w:tc>
          <w:tcPr>
            <w:tcW w:w="545" w:type="dxa"/>
            <w:tcBorders>
              <w:top w:val="nil"/>
              <w:left w:val="nil"/>
              <w:bottom w:val="single" w:sz="4" w:space="0" w:color="auto"/>
              <w:right w:val="single" w:sz="4" w:space="0" w:color="auto"/>
            </w:tcBorders>
            <w:shd w:val="clear" w:color="auto" w:fill="auto"/>
            <w:hideMark/>
          </w:tcPr>
          <w:p w14:paraId="5FB0BA8D"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4.29</w:t>
            </w:r>
          </w:p>
        </w:tc>
      </w:tr>
      <w:tr w:rsidR="008B6E2A" w:rsidRPr="00B64D87" w14:paraId="2AA2CB69" w14:textId="77777777" w:rsidTr="0016124E">
        <w:trPr>
          <w:gridAfter w:val="1"/>
          <w:wAfter w:w="96" w:type="dxa"/>
          <w:trHeight w:val="255"/>
        </w:trPr>
        <w:tc>
          <w:tcPr>
            <w:tcW w:w="514" w:type="dxa"/>
            <w:tcBorders>
              <w:top w:val="nil"/>
              <w:left w:val="single" w:sz="4" w:space="0" w:color="auto"/>
              <w:bottom w:val="single" w:sz="4" w:space="0" w:color="auto"/>
              <w:right w:val="single" w:sz="4" w:space="0" w:color="auto"/>
            </w:tcBorders>
            <w:shd w:val="clear" w:color="auto" w:fill="auto"/>
            <w:hideMark/>
          </w:tcPr>
          <w:p w14:paraId="6247ACCA"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8</w:t>
            </w:r>
          </w:p>
        </w:tc>
        <w:tc>
          <w:tcPr>
            <w:tcW w:w="469" w:type="dxa"/>
            <w:tcBorders>
              <w:top w:val="nil"/>
              <w:left w:val="nil"/>
              <w:bottom w:val="single" w:sz="4" w:space="0" w:color="auto"/>
              <w:right w:val="single" w:sz="4" w:space="0" w:color="auto"/>
            </w:tcBorders>
            <w:shd w:val="clear" w:color="auto" w:fill="auto"/>
            <w:hideMark/>
          </w:tcPr>
          <w:p w14:paraId="72BCA137"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20</w:t>
            </w:r>
          </w:p>
        </w:tc>
        <w:tc>
          <w:tcPr>
            <w:tcW w:w="1027" w:type="dxa"/>
            <w:tcBorders>
              <w:top w:val="nil"/>
              <w:left w:val="nil"/>
              <w:bottom w:val="single" w:sz="4" w:space="0" w:color="auto"/>
              <w:right w:val="single" w:sz="4" w:space="0" w:color="auto"/>
            </w:tcBorders>
            <w:shd w:val="clear" w:color="auto" w:fill="auto"/>
            <w:hideMark/>
          </w:tcPr>
          <w:p w14:paraId="4981A108"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16.1.2023 г.</w:t>
            </w:r>
          </w:p>
        </w:tc>
        <w:tc>
          <w:tcPr>
            <w:tcW w:w="2668" w:type="dxa"/>
            <w:tcBorders>
              <w:top w:val="nil"/>
              <w:left w:val="nil"/>
              <w:bottom w:val="single" w:sz="4" w:space="0" w:color="auto"/>
              <w:right w:val="single" w:sz="4" w:space="0" w:color="auto"/>
            </w:tcBorders>
            <w:shd w:val="clear" w:color="auto" w:fill="auto"/>
            <w:hideMark/>
          </w:tcPr>
          <w:p w14:paraId="0D0B9909"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КАЛИН МИРОНОВ ГЕОРГИЕВ</w:t>
            </w:r>
          </w:p>
        </w:tc>
        <w:tc>
          <w:tcPr>
            <w:tcW w:w="1276" w:type="dxa"/>
            <w:tcBorders>
              <w:top w:val="nil"/>
              <w:left w:val="nil"/>
              <w:bottom w:val="single" w:sz="4" w:space="0" w:color="auto"/>
              <w:right w:val="single" w:sz="4" w:space="0" w:color="auto"/>
            </w:tcBorders>
            <w:shd w:val="clear" w:color="auto" w:fill="auto"/>
            <w:hideMark/>
          </w:tcPr>
          <w:p w14:paraId="10FA9BAE"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ПОЛСКИ ПЪТ</w:t>
            </w:r>
          </w:p>
        </w:tc>
        <w:tc>
          <w:tcPr>
            <w:tcW w:w="1417" w:type="dxa"/>
            <w:tcBorders>
              <w:top w:val="nil"/>
              <w:left w:val="nil"/>
              <w:bottom w:val="single" w:sz="4" w:space="0" w:color="auto"/>
              <w:right w:val="single" w:sz="4" w:space="0" w:color="auto"/>
            </w:tcBorders>
            <w:shd w:val="clear" w:color="auto" w:fill="auto"/>
            <w:hideMark/>
          </w:tcPr>
          <w:p w14:paraId="79331888"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с.Санадиново</w:t>
            </w:r>
          </w:p>
        </w:tc>
        <w:tc>
          <w:tcPr>
            <w:tcW w:w="1043" w:type="dxa"/>
            <w:tcBorders>
              <w:top w:val="nil"/>
              <w:left w:val="nil"/>
              <w:bottom w:val="single" w:sz="4" w:space="0" w:color="auto"/>
              <w:right w:val="single" w:sz="4" w:space="0" w:color="auto"/>
            </w:tcBorders>
            <w:shd w:val="clear" w:color="auto" w:fill="auto"/>
            <w:hideMark/>
          </w:tcPr>
          <w:p w14:paraId="38410DB2"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16.1.2023 г.</w:t>
            </w:r>
          </w:p>
        </w:tc>
        <w:tc>
          <w:tcPr>
            <w:tcW w:w="964" w:type="dxa"/>
            <w:tcBorders>
              <w:top w:val="nil"/>
              <w:left w:val="nil"/>
              <w:bottom w:val="single" w:sz="4" w:space="0" w:color="auto"/>
              <w:right w:val="single" w:sz="4" w:space="0" w:color="auto"/>
            </w:tcBorders>
            <w:shd w:val="clear" w:color="auto" w:fill="auto"/>
            <w:hideMark/>
          </w:tcPr>
          <w:p w14:paraId="32B73BE8"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30.9.2023 г.</w:t>
            </w:r>
          </w:p>
        </w:tc>
        <w:tc>
          <w:tcPr>
            <w:tcW w:w="545" w:type="dxa"/>
            <w:tcBorders>
              <w:top w:val="nil"/>
              <w:left w:val="nil"/>
              <w:bottom w:val="single" w:sz="4" w:space="0" w:color="auto"/>
              <w:right w:val="single" w:sz="4" w:space="0" w:color="auto"/>
            </w:tcBorders>
            <w:shd w:val="clear" w:color="auto" w:fill="auto"/>
            <w:hideMark/>
          </w:tcPr>
          <w:p w14:paraId="3A820FBE"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26.05</w:t>
            </w:r>
          </w:p>
        </w:tc>
      </w:tr>
      <w:tr w:rsidR="008B6E2A" w:rsidRPr="00B64D87" w14:paraId="2646F3F0" w14:textId="77777777" w:rsidTr="0016124E">
        <w:trPr>
          <w:gridAfter w:val="1"/>
          <w:wAfter w:w="96" w:type="dxa"/>
          <w:trHeight w:val="255"/>
        </w:trPr>
        <w:tc>
          <w:tcPr>
            <w:tcW w:w="514" w:type="dxa"/>
            <w:tcBorders>
              <w:top w:val="nil"/>
              <w:left w:val="single" w:sz="4" w:space="0" w:color="auto"/>
              <w:bottom w:val="single" w:sz="4" w:space="0" w:color="auto"/>
              <w:right w:val="single" w:sz="4" w:space="0" w:color="auto"/>
            </w:tcBorders>
            <w:shd w:val="clear" w:color="auto" w:fill="auto"/>
            <w:hideMark/>
          </w:tcPr>
          <w:p w14:paraId="42623763"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9</w:t>
            </w:r>
          </w:p>
        </w:tc>
        <w:tc>
          <w:tcPr>
            <w:tcW w:w="469" w:type="dxa"/>
            <w:tcBorders>
              <w:top w:val="nil"/>
              <w:left w:val="nil"/>
              <w:bottom w:val="single" w:sz="4" w:space="0" w:color="auto"/>
              <w:right w:val="single" w:sz="4" w:space="0" w:color="auto"/>
            </w:tcBorders>
            <w:shd w:val="clear" w:color="auto" w:fill="auto"/>
            <w:hideMark/>
          </w:tcPr>
          <w:p w14:paraId="4CF3AC4D"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21</w:t>
            </w:r>
          </w:p>
        </w:tc>
        <w:tc>
          <w:tcPr>
            <w:tcW w:w="1027" w:type="dxa"/>
            <w:tcBorders>
              <w:top w:val="nil"/>
              <w:left w:val="nil"/>
              <w:bottom w:val="single" w:sz="4" w:space="0" w:color="auto"/>
              <w:right w:val="single" w:sz="4" w:space="0" w:color="auto"/>
            </w:tcBorders>
            <w:shd w:val="clear" w:color="auto" w:fill="auto"/>
            <w:hideMark/>
          </w:tcPr>
          <w:p w14:paraId="3B25EFEC"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16.1.2023 г.</w:t>
            </w:r>
          </w:p>
        </w:tc>
        <w:tc>
          <w:tcPr>
            <w:tcW w:w="2668" w:type="dxa"/>
            <w:tcBorders>
              <w:top w:val="nil"/>
              <w:left w:val="nil"/>
              <w:bottom w:val="single" w:sz="4" w:space="0" w:color="auto"/>
              <w:right w:val="single" w:sz="4" w:space="0" w:color="auto"/>
            </w:tcBorders>
            <w:shd w:val="clear" w:color="auto" w:fill="auto"/>
            <w:hideMark/>
          </w:tcPr>
          <w:p w14:paraId="3972046E"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РУМЕН СПАСОВ МАРИНОВ</w:t>
            </w:r>
          </w:p>
        </w:tc>
        <w:tc>
          <w:tcPr>
            <w:tcW w:w="1276" w:type="dxa"/>
            <w:tcBorders>
              <w:top w:val="nil"/>
              <w:left w:val="nil"/>
              <w:bottom w:val="single" w:sz="4" w:space="0" w:color="auto"/>
              <w:right w:val="single" w:sz="4" w:space="0" w:color="auto"/>
            </w:tcBorders>
            <w:shd w:val="clear" w:color="auto" w:fill="auto"/>
            <w:hideMark/>
          </w:tcPr>
          <w:p w14:paraId="6620C5AD"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ПОЛСКИ ПЪТ</w:t>
            </w:r>
          </w:p>
        </w:tc>
        <w:tc>
          <w:tcPr>
            <w:tcW w:w="1417" w:type="dxa"/>
            <w:tcBorders>
              <w:top w:val="nil"/>
              <w:left w:val="nil"/>
              <w:bottom w:val="single" w:sz="4" w:space="0" w:color="auto"/>
              <w:right w:val="single" w:sz="4" w:space="0" w:color="auto"/>
            </w:tcBorders>
            <w:shd w:val="clear" w:color="auto" w:fill="auto"/>
            <w:hideMark/>
          </w:tcPr>
          <w:p w14:paraId="124C7643"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с.Черковица</w:t>
            </w:r>
          </w:p>
        </w:tc>
        <w:tc>
          <w:tcPr>
            <w:tcW w:w="1043" w:type="dxa"/>
            <w:tcBorders>
              <w:top w:val="nil"/>
              <w:left w:val="nil"/>
              <w:bottom w:val="single" w:sz="4" w:space="0" w:color="auto"/>
              <w:right w:val="single" w:sz="4" w:space="0" w:color="auto"/>
            </w:tcBorders>
            <w:shd w:val="clear" w:color="auto" w:fill="auto"/>
            <w:hideMark/>
          </w:tcPr>
          <w:p w14:paraId="1A6197D9"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16.1.2023 г.</w:t>
            </w:r>
          </w:p>
        </w:tc>
        <w:tc>
          <w:tcPr>
            <w:tcW w:w="964" w:type="dxa"/>
            <w:tcBorders>
              <w:top w:val="nil"/>
              <w:left w:val="nil"/>
              <w:bottom w:val="single" w:sz="4" w:space="0" w:color="auto"/>
              <w:right w:val="single" w:sz="4" w:space="0" w:color="auto"/>
            </w:tcBorders>
            <w:shd w:val="clear" w:color="auto" w:fill="auto"/>
            <w:hideMark/>
          </w:tcPr>
          <w:p w14:paraId="2D0B1974"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30.9.2023 г.</w:t>
            </w:r>
          </w:p>
        </w:tc>
        <w:tc>
          <w:tcPr>
            <w:tcW w:w="545" w:type="dxa"/>
            <w:tcBorders>
              <w:top w:val="nil"/>
              <w:left w:val="nil"/>
              <w:bottom w:val="single" w:sz="4" w:space="0" w:color="auto"/>
              <w:right w:val="single" w:sz="4" w:space="0" w:color="auto"/>
            </w:tcBorders>
            <w:shd w:val="clear" w:color="auto" w:fill="auto"/>
            <w:hideMark/>
          </w:tcPr>
          <w:p w14:paraId="1DDC44C5"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56.49</w:t>
            </w:r>
          </w:p>
        </w:tc>
      </w:tr>
      <w:tr w:rsidR="008B6E2A" w:rsidRPr="00B64D87" w14:paraId="21F9A0A7" w14:textId="77777777" w:rsidTr="0016124E">
        <w:trPr>
          <w:gridAfter w:val="1"/>
          <w:wAfter w:w="96" w:type="dxa"/>
          <w:trHeight w:val="255"/>
        </w:trPr>
        <w:tc>
          <w:tcPr>
            <w:tcW w:w="514" w:type="dxa"/>
            <w:tcBorders>
              <w:top w:val="nil"/>
              <w:left w:val="single" w:sz="4" w:space="0" w:color="auto"/>
              <w:bottom w:val="single" w:sz="4" w:space="0" w:color="auto"/>
              <w:right w:val="single" w:sz="4" w:space="0" w:color="auto"/>
            </w:tcBorders>
            <w:shd w:val="clear" w:color="auto" w:fill="auto"/>
            <w:hideMark/>
          </w:tcPr>
          <w:p w14:paraId="0B0904C6"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10</w:t>
            </w:r>
          </w:p>
        </w:tc>
        <w:tc>
          <w:tcPr>
            <w:tcW w:w="469" w:type="dxa"/>
            <w:tcBorders>
              <w:top w:val="nil"/>
              <w:left w:val="nil"/>
              <w:bottom w:val="single" w:sz="4" w:space="0" w:color="auto"/>
              <w:right w:val="single" w:sz="4" w:space="0" w:color="auto"/>
            </w:tcBorders>
            <w:shd w:val="clear" w:color="auto" w:fill="auto"/>
            <w:hideMark/>
          </w:tcPr>
          <w:p w14:paraId="7408D773"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22</w:t>
            </w:r>
          </w:p>
        </w:tc>
        <w:tc>
          <w:tcPr>
            <w:tcW w:w="1027" w:type="dxa"/>
            <w:tcBorders>
              <w:top w:val="nil"/>
              <w:left w:val="nil"/>
              <w:bottom w:val="single" w:sz="4" w:space="0" w:color="auto"/>
              <w:right w:val="single" w:sz="4" w:space="0" w:color="auto"/>
            </w:tcBorders>
            <w:shd w:val="clear" w:color="auto" w:fill="auto"/>
            <w:hideMark/>
          </w:tcPr>
          <w:p w14:paraId="123E4779"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16.1.2023 г.</w:t>
            </w:r>
          </w:p>
        </w:tc>
        <w:tc>
          <w:tcPr>
            <w:tcW w:w="2668" w:type="dxa"/>
            <w:tcBorders>
              <w:top w:val="nil"/>
              <w:left w:val="nil"/>
              <w:bottom w:val="single" w:sz="4" w:space="0" w:color="auto"/>
              <w:right w:val="single" w:sz="4" w:space="0" w:color="auto"/>
            </w:tcBorders>
            <w:shd w:val="clear" w:color="auto" w:fill="auto"/>
            <w:hideMark/>
          </w:tcPr>
          <w:p w14:paraId="7A48A79F"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Даниел Руменов Спасов</w:t>
            </w:r>
          </w:p>
        </w:tc>
        <w:tc>
          <w:tcPr>
            <w:tcW w:w="1276" w:type="dxa"/>
            <w:tcBorders>
              <w:top w:val="nil"/>
              <w:left w:val="nil"/>
              <w:bottom w:val="single" w:sz="4" w:space="0" w:color="auto"/>
              <w:right w:val="single" w:sz="4" w:space="0" w:color="auto"/>
            </w:tcBorders>
            <w:shd w:val="clear" w:color="auto" w:fill="auto"/>
            <w:hideMark/>
          </w:tcPr>
          <w:p w14:paraId="50538795"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ПОЛСКИ ПЪТ</w:t>
            </w:r>
          </w:p>
        </w:tc>
        <w:tc>
          <w:tcPr>
            <w:tcW w:w="1417" w:type="dxa"/>
            <w:tcBorders>
              <w:top w:val="nil"/>
              <w:left w:val="nil"/>
              <w:bottom w:val="single" w:sz="4" w:space="0" w:color="auto"/>
              <w:right w:val="single" w:sz="4" w:space="0" w:color="auto"/>
            </w:tcBorders>
            <w:shd w:val="clear" w:color="auto" w:fill="auto"/>
            <w:hideMark/>
          </w:tcPr>
          <w:p w14:paraId="2F852CAE"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с.Черковица</w:t>
            </w:r>
          </w:p>
        </w:tc>
        <w:tc>
          <w:tcPr>
            <w:tcW w:w="1043" w:type="dxa"/>
            <w:tcBorders>
              <w:top w:val="nil"/>
              <w:left w:val="nil"/>
              <w:bottom w:val="single" w:sz="4" w:space="0" w:color="auto"/>
              <w:right w:val="single" w:sz="4" w:space="0" w:color="auto"/>
            </w:tcBorders>
            <w:shd w:val="clear" w:color="auto" w:fill="auto"/>
            <w:hideMark/>
          </w:tcPr>
          <w:p w14:paraId="230FE8FA"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16.1.2023 г.</w:t>
            </w:r>
          </w:p>
        </w:tc>
        <w:tc>
          <w:tcPr>
            <w:tcW w:w="964" w:type="dxa"/>
            <w:tcBorders>
              <w:top w:val="nil"/>
              <w:left w:val="nil"/>
              <w:bottom w:val="single" w:sz="4" w:space="0" w:color="auto"/>
              <w:right w:val="single" w:sz="4" w:space="0" w:color="auto"/>
            </w:tcBorders>
            <w:shd w:val="clear" w:color="auto" w:fill="auto"/>
            <w:hideMark/>
          </w:tcPr>
          <w:p w14:paraId="34698986"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30.9.2023 г.</w:t>
            </w:r>
          </w:p>
        </w:tc>
        <w:tc>
          <w:tcPr>
            <w:tcW w:w="545" w:type="dxa"/>
            <w:tcBorders>
              <w:top w:val="nil"/>
              <w:left w:val="nil"/>
              <w:bottom w:val="single" w:sz="4" w:space="0" w:color="auto"/>
              <w:right w:val="single" w:sz="4" w:space="0" w:color="auto"/>
            </w:tcBorders>
            <w:shd w:val="clear" w:color="auto" w:fill="auto"/>
            <w:hideMark/>
          </w:tcPr>
          <w:p w14:paraId="4FCDB731"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2.20</w:t>
            </w:r>
          </w:p>
        </w:tc>
      </w:tr>
      <w:tr w:rsidR="008B6E2A" w:rsidRPr="00B64D87" w14:paraId="61B5D72E" w14:textId="77777777" w:rsidTr="0016124E">
        <w:trPr>
          <w:gridAfter w:val="1"/>
          <w:wAfter w:w="96" w:type="dxa"/>
          <w:trHeight w:val="255"/>
        </w:trPr>
        <w:tc>
          <w:tcPr>
            <w:tcW w:w="514" w:type="dxa"/>
            <w:tcBorders>
              <w:top w:val="nil"/>
              <w:left w:val="single" w:sz="4" w:space="0" w:color="auto"/>
              <w:bottom w:val="single" w:sz="4" w:space="0" w:color="auto"/>
              <w:right w:val="single" w:sz="4" w:space="0" w:color="auto"/>
            </w:tcBorders>
            <w:shd w:val="clear" w:color="auto" w:fill="auto"/>
            <w:hideMark/>
          </w:tcPr>
          <w:p w14:paraId="0094F5F2"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11</w:t>
            </w:r>
          </w:p>
        </w:tc>
        <w:tc>
          <w:tcPr>
            <w:tcW w:w="469" w:type="dxa"/>
            <w:tcBorders>
              <w:top w:val="nil"/>
              <w:left w:val="nil"/>
              <w:bottom w:val="single" w:sz="4" w:space="0" w:color="auto"/>
              <w:right w:val="single" w:sz="4" w:space="0" w:color="auto"/>
            </w:tcBorders>
            <w:shd w:val="clear" w:color="auto" w:fill="auto"/>
            <w:hideMark/>
          </w:tcPr>
          <w:p w14:paraId="6DABFF22"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23</w:t>
            </w:r>
          </w:p>
        </w:tc>
        <w:tc>
          <w:tcPr>
            <w:tcW w:w="1027" w:type="dxa"/>
            <w:tcBorders>
              <w:top w:val="nil"/>
              <w:left w:val="nil"/>
              <w:bottom w:val="single" w:sz="4" w:space="0" w:color="auto"/>
              <w:right w:val="single" w:sz="4" w:space="0" w:color="auto"/>
            </w:tcBorders>
            <w:shd w:val="clear" w:color="auto" w:fill="auto"/>
            <w:hideMark/>
          </w:tcPr>
          <w:p w14:paraId="7A679A5C"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16.1.2023 г.</w:t>
            </w:r>
          </w:p>
        </w:tc>
        <w:tc>
          <w:tcPr>
            <w:tcW w:w="2668" w:type="dxa"/>
            <w:tcBorders>
              <w:top w:val="nil"/>
              <w:left w:val="nil"/>
              <w:bottom w:val="single" w:sz="4" w:space="0" w:color="auto"/>
              <w:right w:val="single" w:sz="4" w:space="0" w:color="auto"/>
            </w:tcBorders>
            <w:shd w:val="clear" w:color="auto" w:fill="auto"/>
            <w:hideMark/>
          </w:tcPr>
          <w:p w14:paraId="7399AD16"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ЗКПУ "Асеново"</w:t>
            </w:r>
          </w:p>
        </w:tc>
        <w:tc>
          <w:tcPr>
            <w:tcW w:w="1276" w:type="dxa"/>
            <w:tcBorders>
              <w:top w:val="nil"/>
              <w:left w:val="nil"/>
              <w:bottom w:val="single" w:sz="4" w:space="0" w:color="auto"/>
              <w:right w:val="single" w:sz="4" w:space="0" w:color="auto"/>
            </w:tcBorders>
            <w:shd w:val="clear" w:color="auto" w:fill="auto"/>
            <w:hideMark/>
          </w:tcPr>
          <w:p w14:paraId="699213F5"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ПОЛСКИ ПЪТ</w:t>
            </w:r>
          </w:p>
        </w:tc>
        <w:tc>
          <w:tcPr>
            <w:tcW w:w="1417" w:type="dxa"/>
            <w:tcBorders>
              <w:top w:val="nil"/>
              <w:left w:val="nil"/>
              <w:bottom w:val="single" w:sz="4" w:space="0" w:color="auto"/>
              <w:right w:val="single" w:sz="4" w:space="0" w:color="auto"/>
            </w:tcBorders>
            <w:shd w:val="clear" w:color="auto" w:fill="auto"/>
            <w:hideMark/>
          </w:tcPr>
          <w:p w14:paraId="24149EA8"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Асеново</w:t>
            </w:r>
          </w:p>
        </w:tc>
        <w:tc>
          <w:tcPr>
            <w:tcW w:w="1043" w:type="dxa"/>
            <w:tcBorders>
              <w:top w:val="nil"/>
              <w:left w:val="nil"/>
              <w:bottom w:val="single" w:sz="4" w:space="0" w:color="auto"/>
              <w:right w:val="single" w:sz="4" w:space="0" w:color="auto"/>
            </w:tcBorders>
            <w:shd w:val="clear" w:color="auto" w:fill="auto"/>
            <w:hideMark/>
          </w:tcPr>
          <w:p w14:paraId="46176826"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16.1.2023 г.</w:t>
            </w:r>
          </w:p>
        </w:tc>
        <w:tc>
          <w:tcPr>
            <w:tcW w:w="964" w:type="dxa"/>
            <w:tcBorders>
              <w:top w:val="nil"/>
              <w:left w:val="nil"/>
              <w:bottom w:val="single" w:sz="4" w:space="0" w:color="auto"/>
              <w:right w:val="single" w:sz="4" w:space="0" w:color="auto"/>
            </w:tcBorders>
            <w:shd w:val="clear" w:color="auto" w:fill="auto"/>
            <w:hideMark/>
          </w:tcPr>
          <w:p w14:paraId="0B0360D6"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30.9.2023 г.</w:t>
            </w:r>
          </w:p>
        </w:tc>
        <w:tc>
          <w:tcPr>
            <w:tcW w:w="545" w:type="dxa"/>
            <w:tcBorders>
              <w:top w:val="nil"/>
              <w:left w:val="nil"/>
              <w:bottom w:val="single" w:sz="4" w:space="0" w:color="auto"/>
              <w:right w:val="single" w:sz="4" w:space="0" w:color="auto"/>
            </w:tcBorders>
            <w:shd w:val="clear" w:color="auto" w:fill="auto"/>
            <w:hideMark/>
          </w:tcPr>
          <w:p w14:paraId="1BA69BDB"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190.97</w:t>
            </w:r>
          </w:p>
        </w:tc>
      </w:tr>
      <w:tr w:rsidR="008B6E2A" w:rsidRPr="00B64D87" w14:paraId="2E0AFFED" w14:textId="77777777" w:rsidTr="0016124E">
        <w:trPr>
          <w:gridAfter w:val="1"/>
          <w:wAfter w:w="96" w:type="dxa"/>
          <w:trHeight w:val="255"/>
        </w:trPr>
        <w:tc>
          <w:tcPr>
            <w:tcW w:w="514" w:type="dxa"/>
            <w:tcBorders>
              <w:top w:val="nil"/>
              <w:left w:val="single" w:sz="4" w:space="0" w:color="auto"/>
              <w:bottom w:val="single" w:sz="4" w:space="0" w:color="auto"/>
              <w:right w:val="single" w:sz="4" w:space="0" w:color="auto"/>
            </w:tcBorders>
            <w:shd w:val="clear" w:color="auto" w:fill="auto"/>
            <w:hideMark/>
          </w:tcPr>
          <w:p w14:paraId="180CE983"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12</w:t>
            </w:r>
          </w:p>
        </w:tc>
        <w:tc>
          <w:tcPr>
            <w:tcW w:w="469" w:type="dxa"/>
            <w:tcBorders>
              <w:top w:val="nil"/>
              <w:left w:val="nil"/>
              <w:bottom w:val="single" w:sz="4" w:space="0" w:color="auto"/>
              <w:right w:val="single" w:sz="4" w:space="0" w:color="auto"/>
            </w:tcBorders>
            <w:shd w:val="clear" w:color="auto" w:fill="auto"/>
            <w:hideMark/>
          </w:tcPr>
          <w:p w14:paraId="42670C59"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27</w:t>
            </w:r>
          </w:p>
        </w:tc>
        <w:tc>
          <w:tcPr>
            <w:tcW w:w="1027" w:type="dxa"/>
            <w:tcBorders>
              <w:top w:val="nil"/>
              <w:left w:val="nil"/>
              <w:bottom w:val="single" w:sz="4" w:space="0" w:color="auto"/>
              <w:right w:val="single" w:sz="4" w:space="0" w:color="auto"/>
            </w:tcBorders>
            <w:shd w:val="clear" w:color="auto" w:fill="auto"/>
            <w:hideMark/>
          </w:tcPr>
          <w:p w14:paraId="0651904C"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18.1.2023 г.</w:t>
            </w:r>
          </w:p>
        </w:tc>
        <w:tc>
          <w:tcPr>
            <w:tcW w:w="2668" w:type="dxa"/>
            <w:tcBorders>
              <w:top w:val="nil"/>
              <w:left w:val="nil"/>
              <w:bottom w:val="single" w:sz="4" w:space="0" w:color="auto"/>
              <w:right w:val="single" w:sz="4" w:space="0" w:color="auto"/>
            </w:tcBorders>
            <w:shd w:val="clear" w:color="auto" w:fill="auto"/>
            <w:hideMark/>
          </w:tcPr>
          <w:p w14:paraId="02195E8C"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"БРАТЯ ЛИНКОВИ" ООД</w:t>
            </w:r>
          </w:p>
        </w:tc>
        <w:tc>
          <w:tcPr>
            <w:tcW w:w="1276" w:type="dxa"/>
            <w:tcBorders>
              <w:top w:val="nil"/>
              <w:left w:val="nil"/>
              <w:bottom w:val="single" w:sz="4" w:space="0" w:color="auto"/>
              <w:right w:val="single" w:sz="4" w:space="0" w:color="auto"/>
            </w:tcBorders>
            <w:shd w:val="clear" w:color="auto" w:fill="auto"/>
            <w:hideMark/>
          </w:tcPr>
          <w:p w14:paraId="224CD769"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ПОЛСКИ ПЪТ</w:t>
            </w:r>
          </w:p>
        </w:tc>
        <w:tc>
          <w:tcPr>
            <w:tcW w:w="1417" w:type="dxa"/>
            <w:tcBorders>
              <w:top w:val="nil"/>
              <w:left w:val="nil"/>
              <w:bottom w:val="single" w:sz="4" w:space="0" w:color="auto"/>
              <w:right w:val="single" w:sz="4" w:space="0" w:color="auto"/>
            </w:tcBorders>
            <w:shd w:val="clear" w:color="auto" w:fill="auto"/>
            <w:hideMark/>
          </w:tcPr>
          <w:p w14:paraId="78F0939C"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Новачене</w:t>
            </w:r>
          </w:p>
        </w:tc>
        <w:tc>
          <w:tcPr>
            <w:tcW w:w="1043" w:type="dxa"/>
            <w:tcBorders>
              <w:top w:val="nil"/>
              <w:left w:val="nil"/>
              <w:bottom w:val="single" w:sz="4" w:space="0" w:color="auto"/>
              <w:right w:val="single" w:sz="4" w:space="0" w:color="auto"/>
            </w:tcBorders>
            <w:shd w:val="clear" w:color="auto" w:fill="auto"/>
            <w:hideMark/>
          </w:tcPr>
          <w:p w14:paraId="405BCEEB"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18.1.2023 г.</w:t>
            </w:r>
          </w:p>
        </w:tc>
        <w:tc>
          <w:tcPr>
            <w:tcW w:w="964" w:type="dxa"/>
            <w:tcBorders>
              <w:top w:val="nil"/>
              <w:left w:val="nil"/>
              <w:bottom w:val="single" w:sz="4" w:space="0" w:color="auto"/>
              <w:right w:val="single" w:sz="4" w:space="0" w:color="auto"/>
            </w:tcBorders>
            <w:shd w:val="clear" w:color="auto" w:fill="auto"/>
            <w:hideMark/>
          </w:tcPr>
          <w:p w14:paraId="1D1DE1F8"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30.9.2023 г.</w:t>
            </w:r>
          </w:p>
        </w:tc>
        <w:tc>
          <w:tcPr>
            <w:tcW w:w="545" w:type="dxa"/>
            <w:tcBorders>
              <w:top w:val="nil"/>
              <w:left w:val="nil"/>
              <w:bottom w:val="single" w:sz="4" w:space="0" w:color="auto"/>
              <w:right w:val="single" w:sz="4" w:space="0" w:color="auto"/>
            </w:tcBorders>
            <w:shd w:val="clear" w:color="auto" w:fill="auto"/>
            <w:hideMark/>
          </w:tcPr>
          <w:p w14:paraId="1E729D58"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12.41</w:t>
            </w:r>
          </w:p>
        </w:tc>
      </w:tr>
      <w:tr w:rsidR="008B6E2A" w:rsidRPr="00B64D87" w14:paraId="1A748E1E" w14:textId="77777777" w:rsidTr="0016124E">
        <w:trPr>
          <w:gridAfter w:val="1"/>
          <w:wAfter w:w="96" w:type="dxa"/>
          <w:trHeight w:val="255"/>
        </w:trPr>
        <w:tc>
          <w:tcPr>
            <w:tcW w:w="514" w:type="dxa"/>
            <w:tcBorders>
              <w:top w:val="nil"/>
              <w:left w:val="single" w:sz="4" w:space="0" w:color="auto"/>
              <w:bottom w:val="single" w:sz="4" w:space="0" w:color="auto"/>
              <w:right w:val="single" w:sz="4" w:space="0" w:color="auto"/>
            </w:tcBorders>
            <w:shd w:val="clear" w:color="auto" w:fill="auto"/>
            <w:hideMark/>
          </w:tcPr>
          <w:p w14:paraId="77090175"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13</w:t>
            </w:r>
          </w:p>
        </w:tc>
        <w:tc>
          <w:tcPr>
            <w:tcW w:w="469" w:type="dxa"/>
            <w:tcBorders>
              <w:top w:val="nil"/>
              <w:left w:val="nil"/>
              <w:bottom w:val="single" w:sz="4" w:space="0" w:color="auto"/>
              <w:right w:val="single" w:sz="4" w:space="0" w:color="auto"/>
            </w:tcBorders>
            <w:shd w:val="clear" w:color="auto" w:fill="auto"/>
            <w:hideMark/>
          </w:tcPr>
          <w:p w14:paraId="2F89E7F5"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29</w:t>
            </w:r>
          </w:p>
        </w:tc>
        <w:tc>
          <w:tcPr>
            <w:tcW w:w="1027" w:type="dxa"/>
            <w:tcBorders>
              <w:top w:val="nil"/>
              <w:left w:val="nil"/>
              <w:bottom w:val="single" w:sz="4" w:space="0" w:color="auto"/>
              <w:right w:val="single" w:sz="4" w:space="0" w:color="auto"/>
            </w:tcBorders>
            <w:shd w:val="clear" w:color="auto" w:fill="auto"/>
            <w:hideMark/>
          </w:tcPr>
          <w:p w14:paraId="58945E9F"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18.1.2023 г.</w:t>
            </w:r>
          </w:p>
        </w:tc>
        <w:tc>
          <w:tcPr>
            <w:tcW w:w="2668" w:type="dxa"/>
            <w:tcBorders>
              <w:top w:val="nil"/>
              <w:left w:val="nil"/>
              <w:bottom w:val="single" w:sz="4" w:space="0" w:color="auto"/>
              <w:right w:val="single" w:sz="4" w:space="0" w:color="auto"/>
            </w:tcBorders>
            <w:shd w:val="clear" w:color="auto" w:fill="auto"/>
            <w:hideMark/>
          </w:tcPr>
          <w:p w14:paraId="4EFED194"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Ненови ООД</w:t>
            </w:r>
          </w:p>
        </w:tc>
        <w:tc>
          <w:tcPr>
            <w:tcW w:w="1276" w:type="dxa"/>
            <w:tcBorders>
              <w:top w:val="nil"/>
              <w:left w:val="nil"/>
              <w:bottom w:val="single" w:sz="4" w:space="0" w:color="auto"/>
              <w:right w:val="single" w:sz="4" w:space="0" w:color="auto"/>
            </w:tcBorders>
            <w:shd w:val="clear" w:color="auto" w:fill="auto"/>
            <w:hideMark/>
          </w:tcPr>
          <w:p w14:paraId="20BAF01C"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ПОЛСКИ ПЪТ</w:t>
            </w:r>
          </w:p>
        </w:tc>
        <w:tc>
          <w:tcPr>
            <w:tcW w:w="1417" w:type="dxa"/>
            <w:tcBorders>
              <w:top w:val="nil"/>
              <w:left w:val="nil"/>
              <w:bottom w:val="single" w:sz="4" w:space="0" w:color="auto"/>
              <w:right w:val="single" w:sz="4" w:space="0" w:color="auto"/>
            </w:tcBorders>
            <w:shd w:val="clear" w:color="auto" w:fill="auto"/>
            <w:hideMark/>
          </w:tcPr>
          <w:p w14:paraId="3E9A37BE"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Новачене</w:t>
            </w:r>
          </w:p>
        </w:tc>
        <w:tc>
          <w:tcPr>
            <w:tcW w:w="1043" w:type="dxa"/>
            <w:tcBorders>
              <w:top w:val="nil"/>
              <w:left w:val="nil"/>
              <w:bottom w:val="single" w:sz="4" w:space="0" w:color="auto"/>
              <w:right w:val="single" w:sz="4" w:space="0" w:color="auto"/>
            </w:tcBorders>
            <w:shd w:val="clear" w:color="auto" w:fill="auto"/>
            <w:hideMark/>
          </w:tcPr>
          <w:p w14:paraId="3D593822"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18.1.2023 г.</w:t>
            </w:r>
          </w:p>
        </w:tc>
        <w:tc>
          <w:tcPr>
            <w:tcW w:w="964" w:type="dxa"/>
            <w:tcBorders>
              <w:top w:val="nil"/>
              <w:left w:val="nil"/>
              <w:bottom w:val="single" w:sz="4" w:space="0" w:color="auto"/>
              <w:right w:val="single" w:sz="4" w:space="0" w:color="auto"/>
            </w:tcBorders>
            <w:shd w:val="clear" w:color="auto" w:fill="auto"/>
            <w:hideMark/>
          </w:tcPr>
          <w:p w14:paraId="22CB4E77"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30.9.2023 г.</w:t>
            </w:r>
          </w:p>
        </w:tc>
        <w:tc>
          <w:tcPr>
            <w:tcW w:w="545" w:type="dxa"/>
            <w:tcBorders>
              <w:top w:val="nil"/>
              <w:left w:val="nil"/>
              <w:bottom w:val="single" w:sz="4" w:space="0" w:color="auto"/>
              <w:right w:val="single" w:sz="4" w:space="0" w:color="auto"/>
            </w:tcBorders>
            <w:shd w:val="clear" w:color="auto" w:fill="auto"/>
            <w:hideMark/>
          </w:tcPr>
          <w:p w14:paraId="6C8DE419"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30.15</w:t>
            </w:r>
          </w:p>
        </w:tc>
      </w:tr>
      <w:tr w:rsidR="008B6E2A" w:rsidRPr="00B64D87" w14:paraId="377A9A61" w14:textId="77777777" w:rsidTr="0016124E">
        <w:trPr>
          <w:gridAfter w:val="1"/>
          <w:wAfter w:w="96" w:type="dxa"/>
          <w:trHeight w:val="255"/>
        </w:trPr>
        <w:tc>
          <w:tcPr>
            <w:tcW w:w="514" w:type="dxa"/>
            <w:tcBorders>
              <w:top w:val="nil"/>
              <w:left w:val="single" w:sz="4" w:space="0" w:color="auto"/>
              <w:bottom w:val="single" w:sz="4" w:space="0" w:color="auto"/>
              <w:right w:val="single" w:sz="4" w:space="0" w:color="auto"/>
            </w:tcBorders>
            <w:shd w:val="clear" w:color="auto" w:fill="auto"/>
            <w:hideMark/>
          </w:tcPr>
          <w:p w14:paraId="047CD245"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14</w:t>
            </w:r>
          </w:p>
        </w:tc>
        <w:tc>
          <w:tcPr>
            <w:tcW w:w="469" w:type="dxa"/>
            <w:tcBorders>
              <w:top w:val="nil"/>
              <w:left w:val="nil"/>
              <w:bottom w:val="single" w:sz="4" w:space="0" w:color="auto"/>
              <w:right w:val="single" w:sz="4" w:space="0" w:color="auto"/>
            </w:tcBorders>
            <w:shd w:val="clear" w:color="auto" w:fill="auto"/>
            <w:hideMark/>
          </w:tcPr>
          <w:p w14:paraId="439B4B7A"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30</w:t>
            </w:r>
          </w:p>
        </w:tc>
        <w:tc>
          <w:tcPr>
            <w:tcW w:w="1027" w:type="dxa"/>
            <w:tcBorders>
              <w:top w:val="nil"/>
              <w:left w:val="nil"/>
              <w:bottom w:val="single" w:sz="4" w:space="0" w:color="auto"/>
              <w:right w:val="single" w:sz="4" w:space="0" w:color="auto"/>
            </w:tcBorders>
            <w:shd w:val="clear" w:color="auto" w:fill="auto"/>
            <w:hideMark/>
          </w:tcPr>
          <w:p w14:paraId="37AB59D1"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18.1.2023 г.</w:t>
            </w:r>
          </w:p>
        </w:tc>
        <w:tc>
          <w:tcPr>
            <w:tcW w:w="2668" w:type="dxa"/>
            <w:tcBorders>
              <w:top w:val="nil"/>
              <w:left w:val="nil"/>
              <w:bottom w:val="single" w:sz="4" w:space="0" w:color="auto"/>
              <w:right w:val="single" w:sz="4" w:space="0" w:color="auto"/>
            </w:tcBorders>
            <w:shd w:val="clear" w:color="auto" w:fill="auto"/>
            <w:hideMark/>
          </w:tcPr>
          <w:p w14:paraId="43A1803E"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ЕТ "НЕНОВ 21-КИРИЛ НЕНОВ-ДИМИТЪР НЕНОВ"</w:t>
            </w:r>
          </w:p>
        </w:tc>
        <w:tc>
          <w:tcPr>
            <w:tcW w:w="1276" w:type="dxa"/>
            <w:tcBorders>
              <w:top w:val="nil"/>
              <w:left w:val="nil"/>
              <w:bottom w:val="single" w:sz="4" w:space="0" w:color="auto"/>
              <w:right w:val="single" w:sz="4" w:space="0" w:color="auto"/>
            </w:tcBorders>
            <w:shd w:val="clear" w:color="auto" w:fill="auto"/>
            <w:hideMark/>
          </w:tcPr>
          <w:p w14:paraId="25C191C8"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ПОЛСКИ ПЪТ</w:t>
            </w:r>
          </w:p>
        </w:tc>
        <w:tc>
          <w:tcPr>
            <w:tcW w:w="1417" w:type="dxa"/>
            <w:tcBorders>
              <w:top w:val="nil"/>
              <w:left w:val="nil"/>
              <w:bottom w:val="single" w:sz="4" w:space="0" w:color="auto"/>
              <w:right w:val="single" w:sz="4" w:space="0" w:color="auto"/>
            </w:tcBorders>
            <w:shd w:val="clear" w:color="auto" w:fill="auto"/>
            <w:hideMark/>
          </w:tcPr>
          <w:p w14:paraId="0E027588"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Новачене</w:t>
            </w:r>
          </w:p>
        </w:tc>
        <w:tc>
          <w:tcPr>
            <w:tcW w:w="1043" w:type="dxa"/>
            <w:tcBorders>
              <w:top w:val="nil"/>
              <w:left w:val="nil"/>
              <w:bottom w:val="single" w:sz="4" w:space="0" w:color="auto"/>
              <w:right w:val="single" w:sz="4" w:space="0" w:color="auto"/>
            </w:tcBorders>
            <w:shd w:val="clear" w:color="auto" w:fill="auto"/>
            <w:hideMark/>
          </w:tcPr>
          <w:p w14:paraId="0F63AE03"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18.1.2023 г.</w:t>
            </w:r>
          </w:p>
        </w:tc>
        <w:tc>
          <w:tcPr>
            <w:tcW w:w="964" w:type="dxa"/>
            <w:tcBorders>
              <w:top w:val="nil"/>
              <w:left w:val="nil"/>
              <w:bottom w:val="single" w:sz="4" w:space="0" w:color="auto"/>
              <w:right w:val="single" w:sz="4" w:space="0" w:color="auto"/>
            </w:tcBorders>
            <w:shd w:val="clear" w:color="auto" w:fill="auto"/>
            <w:hideMark/>
          </w:tcPr>
          <w:p w14:paraId="7E176721"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30.9.2023 г.</w:t>
            </w:r>
          </w:p>
        </w:tc>
        <w:tc>
          <w:tcPr>
            <w:tcW w:w="545" w:type="dxa"/>
            <w:tcBorders>
              <w:top w:val="nil"/>
              <w:left w:val="nil"/>
              <w:bottom w:val="single" w:sz="4" w:space="0" w:color="auto"/>
              <w:right w:val="single" w:sz="4" w:space="0" w:color="auto"/>
            </w:tcBorders>
            <w:shd w:val="clear" w:color="auto" w:fill="auto"/>
            <w:hideMark/>
          </w:tcPr>
          <w:p w14:paraId="62DC461C"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7.18</w:t>
            </w:r>
          </w:p>
        </w:tc>
      </w:tr>
      <w:tr w:rsidR="008B6E2A" w:rsidRPr="00B64D87" w14:paraId="668F1F00" w14:textId="77777777" w:rsidTr="0016124E">
        <w:trPr>
          <w:gridAfter w:val="1"/>
          <w:wAfter w:w="96" w:type="dxa"/>
          <w:trHeight w:val="255"/>
        </w:trPr>
        <w:tc>
          <w:tcPr>
            <w:tcW w:w="514" w:type="dxa"/>
            <w:tcBorders>
              <w:top w:val="single" w:sz="4" w:space="0" w:color="auto"/>
              <w:left w:val="single" w:sz="4" w:space="0" w:color="auto"/>
              <w:right w:val="single" w:sz="4" w:space="0" w:color="auto"/>
            </w:tcBorders>
            <w:shd w:val="clear" w:color="auto" w:fill="auto"/>
            <w:hideMark/>
          </w:tcPr>
          <w:p w14:paraId="75815EE4"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15</w:t>
            </w:r>
          </w:p>
        </w:tc>
        <w:tc>
          <w:tcPr>
            <w:tcW w:w="469" w:type="dxa"/>
            <w:tcBorders>
              <w:top w:val="single" w:sz="4" w:space="0" w:color="auto"/>
              <w:left w:val="nil"/>
              <w:right w:val="single" w:sz="4" w:space="0" w:color="auto"/>
            </w:tcBorders>
            <w:shd w:val="clear" w:color="auto" w:fill="auto"/>
            <w:hideMark/>
          </w:tcPr>
          <w:p w14:paraId="7F2240FE"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31</w:t>
            </w:r>
          </w:p>
        </w:tc>
        <w:tc>
          <w:tcPr>
            <w:tcW w:w="1027" w:type="dxa"/>
            <w:tcBorders>
              <w:top w:val="single" w:sz="4" w:space="0" w:color="auto"/>
              <w:left w:val="nil"/>
              <w:right w:val="single" w:sz="4" w:space="0" w:color="auto"/>
            </w:tcBorders>
            <w:shd w:val="clear" w:color="auto" w:fill="auto"/>
            <w:hideMark/>
          </w:tcPr>
          <w:p w14:paraId="60244D54"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20.1.2023 г.</w:t>
            </w:r>
          </w:p>
        </w:tc>
        <w:tc>
          <w:tcPr>
            <w:tcW w:w="2668" w:type="dxa"/>
            <w:tcBorders>
              <w:top w:val="single" w:sz="4" w:space="0" w:color="auto"/>
              <w:left w:val="nil"/>
              <w:right w:val="single" w:sz="4" w:space="0" w:color="auto"/>
            </w:tcBorders>
            <w:shd w:val="clear" w:color="auto" w:fill="auto"/>
            <w:hideMark/>
          </w:tcPr>
          <w:p w14:paraId="6BB76F7F"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"Капелов" ЕООД</w:t>
            </w:r>
          </w:p>
        </w:tc>
        <w:tc>
          <w:tcPr>
            <w:tcW w:w="1276" w:type="dxa"/>
            <w:tcBorders>
              <w:top w:val="single" w:sz="4" w:space="0" w:color="auto"/>
              <w:left w:val="nil"/>
              <w:right w:val="single" w:sz="4" w:space="0" w:color="auto"/>
            </w:tcBorders>
            <w:shd w:val="clear" w:color="auto" w:fill="auto"/>
            <w:hideMark/>
          </w:tcPr>
          <w:p w14:paraId="773D4F1F"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ПОЛСКИ ПЪТ</w:t>
            </w:r>
          </w:p>
        </w:tc>
        <w:tc>
          <w:tcPr>
            <w:tcW w:w="1417" w:type="dxa"/>
            <w:tcBorders>
              <w:top w:val="single" w:sz="4" w:space="0" w:color="auto"/>
              <w:left w:val="nil"/>
              <w:right w:val="single" w:sz="4" w:space="0" w:color="auto"/>
            </w:tcBorders>
            <w:shd w:val="clear" w:color="auto" w:fill="auto"/>
            <w:hideMark/>
          </w:tcPr>
          <w:p w14:paraId="06115F5C"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с.Санадиново</w:t>
            </w:r>
          </w:p>
        </w:tc>
        <w:tc>
          <w:tcPr>
            <w:tcW w:w="1043" w:type="dxa"/>
            <w:tcBorders>
              <w:top w:val="single" w:sz="4" w:space="0" w:color="auto"/>
              <w:left w:val="nil"/>
              <w:right w:val="single" w:sz="4" w:space="0" w:color="auto"/>
            </w:tcBorders>
            <w:shd w:val="clear" w:color="auto" w:fill="auto"/>
            <w:hideMark/>
          </w:tcPr>
          <w:p w14:paraId="63841314"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20.1.2023 г.</w:t>
            </w:r>
          </w:p>
        </w:tc>
        <w:tc>
          <w:tcPr>
            <w:tcW w:w="964" w:type="dxa"/>
            <w:tcBorders>
              <w:top w:val="single" w:sz="4" w:space="0" w:color="auto"/>
              <w:left w:val="nil"/>
              <w:right w:val="single" w:sz="4" w:space="0" w:color="auto"/>
            </w:tcBorders>
            <w:shd w:val="clear" w:color="auto" w:fill="auto"/>
            <w:hideMark/>
          </w:tcPr>
          <w:p w14:paraId="5CDCCB1E"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30.9.2023 г.</w:t>
            </w:r>
          </w:p>
        </w:tc>
        <w:tc>
          <w:tcPr>
            <w:tcW w:w="545" w:type="dxa"/>
            <w:tcBorders>
              <w:top w:val="single" w:sz="4" w:space="0" w:color="auto"/>
              <w:left w:val="nil"/>
              <w:right w:val="single" w:sz="4" w:space="0" w:color="auto"/>
            </w:tcBorders>
            <w:shd w:val="clear" w:color="auto" w:fill="auto"/>
            <w:hideMark/>
          </w:tcPr>
          <w:p w14:paraId="1D692A79"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1.66</w:t>
            </w:r>
          </w:p>
        </w:tc>
      </w:tr>
      <w:tr w:rsidR="008B6E2A" w:rsidRPr="00B64D87" w14:paraId="7ABC61FB" w14:textId="77777777" w:rsidTr="0016124E">
        <w:trPr>
          <w:gridAfter w:val="1"/>
          <w:wAfter w:w="96" w:type="dxa"/>
          <w:trHeight w:val="255"/>
        </w:trPr>
        <w:tc>
          <w:tcPr>
            <w:tcW w:w="514" w:type="dxa"/>
            <w:tcBorders>
              <w:left w:val="single" w:sz="4" w:space="0" w:color="auto"/>
              <w:bottom w:val="single" w:sz="4" w:space="0" w:color="auto"/>
              <w:right w:val="single" w:sz="4" w:space="0" w:color="auto"/>
            </w:tcBorders>
            <w:shd w:val="clear" w:color="auto" w:fill="auto"/>
            <w:hideMark/>
          </w:tcPr>
          <w:p w14:paraId="1BA521F0"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16</w:t>
            </w:r>
          </w:p>
        </w:tc>
        <w:tc>
          <w:tcPr>
            <w:tcW w:w="469" w:type="dxa"/>
            <w:tcBorders>
              <w:left w:val="nil"/>
              <w:bottom w:val="single" w:sz="4" w:space="0" w:color="auto"/>
              <w:right w:val="single" w:sz="4" w:space="0" w:color="auto"/>
            </w:tcBorders>
            <w:shd w:val="clear" w:color="auto" w:fill="auto"/>
            <w:hideMark/>
          </w:tcPr>
          <w:p w14:paraId="2913ACFC"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33</w:t>
            </w:r>
          </w:p>
        </w:tc>
        <w:tc>
          <w:tcPr>
            <w:tcW w:w="1027" w:type="dxa"/>
            <w:tcBorders>
              <w:left w:val="nil"/>
              <w:bottom w:val="single" w:sz="4" w:space="0" w:color="auto"/>
              <w:right w:val="single" w:sz="4" w:space="0" w:color="auto"/>
            </w:tcBorders>
            <w:shd w:val="clear" w:color="auto" w:fill="auto"/>
            <w:hideMark/>
          </w:tcPr>
          <w:p w14:paraId="72E00D3F"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24.1.2023 г.</w:t>
            </w:r>
          </w:p>
        </w:tc>
        <w:tc>
          <w:tcPr>
            <w:tcW w:w="2668" w:type="dxa"/>
            <w:tcBorders>
              <w:left w:val="nil"/>
              <w:bottom w:val="single" w:sz="4" w:space="0" w:color="auto"/>
              <w:right w:val="single" w:sz="4" w:space="0" w:color="auto"/>
            </w:tcBorders>
            <w:shd w:val="clear" w:color="auto" w:fill="auto"/>
            <w:hideMark/>
          </w:tcPr>
          <w:p w14:paraId="18691197"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Емил Трайчев Илиев"</w:t>
            </w:r>
          </w:p>
        </w:tc>
        <w:tc>
          <w:tcPr>
            <w:tcW w:w="1276" w:type="dxa"/>
            <w:tcBorders>
              <w:left w:val="nil"/>
              <w:bottom w:val="single" w:sz="4" w:space="0" w:color="auto"/>
              <w:right w:val="single" w:sz="4" w:space="0" w:color="auto"/>
            </w:tcBorders>
            <w:shd w:val="clear" w:color="auto" w:fill="auto"/>
            <w:hideMark/>
          </w:tcPr>
          <w:p w14:paraId="11D49052"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ПОЛСКИ ПЪТ</w:t>
            </w:r>
          </w:p>
        </w:tc>
        <w:tc>
          <w:tcPr>
            <w:tcW w:w="1417" w:type="dxa"/>
            <w:tcBorders>
              <w:left w:val="nil"/>
              <w:bottom w:val="single" w:sz="4" w:space="0" w:color="auto"/>
              <w:right w:val="single" w:sz="4" w:space="0" w:color="auto"/>
            </w:tcBorders>
            <w:shd w:val="clear" w:color="auto" w:fill="auto"/>
            <w:hideMark/>
          </w:tcPr>
          <w:p w14:paraId="22B151B0"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с.Санадиново</w:t>
            </w:r>
          </w:p>
        </w:tc>
        <w:tc>
          <w:tcPr>
            <w:tcW w:w="1043" w:type="dxa"/>
            <w:tcBorders>
              <w:left w:val="nil"/>
              <w:bottom w:val="single" w:sz="4" w:space="0" w:color="auto"/>
              <w:right w:val="single" w:sz="4" w:space="0" w:color="auto"/>
            </w:tcBorders>
            <w:shd w:val="clear" w:color="auto" w:fill="auto"/>
            <w:hideMark/>
          </w:tcPr>
          <w:p w14:paraId="079793C0"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24.1.2023 г.</w:t>
            </w:r>
          </w:p>
        </w:tc>
        <w:tc>
          <w:tcPr>
            <w:tcW w:w="964" w:type="dxa"/>
            <w:tcBorders>
              <w:left w:val="nil"/>
              <w:bottom w:val="single" w:sz="4" w:space="0" w:color="auto"/>
              <w:right w:val="single" w:sz="4" w:space="0" w:color="auto"/>
            </w:tcBorders>
            <w:shd w:val="clear" w:color="auto" w:fill="auto"/>
            <w:hideMark/>
          </w:tcPr>
          <w:p w14:paraId="5D0BD2D0"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30.9.2023 г.</w:t>
            </w:r>
          </w:p>
        </w:tc>
        <w:tc>
          <w:tcPr>
            <w:tcW w:w="545" w:type="dxa"/>
            <w:tcBorders>
              <w:left w:val="nil"/>
              <w:bottom w:val="single" w:sz="4" w:space="0" w:color="auto"/>
              <w:right w:val="single" w:sz="4" w:space="0" w:color="auto"/>
            </w:tcBorders>
            <w:shd w:val="clear" w:color="auto" w:fill="auto"/>
            <w:hideMark/>
          </w:tcPr>
          <w:p w14:paraId="29A359E5"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12.96</w:t>
            </w:r>
          </w:p>
        </w:tc>
      </w:tr>
      <w:tr w:rsidR="008B6E2A" w:rsidRPr="00B64D87" w14:paraId="78F862F8" w14:textId="77777777" w:rsidTr="0016124E">
        <w:trPr>
          <w:gridAfter w:val="1"/>
          <w:wAfter w:w="96" w:type="dxa"/>
          <w:trHeight w:val="255"/>
        </w:trPr>
        <w:tc>
          <w:tcPr>
            <w:tcW w:w="514" w:type="dxa"/>
            <w:tcBorders>
              <w:top w:val="nil"/>
              <w:left w:val="single" w:sz="4" w:space="0" w:color="auto"/>
              <w:bottom w:val="single" w:sz="4" w:space="0" w:color="auto"/>
              <w:right w:val="single" w:sz="4" w:space="0" w:color="auto"/>
            </w:tcBorders>
            <w:shd w:val="clear" w:color="auto" w:fill="auto"/>
            <w:hideMark/>
          </w:tcPr>
          <w:p w14:paraId="2807D871"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17</w:t>
            </w:r>
          </w:p>
        </w:tc>
        <w:tc>
          <w:tcPr>
            <w:tcW w:w="469" w:type="dxa"/>
            <w:tcBorders>
              <w:top w:val="nil"/>
              <w:left w:val="nil"/>
              <w:bottom w:val="single" w:sz="4" w:space="0" w:color="auto"/>
              <w:right w:val="single" w:sz="4" w:space="0" w:color="auto"/>
            </w:tcBorders>
            <w:shd w:val="clear" w:color="auto" w:fill="auto"/>
            <w:hideMark/>
          </w:tcPr>
          <w:p w14:paraId="50071D13"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34</w:t>
            </w:r>
          </w:p>
        </w:tc>
        <w:tc>
          <w:tcPr>
            <w:tcW w:w="1027" w:type="dxa"/>
            <w:tcBorders>
              <w:top w:val="nil"/>
              <w:left w:val="nil"/>
              <w:bottom w:val="single" w:sz="4" w:space="0" w:color="auto"/>
              <w:right w:val="single" w:sz="4" w:space="0" w:color="auto"/>
            </w:tcBorders>
            <w:shd w:val="clear" w:color="auto" w:fill="auto"/>
            <w:hideMark/>
          </w:tcPr>
          <w:p w14:paraId="3BF33A51"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24.1.2023 г.</w:t>
            </w:r>
          </w:p>
        </w:tc>
        <w:tc>
          <w:tcPr>
            <w:tcW w:w="2668" w:type="dxa"/>
            <w:tcBorders>
              <w:top w:val="nil"/>
              <w:left w:val="nil"/>
              <w:bottom w:val="single" w:sz="4" w:space="0" w:color="auto"/>
              <w:right w:val="single" w:sz="4" w:space="0" w:color="auto"/>
            </w:tcBorders>
            <w:shd w:val="clear" w:color="auto" w:fill="auto"/>
            <w:hideMark/>
          </w:tcPr>
          <w:p w14:paraId="7D111C26"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Илия Трайчев Илиев</w:t>
            </w:r>
          </w:p>
        </w:tc>
        <w:tc>
          <w:tcPr>
            <w:tcW w:w="1276" w:type="dxa"/>
            <w:tcBorders>
              <w:top w:val="nil"/>
              <w:left w:val="nil"/>
              <w:bottom w:val="single" w:sz="4" w:space="0" w:color="auto"/>
              <w:right w:val="single" w:sz="4" w:space="0" w:color="auto"/>
            </w:tcBorders>
            <w:shd w:val="clear" w:color="auto" w:fill="auto"/>
            <w:hideMark/>
          </w:tcPr>
          <w:p w14:paraId="1471DF22"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ПОЛСКИ ПЪТ</w:t>
            </w:r>
          </w:p>
        </w:tc>
        <w:tc>
          <w:tcPr>
            <w:tcW w:w="1417" w:type="dxa"/>
            <w:tcBorders>
              <w:top w:val="nil"/>
              <w:left w:val="nil"/>
              <w:bottom w:val="single" w:sz="4" w:space="0" w:color="auto"/>
              <w:right w:val="single" w:sz="4" w:space="0" w:color="auto"/>
            </w:tcBorders>
            <w:shd w:val="clear" w:color="auto" w:fill="auto"/>
            <w:hideMark/>
          </w:tcPr>
          <w:p w14:paraId="6F89E29B"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с.Санадиново</w:t>
            </w:r>
          </w:p>
        </w:tc>
        <w:tc>
          <w:tcPr>
            <w:tcW w:w="1043" w:type="dxa"/>
            <w:tcBorders>
              <w:top w:val="nil"/>
              <w:left w:val="nil"/>
              <w:bottom w:val="single" w:sz="4" w:space="0" w:color="auto"/>
              <w:right w:val="single" w:sz="4" w:space="0" w:color="auto"/>
            </w:tcBorders>
            <w:shd w:val="clear" w:color="auto" w:fill="auto"/>
            <w:hideMark/>
          </w:tcPr>
          <w:p w14:paraId="17C74A8C"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24.1.2023 г.</w:t>
            </w:r>
          </w:p>
        </w:tc>
        <w:tc>
          <w:tcPr>
            <w:tcW w:w="964" w:type="dxa"/>
            <w:tcBorders>
              <w:top w:val="nil"/>
              <w:left w:val="nil"/>
              <w:bottom w:val="single" w:sz="4" w:space="0" w:color="auto"/>
              <w:right w:val="single" w:sz="4" w:space="0" w:color="auto"/>
            </w:tcBorders>
            <w:shd w:val="clear" w:color="auto" w:fill="auto"/>
            <w:hideMark/>
          </w:tcPr>
          <w:p w14:paraId="5383A89C"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30.9.2023 г.</w:t>
            </w:r>
          </w:p>
        </w:tc>
        <w:tc>
          <w:tcPr>
            <w:tcW w:w="545" w:type="dxa"/>
            <w:tcBorders>
              <w:top w:val="nil"/>
              <w:left w:val="nil"/>
              <w:bottom w:val="single" w:sz="4" w:space="0" w:color="auto"/>
              <w:right w:val="single" w:sz="4" w:space="0" w:color="auto"/>
            </w:tcBorders>
            <w:shd w:val="clear" w:color="auto" w:fill="auto"/>
            <w:hideMark/>
          </w:tcPr>
          <w:p w14:paraId="7CE85B02"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5.81</w:t>
            </w:r>
          </w:p>
        </w:tc>
      </w:tr>
      <w:tr w:rsidR="008B6E2A" w:rsidRPr="00B64D87" w14:paraId="63D7CE98" w14:textId="77777777" w:rsidTr="0016124E">
        <w:trPr>
          <w:gridAfter w:val="1"/>
          <w:wAfter w:w="96" w:type="dxa"/>
          <w:trHeight w:val="255"/>
        </w:trPr>
        <w:tc>
          <w:tcPr>
            <w:tcW w:w="514" w:type="dxa"/>
            <w:tcBorders>
              <w:top w:val="nil"/>
              <w:left w:val="single" w:sz="4" w:space="0" w:color="auto"/>
              <w:bottom w:val="single" w:sz="4" w:space="0" w:color="auto"/>
              <w:right w:val="single" w:sz="4" w:space="0" w:color="auto"/>
            </w:tcBorders>
            <w:shd w:val="clear" w:color="auto" w:fill="auto"/>
            <w:hideMark/>
          </w:tcPr>
          <w:p w14:paraId="6BF9BF0C"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18</w:t>
            </w:r>
          </w:p>
        </w:tc>
        <w:tc>
          <w:tcPr>
            <w:tcW w:w="469" w:type="dxa"/>
            <w:tcBorders>
              <w:top w:val="nil"/>
              <w:left w:val="nil"/>
              <w:bottom w:val="single" w:sz="4" w:space="0" w:color="auto"/>
              <w:right w:val="single" w:sz="4" w:space="0" w:color="auto"/>
            </w:tcBorders>
            <w:shd w:val="clear" w:color="auto" w:fill="auto"/>
            <w:hideMark/>
          </w:tcPr>
          <w:p w14:paraId="67233268"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36</w:t>
            </w:r>
          </w:p>
        </w:tc>
        <w:tc>
          <w:tcPr>
            <w:tcW w:w="1027" w:type="dxa"/>
            <w:tcBorders>
              <w:top w:val="nil"/>
              <w:left w:val="nil"/>
              <w:bottom w:val="single" w:sz="4" w:space="0" w:color="auto"/>
              <w:right w:val="single" w:sz="4" w:space="0" w:color="auto"/>
            </w:tcBorders>
            <w:shd w:val="clear" w:color="auto" w:fill="auto"/>
            <w:hideMark/>
          </w:tcPr>
          <w:p w14:paraId="4C51B425"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26.1.2023 г.</w:t>
            </w:r>
          </w:p>
        </w:tc>
        <w:tc>
          <w:tcPr>
            <w:tcW w:w="2668" w:type="dxa"/>
            <w:tcBorders>
              <w:top w:val="nil"/>
              <w:left w:val="nil"/>
              <w:bottom w:val="single" w:sz="4" w:space="0" w:color="auto"/>
              <w:right w:val="single" w:sz="4" w:space="0" w:color="auto"/>
            </w:tcBorders>
            <w:shd w:val="clear" w:color="auto" w:fill="auto"/>
            <w:hideMark/>
          </w:tcPr>
          <w:p w14:paraId="7578CCA6"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 xml:space="preserve">ЗК" Осъм - 15" </w:t>
            </w:r>
          </w:p>
        </w:tc>
        <w:tc>
          <w:tcPr>
            <w:tcW w:w="1276" w:type="dxa"/>
            <w:tcBorders>
              <w:top w:val="nil"/>
              <w:left w:val="nil"/>
              <w:bottom w:val="single" w:sz="4" w:space="0" w:color="auto"/>
              <w:right w:val="single" w:sz="4" w:space="0" w:color="auto"/>
            </w:tcBorders>
            <w:shd w:val="clear" w:color="auto" w:fill="auto"/>
            <w:hideMark/>
          </w:tcPr>
          <w:p w14:paraId="364FFB02"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ПОЛСКИ ПЪТ</w:t>
            </w:r>
          </w:p>
        </w:tc>
        <w:tc>
          <w:tcPr>
            <w:tcW w:w="1417" w:type="dxa"/>
            <w:tcBorders>
              <w:top w:val="nil"/>
              <w:left w:val="nil"/>
              <w:bottom w:val="single" w:sz="4" w:space="0" w:color="auto"/>
              <w:right w:val="single" w:sz="4" w:space="0" w:color="auto"/>
            </w:tcBorders>
            <w:shd w:val="clear" w:color="auto" w:fill="auto"/>
            <w:hideMark/>
          </w:tcPr>
          <w:p w14:paraId="355D5B90"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с.Бацова махала</w:t>
            </w:r>
          </w:p>
        </w:tc>
        <w:tc>
          <w:tcPr>
            <w:tcW w:w="1043" w:type="dxa"/>
            <w:tcBorders>
              <w:top w:val="nil"/>
              <w:left w:val="nil"/>
              <w:bottom w:val="single" w:sz="4" w:space="0" w:color="auto"/>
              <w:right w:val="single" w:sz="4" w:space="0" w:color="auto"/>
            </w:tcBorders>
            <w:shd w:val="clear" w:color="auto" w:fill="auto"/>
            <w:hideMark/>
          </w:tcPr>
          <w:p w14:paraId="598E6300"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26.1.2023 г.</w:t>
            </w:r>
          </w:p>
        </w:tc>
        <w:tc>
          <w:tcPr>
            <w:tcW w:w="964" w:type="dxa"/>
            <w:tcBorders>
              <w:top w:val="nil"/>
              <w:left w:val="nil"/>
              <w:bottom w:val="single" w:sz="4" w:space="0" w:color="auto"/>
              <w:right w:val="single" w:sz="4" w:space="0" w:color="auto"/>
            </w:tcBorders>
            <w:shd w:val="clear" w:color="auto" w:fill="auto"/>
            <w:hideMark/>
          </w:tcPr>
          <w:p w14:paraId="4678DFF9"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30.9.2023 г.</w:t>
            </w:r>
          </w:p>
        </w:tc>
        <w:tc>
          <w:tcPr>
            <w:tcW w:w="545" w:type="dxa"/>
            <w:tcBorders>
              <w:top w:val="nil"/>
              <w:left w:val="nil"/>
              <w:bottom w:val="single" w:sz="4" w:space="0" w:color="auto"/>
              <w:right w:val="single" w:sz="4" w:space="0" w:color="auto"/>
            </w:tcBorders>
            <w:shd w:val="clear" w:color="auto" w:fill="auto"/>
            <w:hideMark/>
          </w:tcPr>
          <w:p w14:paraId="26353FA8"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76.86</w:t>
            </w:r>
          </w:p>
        </w:tc>
      </w:tr>
      <w:tr w:rsidR="008B6E2A" w:rsidRPr="00B64D87" w14:paraId="1A953961" w14:textId="77777777" w:rsidTr="0016124E">
        <w:trPr>
          <w:gridAfter w:val="1"/>
          <w:wAfter w:w="96" w:type="dxa"/>
          <w:trHeight w:val="255"/>
        </w:trPr>
        <w:tc>
          <w:tcPr>
            <w:tcW w:w="514" w:type="dxa"/>
            <w:tcBorders>
              <w:top w:val="nil"/>
              <w:left w:val="single" w:sz="4" w:space="0" w:color="auto"/>
              <w:bottom w:val="single" w:sz="4" w:space="0" w:color="auto"/>
              <w:right w:val="single" w:sz="4" w:space="0" w:color="auto"/>
            </w:tcBorders>
            <w:shd w:val="clear" w:color="auto" w:fill="auto"/>
            <w:hideMark/>
          </w:tcPr>
          <w:p w14:paraId="691D90C2"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19</w:t>
            </w:r>
          </w:p>
        </w:tc>
        <w:tc>
          <w:tcPr>
            <w:tcW w:w="469" w:type="dxa"/>
            <w:tcBorders>
              <w:top w:val="nil"/>
              <w:left w:val="nil"/>
              <w:bottom w:val="single" w:sz="4" w:space="0" w:color="auto"/>
              <w:right w:val="single" w:sz="4" w:space="0" w:color="auto"/>
            </w:tcBorders>
            <w:shd w:val="clear" w:color="auto" w:fill="auto"/>
            <w:hideMark/>
          </w:tcPr>
          <w:p w14:paraId="2E473FC4"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39</w:t>
            </w:r>
          </w:p>
        </w:tc>
        <w:tc>
          <w:tcPr>
            <w:tcW w:w="1027" w:type="dxa"/>
            <w:tcBorders>
              <w:top w:val="nil"/>
              <w:left w:val="nil"/>
              <w:bottom w:val="single" w:sz="4" w:space="0" w:color="auto"/>
              <w:right w:val="single" w:sz="4" w:space="0" w:color="auto"/>
            </w:tcBorders>
            <w:shd w:val="clear" w:color="auto" w:fill="auto"/>
            <w:hideMark/>
          </w:tcPr>
          <w:p w14:paraId="7E65FB25"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26.1.2023 г.</w:t>
            </w:r>
          </w:p>
        </w:tc>
        <w:tc>
          <w:tcPr>
            <w:tcW w:w="2668" w:type="dxa"/>
            <w:tcBorders>
              <w:top w:val="nil"/>
              <w:left w:val="nil"/>
              <w:bottom w:val="single" w:sz="4" w:space="0" w:color="auto"/>
              <w:right w:val="single" w:sz="4" w:space="0" w:color="auto"/>
            </w:tcBorders>
            <w:shd w:val="clear" w:color="auto" w:fill="auto"/>
            <w:hideMark/>
          </w:tcPr>
          <w:p w14:paraId="2960BC72"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ЕМИЛ ДИМИТРОВ ИВАНОВ</w:t>
            </w:r>
          </w:p>
        </w:tc>
        <w:tc>
          <w:tcPr>
            <w:tcW w:w="1276" w:type="dxa"/>
            <w:tcBorders>
              <w:top w:val="nil"/>
              <w:left w:val="nil"/>
              <w:bottom w:val="single" w:sz="4" w:space="0" w:color="auto"/>
              <w:right w:val="single" w:sz="4" w:space="0" w:color="auto"/>
            </w:tcBorders>
            <w:shd w:val="clear" w:color="auto" w:fill="auto"/>
            <w:hideMark/>
          </w:tcPr>
          <w:p w14:paraId="7F2A1A95"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ПОЛСКИ ПЪТ</w:t>
            </w:r>
          </w:p>
        </w:tc>
        <w:tc>
          <w:tcPr>
            <w:tcW w:w="1417" w:type="dxa"/>
            <w:tcBorders>
              <w:top w:val="nil"/>
              <w:left w:val="nil"/>
              <w:bottom w:val="single" w:sz="4" w:space="0" w:color="auto"/>
              <w:right w:val="single" w:sz="4" w:space="0" w:color="auto"/>
            </w:tcBorders>
            <w:shd w:val="clear" w:color="auto" w:fill="auto"/>
            <w:hideMark/>
          </w:tcPr>
          <w:p w14:paraId="0D4AB6AD"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с.Черковица</w:t>
            </w:r>
          </w:p>
        </w:tc>
        <w:tc>
          <w:tcPr>
            <w:tcW w:w="1043" w:type="dxa"/>
            <w:tcBorders>
              <w:top w:val="nil"/>
              <w:left w:val="nil"/>
              <w:bottom w:val="single" w:sz="4" w:space="0" w:color="auto"/>
              <w:right w:val="single" w:sz="4" w:space="0" w:color="auto"/>
            </w:tcBorders>
            <w:shd w:val="clear" w:color="auto" w:fill="auto"/>
            <w:hideMark/>
          </w:tcPr>
          <w:p w14:paraId="064EB7BC"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26.1.2023 г.</w:t>
            </w:r>
          </w:p>
        </w:tc>
        <w:tc>
          <w:tcPr>
            <w:tcW w:w="964" w:type="dxa"/>
            <w:tcBorders>
              <w:top w:val="nil"/>
              <w:left w:val="nil"/>
              <w:bottom w:val="single" w:sz="4" w:space="0" w:color="auto"/>
              <w:right w:val="single" w:sz="4" w:space="0" w:color="auto"/>
            </w:tcBorders>
            <w:shd w:val="clear" w:color="auto" w:fill="auto"/>
            <w:hideMark/>
          </w:tcPr>
          <w:p w14:paraId="14EB5335"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30.9.2023 г.</w:t>
            </w:r>
          </w:p>
        </w:tc>
        <w:tc>
          <w:tcPr>
            <w:tcW w:w="545" w:type="dxa"/>
            <w:tcBorders>
              <w:top w:val="nil"/>
              <w:left w:val="nil"/>
              <w:bottom w:val="single" w:sz="4" w:space="0" w:color="auto"/>
              <w:right w:val="single" w:sz="4" w:space="0" w:color="auto"/>
            </w:tcBorders>
            <w:shd w:val="clear" w:color="auto" w:fill="auto"/>
            <w:hideMark/>
          </w:tcPr>
          <w:p w14:paraId="22E3DCAA"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1.77</w:t>
            </w:r>
          </w:p>
        </w:tc>
      </w:tr>
      <w:tr w:rsidR="008B6E2A" w:rsidRPr="00B64D87" w14:paraId="5B6AC014" w14:textId="77777777" w:rsidTr="0016124E">
        <w:trPr>
          <w:gridAfter w:val="1"/>
          <w:wAfter w:w="96" w:type="dxa"/>
          <w:trHeight w:val="255"/>
        </w:trPr>
        <w:tc>
          <w:tcPr>
            <w:tcW w:w="514" w:type="dxa"/>
            <w:tcBorders>
              <w:top w:val="nil"/>
              <w:left w:val="single" w:sz="4" w:space="0" w:color="auto"/>
              <w:bottom w:val="single" w:sz="4" w:space="0" w:color="auto"/>
              <w:right w:val="single" w:sz="4" w:space="0" w:color="auto"/>
            </w:tcBorders>
            <w:shd w:val="clear" w:color="auto" w:fill="auto"/>
            <w:hideMark/>
          </w:tcPr>
          <w:p w14:paraId="69C70CFC"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20</w:t>
            </w:r>
          </w:p>
        </w:tc>
        <w:tc>
          <w:tcPr>
            <w:tcW w:w="469" w:type="dxa"/>
            <w:tcBorders>
              <w:top w:val="nil"/>
              <w:left w:val="nil"/>
              <w:bottom w:val="single" w:sz="4" w:space="0" w:color="auto"/>
              <w:right w:val="single" w:sz="4" w:space="0" w:color="auto"/>
            </w:tcBorders>
            <w:shd w:val="clear" w:color="auto" w:fill="auto"/>
            <w:hideMark/>
          </w:tcPr>
          <w:p w14:paraId="144A1C15"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40</w:t>
            </w:r>
          </w:p>
        </w:tc>
        <w:tc>
          <w:tcPr>
            <w:tcW w:w="1027" w:type="dxa"/>
            <w:tcBorders>
              <w:top w:val="nil"/>
              <w:left w:val="nil"/>
              <w:bottom w:val="single" w:sz="4" w:space="0" w:color="auto"/>
              <w:right w:val="single" w:sz="4" w:space="0" w:color="auto"/>
            </w:tcBorders>
            <w:shd w:val="clear" w:color="auto" w:fill="auto"/>
            <w:hideMark/>
          </w:tcPr>
          <w:p w14:paraId="7A2400C1"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26.1.2023 г.</w:t>
            </w:r>
          </w:p>
        </w:tc>
        <w:tc>
          <w:tcPr>
            <w:tcW w:w="2668" w:type="dxa"/>
            <w:tcBorders>
              <w:top w:val="nil"/>
              <w:left w:val="nil"/>
              <w:bottom w:val="single" w:sz="4" w:space="0" w:color="auto"/>
              <w:right w:val="single" w:sz="4" w:space="0" w:color="auto"/>
            </w:tcBorders>
            <w:shd w:val="clear" w:color="auto" w:fill="auto"/>
            <w:hideMark/>
          </w:tcPr>
          <w:p w14:paraId="523DF5FB"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"Слънце 92" ООД</w:t>
            </w:r>
          </w:p>
        </w:tc>
        <w:tc>
          <w:tcPr>
            <w:tcW w:w="1276" w:type="dxa"/>
            <w:tcBorders>
              <w:top w:val="nil"/>
              <w:left w:val="nil"/>
              <w:bottom w:val="single" w:sz="4" w:space="0" w:color="auto"/>
              <w:right w:val="single" w:sz="4" w:space="0" w:color="auto"/>
            </w:tcBorders>
            <w:shd w:val="clear" w:color="auto" w:fill="auto"/>
            <w:hideMark/>
          </w:tcPr>
          <w:p w14:paraId="2E12806A"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ПОЛСКИ ПЪТ</w:t>
            </w:r>
          </w:p>
        </w:tc>
        <w:tc>
          <w:tcPr>
            <w:tcW w:w="1417" w:type="dxa"/>
            <w:tcBorders>
              <w:top w:val="nil"/>
              <w:left w:val="nil"/>
              <w:bottom w:val="single" w:sz="4" w:space="0" w:color="auto"/>
              <w:right w:val="single" w:sz="4" w:space="0" w:color="auto"/>
            </w:tcBorders>
            <w:shd w:val="clear" w:color="auto" w:fill="auto"/>
            <w:hideMark/>
          </w:tcPr>
          <w:p w14:paraId="16D5415F"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с.Новачене</w:t>
            </w:r>
          </w:p>
        </w:tc>
        <w:tc>
          <w:tcPr>
            <w:tcW w:w="1043" w:type="dxa"/>
            <w:tcBorders>
              <w:top w:val="nil"/>
              <w:left w:val="nil"/>
              <w:bottom w:val="single" w:sz="4" w:space="0" w:color="auto"/>
              <w:right w:val="single" w:sz="4" w:space="0" w:color="auto"/>
            </w:tcBorders>
            <w:shd w:val="clear" w:color="auto" w:fill="auto"/>
            <w:hideMark/>
          </w:tcPr>
          <w:p w14:paraId="0E398B58"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26.1.2023 г.</w:t>
            </w:r>
          </w:p>
        </w:tc>
        <w:tc>
          <w:tcPr>
            <w:tcW w:w="964" w:type="dxa"/>
            <w:tcBorders>
              <w:top w:val="nil"/>
              <w:left w:val="nil"/>
              <w:bottom w:val="single" w:sz="4" w:space="0" w:color="auto"/>
              <w:right w:val="single" w:sz="4" w:space="0" w:color="auto"/>
            </w:tcBorders>
            <w:shd w:val="clear" w:color="auto" w:fill="auto"/>
            <w:hideMark/>
          </w:tcPr>
          <w:p w14:paraId="50A35A6D"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30.9.2023 г.</w:t>
            </w:r>
          </w:p>
        </w:tc>
        <w:tc>
          <w:tcPr>
            <w:tcW w:w="545" w:type="dxa"/>
            <w:tcBorders>
              <w:top w:val="nil"/>
              <w:left w:val="nil"/>
              <w:bottom w:val="single" w:sz="4" w:space="0" w:color="auto"/>
              <w:right w:val="single" w:sz="4" w:space="0" w:color="auto"/>
            </w:tcBorders>
            <w:shd w:val="clear" w:color="auto" w:fill="auto"/>
            <w:hideMark/>
          </w:tcPr>
          <w:p w14:paraId="25D0EEED"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6.06</w:t>
            </w:r>
          </w:p>
        </w:tc>
      </w:tr>
      <w:tr w:rsidR="008B6E2A" w:rsidRPr="00B64D87" w14:paraId="14F9E5A6" w14:textId="77777777" w:rsidTr="0016124E">
        <w:trPr>
          <w:gridAfter w:val="1"/>
          <w:wAfter w:w="96" w:type="dxa"/>
          <w:trHeight w:val="255"/>
        </w:trPr>
        <w:tc>
          <w:tcPr>
            <w:tcW w:w="514" w:type="dxa"/>
            <w:tcBorders>
              <w:top w:val="nil"/>
              <w:left w:val="single" w:sz="4" w:space="0" w:color="auto"/>
              <w:bottom w:val="single" w:sz="4" w:space="0" w:color="auto"/>
              <w:right w:val="single" w:sz="4" w:space="0" w:color="auto"/>
            </w:tcBorders>
            <w:shd w:val="clear" w:color="auto" w:fill="auto"/>
            <w:hideMark/>
          </w:tcPr>
          <w:p w14:paraId="2957B222"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21</w:t>
            </w:r>
          </w:p>
        </w:tc>
        <w:tc>
          <w:tcPr>
            <w:tcW w:w="469" w:type="dxa"/>
            <w:tcBorders>
              <w:top w:val="nil"/>
              <w:left w:val="nil"/>
              <w:bottom w:val="single" w:sz="4" w:space="0" w:color="auto"/>
              <w:right w:val="single" w:sz="4" w:space="0" w:color="auto"/>
            </w:tcBorders>
            <w:shd w:val="clear" w:color="auto" w:fill="auto"/>
            <w:hideMark/>
          </w:tcPr>
          <w:p w14:paraId="2459874A"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41</w:t>
            </w:r>
          </w:p>
        </w:tc>
        <w:tc>
          <w:tcPr>
            <w:tcW w:w="1027" w:type="dxa"/>
            <w:tcBorders>
              <w:top w:val="nil"/>
              <w:left w:val="nil"/>
              <w:bottom w:val="single" w:sz="4" w:space="0" w:color="auto"/>
              <w:right w:val="single" w:sz="4" w:space="0" w:color="auto"/>
            </w:tcBorders>
            <w:shd w:val="clear" w:color="auto" w:fill="auto"/>
            <w:hideMark/>
          </w:tcPr>
          <w:p w14:paraId="19A7D98F"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26.1.2023 г.</w:t>
            </w:r>
          </w:p>
        </w:tc>
        <w:tc>
          <w:tcPr>
            <w:tcW w:w="2668" w:type="dxa"/>
            <w:tcBorders>
              <w:top w:val="nil"/>
              <w:left w:val="nil"/>
              <w:bottom w:val="single" w:sz="4" w:space="0" w:color="auto"/>
              <w:right w:val="single" w:sz="4" w:space="0" w:color="auto"/>
            </w:tcBorders>
            <w:shd w:val="clear" w:color="auto" w:fill="auto"/>
            <w:hideMark/>
          </w:tcPr>
          <w:p w14:paraId="5751F4DA"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ИВАЙЛО ГЕОРГИЕВ ИЛИЕВ</w:t>
            </w:r>
          </w:p>
        </w:tc>
        <w:tc>
          <w:tcPr>
            <w:tcW w:w="1276" w:type="dxa"/>
            <w:tcBorders>
              <w:top w:val="nil"/>
              <w:left w:val="nil"/>
              <w:bottom w:val="single" w:sz="4" w:space="0" w:color="auto"/>
              <w:right w:val="single" w:sz="4" w:space="0" w:color="auto"/>
            </w:tcBorders>
            <w:shd w:val="clear" w:color="auto" w:fill="auto"/>
            <w:hideMark/>
          </w:tcPr>
          <w:p w14:paraId="7E2B27FB"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ПОЛСКИ ПЪТ</w:t>
            </w:r>
          </w:p>
        </w:tc>
        <w:tc>
          <w:tcPr>
            <w:tcW w:w="1417" w:type="dxa"/>
            <w:tcBorders>
              <w:top w:val="nil"/>
              <w:left w:val="nil"/>
              <w:bottom w:val="single" w:sz="4" w:space="0" w:color="auto"/>
              <w:right w:val="single" w:sz="4" w:space="0" w:color="auto"/>
            </w:tcBorders>
            <w:shd w:val="clear" w:color="auto" w:fill="auto"/>
            <w:hideMark/>
          </w:tcPr>
          <w:p w14:paraId="58A9D1C0"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Санадиново</w:t>
            </w:r>
          </w:p>
        </w:tc>
        <w:tc>
          <w:tcPr>
            <w:tcW w:w="1043" w:type="dxa"/>
            <w:tcBorders>
              <w:top w:val="nil"/>
              <w:left w:val="nil"/>
              <w:bottom w:val="single" w:sz="4" w:space="0" w:color="auto"/>
              <w:right w:val="single" w:sz="4" w:space="0" w:color="auto"/>
            </w:tcBorders>
            <w:shd w:val="clear" w:color="auto" w:fill="auto"/>
            <w:hideMark/>
          </w:tcPr>
          <w:p w14:paraId="05E09F7A"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26.1.2023 г.</w:t>
            </w:r>
          </w:p>
        </w:tc>
        <w:tc>
          <w:tcPr>
            <w:tcW w:w="964" w:type="dxa"/>
            <w:tcBorders>
              <w:top w:val="nil"/>
              <w:left w:val="nil"/>
              <w:bottom w:val="single" w:sz="4" w:space="0" w:color="auto"/>
              <w:right w:val="single" w:sz="4" w:space="0" w:color="auto"/>
            </w:tcBorders>
            <w:shd w:val="clear" w:color="auto" w:fill="auto"/>
            <w:hideMark/>
          </w:tcPr>
          <w:p w14:paraId="1552ADF1"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30.9.2023 г.</w:t>
            </w:r>
          </w:p>
        </w:tc>
        <w:tc>
          <w:tcPr>
            <w:tcW w:w="545" w:type="dxa"/>
            <w:tcBorders>
              <w:top w:val="nil"/>
              <w:left w:val="nil"/>
              <w:bottom w:val="single" w:sz="4" w:space="0" w:color="auto"/>
              <w:right w:val="single" w:sz="4" w:space="0" w:color="auto"/>
            </w:tcBorders>
            <w:shd w:val="clear" w:color="auto" w:fill="auto"/>
            <w:hideMark/>
          </w:tcPr>
          <w:p w14:paraId="1FE7A6E2"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6.52</w:t>
            </w:r>
          </w:p>
        </w:tc>
      </w:tr>
      <w:tr w:rsidR="008B6E2A" w:rsidRPr="00B64D87" w14:paraId="201C5B47" w14:textId="77777777" w:rsidTr="0016124E">
        <w:trPr>
          <w:gridAfter w:val="1"/>
          <w:wAfter w:w="96" w:type="dxa"/>
          <w:trHeight w:val="255"/>
        </w:trPr>
        <w:tc>
          <w:tcPr>
            <w:tcW w:w="514" w:type="dxa"/>
            <w:tcBorders>
              <w:top w:val="nil"/>
              <w:left w:val="single" w:sz="4" w:space="0" w:color="auto"/>
              <w:bottom w:val="single" w:sz="4" w:space="0" w:color="auto"/>
              <w:right w:val="single" w:sz="4" w:space="0" w:color="auto"/>
            </w:tcBorders>
            <w:shd w:val="clear" w:color="auto" w:fill="auto"/>
            <w:hideMark/>
          </w:tcPr>
          <w:p w14:paraId="51EBD7F6"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22</w:t>
            </w:r>
          </w:p>
        </w:tc>
        <w:tc>
          <w:tcPr>
            <w:tcW w:w="469" w:type="dxa"/>
            <w:tcBorders>
              <w:top w:val="nil"/>
              <w:left w:val="nil"/>
              <w:bottom w:val="single" w:sz="4" w:space="0" w:color="auto"/>
              <w:right w:val="single" w:sz="4" w:space="0" w:color="auto"/>
            </w:tcBorders>
            <w:shd w:val="clear" w:color="auto" w:fill="auto"/>
            <w:hideMark/>
          </w:tcPr>
          <w:p w14:paraId="5FC8DD38"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47</w:t>
            </w:r>
          </w:p>
        </w:tc>
        <w:tc>
          <w:tcPr>
            <w:tcW w:w="1027" w:type="dxa"/>
            <w:tcBorders>
              <w:top w:val="nil"/>
              <w:left w:val="nil"/>
              <w:bottom w:val="single" w:sz="4" w:space="0" w:color="auto"/>
              <w:right w:val="single" w:sz="4" w:space="0" w:color="auto"/>
            </w:tcBorders>
            <w:shd w:val="clear" w:color="auto" w:fill="auto"/>
            <w:hideMark/>
          </w:tcPr>
          <w:p w14:paraId="37DB99EA"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30.1.2023 г.</w:t>
            </w:r>
          </w:p>
        </w:tc>
        <w:tc>
          <w:tcPr>
            <w:tcW w:w="2668" w:type="dxa"/>
            <w:tcBorders>
              <w:top w:val="nil"/>
              <w:left w:val="nil"/>
              <w:bottom w:val="single" w:sz="4" w:space="0" w:color="auto"/>
              <w:right w:val="single" w:sz="4" w:space="0" w:color="auto"/>
            </w:tcBorders>
            <w:shd w:val="clear" w:color="auto" w:fill="auto"/>
            <w:hideMark/>
          </w:tcPr>
          <w:p w14:paraId="7EAC8769"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ЕТ " АЛФА - АЛЕКСАНДЪР ДИМИТРОВ"</w:t>
            </w:r>
          </w:p>
        </w:tc>
        <w:tc>
          <w:tcPr>
            <w:tcW w:w="1276" w:type="dxa"/>
            <w:tcBorders>
              <w:top w:val="nil"/>
              <w:left w:val="nil"/>
              <w:bottom w:val="single" w:sz="4" w:space="0" w:color="auto"/>
              <w:right w:val="single" w:sz="4" w:space="0" w:color="auto"/>
            </w:tcBorders>
            <w:shd w:val="clear" w:color="auto" w:fill="auto"/>
            <w:hideMark/>
          </w:tcPr>
          <w:p w14:paraId="3BD3CC71"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ПОЛСКИ ПЪТ</w:t>
            </w:r>
          </w:p>
        </w:tc>
        <w:tc>
          <w:tcPr>
            <w:tcW w:w="1417" w:type="dxa"/>
            <w:tcBorders>
              <w:top w:val="nil"/>
              <w:left w:val="nil"/>
              <w:bottom w:val="single" w:sz="4" w:space="0" w:color="auto"/>
              <w:right w:val="single" w:sz="4" w:space="0" w:color="auto"/>
            </w:tcBorders>
            <w:shd w:val="clear" w:color="auto" w:fill="auto"/>
            <w:hideMark/>
          </w:tcPr>
          <w:p w14:paraId="4756EA49"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Бацова махала</w:t>
            </w:r>
          </w:p>
        </w:tc>
        <w:tc>
          <w:tcPr>
            <w:tcW w:w="1043" w:type="dxa"/>
            <w:tcBorders>
              <w:top w:val="nil"/>
              <w:left w:val="nil"/>
              <w:bottom w:val="single" w:sz="4" w:space="0" w:color="auto"/>
              <w:right w:val="single" w:sz="4" w:space="0" w:color="auto"/>
            </w:tcBorders>
            <w:shd w:val="clear" w:color="auto" w:fill="auto"/>
            <w:hideMark/>
          </w:tcPr>
          <w:p w14:paraId="6C66C730"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30.1.2023 г.</w:t>
            </w:r>
          </w:p>
        </w:tc>
        <w:tc>
          <w:tcPr>
            <w:tcW w:w="964" w:type="dxa"/>
            <w:tcBorders>
              <w:top w:val="nil"/>
              <w:left w:val="nil"/>
              <w:bottom w:val="single" w:sz="4" w:space="0" w:color="auto"/>
              <w:right w:val="single" w:sz="4" w:space="0" w:color="auto"/>
            </w:tcBorders>
            <w:shd w:val="clear" w:color="auto" w:fill="auto"/>
            <w:hideMark/>
          </w:tcPr>
          <w:p w14:paraId="3DF46005"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30.9.2023 г.</w:t>
            </w:r>
          </w:p>
        </w:tc>
        <w:tc>
          <w:tcPr>
            <w:tcW w:w="545" w:type="dxa"/>
            <w:tcBorders>
              <w:top w:val="nil"/>
              <w:left w:val="nil"/>
              <w:bottom w:val="single" w:sz="4" w:space="0" w:color="auto"/>
              <w:right w:val="single" w:sz="4" w:space="0" w:color="auto"/>
            </w:tcBorders>
            <w:shd w:val="clear" w:color="auto" w:fill="auto"/>
            <w:hideMark/>
          </w:tcPr>
          <w:p w14:paraId="631462BA"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128.40</w:t>
            </w:r>
          </w:p>
        </w:tc>
      </w:tr>
      <w:tr w:rsidR="008B6E2A" w:rsidRPr="00B64D87" w14:paraId="334B764A" w14:textId="77777777" w:rsidTr="0016124E">
        <w:trPr>
          <w:gridAfter w:val="1"/>
          <w:wAfter w:w="96" w:type="dxa"/>
          <w:trHeight w:val="255"/>
        </w:trPr>
        <w:tc>
          <w:tcPr>
            <w:tcW w:w="514" w:type="dxa"/>
            <w:tcBorders>
              <w:top w:val="single" w:sz="4" w:space="0" w:color="auto"/>
              <w:left w:val="single" w:sz="4" w:space="0" w:color="auto"/>
              <w:right w:val="single" w:sz="4" w:space="0" w:color="auto"/>
            </w:tcBorders>
            <w:shd w:val="clear" w:color="auto" w:fill="auto"/>
            <w:hideMark/>
          </w:tcPr>
          <w:p w14:paraId="7AE6873C"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23</w:t>
            </w:r>
          </w:p>
        </w:tc>
        <w:tc>
          <w:tcPr>
            <w:tcW w:w="469" w:type="dxa"/>
            <w:tcBorders>
              <w:top w:val="single" w:sz="4" w:space="0" w:color="auto"/>
              <w:left w:val="nil"/>
              <w:right w:val="single" w:sz="4" w:space="0" w:color="auto"/>
            </w:tcBorders>
            <w:shd w:val="clear" w:color="auto" w:fill="auto"/>
            <w:hideMark/>
          </w:tcPr>
          <w:p w14:paraId="78DEFDD5"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48</w:t>
            </w:r>
          </w:p>
        </w:tc>
        <w:tc>
          <w:tcPr>
            <w:tcW w:w="1027" w:type="dxa"/>
            <w:tcBorders>
              <w:top w:val="single" w:sz="4" w:space="0" w:color="auto"/>
              <w:left w:val="nil"/>
              <w:right w:val="single" w:sz="4" w:space="0" w:color="auto"/>
            </w:tcBorders>
            <w:shd w:val="clear" w:color="auto" w:fill="auto"/>
            <w:hideMark/>
          </w:tcPr>
          <w:p w14:paraId="1DBCCA18"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30.1.2023 г.</w:t>
            </w:r>
          </w:p>
        </w:tc>
        <w:tc>
          <w:tcPr>
            <w:tcW w:w="2668" w:type="dxa"/>
            <w:tcBorders>
              <w:top w:val="single" w:sz="4" w:space="0" w:color="auto"/>
              <w:left w:val="nil"/>
              <w:right w:val="single" w:sz="4" w:space="0" w:color="auto"/>
            </w:tcBorders>
            <w:shd w:val="clear" w:color="auto" w:fill="auto"/>
            <w:hideMark/>
          </w:tcPr>
          <w:p w14:paraId="6EA1BBFB"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АГРО ПЛЮС СЛАВЯНОВО ООД</w:t>
            </w:r>
          </w:p>
        </w:tc>
        <w:tc>
          <w:tcPr>
            <w:tcW w:w="1276" w:type="dxa"/>
            <w:tcBorders>
              <w:top w:val="single" w:sz="4" w:space="0" w:color="auto"/>
              <w:left w:val="nil"/>
              <w:right w:val="single" w:sz="4" w:space="0" w:color="auto"/>
            </w:tcBorders>
            <w:shd w:val="clear" w:color="auto" w:fill="auto"/>
            <w:hideMark/>
          </w:tcPr>
          <w:p w14:paraId="4DB56E0A"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ПОЛСКИ ПЪТ</w:t>
            </w:r>
          </w:p>
        </w:tc>
        <w:tc>
          <w:tcPr>
            <w:tcW w:w="1417" w:type="dxa"/>
            <w:tcBorders>
              <w:top w:val="single" w:sz="4" w:space="0" w:color="auto"/>
              <w:left w:val="nil"/>
              <w:right w:val="single" w:sz="4" w:space="0" w:color="auto"/>
            </w:tcBorders>
            <w:shd w:val="clear" w:color="auto" w:fill="auto"/>
            <w:hideMark/>
          </w:tcPr>
          <w:p w14:paraId="444B582A"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Асеново</w:t>
            </w:r>
          </w:p>
        </w:tc>
        <w:tc>
          <w:tcPr>
            <w:tcW w:w="1043" w:type="dxa"/>
            <w:tcBorders>
              <w:top w:val="single" w:sz="4" w:space="0" w:color="auto"/>
              <w:left w:val="nil"/>
              <w:right w:val="single" w:sz="4" w:space="0" w:color="auto"/>
            </w:tcBorders>
            <w:shd w:val="clear" w:color="auto" w:fill="auto"/>
            <w:hideMark/>
          </w:tcPr>
          <w:p w14:paraId="198217A1"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30.1.2023 г.</w:t>
            </w:r>
          </w:p>
        </w:tc>
        <w:tc>
          <w:tcPr>
            <w:tcW w:w="964" w:type="dxa"/>
            <w:tcBorders>
              <w:top w:val="single" w:sz="4" w:space="0" w:color="auto"/>
              <w:left w:val="nil"/>
              <w:right w:val="single" w:sz="4" w:space="0" w:color="auto"/>
            </w:tcBorders>
            <w:shd w:val="clear" w:color="auto" w:fill="auto"/>
            <w:hideMark/>
          </w:tcPr>
          <w:p w14:paraId="2ED14332"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30.9.2023 г.</w:t>
            </w:r>
          </w:p>
        </w:tc>
        <w:tc>
          <w:tcPr>
            <w:tcW w:w="545" w:type="dxa"/>
            <w:tcBorders>
              <w:top w:val="single" w:sz="4" w:space="0" w:color="auto"/>
              <w:left w:val="nil"/>
              <w:right w:val="single" w:sz="4" w:space="0" w:color="auto"/>
            </w:tcBorders>
            <w:shd w:val="clear" w:color="auto" w:fill="auto"/>
            <w:hideMark/>
          </w:tcPr>
          <w:p w14:paraId="2D0BA87C"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83.66</w:t>
            </w:r>
          </w:p>
        </w:tc>
      </w:tr>
      <w:tr w:rsidR="008B6E2A" w:rsidRPr="00B64D87" w14:paraId="484FA818" w14:textId="77777777" w:rsidTr="0016124E">
        <w:trPr>
          <w:gridAfter w:val="1"/>
          <w:wAfter w:w="96" w:type="dxa"/>
          <w:trHeight w:val="255"/>
        </w:trPr>
        <w:tc>
          <w:tcPr>
            <w:tcW w:w="514" w:type="dxa"/>
            <w:tcBorders>
              <w:left w:val="single" w:sz="4" w:space="0" w:color="auto"/>
              <w:bottom w:val="single" w:sz="4" w:space="0" w:color="auto"/>
              <w:right w:val="single" w:sz="4" w:space="0" w:color="auto"/>
            </w:tcBorders>
            <w:shd w:val="clear" w:color="auto" w:fill="auto"/>
            <w:hideMark/>
          </w:tcPr>
          <w:p w14:paraId="7105B52B"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24</w:t>
            </w:r>
          </w:p>
        </w:tc>
        <w:tc>
          <w:tcPr>
            <w:tcW w:w="469" w:type="dxa"/>
            <w:tcBorders>
              <w:left w:val="nil"/>
              <w:bottom w:val="single" w:sz="4" w:space="0" w:color="auto"/>
              <w:right w:val="single" w:sz="4" w:space="0" w:color="auto"/>
            </w:tcBorders>
            <w:shd w:val="clear" w:color="auto" w:fill="auto"/>
            <w:hideMark/>
          </w:tcPr>
          <w:p w14:paraId="03042CFC"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50</w:t>
            </w:r>
          </w:p>
        </w:tc>
        <w:tc>
          <w:tcPr>
            <w:tcW w:w="1027" w:type="dxa"/>
            <w:tcBorders>
              <w:left w:val="nil"/>
              <w:bottom w:val="single" w:sz="4" w:space="0" w:color="auto"/>
              <w:right w:val="single" w:sz="4" w:space="0" w:color="auto"/>
            </w:tcBorders>
            <w:shd w:val="clear" w:color="auto" w:fill="auto"/>
            <w:hideMark/>
          </w:tcPr>
          <w:p w14:paraId="523E647C"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31.1.2023 г.</w:t>
            </w:r>
          </w:p>
        </w:tc>
        <w:tc>
          <w:tcPr>
            <w:tcW w:w="2668" w:type="dxa"/>
            <w:tcBorders>
              <w:left w:val="nil"/>
              <w:bottom w:val="single" w:sz="4" w:space="0" w:color="auto"/>
              <w:right w:val="single" w:sz="4" w:space="0" w:color="auto"/>
            </w:tcBorders>
            <w:shd w:val="clear" w:color="auto" w:fill="auto"/>
            <w:hideMark/>
          </w:tcPr>
          <w:p w14:paraId="3EA1D7F2"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ЧПТК "Марен"</w:t>
            </w:r>
          </w:p>
        </w:tc>
        <w:tc>
          <w:tcPr>
            <w:tcW w:w="1276" w:type="dxa"/>
            <w:tcBorders>
              <w:left w:val="nil"/>
              <w:bottom w:val="single" w:sz="4" w:space="0" w:color="auto"/>
              <w:right w:val="single" w:sz="4" w:space="0" w:color="auto"/>
            </w:tcBorders>
            <w:shd w:val="clear" w:color="auto" w:fill="auto"/>
            <w:hideMark/>
          </w:tcPr>
          <w:p w14:paraId="61E622CC"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ПОЛСКИ ПЪТ</w:t>
            </w:r>
          </w:p>
        </w:tc>
        <w:tc>
          <w:tcPr>
            <w:tcW w:w="1417" w:type="dxa"/>
            <w:tcBorders>
              <w:left w:val="nil"/>
              <w:bottom w:val="single" w:sz="4" w:space="0" w:color="auto"/>
              <w:right w:val="single" w:sz="4" w:space="0" w:color="auto"/>
            </w:tcBorders>
            <w:shd w:val="clear" w:color="auto" w:fill="auto"/>
            <w:hideMark/>
          </w:tcPr>
          <w:p w14:paraId="54D1DBAD"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Новачене</w:t>
            </w:r>
          </w:p>
        </w:tc>
        <w:tc>
          <w:tcPr>
            <w:tcW w:w="1043" w:type="dxa"/>
            <w:tcBorders>
              <w:left w:val="nil"/>
              <w:bottom w:val="single" w:sz="4" w:space="0" w:color="auto"/>
              <w:right w:val="single" w:sz="4" w:space="0" w:color="auto"/>
            </w:tcBorders>
            <w:shd w:val="clear" w:color="auto" w:fill="auto"/>
            <w:hideMark/>
          </w:tcPr>
          <w:p w14:paraId="11E56773"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31.1.2023 г.</w:t>
            </w:r>
          </w:p>
        </w:tc>
        <w:tc>
          <w:tcPr>
            <w:tcW w:w="964" w:type="dxa"/>
            <w:tcBorders>
              <w:left w:val="nil"/>
              <w:bottom w:val="single" w:sz="4" w:space="0" w:color="auto"/>
              <w:right w:val="single" w:sz="4" w:space="0" w:color="auto"/>
            </w:tcBorders>
            <w:shd w:val="clear" w:color="auto" w:fill="auto"/>
            <w:hideMark/>
          </w:tcPr>
          <w:p w14:paraId="28BE53F6"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30.9.2023 г.</w:t>
            </w:r>
          </w:p>
        </w:tc>
        <w:tc>
          <w:tcPr>
            <w:tcW w:w="545" w:type="dxa"/>
            <w:tcBorders>
              <w:left w:val="nil"/>
              <w:bottom w:val="single" w:sz="4" w:space="0" w:color="auto"/>
              <w:right w:val="single" w:sz="4" w:space="0" w:color="auto"/>
            </w:tcBorders>
            <w:shd w:val="clear" w:color="auto" w:fill="auto"/>
            <w:hideMark/>
          </w:tcPr>
          <w:p w14:paraId="28A7CC26"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238.80</w:t>
            </w:r>
          </w:p>
        </w:tc>
      </w:tr>
      <w:tr w:rsidR="008B6E2A" w:rsidRPr="00B64D87" w14:paraId="40496F7F" w14:textId="77777777" w:rsidTr="0016124E">
        <w:trPr>
          <w:gridAfter w:val="1"/>
          <w:wAfter w:w="96" w:type="dxa"/>
          <w:trHeight w:val="255"/>
        </w:trPr>
        <w:tc>
          <w:tcPr>
            <w:tcW w:w="514" w:type="dxa"/>
            <w:tcBorders>
              <w:top w:val="nil"/>
              <w:left w:val="single" w:sz="4" w:space="0" w:color="auto"/>
              <w:bottom w:val="single" w:sz="4" w:space="0" w:color="auto"/>
              <w:right w:val="single" w:sz="4" w:space="0" w:color="auto"/>
            </w:tcBorders>
            <w:shd w:val="clear" w:color="auto" w:fill="auto"/>
            <w:hideMark/>
          </w:tcPr>
          <w:p w14:paraId="32F075D7"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25</w:t>
            </w:r>
          </w:p>
        </w:tc>
        <w:tc>
          <w:tcPr>
            <w:tcW w:w="469" w:type="dxa"/>
            <w:tcBorders>
              <w:top w:val="nil"/>
              <w:left w:val="nil"/>
              <w:bottom w:val="single" w:sz="4" w:space="0" w:color="auto"/>
              <w:right w:val="single" w:sz="4" w:space="0" w:color="auto"/>
            </w:tcBorders>
            <w:shd w:val="clear" w:color="auto" w:fill="auto"/>
            <w:hideMark/>
          </w:tcPr>
          <w:p w14:paraId="4DE579C5"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52</w:t>
            </w:r>
          </w:p>
        </w:tc>
        <w:tc>
          <w:tcPr>
            <w:tcW w:w="1027" w:type="dxa"/>
            <w:tcBorders>
              <w:top w:val="nil"/>
              <w:left w:val="nil"/>
              <w:bottom w:val="single" w:sz="4" w:space="0" w:color="auto"/>
              <w:right w:val="single" w:sz="4" w:space="0" w:color="auto"/>
            </w:tcBorders>
            <w:shd w:val="clear" w:color="auto" w:fill="auto"/>
            <w:hideMark/>
          </w:tcPr>
          <w:p w14:paraId="777D4B09"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31.1.2023 г.</w:t>
            </w:r>
          </w:p>
        </w:tc>
        <w:tc>
          <w:tcPr>
            <w:tcW w:w="2668" w:type="dxa"/>
            <w:tcBorders>
              <w:top w:val="nil"/>
              <w:left w:val="nil"/>
              <w:bottom w:val="single" w:sz="4" w:space="0" w:color="auto"/>
              <w:right w:val="single" w:sz="4" w:space="0" w:color="auto"/>
            </w:tcBorders>
            <w:shd w:val="clear" w:color="auto" w:fill="auto"/>
            <w:hideMark/>
          </w:tcPr>
          <w:p w14:paraId="1CB49B9F"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Петър Цецков Пасков</w:t>
            </w:r>
          </w:p>
        </w:tc>
        <w:tc>
          <w:tcPr>
            <w:tcW w:w="1276" w:type="dxa"/>
            <w:tcBorders>
              <w:top w:val="nil"/>
              <w:left w:val="nil"/>
              <w:bottom w:val="single" w:sz="4" w:space="0" w:color="auto"/>
              <w:right w:val="single" w:sz="4" w:space="0" w:color="auto"/>
            </w:tcBorders>
            <w:shd w:val="clear" w:color="auto" w:fill="auto"/>
            <w:hideMark/>
          </w:tcPr>
          <w:p w14:paraId="57C2E645"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ПОЛСКИ ПЪТ</w:t>
            </w:r>
          </w:p>
        </w:tc>
        <w:tc>
          <w:tcPr>
            <w:tcW w:w="1417" w:type="dxa"/>
            <w:tcBorders>
              <w:top w:val="nil"/>
              <w:left w:val="nil"/>
              <w:bottom w:val="single" w:sz="4" w:space="0" w:color="auto"/>
              <w:right w:val="single" w:sz="4" w:space="0" w:color="auto"/>
            </w:tcBorders>
            <w:shd w:val="clear" w:color="auto" w:fill="auto"/>
            <w:hideMark/>
          </w:tcPr>
          <w:p w14:paraId="6B08D827"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с.Черковица</w:t>
            </w:r>
          </w:p>
        </w:tc>
        <w:tc>
          <w:tcPr>
            <w:tcW w:w="1043" w:type="dxa"/>
            <w:tcBorders>
              <w:top w:val="nil"/>
              <w:left w:val="nil"/>
              <w:bottom w:val="single" w:sz="4" w:space="0" w:color="auto"/>
              <w:right w:val="single" w:sz="4" w:space="0" w:color="auto"/>
            </w:tcBorders>
            <w:shd w:val="clear" w:color="auto" w:fill="auto"/>
            <w:hideMark/>
          </w:tcPr>
          <w:p w14:paraId="4D59505F"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31.1.2023 г.</w:t>
            </w:r>
          </w:p>
        </w:tc>
        <w:tc>
          <w:tcPr>
            <w:tcW w:w="964" w:type="dxa"/>
            <w:tcBorders>
              <w:top w:val="nil"/>
              <w:left w:val="nil"/>
              <w:bottom w:val="single" w:sz="4" w:space="0" w:color="auto"/>
              <w:right w:val="single" w:sz="4" w:space="0" w:color="auto"/>
            </w:tcBorders>
            <w:shd w:val="clear" w:color="auto" w:fill="auto"/>
            <w:hideMark/>
          </w:tcPr>
          <w:p w14:paraId="766D1E41"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30.9.2023 г.</w:t>
            </w:r>
          </w:p>
        </w:tc>
        <w:tc>
          <w:tcPr>
            <w:tcW w:w="545" w:type="dxa"/>
            <w:tcBorders>
              <w:top w:val="nil"/>
              <w:left w:val="nil"/>
              <w:bottom w:val="single" w:sz="4" w:space="0" w:color="auto"/>
              <w:right w:val="single" w:sz="4" w:space="0" w:color="auto"/>
            </w:tcBorders>
            <w:shd w:val="clear" w:color="auto" w:fill="auto"/>
            <w:hideMark/>
          </w:tcPr>
          <w:p w14:paraId="532EAA55"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0.89</w:t>
            </w:r>
          </w:p>
        </w:tc>
      </w:tr>
      <w:tr w:rsidR="008B6E2A" w:rsidRPr="00B64D87" w14:paraId="1C29082D" w14:textId="77777777" w:rsidTr="0016124E">
        <w:trPr>
          <w:gridAfter w:val="1"/>
          <w:wAfter w:w="96" w:type="dxa"/>
          <w:trHeight w:val="255"/>
        </w:trPr>
        <w:tc>
          <w:tcPr>
            <w:tcW w:w="514" w:type="dxa"/>
            <w:tcBorders>
              <w:top w:val="nil"/>
              <w:left w:val="single" w:sz="4" w:space="0" w:color="auto"/>
              <w:bottom w:val="single" w:sz="4" w:space="0" w:color="auto"/>
              <w:right w:val="single" w:sz="4" w:space="0" w:color="auto"/>
            </w:tcBorders>
            <w:shd w:val="clear" w:color="auto" w:fill="auto"/>
            <w:hideMark/>
          </w:tcPr>
          <w:p w14:paraId="5C473533"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26</w:t>
            </w:r>
          </w:p>
        </w:tc>
        <w:tc>
          <w:tcPr>
            <w:tcW w:w="469" w:type="dxa"/>
            <w:tcBorders>
              <w:top w:val="nil"/>
              <w:left w:val="nil"/>
              <w:bottom w:val="single" w:sz="4" w:space="0" w:color="auto"/>
              <w:right w:val="single" w:sz="4" w:space="0" w:color="auto"/>
            </w:tcBorders>
            <w:shd w:val="clear" w:color="auto" w:fill="auto"/>
            <w:hideMark/>
          </w:tcPr>
          <w:p w14:paraId="32D0CC1B"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53</w:t>
            </w:r>
          </w:p>
        </w:tc>
        <w:tc>
          <w:tcPr>
            <w:tcW w:w="1027" w:type="dxa"/>
            <w:tcBorders>
              <w:top w:val="nil"/>
              <w:left w:val="nil"/>
              <w:bottom w:val="single" w:sz="4" w:space="0" w:color="auto"/>
              <w:right w:val="single" w:sz="4" w:space="0" w:color="auto"/>
            </w:tcBorders>
            <w:shd w:val="clear" w:color="auto" w:fill="auto"/>
            <w:hideMark/>
          </w:tcPr>
          <w:p w14:paraId="0F32F4D7"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31.1.2023 г.</w:t>
            </w:r>
          </w:p>
        </w:tc>
        <w:tc>
          <w:tcPr>
            <w:tcW w:w="2668" w:type="dxa"/>
            <w:tcBorders>
              <w:top w:val="nil"/>
              <w:left w:val="nil"/>
              <w:bottom w:val="single" w:sz="4" w:space="0" w:color="auto"/>
              <w:right w:val="single" w:sz="4" w:space="0" w:color="auto"/>
            </w:tcBorders>
            <w:shd w:val="clear" w:color="auto" w:fill="auto"/>
            <w:hideMark/>
          </w:tcPr>
          <w:p w14:paraId="30E78518"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ГЕОРГИ ЙОРДАНОВ ГЕОРГИЕВ</w:t>
            </w:r>
          </w:p>
        </w:tc>
        <w:tc>
          <w:tcPr>
            <w:tcW w:w="1276" w:type="dxa"/>
            <w:tcBorders>
              <w:top w:val="nil"/>
              <w:left w:val="nil"/>
              <w:bottom w:val="single" w:sz="4" w:space="0" w:color="auto"/>
              <w:right w:val="single" w:sz="4" w:space="0" w:color="auto"/>
            </w:tcBorders>
            <w:shd w:val="clear" w:color="auto" w:fill="auto"/>
            <w:hideMark/>
          </w:tcPr>
          <w:p w14:paraId="3CE9AAE8"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ПОЛСКИ ПЪТ</w:t>
            </w:r>
          </w:p>
        </w:tc>
        <w:tc>
          <w:tcPr>
            <w:tcW w:w="1417" w:type="dxa"/>
            <w:tcBorders>
              <w:top w:val="nil"/>
              <w:left w:val="nil"/>
              <w:bottom w:val="single" w:sz="4" w:space="0" w:color="auto"/>
              <w:right w:val="single" w:sz="4" w:space="0" w:color="auto"/>
            </w:tcBorders>
            <w:shd w:val="clear" w:color="auto" w:fill="auto"/>
            <w:hideMark/>
          </w:tcPr>
          <w:p w14:paraId="6B4E612B"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Новачене</w:t>
            </w:r>
          </w:p>
        </w:tc>
        <w:tc>
          <w:tcPr>
            <w:tcW w:w="1043" w:type="dxa"/>
            <w:tcBorders>
              <w:top w:val="nil"/>
              <w:left w:val="nil"/>
              <w:bottom w:val="single" w:sz="4" w:space="0" w:color="auto"/>
              <w:right w:val="single" w:sz="4" w:space="0" w:color="auto"/>
            </w:tcBorders>
            <w:shd w:val="clear" w:color="auto" w:fill="auto"/>
            <w:hideMark/>
          </w:tcPr>
          <w:p w14:paraId="38F29520"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31.1.2023 г.</w:t>
            </w:r>
          </w:p>
        </w:tc>
        <w:tc>
          <w:tcPr>
            <w:tcW w:w="964" w:type="dxa"/>
            <w:tcBorders>
              <w:top w:val="nil"/>
              <w:left w:val="nil"/>
              <w:bottom w:val="single" w:sz="4" w:space="0" w:color="auto"/>
              <w:right w:val="single" w:sz="4" w:space="0" w:color="auto"/>
            </w:tcBorders>
            <w:shd w:val="clear" w:color="auto" w:fill="auto"/>
            <w:hideMark/>
          </w:tcPr>
          <w:p w14:paraId="4D4FB2AF"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30.9.2023 г.</w:t>
            </w:r>
          </w:p>
        </w:tc>
        <w:tc>
          <w:tcPr>
            <w:tcW w:w="545" w:type="dxa"/>
            <w:tcBorders>
              <w:top w:val="nil"/>
              <w:left w:val="nil"/>
              <w:bottom w:val="single" w:sz="4" w:space="0" w:color="auto"/>
              <w:right w:val="single" w:sz="4" w:space="0" w:color="auto"/>
            </w:tcBorders>
            <w:shd w:val="clear" w:color="auto" w:fill="auto"/>
            <w:hideMark/>
          </w:tcPr>
          <w:p w14:paraId="0586B70C"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0.26</w:t>
            </w:r>
          </w:p>
        </w:tc>
      </w:tr>
      <w:tr w:rsidR="008B6E2A" w:rsidRPr="00B64D87" w14:paraId="562B6470" w14:textId="77777777" w:rsidTr="0016124E">
        <w:trPr>
          <w:gridAfter w:val="1"/>
          <w:wAfter w:w="96" w:type="dxa"/>
          <w:trHeight w:val="255"/>
        </w:trPr>
        <w:tc>
          <w:tcPr>
            <w:tcW w:w="514" w:type="dxa"/>
            <w:tcBorders>
              <w:top w:val="nil"/>
              <w:left w:val="single" w:sz="4" w:space="0" w:color="auto"/>
              <w:bottom w:val="single" w:sz="4" w:space="0" w:color="auto"/>
              <w:right w:val="single" w:sz="4" w:space="0" w:color="auto"/>
            </w:tcBorders>
            <w:shd w:val="clear" w:color="auto" w:fill="auto"/>
            <w:hideMark/>
          </w:tcPr>
          <w:p w14:paraId="6D2B5E64"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27</w:t>
            </w:r>
          </w:p>
        </w:tc>
        <w:tc>
          <w:tcPr>
            <w:tcW w:w="469" w:type="dxa"/>
            <w:tcBorders>
              <w:top w:val="nil"/>
              <w:left w:val="nil"/>
              <w:bottom w:val="single" w:sz="4" w:space="0" w:color="auto"/>
              <w:right w:val="single" w:sz="4" w:space="0" w:color="auto"/>
            </w:tcBorders>
            <w:shd w:val="clear" w:color="auto" w:fill="auto"/>
            <w:hideMark/>
          </w:tcPr>
          <w:p w14:paraId="33D11D70"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57</w:t>
            </w:r>
          </w:p>
        </w:tc>
        <w:tc>
          <w:tcPr>
            <w:tcW w:w="1027" w:type="dxa"/>
            <w:tcBorders>
              <w:top w:val="nil"/>
              <w:left w:val="nil"/>
              <w:bottom w:val="single" w:sz="4" w:space="0" w:color="auto"/>
              <w:right w:val="single" w:sz="4" w:space="0" w:color="auto"/>
            </w:tcBorders>
            <w:shd w:val="clear" w:color="auto" w:fill="auto"/>
            <w:hideMark/>
          </w:tcPr>
          <w:p w14:paraId="786315F2"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1.2.2023 г.</w:t>
            </w:r>
          </w:p>
        </w:tc>
        <w:tc>
          <w:tcPr>
            <w:tcW w:w="2668" w:type="dxa"/>
            <w:tcBorders>
              <w:top w:val="nil"/>
              <w:left w:val="nil"/>
              <w:bottom w:val="single" w:sz="4" w:space="0" w:color="auto"/>
              <w:right w:val="single" w:sz="4" w:space="0" w:color="auto"/>
            </w:tcBorders>
            <w:shd w:val="clear" w:color="auto" w:fill="auto"/>
            <w:hideMark/>
          </w:tcPr>
          <w:p w14:paraId="0C4DD0F7"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ЕМИЛ МАРИНОВ ГАНЧЕВ</w:t>
            </w:r>
          </w:p>
        </w:tc>
        <w:tc>
          <w:tcPr>
            <w:tcW w:w="1276" w:type="dxa"/>
            <w:tcBorders>
              <w:top w:val="nil"/>
              <w:left w:val="nil"/>
              <w:bottom w:val="single" w:sz="4" w:space="0" w:color="auto"/>
              <w:right w:val="single" w:sz="4" w:space="0" w:color="auto"/>
            </w:tcBorders>
            <w:shd w:val="clear" w:color="auto" w:fill="auto"/>
            <w:hideMark/>
          </w:tcPr>
          <w:p w14:paraId="20564483"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ПОЛСКИ ПЪТ</w:t>
            </w:r>
          </w:p>
        </w:tc>
        <w:tc>
          <w:tcPr>
            <w:tcW w:w="1417" w:type="dxa"/>
            <w:tcBorders>
              <w:top w:val="nil"/>
              <w:left w:val="nil"/>
              <w:bottom w:val="single" w:sz="4" w:space="0" w:color="auto"/>
              <w:right w:val="single" w:sz="4" w:space="0" w:color="auto"/>
            </w:tcBorders>
            <w:shd w:val="clear" w:color="auto" w:fill="auto"/>
            <w:hideMark/>
          </w:tcPr>
          <w:p w14:paraId="288F1295"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Бацова махала</w:t>
            </w:r>
          </w:p>
        </w:tc>
        <w:tc>
          <w:tcPr>
            <w:tcW w:w="1043" w:type="dxa"/>
            <w:tcBorders>
              <w:top w:val="nil"/>
              <w:left w:val="nil"/>
              <w:bottom w:val="single" w:sz="4" w:space="0" w:color="auto"/>
              <w:right w:val="single" w:sz="4" w:space="0" w:color="auto"/>
            </w:tcBorders>
            <w:shd w:val="clear" w:color="auto" w:fill="auto"/>
            <w:hideMark/>
          </w:tcPr>
          <w:p w14:paraId="13C8B26D"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1.2.2023 г.</w:t>
            </w:r>
          </w:p>
        </w:tc>
        <w:tc>
          <w:tcPr>
            <w:tcW w:w="964" w:type="dxa"/>
            <w:tcBorders>
              <w:top w:val="nil"/>
              <w:left w:val="nil"/>
              <w:bottom w:val="single" w:sz="4" w:space="0" w:color="auto"/>
              <w:right w:val="single" w:sz="4" w:space="0" w:color="auto"/>
            </w:tcBorders>
            <w:shd w:val="clear" w:color="auto" w:fill="auto"/>
            <w:hideMark/>
          </w:tcPr>
          <w:p w14:paraId="1571C057"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30.9.2023 г.</w:t>
            </w:r>
          </w:p>
        </w:tc>
        <w:tc>
          <w:tcPr>
            <w:tcW w:w="545" w:type="dxa"/>
            <w:tcBorders>
              <w:top w:val="nil"/>
              <w:left w:val="nil"/>
              <w:bottom w:val="single" w:sz="4" w:space="0" w:color="auto"/>
              <w:right w:val="single" w:sz="4" w:space="0" w:color="auto"/>
            </w:tcBorders>
            <w:shd w:val="clear" w:color="auto" w:fill="auto"/>
            <w:hideMark/>
          </w:tcPr>
          <w:p w14:paraId="47EC7AAF"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0.72</w:t>
            </w:r>
          </w:p>
        </w:tc>
      </w:tr>
      <w:tr w:rsidR="008B6E2A" w:rsidRPr="00B64D87" w14:paraId="6BA8D39A" w14:textId="77777777" w:rsidTr="0016124E">
        <w:trPr>
          <w:gridAfter w:val="1"/>
          <w:wAfter w:w="96" w:type="dxa"/>
          <w:trHeight w:val="255"/>
        </w:trPr>
        <w:tc>
          <w:tcPr>
            <w:tcW w:w="514" w:type="dxa"/>
            <w:tcBorders>
              <w:top w:val="nil"/>
              <w:left w:val="single" w:sz="4" w:space="0" w:color="auto"/>
              <w:bottom w:val="single" w:sz="4" w:space="0" w:color="auto"/>
              <w:right w:val="single" w:sz="4" w:space="0" w:color="auto"/>
            </w:tcBorders>
            <w:shd w:val="clear" w:color="auto" w:fill="auto"/>
            <w:hideMark/>
          </w:tcPr>
          <w:p w14:paraId="59B906DC"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28</w:t>
            </w:r>
          </w:p>
        </w:tc>
        <w:tc>
          <w:tcPr>
            <w:tcW w:w="469" w:type="dxa"/>
            <w:tcBorders>
              <w:top w:val="nil"/>
              <w:left w:val="nil"/>
              <w:bottom w:val="single" w:sz="4" w:space="0" w:color="auto"/>
              <w:right w:val="single" w:sz="4" w:space="0" w:color="auto"/>
            </w:tcBorders>
            <w:shd w:val="clear" w:color="auto" w:fill="auto"/>
            <w:hideMark/>
          </w:tcPr>
          <w:p w14:paraId="2A490E86"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58</w:t>
            </w:r>
          </w:p>
        </w:tc>
        <w:tc>
          <w:tcPr>
            <w:tcW w:w="1027" w:type="dxa"/>
            <w:tcBorders>
              <w:top w:val="nil"/>
              <w:left w:val="nil"/>
              <w:bottom w:val="single" w:sz="4" w:space="0" w:color="auto"/>
              <w:right w:val="single" w:sz="4" w:space="0" w:color="auto"/>
            </w:tcBorders>
            <w:shd w:val="clear" w:color="auto" w:fill="auto"/>
            <w:hideMark/>
          </w:tcPr>
          <w:p w14:paraId="4FBEF409"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1.2.2023 г.</w:t>
            </w:r>
          </w:p>
        </w:tc>
        <w:tc>
          <w:tcPr>
            <w:tcW w:w="2668" w:type="dxa"/>
            <w:tcBorders>
              <w:top w:val="nil"/>
              <w:left w:val="nil"/>
              <w:bottom w:val="single" w:sz="4" w:space="0" w:color="auto"/>
              <w:right w:val="single" w:sz="4" w:space="0" w:color="auto"/>
            </w:tcBorders>
            <w:shd w:val="clear" w:color="auto" w:fill="auto"/>
            <w:hideMark/>
          </w:tcPr>
          <w:p w14:paraId="6BA4D070"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Валя Кирилова Енева</w:t>
            </w:r>
          </w:p>
        </w:tc>
        <w:tc>
          <w:tcPr>
            <w:tcW w:w="1276" w:type="dxa"/>
            <w:tcBorders>
              <w:top w:val="nil"/>
              <w:left w:val="nil"/>
              <w:bottom w:val="single" w:sz="4" w:space="0" w:color="auto"/>
              <w:right w:val="single" w:sz="4" w:space="0" w:color="auto"/>
            </w:tcBorders>
            <w:shd w:val="clear" w:color="auto" w:fill="auto"/>
            <w:hideMark/>
          </w:tcPr>
          <w:p w14:paraId="2CDD4A5B"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ПОЛСКИ ПЪТ</w:t>
            </w:r>
          </w:p>
        </w:tc>
        <w:tc>
          <w:tcPr>
            <w:tcW w:w="1417" w:type="dxa"/>
            <w:tcBorders>
              <w:top w:val="nil"/>
              <w:left w:val="nil"/>
              <w:bottom w:val="single" w:sz="4" w:space="0" w:color="auto"/>
              <w:right w:val="single" w:sz="4" w:space="0" w:color="auto"/>
            </w:tcBorders>
            <w:shd w:val="clear" w:color="auto" w:fill="auto"/>
            <w:hideMark/>
          </w:tcPr>
          <w:p w14:paraId="407A4DAA"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Новачене</w:t>
            </w:r>
          </w:p>
        </w:tc>
        <w:tc>
          <w:tcPr>
            <w:tcW w:w="1043" w:type="dxa"/>
            <w:tcBorders>
              <w:top w:val="nil"/>
              <w:left w:val="nil"/>
              <w:bottom w:val="single" w:sz="4" w:space="0" w:color="auto"/>
              <w:right w:val="single" w:sz="4" w:space="0" w:color="auto"/>
            </w:tcBorders>
            <w:shd w:val="clear" w:color="auto" w:fill="auto"/>
            <w:hideMark/>
          </w:tcPr>
          <w:p w14:paraId="2F024CF9"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1.2.2023 г.</w:t>
            </w:r>
          </w:p>
        </w:tc>
        <w:tc>
          <w:tcPr>
            <w:tcW w:w="964" w:type="dxa"/>
            <w:tcBorders>
              <w:top w:val="nil"/>
              <w:left w:val="nil"/>
              <w:bottom w:val="single" w:sz="4" w:space="0" w:color="auto"/>
              <w:right w:val="single" w:sz="4" w:space="0" w:color="auto"/>
            </w:tcBorders>
            <w:shd w:val="clear" w:color="auto" w:fill="auto"/>
            <w:hideMark/>
          </w:tcPr>
          <w:p w14:paraId="064FBA9C"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30.9.2023 г.</w:t>
            </w:r>
          </w:p>
        </w:tc>
        <w:tc>
          <w:tcPr>
            <w:tcW w:w="545" w:type="dxa"/>
            <w:tcBorders>
              <w:top w:val="nil"/>
              <w:left w:val="nil"/>
              <w:bottom w:val="single" w:sz="4" w:space="0" w:color="auto"/>
              <w:right w:val="single" w:sz="4" w:space="0" w:color="auto"/>
            </w:tcBorders>
            <w:shd w:val="clear" w:color="auto" w:fill="auto"/>
            <w:hideMark/>
          </w:tcPr>
          <w:p w14:paraId="3BB6B775"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5.14</w:t>
            </w:r>
          </w:p>
        </w:tc>
      </w:tr>
      <w:tr w:rsidR="008B6E2A" w:rsidRPr="00B64D87" w14:paraId="3CEAF516" w14:textId="77777777" w:rsidTr="0016124E">
        <w:trPr>
          <w:gridAfter w:val="1"/>
          <w:wAfter w:w="96" w:type="dxa"/>
          <w:trHeight w:val="255"/>
        </w:trPr>
        <w:tc>
          <w:tcPr>
            <w:tcW w:w="514" w:type="dxa"/>
            <w:tcBorders>
              <w:top w:val="nil"/>
              <w:left w:val="single" w:sz="4" w:space="0" w:color="auto"/>
              <w:bottom w:val="single" w:sz="4" w:space="0" w:color="auto"/>
              <w:right w:val="single" w:sz="4" w:space="0" w:color="auto"/>
            </w:tcBorders>
            <w:shd w:val="clear" w:color="auto" w:fill="auto"/>
            <w:hideMark/>
          </w:tcPr>
          <w:p w14:paraId="46CA9B74"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29</w:t>
            </w:r>
          </w:p>
        </w:tc>
        <w:tc>
          <w:tcPr>
            <w:tcW w:w="469" w:type="dxa"/>
            <w:tcBorders>
              <w:top w:val="nil"/>
              <w:left w:val="nil"/>
              <w:bottom w:val="single" w:sz="4" w:space="0" w:color="auto"/>
              <w:right w:val="single" w:sz="4" w:space="0" w:color="auto"/>
            </w:tcBorders>
            <w:shd w:val="clear" w:color="auto" w:fill="auto"/>
            <w:hideMark/>
          </w:tcPr>
          <w:p w14:paraId="65BA892E"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59</w:t>
            </w:r>
          </w:p>
        </w:tc>
        <w:tc>
          <w:tcPr>
            <w:tcW w:w="1027" w:type="dxa"/>
            <w:tcBorders>
              <w:top w:val="nil"/>
              <w:left w:val="nil"/>
              <w:bottom w:val="single" w:sz="4" w:space="0" w:color="auto"/>
              <w:right w:val="single" w:sz="4" w:space="0" w:color="auto"/>
            </w:tcBorders>
            <w:shd w:val="clear" w:color="auto" w:fill="auto"/>
            <w:hideMark/>
          </w:tcPr>
          <w:p w14:paraId="402D93F6"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2.2.2023 г.</w:t>
            </w:r>
          </w:p>
        </w:tc>
        <w:tc>
          <w:tcPr>
            <w:tcW w:w="2668" w:type="dxa"/>
            <w:tcBorders>
              <w:top w:val="nil"/>
              <w:left w:val="nil"/>
              <w:bottom w:val="single" w:sz="4" w:space="0" w:color="auto"/>
              <w:right w:val="single" w:sz="4" w:space="0" w:color="auto"/>
            </w:tcBorders>
            <w:shd w:val="clear" w:color="auto" w:fill="auto"/>
            <w:hideMark/>
          </w:tcPr>
          <w:p w14:paraId="2F920D93"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"НОВА АГРО 2002"ЕООД</w:t>
            </w:r>
          </w:p>
        </w:tc>
        <w:tc>
          <w:tcPr>
            <w:tcW w:w="1276" w:type="dxa"/>
            <w:tcBorders>
              <w:top w:val="nil"/>
              <w:left w:val="nil"/>
              <w:bottom w:val="single" w:sz="4" w:space="0" w:color="auto"/>
              <w:right w:val="single" w:sz="4" w:space="0" w:color="auto"/>
            </w:tcBorders>
            <w:shd w:val="clear" w:color="auto" w:fill="auto"/>
            <w:hideMark/>
          </w:tcPr>
          <w:p w14:paraId="111F85A4"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ПОЛСКИ ПЪТ</w:t>
            </w:r>
          </w:p>
        </w:tc>
        <w:tc>
          <w:tcPr>
            <w:tcW w:w="1417" w:type="dxa"/>
            <w:tcBorders>
              <w:top w:val="nil"/>
              <w:left w:val="nil"/>
              <w:bottom w:val="single" w:sz="4" w:space="0" w:color="auto"/>
              <w:right w:val="single" w:sz="4" w:space="0" w:color="auto"/>
            </w:tcBorders>
            <w:shd w:val="clear" w:color="auto" w:fill="auto"/>
            <w:hideMark/>
          </w:tcPr>
          <w:p w14:paraId="015691C4"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Новачене</w:t>
            </w:r>
          </w:p>
        </w:tc>
        <w:tc>
          <w:tcPr>
            <w:tcW w:w="1043" w:type="dxa"/>
            <w:tcBorders>
              <w:top w:val="nil"/>
              <w:left w:val="nil"/>
              <w:bottom w:val="single" w:sz="4" w:space="0" w:color="auto"/>
              <w:right w:val="single" w:sz="4" w:space="0" w:color="auto"/>
            </w:tcBorders>
            <w:shd w:val="clear" w:color="auto" w:fill="auto"/>
            <w:hideMark/>
          </w:tcPr>
          <w:p w14:paraId="7122AD9E"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2.2.2023 г.</w:t>
            </w:r>
          </w:p>
        </w:tc>
        <w:tc>
          <w:tcPr>
            <w:tcW w:w="964" w:type="dxa"/>
            <w:tcBorders>
              <w:top w:val="nil"/>
              <w:left w:val="nil"/>
              <w:bottom w:val="single" w:sz="4" w:space="0" w:color="auto"/>
              <w:right w:val="single" w:sz="4" w:space="0" w:color="auto"/>
            </w:tcBorders>
            <w:shd w:val="clear" w:color="auto" w:fill="auto"/>
            <w:hideMark/>
          </w:tcPr>
          <w:p w14:paraId="5A6B870D"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30.9.2023 г.</w:t>
            </w:r>
          </w:p>
        </w:tc>
        <w:tc>
          <w:tcPr>
            <w:tcW w:w="545" w:type="dxa"/>
            <w:tcBorders>
              <w:top w:val="nil"/>
              <w:left w:val="nil"/>
              <w:bottom w:val="single" w:sz="4" w:space="0" w:color="auto"/>
              <w:right w:val="single" w:sz="4" w:space="0" w:color="auto"/>
            </w:tcBorders>
            <w:shd w:val="clear" w:color="auto" w:fill="auto"/>
            <w:hideMark/>
          </w:tcPr>
          <w:p w14:paraId="6A28DE74"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8.30</w:t>
            </w:r>
          </w:p>
        </w:tc>
      </w:tr>
      <w:tr w:rsidR="008B6E2A" w:rsidRPr="00B64D87" w14:paraId="6EBDA481" w14:textId="77777777" w:rsidTr="0016124E">
        <w:trPr>
          <w:gridAfter w:val="1"/>
          <w:wAfter w:w="96" w:type="dxa"/>
          <w:trHeight w:val="255"/>
        </w:trPr>
        <w:tc>
          <w:tcPr>
            <w:tcW w:w="514" w:type="dxa"/>
            <w:tcBorders>
              <w:top w:val="nil"/>
              <w:left w:val="single" w:sz="4" w:space="0" w:color="auto"/>
              <w:bottom w:val="single" w:sz="4" w:space="0" w:color="auto"/>
              <w:right w:val="single" w:sz="4" w:space="0" w:color="auto"/>
            </w:tcBorders>
            <w:shd w:val="clear" w:color="auto" w:fill="auto"/>
            <w:hideMark/>
          </w:tcPr>
          <w:p w14:paraId="1CC92AE1"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30</w:t>
            </w:r>
          </w:p>
        </w:tc>
        <w:tc>
          <w:tcPr>
            <w:tcW w:w="469" w:type="dxa"/>
            <w:tcBorders>
              <w:top w:val="nil"/>
              <w:left w:val="nil"/>
              <w:bottom w:val="single" w:sz="4" w:space="0" w:color="auto"/>
              <w:right w:val="single" w:sz="4" w:space="0" w:color="auto"/>
            </w:tcBorders>
            <w:shd w:val="clear" w:color="auto" w:fill="auto"/>
            <w:hideMark/>
          </w:tcPr>
          <w:p w14:paraId="6C7EC411"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61</w:t>
            </w:r>
          </w:p>
        </w:tc>
        <w:tc>
          <w:tcPr>
            <w:tcW w:w="1027" w:type="dxa"/>
            <w:tcBorders>
              <w:top w:val="nil"/>
              <w:left w:val="nil"/>
              <w:bottom w:val="single" w:sz="4" w:space="0" w:color="auto"/>
              <w:right w:val="single" w:sz="4" w:space="0" w:color="auto"/>
            </w:tcBorders>
            <w:shd w:val="clear" w:color="auto" w:fill="auto"/>
            <w:hideMark/>
          </w:tcPr>
          <w:p w14:paraId="5634A135"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2.2.2023 г.</w:t>
            </w:r>
          </w:p>
        </w:tc>
        <w:tc>
          <w:tcPr>
            <w:tcW w:w="2668" w:type="dxa"/>
            <w:tcBorders>
              <w:top w:val="nil"/>
              <w:left w:val="nil"/>
              <w:bottom w:val="single" w:sz="4" w:space="0" w:color="auto"/>
              <w:right w:val="single" w:sz="4" w:space="0" w:color="auto"/>
            </w:tcBorders>
            <w:shd w:val="clear" w:color="auto" w:fill="auto"/>
            <w:hideMark/>
          </w:tcPr>
          <w:p w14:paraId="3C1950C9"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Геовал Агро ООД</w:t>
            </w:r>
          </w:p>
        </w:tc>
        <w:tc>
          <w:tcPr>
            <w:tcW w:w="1276" w:type="dxa"/>
            <w:tcBorders>
              <w:top w:val="nil"/>
              <w:left w:val="nil"/>
              <w:bottom w:val="single" w:sz="4" w:space="0" w:color="auto"/>
              <w:right w:val="single" w:sz="4" w:space="0" w:color="auto"/>
            </w:tcBorders>
            <w:shd w:val="clear" w:color="auto" w:fill="auto"/>
            <w:hideMark/>
          </w:tcPr>
          <w:p w14:paraId="323D0364"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ПОЛСКИ ПЪТ</w:t>
            </w:r>
          </w:p>
        </w:tc>
        <w:tc>
          <w:tcPr>
            <w:tcW w:w="1417" w:type="dxa"/>
            <w:tcBorders>
              <w:top w:val="nil"/>
              <w:left w:val="nil"/>
              <w:bottom w:val="single" w:sz="4" w:space="0" w:color="auto"/>
              <w:right w:val="single" w:sz="4" w:space="0" w:color="auto"/>
            </w:tcBorders>
            <w:shd w:val="clear" w:color="auto" w:fill="auto"/>
            <w:hideMark/>
          </w:tcPr>
          <w:p w14:paraId="69B7DB08"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Асеново</w:t>
            </w:r>
          </w:p>
        </w:tc>
        <w:tc>
          <w:tcPr>
            <w:tcW w:w="1043" w:type="dxa"/>
            <w:tcBorders>
              <w:top w:val="nil"/>
              <w:left w:val="nil"/>
              <w:bottom w:val="single" w:sz="4" w:space="0" w:color="auto"/>
              <w:right w:val="single" w:sz="4" w:space="0" w:color="auto"/>
            </w:tcBorders>
            <w:shd w:val="clear" w:color="auto" w:fill="auto"/>
            <w:hideMark/>
          </w:tcPr>
          <w:p w14:paraId="4D5ABB97"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2.2.2023 г.</w:t>
            </w:r>
          </w:p>
        </w:tc>
        <w:tc>
          <w:tcPr>
            <w:tcW w:w="964" w:type="dxa"/>
            <w:tcBorders>
              <w:top w:val="nil"/>
              <w:left w:val="nil"/>
              <w:bottom w:val="single" w:sz="4" w:space="0" w:color="auto"/>
              <w:right w:val="single" w:sz="4" w:space="0" w:color="auto"/>
            </w:tcBorders>
            <w:shd w:val="clear" w:color="auto" w:fill="auto"/>
            <w:hideMark/>
          </w:tcPr>
          <w:p w14:paraId="2CDB6919"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30.9.2023 г.</w:t>
            </w:r>
          </w:p>
        </w:tc>
        <w:tc>
          <w:tcPr>
            <w:tcW w:w="545" w:type="dxa"/>
            <w:tcBorders>
              <w:top w:val="nil"/>
              <w:left w:val="nil"/>
              <w:bottom w:val="single" w:sz="4" w:space="0" w:color="auto"/>
              <w:right w:val="single" w:sz="4" w:space="0" w:color="auto"/>
            </w:tcBorders>
            <w:shd w:val="clear" w:color="auto" w:fill="auto"/>
            <w:hideMark/>
          </w:tcPr>
          <w:p w14:paraId="785BA45E"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2.41</w:t>
            </w:r>
          </w:p>
        </w:tc>
      </w:tr>
      <w:tr w:rsidR="008B6E2A" w:rsidRPr="00B64D87" w14:paraId="6234D877" w14:textId="77777777" w:rsidTr="0016124E">
        <w:trPr>
          <w:gridAfter w:val="1"/>
          <w:wAfter w:w="96" w:type="dxa"/>
          <w:trHeight w:val="255"/>
        </w:trPr>
        <w:tc>
          <w:tcPr>
            <w:tcW w:w="514" w:type="dxa"/>
            <w:tcBorders>
              <w:top w:val="nil"/>
              <w:left w:val="single" w:sz="4" w:space="0" w:color="auto"/>
              <w:bottom w:val="single" w:sz="4" w:space="0" w:color="auto"/>
              <w:right w:val="single" w:sz="4" w:space="0" w:color="auto"/>
            </w:tcBorders>
            <w:shd w:val="clear" w:color="auto" w:fill="auto"/>
            <w:hideMark/>
          </w:tcPr>
          <w:p w14:paraId="7C5CDA87"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31</w:t>
            </w:r>
          </w:p>
        </w:tc>
        <w:tc>
          <w:tcPr>
            <w:tcW w:w="469" w:type="dxa"/>
            <w:tcBorders>
              <w:top w:val="nil"/>
              <w:left w:val="nil"/>
              <w:bottom w:val="single" w:sz="4" w:space="0" w:color="auto"/>
              <w:right w:val="single" w:sz="4" w:space="0" w:color="auto"/>
            </w:tcBorders>
            <w:shd w:val="clear" w:color="auto" w:fill="auto"/>
            <w:hideMark/>
          </w:tcPr>
          <w:p w14:paraId="11385C04"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62</w:t>
            </w:r>
          </w:p>
        </w:tc>
        <w:tc>
          <w:tcPr>
            <w:tcW w:w="1027" w:type="dxa"/>
            <w:tcBorders>
              <w:top w:val="nil"/>
              <w:left w:val="nil"/>
              <w:bottom w:val="single" w:sz="4" w:space="0" w:color="auto"/>
              <w:right w:val="single" w:sz="4" w:space="0" w:color="auto"/>
            </w:tcBorders>
            <w:shd w:val="clear" w:color="auto" w:fill="auto"/>
            <w:hideMark/>
          </w:tcPr>
          <w:p w14:paraId="3A2EB961"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3.2.2023 г.</w:t>
            </w:r>
          </w:p>
        </w:tc>
        <w:tc>
          <w:tcPr>
            <w:tcW w:w="2668" w:type="dxa"/>
            <w:tcBorders>
              <w:top w:val="nil"/>
              <w:left w:val="nil"/>
              <w:bottom w:val="single" w:sz="4" w:space="0" w:color="auto"/>
              <w:right w:val="single" w:sz="4" w:space="0" w:color="auto"/>
            </w:tcBorders>
            <w:shd w:val="clear" w:color="auto" w:fill="auto"/>
            <w:hideMark/>
          </w:tcPr>
          <w:p w14:paraId="2D8A935C"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АГРО САНТИНИ ООД</w:t>
            </w:r>
          </w:p>
        </w:tc>
        <w:tc>
          <w:tcPr>
            <w:tcW w:w="1276" w:type="dxa"/>
            <w:tcBorders>
              <w:top w:val="nil"/>
              <w:left w:val="nil"/>
              <w:bottom w:val="single" w:sz="4" w:space="0" w:color="auto"/>
              <w:right w:val="single" w:sz="4" w:space="0" w:color="auto"/>
            </w:tcBorders>
            <w:shd w:val="clear" w:color="auto" w:fill="auto"/>
            <w:hideMark/>
          </w:tcPr>
          <w:p w14:paraId="3843F116"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ПОЛСКИ ПЪТ</w:t>
            </w:r>
          </w:p>
        </w:tc>
        <w:tc>
          <w:tcPr>
            <w:tcW w:w="1417" w:type="dxa"/>
            <w:tcBorders>
              <w:top w:val="nil"/>
              <w:left w:val="nil"/>
              <w:bottom w:val="single" w:sz="4" w:space="0" w:color="auto"/>
              <w:right w:val="single" w:sz="4" w:space="0" w:color="auto"/>
            </w:tcBorders>
            <w:shd w:val="clear" w:color="auto" w:fill="auto"/>
            <w:hideMark/>
          </w:tcPr>
          <w:p w14:paraId="2184A978"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Новачене</w:t>
            </w:r>
          </w:p>
        </w:tc>
        <w:tc>
          <w:tcPr>
            <w:tcW w:w="1043" w:type="dxa"/>
            <w:tcBorders>
              <w:top w:val="nil"/>
              <w:left w:val="nil"/>
              <w:bottom w:val="single" w:sz="4" w:space="0" w:color="auto"/>
              <w:right w:val="single" w:sz="4" w:space="0" w:color="auto"/>
            </w:tcBorders>
            <w:shd w:val="clear" w:color="auto" w:fill="auto"/>
            <w:hideMark/>
          </w:tcPr>
          <w:p w14:paraId="79661737"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3.2.2023 г.</w:t>
            </w:r>
          </w:p>
        </w:tc>
        <w:tc>
          <w:tcPr>
            <w:tcW w:w="964" w:type="dxa"/>
            <w:tcBorders>
              <w:top w:val="nil"/>
              <w:left w:val="nil"/>
              <w:bottom w:val="single" w:sz="4" w:space="0" w:color="auto"/>
              <w:right w:val="single" w:sz="4" w:space="0" w:color="auto"/>
            </w:tcBorders>
            <w:shd w:val="clear" w:color="auto" w:fill="auto"/>
            <w:hideMark/>
          </w:tcPr>
          <w:p w14:paraId="5C9582C7"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30.9.2023 г.</w:t>
            </w:r>
          </w:p>
        </w:tc>
        <w:tc>
          <w:tcPr>
            <w:tcW w:w="545" w:type="dxa"/>
            <w:tcBorders>
              <w:top w:val="nil"/>
              <w:left w:val="nil"/>
              <w:bottom w:val="single" w:sz="4" w:space="0" w:color="auto"/>
              <w:right w:val="single" w:sz="4" w:space="0" w:color="auto"/>
            </w:tcBorders>
            <w:shd w:val="clear" w:color="auto" w:fill="auto"/>
            <w:hideMark/>
          </w:tcPr>
          <w:p w14:paraId="6EC6F869"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100.28</w:t>
            </w:r>
          </w:p>
        </w:tc>
      </w:tr>
      <w:tr w:rsidR="008B6E2A" w:rsidRPr="00B64D87" w14:paraId="1FBD0086" w14:textId="77777777" w:rsidTr="0016124E">
        <w:trPr>
          <w:gridAfter w:val="1"/>
          <w:wAfter w:w="96" w:type="dxa"/>
          <w:trHeight w:val="255"/>
        </w:trPr>
        <w:tc>
          <w:tcPr>
            <w:tcW w:w="514" w:type="dxa"/>
            <w:tcBorders>
              <w:top w:val="nil"/>
              <w:left w:val="single" w:sz="4" w:space="0" w:color="auto"/>
              <w:bottom w:val="single" w:sz="4" w:space="0" w:color="auto"/>
              <w:right w:val="single" w:sz="4" w:space="0" w:color="auto"/>
            </w:tcBorders>
            <w:shd w:val="clear" w:color="auto" w:fill="auto"/>
            <w:hideMark/>
          </w:tcPr>
          <w:p w14:paraId="2061450B"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32</w:t>
            </w:r>
          </w:p>
        </w:tc>
        <w:tc>
          <w:tcPr>
            <w:tcW w:w="469" w:type="dxa"/>
            <w:tcBorders>
              <w:top w:val="nil"/>
              <w:left w:val="nil"/>
              <w:bottom w:val="single" w:sz="4" w:space="0" w:color="auto"/>
              <w:right w:val="single" w:sz="4" w:space="0" w:color="auto"/>
            </w:tcBorders>
            <w:shd w:val="clear" w:color="auto" w:fill="auto"/>
            <w:hideMark/>
          </w:tcPr>
          <w:p w14:paraId="4EA27B7B"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63</w:t>
            </w:r>
          </w:p>
        </w:tc>
        <w:tc>
          <w:tcPr>
            <w:tcW w:w="1027" w:type="dxa"/>
            <w:tcBorders>
              <w:top w:val="nil"/>
              <w:left w:val="nil"/>
              <w:bottom w:val="single" w:sz="4" w:space="0" w:color="auto"/>
              <w:right w:val="single" w:sz="4" w:space="0" w:color="auto"/>
            </w:tcBorders>
            <w:shd w:val="clear" w:color="auto" w:fill="auto"/>
            <w:hideMark/>
          </w:tcPr>
          <w:p w14:paraId="4A67F846"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6.2.2023 г.</w:t>
            </w:r>
          </w:p>
        </w:tc>
        <w:tc>
          <w:tcPr>
            <w:tcW w:w="2668" w:type="dxa"/>
            <w:tcBorders>
              <w:top w:val="nil"/>
              <w:left w:val="nil"/>
              <w:bottom w:val="single" w:sz="4" w:space="0" w:color="auto"/>
              <w:right w:val="single" w:sz="4" w:space="0" w:color="auto"/>
            </w:tcBorders>
            <w:shd w:val="clear" w:color="auto" w:fill="auto"/>
            <w:hideMark/>
          </w:tcPr>
          <w:p w14:paraId="11AC6010"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АЯН МЕХМЕДОВ АСАНОВ</w:t>
            </w:r>
          </w:p>
        </w:tc>
        <w:tc>
          <w:tcPr>
            <w:tcW w:w="1276" w:type="dxa"/>
            <w:tcBorders>
              <w:top w:val="nil"/>
              <w:left w:val="nil"/>
              <w:bottom w:val="single" w:sz="4" w:space="0" w:color="auto"/>
              <w:right w:val="single" w:sz="4" w:space="0" w:color="auto"/>
            </w:tcBorders>
            <w:shd w:val="clear" w:color="auto" w:fill="auto"/>
            <w:hideMark/>
          </w:tcPr>
          <w:p w14:paraId="1CEDF5FE"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ПОЛСКИ ПЪТ</w:t>
            </w:r>
          </w:p>
        </w:tc>
        <w:tc>
          <w:tcPr>
            <w:tcW w:w="1417" w:type="dxa"/>
            <w:tcBorders>
              <w:top w:val="nil"/>
              <w:left w:val="nil"/>
              <w:bottom w:val="single" w:sz="4" w:space="0" w:color="auto"/>
              <w:right w:val="single" w:sz="4" w:space="0" w:color="auto"/>
            </w:tcBorders>
            <w:shd w:val="clear" w:color="auto" w:fill="auto"/>
            <w:hideMark/>
          </w:tcPr>
          <w:p w14:paraId="7002E33E"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гр.Никопол</w:t>
            </w:r>
          </w:p>
        </w:tc>
        <w:tc>
          <w:tcPr>
            <w:tcW w:w="1043" w:type="dxa"/>
            <w:tcBorders>
              <w:top w:val="nil"/>
              <w:left w:val="nil"/>
              <w:bottom w:val="single" w:sz="4" w:space="0" w:color="auto"/>
              <w:right w:val="single" w:sz="4" w:space="0" w:color="auto"/>
            </w:tcBorders>
            <w:shd w:val="clear" w:color="auto" w:fill="auto"/>
            <w:hideMark/>
          </w:tcPr>
          <w:p w14:paraId="39D4B6C9"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6.2.2023 г.</w:t>
            </w:r>
          </w:p>
        </w:tc>
        <w:tc>
          <w:tcPr>
            <w:tcW w:w="964" w:type="dxa"/>
            <w:tcBorders>
              <w:top w:val="nil"/>
              <w:left w:val="nil"/>
              <w:bottom w:val="single" w:sz="4" w:space="0" w:color="auto"/>
              <w:right w:val="single" w:sz="4" w:space="0" w:color="auto"/>
            </w:tcBorders>
            <w:shd w:val="clear" w:color="auto" w:fill="auto"/>
            <w:hideMark/>
          </w:tcPr>
          <w:p w14:paraId="30752133"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30.9.2023 г.</w:t>
            </w:r>
          </w:p>
        </w:tc>
        <w:tc>
          <w:tcPr>
            <w:tcW w:w="545" w:type="dxa"/>
            <w:tcBorders>
              <w:top w:val="nil"/>
              <w:left w:val="nil"/>
              <w:bottom w:val="single" w:sz="4" w:space="0" w:color="auto"/>
              <w:right w:val="single" w:sz="4" w:space="0" w:color="auto"/>
            </w:tcBorders>
            <w:shd w:val="clear" w:color="auto" w:fill="auto"/>
            <w:hideMark/>
          </w:tcPr>
          <w:p w14:paraId="188775C0"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2.63</w:t>
            </w:r>
          </w:p>
        </w:tc>
      </w:tr>
      <w:tr w:rsidR="008B6E2A" w:rsidRPr="00B64D87" w14:paraId="27F42F25" w14:textId="77777777" w:rsidTr="0016124E">
        <w:trPr>
          <w:gridAfter w:val="1"/>
          <w:wAfter w:w="96" w:type="dxa"/>
          <w:trHeight w:val="255"/>
        </w:trPr>
        <w:tc>
          <w:tcPr>
            <w:tcW w:w="514" w:type="dxa"/>
            <w:tcBorders>
              <w:top w:val="nil"/>
              <w:left w:val="single" w:sz="4" w:space="0" w:color="auto"/>
              <w:bottom w:val="single" w:sz="4" w:space="0" w:color="auto"/>
              <w:right w:val="single" w:sz="4" w:space="0" w:color="auto"/>
            </w:tcBorders>
            <w:shd w:val="clear" w:color="auto" w:fill="auto"/>
            <w:hideMark/>
          </w:tcPr>
          <w:p w14:paraId="30C9C9E1"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lastRenderedPageBreak/>
              <w:t>33</w:t>
            </w:r>
          </w:p>
        </w:tc>
        <w:tc>
          <w:tcPr>
            <w:tcW w:w="469" w:type="dxa"/>
            <w:tcBorders>
              <w:top w:val="nil"/>
              <w:left w:val="nil"/>
              <w:bottom w:val="single" w:sz="4" w:space="0" w:color="auto"/>
              <w:right w:val="single" w:sz="4" w:space="0" w:color="auto"/>
            </w:tcBorders>
            <w:shd w:val="clear" w:color="auto" w:fill="auto"/>
            <w:hideMark/>
          </w:tcPr>
          <w:p w14:paraId="4852953A"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65</w:t>
            </w:r>
          </w:p>
        </w:tc>
        <w:tc>
          <w:tcPr>
            <w:tcW w:w="1027" w:type="dxa"/>
            <w:tcBorders>
              <w:top w:val="nil"/>
              <w:left w:val="nil"/>
              <w:bottom w:val="single" w:sz="4" w:space="0" w:color="auto"/>
              <w:right w:val="single" w:sz="4" w:space="0" w:color="auto"/>
            </w:tcBorders>
            <w:shd w:val="clear" w:color="auto" w:fill="auto"/>
            <w:hideMark/>
          </w:tcPr>
          <w:p w14:paraId="2333BFC4"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6.2.2023 г.</w:t>
            </w:r>
          </w:p>
        </w:tc>
        <w:tc>
          <w:tcPr>
            <w:tcW w:w="2668" w:type="dxa"/>
            <w:tcBorders>
              <w:top w:val="nil"/>
              <w:left w:val="nil"/>
              <w:bottom w:val="single" w:sz="4" w:space="0" w:color="auto"/>
              <w:right w:val="single" w:sz="4" w:space="0" w:color="auto"/>
            </w:tcBorders>
            <w:shd w:val="clear" w:color="auto" w:fill="auto"/>
            <w:hideMark/>
          </w:tcPr>
          <w:p w14:paraId="1350990C"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Кемапул ЕООД</w:t>
            </w:r>
          </w:p>
        </w:tc>
        <w:tc>
          <w:tcPr>
            <w:tcW w:w="1276" w:type="dxa"/>
            <w:tcBorders>
              <w:top w:val="nil"/>
              <w:left w:val="nil"/>
              <w:bottom w:val="single" w:sz="4" w:space="0" w:color="auto"/>
              <w:right w:val="single" w:sz="4" w:space="0" w:color="auto"/>
            </w:tcBorders>
            <w:shd w:val="clear" w:color="auto" w:fill="auto"/>
            <w:hideMark/>
          </w:tcPr>
          <w:p w14:paraId="160C28D8"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ПОЛСКИ ПЪТ</w:t>
            </w:r>
          </w:p>
        </w:tc>
        <w:tc>
          <w:tcPr>
            <w:tcW w:w="1417" w:type="dxa"/>
            <w:tcBorders>
              <w:top w:val="nil"/>
              <w:left w:val="nil"/>
              <w:bottom w:val="single" w:sz="4" w:space="0" w:color="auto"/>
              <w:right w:val="single" w:sz="4" w:space="0" w:color="auto"/>
            </w:tcBorders>
            <w:shd w:val="clear" w:color="auto" w:fill="auto"/>
            <w:hideMark/>
          </w:tcPr>
          <w:p w14:paraId="6B87A4E2"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Лозица</w:t>
            </w:r>
          </w:p>
        </w:tc>
        <w:tc>
          <w:tcPr>
            <w:tcW w:w="1043" w:type="dxa"/>
            <w:tcBorders>
              <w:top w:val="nil"/>
              <w:left w:val="nil"/>
              <w:bottom w:val="single" w:sz="4" w:space="0" w:color="auto"/>
              <w:right w:val="single" w:sz="4" w:space="0" w:color="auto"/>
            </w:tcBorders>
            <w:shd w:val="clear" w:color="auto" w:fill="auto"/>
            <w:hideMark/>
          </w:tcPr>
          <w:p w14:paraId="4DCD57B4"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6.2.2023 г.</w:t>
            </w:r>
          </w:p>
        </w:tc>
        <w:tc>
          <w:tcPr>
            <w:tcW w:w="964" w:type="dxa"/>
            <w:tcBorders>
              <w:top w:val="nil"/>
              <w:left w:val="nil"/>
              <w:bottom w:val="single" w:sz="4" w:space="0" w:color="auto"/>
              <w:right w:val="single" w:sz="4" w:space="0" w:color="auto"/>
            </w:tcBorders>
            <w:shd w:val="clear" w:color="auto" w:fill="auto"/>
            <w:hideMark/>
          </w:tcPr>
          <w:p w14:paraId="59AA79EB"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30.9.2023 г.</w:t>
            </w:r>
          </w:p>
        </w:tc>
        <w:tc>
          <w:tcPr>
            <w:tcW w:w="545" w:type="dxa"/>
            <w:tcBorders>
              <w:top w:val="nil"/>
              <w:left w:val="nil"/>
              <w:bottom w:val="single" w:sz="4" w:space="0" w:color="auto"/>
              <w:right w:val="single" w:sz="4" w:space="0" w:color="auto"/>
            </w:tcBorders>
            <w:shd w:val="clear" w:color="auto" w:fill="auto"/>
            <w:hideMark/>
          </w:tcPr>
          <w:p w14:paraId="7C140AED"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21.64</w:t>
            </w:r>
          </w:p>
        </w:tc>
      </w:tr>
      <w:tr w:rsidR="008B6E2A" w:rsidRPr="00B64D87" w14:paraId="0F2D706F" w14:textId="77777777" w:rsidTr="0016124E">
        <w:trPr>
          <w:gridAfter w:val="1"/>
          <w:wAfter w:w="96" w:type="dxa"/>
          <w:trHeight w:val="255"/>
        </w:trPr>
        <w:tc>
          <w:tcPr>
            <w:tcW w:w="514" w:type="dxa"/>
            <w:tcBorders>
              <w:top w:val="nil"/>
              <w:left w:val="single" w:sz="4" w:space="0" w:color="auto"/>
              <w:bottom w:val="single" w:sz="4" w:space="0" w:color="auto"/>
              <w:right w:val="single" w:sz="4" w:space="0" w:color="auto"/>
            </w:tcBorders>
            <w:shd w:val="clear" w:color="auto" w:fill="auto"/>
            <w:hideMark/>
          </w:tcPr>
          <w:p w14:paraId="5DC15A75"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34</w:t>
            </w:r>
          </w:p>
        </w:tc>
        <w:tc>
          <w:tcPr>
            <w:tcW w:w="469" w:type="dxa"/>
            <w:tcBorders>
              <w:top w:val="nil"/>
              <w:left w:val="nil"/>
              <w:bottom w:val="single" w:sz="4" w:space="0" w:color="auto"/>
              <w:right w:val="single" w:sz="4" w:space="0" w:color="auto"/>
            </w:tcBorders>
            <w:shd w:val="clear" w:color="auto" w:fill="auto"/>
            <w:hideMark/>
          </w:tcPr>
          <w:p w14:paraId="5DB8274C"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70</w:t>
            </w:r>
          </w:p>
        </w:tc>
        <w:tc>
          <w:tcPr>
            <w:tcW w:w="1027" w:type="dxa"/>
            <w:tcBorders>
              <w:top w:val="nil"/>
              <w:left w:val="nil"/>
              <w:bottom w:val="single" w:sz="4" w:space="0" w:color="auto"/>
              <w:right w:val="single" w:sz="4" w:space="0" w:color="auto"/>
            </w:tcBorders>
            <w:shd w:val="clear" w:color="auto" w:fill="auto"/>
            <w:hideMark/>
          </w:tcPr>
          <w:p w14:paraId="7CC884EB"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7.2.2023 г.</w:t>
            </w:r>
          </w:p>
        </w:tc>
        <w:tc>
          <w:tcPr>
            <w:tcW w:w="2668" w:type="dxa"/>
            <w:tcBorders>
              <w:top w:val="nil"/>
              <w:left w:val="nil"/>
              <w:bottom w:val="single" w:sz="4" w:space="0" w:color="auto"/>
              <w:right w:val="single" w:sz="4" w:space="0" w:color="auto"/>
            </w:tcBorders>
            <w:shd w:val="clear" w:color="auto" w:fill="auto"/>
            <w:hideMark/>
          </w:tcPr>
          <w:p w14:paraId="33A0244E"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ПЕТЪР ГЕОРГИЕВ ВАКИНОВ</w:t>
            </w:r>
          </w:p>
        </w:tc>
        <w:tc>
          <w:tcPr>
            <w:tcW w:w="1276" w:type="dxa"/>
            <w:tcBorders>
              <w:top w:val="nil"/>
              <w:left w:val="nil"/>
              <w:bottom w:val="single" w:sz="4" w:space="0" w:color="auto"/>
              <w:right w:val="single" w:sz="4" w:space="0" w:color="auto"/>
            </w:tcBorders>
            <w:shd w:val="clear" w:color="auto" w:fill="auto"/>
            <w:hideMark/>
          </w:tcPr>
          <w:p w14:paraId="219DA4C5"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ПОЛСКИ ПЪТ</w:t>
            </w:r>
          </w:p>
        </w:tc>
        <w:tc>
          <w:tcPr>
            <w:tcW w:w="1417" w:type="dxa"/>
            <w:tcBorders>
              <w:top w:val="nil"/>
              <w:left w:val="nil"/>
              <w:bottom w:val="single" w:sz="4" w:space="0" w:color="auto"/>
              <w:right w:val="single" w:sz="4" w:space="0" w:color="auto"/>
            </w:tcBorders>
            <w:shd w:val="clear" w:color="auto" w:fill="auto"/>
            <w:hideMark/>
          </w:tcPr>
          <w:p w14:paraId="37C6EAA4"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Драгаш войвода</w:t>
            </w:r>
          </w:p>
        </w:tc>
        <w:tc>
          <w:tcPr>
            <w:tcW w:w="1043" w:type="dxa"/>
            <w:tcBorders>
              <w:top w:val="nil"/>
              <w:left w:val="nil"/>
              <w:bottom w:val="single" w:sz="4" w:space="0" w:color="auto"/>
              <w:right w:val="single" w:sz="4" w:space="0" w:color="auto"/>
            </w:tcBorders>
            <w:shd w:val="clear" w:color="auto" w:fill="auto"/>
            <w:hideMark/>
          </w:tcPr>
          <w:p w14:paraId="65245D95"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7.2.2023 г.</w:t>
            </w:r>
          </w:p>
        </w:tc>
        <w:tc>
          <w:tcPr>
            <w:tcW w:w="964" w:type="dxa"/>
            <w:tcBorders>
              <w:top w:val="nil"/>
              <w:left w:val="nil"/>
              <w:bottom w:val="single" w:sz="4" w:space="0" w:color="auto"/>
              <w:right w:val="single" w:sz="4" w:space="0" w:color="auto"/>
            </w:tcBorders>
            <w:shd w:val="clear" w:color="auto" w:fill="auto"/>
            <w:hideMark/>
          </w:tcPr>
          <w:p w14:paraId="3F270C53"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30.9.2023 г.</w:t>
            </w:r>
          </w:p>
        </w:tc>
        <w:tc>
          <w:tcPr>
            <w:tcW w:w="545" w:type="dxa"/>
            <w:tcBorders>
              <w:top w:val="nil"/>
              <w:left w:val="nil"/>
              <w:bottom w:val="single" w:sz="4" w:space="0" w:color="auto"/>
              <w:right w:val="single" w:sz="4" w:space="0" w:color="auto"/>
            </w:tcBorders>
            <w:shd w:val="clear" w:color="auto" w:fill="auto"/>
            <w:hideMark/>
          </w:tcPr>
          <w:p w14:paraId="581094E8"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0.27</w:t>
            </w:r>
          </w:p>
        </w:tc>
      </w:tr>
      <w:tr w:rsidR="008B6E2A" w:rsidRPr="00B64D87" w14:paraId="5BBC3618" w14:textId="77777777" w:rsidTr="0016124E">
        <w:trPr>
          <w:gridAfter w:val="1"/>
          <w:wAfter w:w="96" w:type="dxa"/>
          <w:trHeight w:val="255"/>
        </w:trPr>
        <w:tc>
          <w:tcPr>
            <w:tcW w:w="514" w:type="dxa"/>
            <w:tcBorders>
              <w:top w:val="nil"/>
              <w:left w:val="single" w:sz="4" w:space="0" w:color="auto"/>
              <w:bottom w:val="single" w:sz="4" w:space="0" w:color="auto"/>
              <w:right w:val="single" w:sz="4" w:space="0" w:color="auto"/>
            </w:tcBorders>
            <w:shd w:val="clear" w:color="auto" w:fill="auto"/>
            <w:hideMark/>
          </w:tcPr>
          <w:p w14:paraId="5D3F183B"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35</w:t>
            </w:r>
          </w:p>
        </w:tc>
        <w:tc>
          <w:tcPr>
            <w:tcW w:w="469" w:type="dxa"/>
            <w:tcBorders>
              <w:top w:val="nil"/>
              <w:left w:val="nil"/>
              <w:bottom w:val="single" w:sz="4" w:space="0" w:color="auto"/>
              <w:right w:val="single" w:sz="4" w:space="0" w:color="auto"/>
            </w:tcBorders>
            <w:shd w:val="clear" w:color="auto" w:fill="auto"/>
            <w:hideMark/>
          </w:tcPr>
          <w:p w14:paraId="58917B54"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72</w:t>
            </w:r>
          </w:p>
        </w:tc>
        <w:tc>
          <w:tcPr>
            <w:tcW w:w="1027" w:type="dxa"/>
            <w:tcBorders>
              <w:top w:val="nil"/>
              <w:left w:val="nil"/>
              <w:bottom w:val="single" w:sz="4" w:space="0" w:color="auto"/>
              <w:right w:val="single" w:sz="4" w:space="0" w:color="auto"/>
            </w:tcBorders>
            <w:shd w:val="clear" w:color="auto" w:fill="auto"/>
            <w:hideMark/>
          </w:tcPr>
          <w:p w14:paraId="603534EF"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7.2.2023 г.</w:t>
            </w:r>
          </w:p>
        </w:tc>
        <w:tc>
          <w:tcPr>
            <w:tcW w:w="2668" w:type="dxa"/>
            <w:tcBorders>
              <w:top w:val="nil"/>
              <w:left w:val="nil"/>
              <w:bottom w:val="single" w:sz="4" w:space="0" w:color="auto"/>
              <w:right w:val="single" w:sz="4" w:space="0" w:color="auto"/>
            </w:tcBorders>
            <w:shd w:val="clear" w:color="auto" w:fill="auto"/>
            <w:hideMark/>
          </w:tcPr>
          <w:p w14:paraId="743C927B"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ЧПТК " НОВ ЖИВОТ"</w:t>
            </w:r>
          </w:p>
        </w:tc>
        <w:tc>
          <w:tcPr>
            <w:tcW w:w="1276" w:type="dxa"/>
            <w:tcBorders>
              <w:top w:val="nil"/>
              <w:left w:val="nil"/>
              <w:bottom w:val="single" w:sz="4" w:space="0" w:color="auto"/>
              <w:right w:val="single" w:sz="4" w:space="0" w:color="auto"/>
            </w:tcBorders>
            <w:shd w:val="clear" w:color="auto" w:fill="auto"/>
            <w:hideMark/>
          </w:tcPr>
          <w:p w14:paraId="52CC7AD5"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ПОЛСКИ ПЪТ</w:t>
            </w:r>
          </w:p>
        </w:tc>
        <w:tc>
          <w:tcPr>
            <w:tcW w:w="1417" w:type="dxa"/>
            <w:tcBorders>
              <w:top w:val="nil"/>
              <w:left w:val="nil"/>
              <w:bottom w:val="single" w:sz="4" w:space="0" w:color="auto"/>
              <w:right w:val="single" w:sz="4" w:space="0" w:color="auto"/>
            </w:tcBorders>
            <w:shd w:val="clear" w:color="auto" w:fill="auto"/>
            <w:hideMark/>
          </w:tcPr>
          <w:p w14:paraId="09912ADA"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Дебово</w:t>
            </w:r>
          </w:p>
        </w:tc>
        <w:tc>
          <w:tcPr>
            <w:tcW w:w="1043" w:type="dxa"/>
            <w:tcBorders>
              <w:top w:val="nil"/>
              <w:left w:val="nil"/>
              <w:bottom w:val="single" w:sz="4" w:space="0" w:color="auto"/>
              <w:right w:val="single" w:sz="4" w:space="0" w:color="auto"/>
            </w:tcBorders>
            <w:shd w:val="clear" w:color="auto" w:fill="auto"/>
            <w:hideMark/>
          </w:tcPr>
          <w:p w14:paraId="2125AF22"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7.2.2023 г.</w:t>
            </w:r>
          </w:p>
        </w:tc>
        <w:tc>
          <w:tcPr>
            <w:tcW w:w="964" w:type="dxa"/>
            <w:tcBorders>
              <w:top w:val="nil"/>
              <w:left w:val="nil"/>
              <w:bottom w:val="single" w:sz="4" w:space="0" w:color="auto"/>
              <w:right w:val="single" w:sz="4" w:space="0" w:color="auto"/>
            </w:tcBorders>
            <w:shd w:val="clear" w:color="auto" w:fill="auto"/>
            <w:hideMark/>
          </w:tcPr>
          <w:p w14:paraId="3DBC7F32"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30.9.2023 г.</w:t>
            </w:r>
          </w:p>
        </w:tc>
        <w:tc>
          <w:tcPr>
            <w:tcW w:w="545" w:type="dxa"/>
            <w:tcBorders>
              <w:top w:val="nil"/>
              <w:left w:val="nil"/>
              <w:bottom w:val="single" w:sz="4" w:space="0" w:color="auto"/>
              <w:right w:val="single" w:sz="4" w:space="0" w:color="auto"/>
            </w:tcBorders>
            <w:shd w:val="clear" w:color="auto" w:fill="auto"/>
            <w:hideMark/>
          </w:tcPr>
          <w:p w14:paraId="036884D3"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87.19</w:t>
            </w:r>
          </w:p>
        </w:tc>
      </w:tr>
      <w:tr w:rsidR="008B6E2A" w:rsidRPr="00B64D87" w14:paraId="05A5CDFE" w14:textId="77777777" w:rsidTr="0016124E">
        <w:trPr>
          <w:gridAfter w:val="1"/>
          <w:wAfter w:w="96" w:type="dxa"/>
          <w:trHeight w:val="255"/>
        </w:trPr>
        <w:tc>
          <w:tcPr>
            <w:tcW w:w="514" w:type="dxa"/>
            <w:tcBorders>
              <w:top w:val="nil"/>
              <w:left w:val="single" w:sz="4" w:space="0" w:color="auto"/>
              <w:bottom w:val="single" w:sz="4" w:space="0" w:color="auto"/>
              <w:right w:val="single" w:sz="4" w:space="0" w:color="auto"/>
            </w:tcBorders>
            <w:shd w:val="clear" w:color="auto" w:fill="auto"/>
            <w:hideMark/>
          </w:tcPr>
          <w:p w14:paraId="5E740D56"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36</w:t>
            </w:r>
          </w:p>
        </w:tc>
        <w:tc>
          <w:tcPr>
            <w:tcW w:w="469" w:type="dxa"/>
            <w:tcBorders>
              <w:top w:val="nil"/>
              <w:left w:val="nil"/>
              <w:bottom w:val="single" w:sz="4" w:space="0" w:color="auto"/>
              <w:right w:val="single" w:sz="4" w:space="0" w:color="auto"/>
            </w:tcBorders>
            <w:shd w:val="clear" w:color="auto" w:fill="auto"/>
            <w:hideMark/>
          </w:tcPr>
          <w:p w14:paraId="2530752F"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73</w:t>
            </w:r>
          </w:p>
        </w:tc>
        <w:tc>
          <w:tcPr>
            <w:tcW w:w="1027" w:type="dxa"/>
            <w:tcBorders>
              <w:top w:val="nil"/>
              <w:left w:val="nil"/>
              <w:bottom w:val="single" w:sz="4" w:space="0" w:color="auto"/>
              <w:right w:val="single" w:sz="4" w:space="0" w:color="auto"/>
            </w:tcBorders>
            <w:shd w:val="clear" w:color="auto" w:fill="auto"/>
            <w:hideMark/>
          </w:tcPr>
          <w:p w14:paraId="4F0C56DA"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7.2.2023 г.</w:t>
            </w:r>
          </w:p>
        </w:tc>
        <w:tc>
          <w:tcPr>
            <w:tcW w:w="2668" w:type="dxa"/>
            <w:tcBorders>
              <w:top w:val="nil"/>
              <w:left w:val="nil"/>
              <w:bottom w:val="single" w:sz="4" w:space="0" w:color="auto"/>
              <w:right w:val="single" w:sz="4" w:space="0" w:color="auto"/>
            </w:tcBorders>
            <w:shd w:val="clear" w:color="auto" w:fill="auto"/>
            <w:hideMark/>
          </w:tcPr>
          <w:p w14:paraId="276CCDAD"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АГРО ДАНИЕЛ ЗАМФИРОВ 2012 ЕООД</w:t>
            </w:r>
          </w:p>
        </w:tc>
        <w:tc>
          <w:tcPr>
            <w:tcW w:w="1276" w:type="dxa"/>
            <w:tcBorders>
              <w:top w:val="nil"/>
              <w:left w:val="nil"/>
              <w:bottom w:val="single" w:sz="4" w:space="0" w:color="auto"/>
              <w:right w:val="single" w:sz="4" w:space="0" w:color="auto"/>
            </w:tcBorders>
            <w:shd w:val="clear" w:color="auto" w:fill="auto"/>
            <w:hideMark/>
          </w:tcPr>
          <w:p w14:paraId="141B2F95"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ПОЛСКИ ПЪТ</w:t>
            </w:r>
          </w:p>
        </w:tc>
        <w:tc>
          <w:tcPr>
            <w:tcW w:w="1417" w:type="dxa"/>
            <w:tcBorders>
              <w:top w:val="nil"/>
              <w:left w:val="nil"/>
              <w:bottom w:val="single" w:sz="4" w:space="0" w:color="auto"/>
              <w:right w:val="single" w:sz="4" w:space="0" w:color="auto"/>
            </w:tcBorders>
            <w:shd w:val="clear" w:color="auto" w:fill="auto"/>
            <w:hideMark/>
          </w:tcPr>
          <w:p w14:paraId="71FD1069"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Драгаш войвода</w:t>
            </w:r>
          </w:p>
        </w:tc>
        <w:tc>
          <w:tcPr>
            <w:tcW w:w="1043" w:type="dxa"/>
            <w:tcBorders>
              <w:top w:val="nil"/>
              <w:left w:val="nil"/>
              <w:bottom w:val="single" w:sz="4" w:space="0" w:color="auto"/>
              <w:right w:val="single" w:sz="4" w:space="0" w:color="auto"/>
            </w:tcBorders>
            <w:shd w:val="clear" w:color="auto" w:fill="auto"/>
            <w:hideMark/>
          </w:tcPr>
          <w:p w14:paraId="146B8F92"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7.2.2023 г.</w:t>
            </w:r>
          </w:p>
        </w:tc>
        <w:tc>
          <w:tcPr>
            <w:tcW w:w="964" w:type="dxa"/>
            <w:tcBorders>
              <w:top w:val="nil"/>
              <w:left w:val="nil"/>
              <w:bottom w:val="single" w:sz="4" w:space="0" w:color="auto"/>
              <w:right w:val="single" w:sz="4" w:space="0" w:color="auto"/>
            </w:tcBorders>
            <w:shd w:val="clear" w:color="auto" w:fill="auto"/>
            <w:hideMark/>
          </w:tcPr>
          <w:p w14:paraId="7D6F9E97"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30.9.2023 г.</w:t>
            </w:r>
          </w:p>
        </w:tc>
        <w:tc>
          <w:tcPr>
            <w:tcW w:w="545" w:type="dxa"/>
            <w:tcBorders>
              <w:top w:val="nil"/>
              <w:left w:val="nil"/>
              <w:bottom w:val="single" w:sz="4" w:space="0" w:color="auto"/>
              <w:right w:val="single" w:sz="4" w:space="0" w:color="auto"/>
            </w:tcBorders>
            <w:shd w:val="clear" w:color="auto" w:fill="auto"/>
            <w:hideMark/>
          </w:tcPr>
          <w:p w14:paraId="3E23FCCB"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40.71</w:t>
            </w:r>
          </w:p>
        </w:tc>
      </w:tr>
      <w:tr w:rsidR="008B6E2A" w:rsidRPr="00B64D87" w14:paraId="6506F310" w14:textId="77777777" w:rsidTr="0016124E">
        <w:trPr>
          <w:gridAfter w:val="1"/>
          <w:wAfter w:w="96" w:type="dxa"/>
          <w:trHeight w:val="255"/>
        </w:trPr>
        <w:tc>
          <w:tcPr>
            <w:tcW w:w="514" w:type="dxa"/>
            <w:tcBorders>
              <w:top w:val="nil"/>
              <w:left w:val="single" w:sz="4" w:space="0" w:color="auto"/>
              <w:bottom w:val="single" w:sz="4" w:space="0" w:color="auto"/>
              <w:right w:val="single" w:sz="4" w:space="0" w:color="auto"/>
            </w:tcBorders>
            <w:shd w:val="clear" w:color="auto" w:fill="auto"/>
            <w:hideMark/>
          </w:tcPr>
          <w:p w14:paraId="44DC3F5F"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37</w:t>
            </w:r>
          </w:p>
        </w:tc>
        <w:tc>
          <w:tcPr>
            <w:tcW w:w="469" w:type="dxa"/>
            <w:tcBorders>
              <w:top w:val="nil"/>
              <w:left w:val="nil"/>
              <w:bottom w:val="single" w:sz="4" w:space="0" w:color="auto"/>
              <w:right w:val="single" w:sz="4" w:space="0" w:color="auto"/>
            </w:tcBorders>
            <w:shd w:val="clear" w:color="auto" w:fill="auto"/>
            <w:hideMark/>
          </w:tcPr>
          <w:p w14:paraId="5077FEE5"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75</w:t>
            </w:r>
          </w:p>
        </w:tc>
        <w:tc>
          <w:tcPr>
            <w:tcW w:w="1027" w:type="dxa"/>
            <w:tcBorders>
              <w:top w:val="nil"/>
              <w:left w:val="nil"/>
              <w:bottom w:val="single" w:sz="4" w:space="0" w:color="auto"/>
              <w:right w:val="single" w:sz="4" w:space="0" w:color="auto"/>
            </w:tcBorders>
            <w:shd w:val="clear" w:color="auto" w:fill="auto"/>
            <w:hideMark/>
          </w:tcPr>
          <w:p w14:paraId="267A79CD"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7.2.2023 г.</w:t>
            </w:r>
          </w:p>
        </w:tc>
        <w:tc>
          <w:tcPr>
            <w:tcW w:w="2668" w:type="dxa"/>
            <w:tcBorders>
              <w:top w:val="nil"/>
              <w:left w:val="nil"/>
              <w:bottom w:val="single" w:sz="4" w:space="0" w:color="auto"/>
              <w:right w:val="single" w:sz="4" w:space="0" w:color="auto"/>
            </w:tcBorders>
            <w:shd w:val="clear" w:color="auto" w:fill="auto"/>
            <w:hideMark/>
          </w:tcPr>
          <w:p w14:paraId="439F6272"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"Дурум България2006" ООД</w:t>
            </w:r>
          </w:p>
        </w:tc>
        <w:tc>
          <w:tcPr>
            <w:tcW w:w="1276" w:type="dxa"/>
            <w:tcBorders>
              <w:top w:val="nil"/>
              <w:left w:val="nil"/>
              <w:bottom w:val="single" w:sz="4" w:space="0" w:color="auto"/>
              <w:right w:val="single" w:sz="4" w:space="0" w:color="auto"/>
            </w:tcBorders>
            <w:shd w:val="clear" w:color="auto" w:fill="auto"/>
            <w:hideMark/>
          </w:tcPr>
          <w:p w14:paraId="5490995D"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ПОЛСКИ ПЪТ</w:t>
            </w:r>
          </w:p>
        </w:tc>
        <w:tc>
          <w:tcPr>
            <w:tcW w:w="1417" w:type="dxa"/>
            <w:tcBorders>
              <w:top w:val="nil"/>
              <w:left w:val="nil"/>
              <w:bottom w:val="single" w:sz="4" w:space="0" w:color="auto"/>
              <w:right w:val="single" w:sz="4" w:space="0" w:color="auto"/>
            </w:tcBorders>
            <w:shd w:val="clear" w:color="auto" w:fill="auto"/>
            <w:hideMark/>
          </w:tcPr>
          <w:p w14:paraId="4A58587B"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Драгаш войвода</w:t>
            </w:r>
          </w:p>
        </w:tc>
        <w:tc>
          <w:tcPr>
            <w:tcW w:w="1043" w:type="dxa"/>
            <w:tcBorders>
              <w:top w:val="nil"/>
              <w:left w:val="nil"/>
              <w:bottom w:val="single" w:sz="4" w:space="0" w:color="auto"/>
              <w:right w:val="single" w:sz="4" w:space="0" w:color="auto"/>
            </w:tcBorders>
            <w:shd w:val="clear" w:color="auto" w:fill="auto"/>
            <w:hideMark/>
          </w:tcPr>
          <w:p w14:paraId="3A473C67"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7.2.2023 г.</w:t>
            </w:r>
          </w:p>
        </w:tc>
        <w:tc>
          <w:tcPr>
            <w:tcW w:w="964" w:type="dxa"/>
            <w:tcBorders>
              <w:top w:val="nil"/>
              <w:left w:val="nil"/>
              <w:bottom w:val="single" w:sz="4" w:space="0" w:color="auto"/>
              <w:right w:val="single" w:sz="4" w:space="0" w:color="auto"/>
            </w:tcBorders>
            <w:shd w:val="clear" w:color="auto" w:fill="auto"/>
            <w:hideMark/>
          </w:tcPr>
          <w:p w14:paraId="59E50D77"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30.9.2023 г.</w:t>
            </w:r>
          </w:p>
        </w:tc>
        <w:tc>
          <w:tcPr>
            <w:tcW w:w="545" w:type="dxa"/>
            <w:tcBorders>
              <w:top w:val="nil"/>
              <w:left w:val="nil"/>
              <w:bottom w:val="single" w:sz="4" w:space="0" w:color="auto"/>
              <w:right w:val="single" w:sz="4" w:space="0" w:color="auto"/>
            </w:tcBorders>
            <w:shd w:val="clear" w:color="auto" w:fill="auto"/>
            <w:hideMark/>
          </w:tcPr>
          <w:p w14:paraId="43426419"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28.64</w:t>
            </w:r>
          </w:p>
        </w:tc>
      </w:tr>
      <w:tr w:rsidR="008B6E2A" w:rsidRPr="00B64D87" w14:paraId="441A7E72" w14:textId="77777777" w:rsidTr="0016124E">
        <w:trPr>
          <w:gridAfter w:val="1"/>
          <w:wAfter w:w="96" w:type="dxa"/>
          <w:trHeight w:val="255"/>
        </w:trPr>
        <w:tc>
          <w:tcPr>
            <w:tcW w:w="514" w:type="dxa"/>
            <w:tcBorders>
              <w:top w:val="nil"/>
              <w:left w:val="single" w:sz="4" w:space="0" w:color="auto"/>
              <w:bottom w:val="single" w:sz="4" w:space="0" w:color="auto"/>
              <w:right w:val="single" w:sz="4" w:space="0" w:color="auto"/>
            </w:tcBorders>
            <w:shd w:val="clear" w:color="auto" w:fill="auto"/>
            <w:hideMark/>
          </w:tcPr>
          <w:p w14:paraId="56A7A0CD"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38</w:t>
            </w:r>
          </w:p>
        </w:tc>
        <w:tc>
          <w:tcPr>
            <w:tcW w:w="469" w:type="dxa"/>
            <w:tcBorders>
              <w:top w:val="nil"/>
              <w:left w:val="nil"/>
              <w:bottom w:val="single" w:sz="4" w:space="0" w:color="auto"/>
              <w:right w:val="single" w:sz="4" w:space="0" w:color="auto"/>
            </w:tcBorders>
            <w:shd w:val="clear" w:color="auto" w:fill="auto"/>
            <w:hideMark/>
          </w:tcPr>
          <w:p w14:paraId="77D0B934"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76</w:t>
            </w:r>
          </w:p>
        </w:tc>
        <w:tc>
          <w:tcPr>
            <w:tcW w:w="1027" w:type="dxa"/>
            <w:tcBorders>
              <w:top w:val="nil"/>
              <w:left w:val="nil"/>
              <w:bottom w:val="single" w:sz="4" w:space="0" w:color="auto"/>
              <w:right w:val="single" w:sz="4" w:space="0" w:color="auto"/>
            </w:tcBorders>
            <w:shd w:val="clear" w:color="auto" w:fill="auto"/>
            <w:hideMark/>
          </w:tcPr>
          <w:p w14:paraId="1D5DECD7"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7.2.2023 г.</w:t>
            </w:r>
          </w:p>
        </w:tc>
        <w:tc>
          <w:tcPr>
            <w:tcW w:w="2668" w:type="dxa"/>
            <w:tcBorders>
              <w:top w:val="nil"/>
              <w:left w:val="nil"/>
              <w:bottom w:val="single" w:sz="4" w:space="0" w:color="auto"/>
              <w:right w:val="single" w:sz="4" w:space="0" w:color="auto"/>
            </w:tcBorders>
            <w:shd w:val="clear" w:color="auto" w:fill="auto"/>
            <w:hideMark/>
          </w:tcPr>
          <w:p w14:paraId="3753ABC7"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"ДУРУМ БЪЛГАРИЯ 2007" ООД</w:t>
            </w:r>
          </w:p>
        </w:tc>
        <w:tc>
          <w:tcPr>
            <w:tcW w:w="1276" w:type="dxa"/>
            <w:tcBorders>
              <w:top w:val="nil"/>
              <w:left w:val="nil"/>
              <w:bottom w:val="single" w:sz="4" w:space="0" w:color="auto"/>
              <w:right w:val="single" w:sz="4" w:space="0" w:color="auto"/>
            </w:tcBorders>
            <w:shd w:val="clear" w:color="auto" w:fill="auto"/>
            <w:hideMark/>
          </w:tcPr>
          <w:p w14:paraId="1FF1C990"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ПОЛСКИ ПЪТ</w:t>
            </w:r>
          </w:p>
        </w:tc>
        <w:tc>
          <w:tcPr>
            <w:tcW w:w="1417" w:type="dxa"/>
            <w:tcBorders>
              <w:top w:val="nil"/>
              <w:left w:val="nil"/>
              <w:bottom w:val="single" w:sz="4" w:space="0" w:color="auto"/>
              <w:right w:val="single" w:sz="4" w:space="0" w:color="auto"/>
            </w:tcBorders>
            <w:shd w:val="clear" w:color="auto" w:fill="auto"/>
            <w:hideMark/>
          </w:tcPr>
          <w:p w14:paraId="19CE4BBE"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Жернов</w:t>
            </w:r>
          </w:p>
        </w:tc>
        <w:tc>
          <w:tcPr>
            <w:tcW w:w="1043" w:type="dxa"/>
            <w:tcBorders>
              <w:top w:val="nil"/>
              <w:left w:val="nil"/>
              <w:bottom w:val="single" w:sz="4" w:space="0" w:color="auto"/>
              <w:right w:val="single" w:sz="4" w:space="0" w:color="auto"/>
            </w:tcBorders>
            <w:shd w:val="clear" w:color="auto" w:fill="auto"/>
            <w:hideMark/>
          </w:tcPr>
          <w:p w14:paraId="1A3C74DE"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7.2.2023 г.</w:t>
            </w:r>
          </w:p>
        </w:tc>
        <w:tc>
          <w:tcPr>
            <w:tcW w:w="964" w:type="dxa"/>
            <w:tcBorders>
              <w:top w:val="nil"/>
              <w:left w:val="nil"/>
              <w:bottom w:val="single" w:sz="4" w:space="0" w:color="auto"/>
              <w:right w:val="single" w:sz="4" w:space="0" w:color="auto"/>
            </w:tcBorders>
            <w:shd w:val="clear" w:color="auto" w:fill="auto"/>
            <w:hideMark/>
          </w:tcPr>
          <w:p w14:paraId="1C5C2F02"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30.9.2023 г.</w:t>
            </w:r>
          </w:p>
        </w:tc>
        <w:tc>
          <w:tcPr>
            <w:tcW w:w="545" w:type="dxa"/>
            <w:tcBorders>
              <w:top w:val="nil"/>
              <w:left w:val="nil"/>
              <w:bottom w:val="single" w:sz="4" w:space="0" w:color="auto"/>
              <w:right w:val="single" w:sz="4" w:space="0" w:color="auto"/>
            </w:tcBorders>
            <w:shd w:val="clear" w:color="auto" w:fill="auto"/>
            <w:hideMark/>
          </w:tcPr>
          <w:p w14:paraId="178428B6"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303.56</w:t>
            </w:r>
          </w:p>
        </w:tc>
      </w:tr>
      <w:tr w:rsidR="008B6E2A" w:rsidRPr="00B64D87" w14:paraId="1685801B" w14:textId="77777777" w:rsidTr="0016124E">
        <w:trPr>
          <w:gridAfter w:val="1"/>
          <w:wAfter w:w="96" w:type="dxa"/>
          <w:trHeight w:val="255"/>
        </w:trPr>
        <w:tc>
          <w:tcPr>
            <w:tcW w:w="514" w:type="dxa"/>
            <w:tcBorders>
              <w:top w:val="nil"/>
              <w:left w:val="single" w:sz="4" w:space="0" w:color="auto"/>
              <w:bottom w:val="single" w:sz="4" w:space="0" w:color="auto"/>
              <w:right w:val="single" w:sz="4" w:space="0" w:color="auto"/>
            </w:tcBorders>
            <w:shd w:val="clear" w:color="auto" w:fill="auto"/>
            <w:hideMark/>
          </w:tcPr>
          <w:p w14:paraId="4771BB52"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39</w:t>
            </w:r>
          </w:p>
        </w:tc>
        <w:tc>
          <w:tcPr>
            <w:tcW w:w="469" w:type="dxa"/>
            <w:tcBorders>
              <w:top w:val="nil"/>
              <w:left w:val="nil"/>
              <w:bottom w:val="single" w:sz="4" w:space="0" w:color="auto"/>
              <w:right w:val="single" w:sz="4" w:space="0" w:color="auto"/>
            </w:tcBorders>
            <w:shd w:val="clear" w:color="auto" w:fill="auto"/>
            <w:hideMark/>
          </w:tcPr>
          <w:p w14:paraId="712C25CF"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77</w:t>
            </w:r>
          </w:p>
        </w:tc>
        <w:tc>
          <w:tcPr>
            <w:tcW w:w="1027" w:type="dxa"/>
            <w:tcBorders>
              <w:top w:val="nil"/>
              <w:left w:val="nil"/>
              <w:bottom w:val="single" w:sz="4" w:space="0" w:color="auto"/>
              <w:right w:val="single" w:sz="4" w:space="0" w:color="auto"/>
            </w:tcBorders>
            <w:shd w:val="clear" w:color="auto" w:fill="auto"/>
            <w:hideMark/>
          </w:tcPr>
          <w:p w14:paraId="45B35B0D"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7.2.2023 г.</w:t>
            </w:r>
          </w:p>
        </w:tc>
        <w:tc>
          <w:tcPr>
            <w:tcW w:w="2668" w:type="dxa"/>
            <w:tcBorders>
              <w:top w:val="nil"/>
              <w:left w:val="nil"/>
              <w:bottom w:val="single" w:sz="4" w:space="0" w:color="auto"/>
              <w:right w:val="single" w:sz="4" w:space="0" w:color="auto"/>
            </w:tcBorders>
            <w:shd w:val="clear" w:color="auto" w:fill="auto"/>
            <w:hideMark/>
          </w:tcPr>
          <w:p w14:paraId="0CB8EE72"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"АГРОТЕКНИКА БЪЛГАРИЯ" ООД</w:t>
            </w:r>
          </w:p>
        </w:tc>
        <w:tc>
          <w:tcPr>
            <w:tcW w:w="1276" w:type="dxa"/>
            <w:tcBorders>
              <w:top w:val="nil"/>
              <w:left w:val="nil"/>
              <w:bottom w:val="single" w:sz="4" w:space="0" w:color="auto"/>
              <w:right w:val="single" w:sz="4" w:space="0" w:color="auto"/>
            </w:tcBorders>
            <w:shd w:val="clear" w:color="auto" w:fill="auto"/>
            <w:hideMark/>
          </w:tcPr>
          <w:p w14:paraId="2DA05465"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ПОЛСКИ ПЪТ</w:t>
            </w:r>
          </w:p>
        </w:tc>
        <w:tc>
          <w:tcPr>
            <w:tcW w:w="1417" w:type="dxa"/>
            <w:tcBorders>
              <w:top w:val="nil"/>
              <w:left w:val="nil"/>
              <w:bottom w:val="single" w:sz="4" w:space="0" w:color="auto"/>
              <w:right w:val="single" w:sz="4" w:space="0" w:color="auto"/>
            </w:tcBorders>
            <w:shd w:val="clear" w:color="auto" w:fill="auto"/>
            <w:hideMark/>
          </w:tcPr>
          <w:p w14:paraId="7AD27D61"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гр.Никопол</w:t>
            </w:r>
          </w:p>
        </w:tc>
        <w:tc>
          <w:tcPr>
            <w:tcW w:w="1043" w:type="dxa"/>
            <w:tcBorders>
              <w:top w:val="nil"/>
              <w:left w:val="nil"/>
              <w:bottom w:val="single" w:sz="4" w:space="0" w:color="auto"/>
              <w:right w:val="single" w:sz="4" w:space="0" w:color="auto"/>
            </w:tcBorders>
            <w:shd w:val="clear" w:color="auto" w:fill="auto"/>
            <w:hideMark/>
          </w:tcPr>
          <w:p w14:paraId="7820F882"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7.2.2023 г.</w:t>
            </w:r>
          </w:p>
        </w:tc>
        <w:tc>
          <w:tcPr>
            <w:tcW w:w="964" w:type="dxa"/>
            <w:tcBorders>
              <w:top w:val="nil"/>
              <w:left w:val="nil"/>
              <w:bottom w:val="single" w:sz="4" w:space="0" w:color="auto"/>
              <w:right w:val="single" w:sz="4" w:space="0" w:color="auto"/>
            </w:tcBorders>
            <w:shd w:val="clear" w:color="auto" w:fill="auto"/>
            <w:hideMark/>
          </w:tcPr>
          <w:p w14:paraId="23EA8040"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30.9.2023 г.</w:t>
            </w:r>
          </w:p>
        </w:tc>
        <w:tc>
          <w:tcPr>
            <w:tcW w:w="545" w:type="dxa"/>
            <w:tcBorders>
              <w:top w:val="nil"/>
              <w:left w:val="nil"/>
              <w:bottom w:val="single" w:sz="4" w:space="0" w:color="auto"/>
              <w:right w:val="single" w:sz="4" w:space="0" w:color="auto"/>
            </w:tcBorders>
            <w:shd w:val="clear" w:color="auto" w:fill="auto"/>
            <w:hideMark/>
          </w:tcPr>
          <w:p w14:paraId="7646D5D0"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3.64</w:t>
            </w:r>
          </w:p>
        </w:tc>
      </w:tr>
      <w:tr w:rsidR="008B6E2A" w:rsidRPr="00B64D87" w14:paraId="72196A18" w14:textId="77777777" w:rsidTr="0016124E">
        <w:trPr>
          <w:gridAfter w:val="1"/>
          <w:wAfter w:w="96" w:type="dxa"/>
          <w:trHeight w:val="255"/>
        </w:trPr>
        <w:tc>
          <w:tcPr>
            <w:tcW w:w="514" w:type="dxa"/>
            <w:tcBorders>
              <w:top w:val="nil"/>
              <w:left w:val="single" w:sz="4" w:space="0" w:color="auto"/>
              <w:bottom w:val="single" w:sz="4" w:space="0" w:color="auto"/>
              <w:right w:val="single" w:sz="4" w:space="0" w:color="auto"/>
            </w:tcBorders>
            <w:shd w:val="clear" w:color="auto" w:fill="auto"/>
            <w:hideMark/>
          </w:tcPr>
          <w:p w14:paraId="1A9042E2"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40</w:t>
            </w:r>
          </w:p>
        </w:tc>
        <w:tc>
          <w:tcPr>
            <w:tcW w:w="469" w:type="dxa"/>
            <w:tcBorders>
              <w:top w:val="nil"/>
              <w:left w:val="nil"/>
              <w:bottom w:val="single" w:sz="4" w:space="0" w:color="auto"/>
              <w:right w:val="single" w:sz="4" w:space="0" w:color="auto"/>
            </w:tcBorders>
            <w:shd w:val="clear" w:color="auto" w:fill="auto"/>
            <w:hideMark/>
          </w:tcPr>
          <w:p w14:paraId="2B629EFC"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78</w:t>
            </w:r>
          </w:p>
        </w:tc>
        <w:tc>
          <w:tcPr>
            <w:tcW w:w="1027" w:type="dxa"/>
            <w:tcBorders>
              <w:top w:val="nil"/>
              <w:left w:val="nil"/>
              <w:bottom w:val="single" w:sz="4" w:space="0" w:color="auto"/>
              <w:right w:val="single" w:sz="4" w:space="0" w:color="auto"/>
            </w:tcBorders>
            <w:shd w:val="clear" w:color="auto" w:fill="auto"/>
            <w:hideMark/>
          </w:tcPr>
          <w:p w14:paraId="0179FCF2"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7.2.2023 г.</w:t>
            </w:r>
          </w:p>
        </w:tc>
        <w:tc>
          <w:tcPr>
            <w:tcW w:w="2668" w:type="dxa"/>
            <w:tcBorders>
              <w:top w:val="nil"/>
              <w:left w:val="nil"/>
              <w:bottom w:val="single" w:sz="4" w:space="0" w:color="auto"/>
              <w:right w:val="single" w:sz="4" w:space="0" w:color="auto"/>
            </w:tcBorders>
            <w:shd w:val="clear" w:color="auto" w:fill="auto"/>
            <w:hideMark/>
          </w:tcPr>
          <w:p w14:paraId="3FE989C2"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ДАНИЕЛА ИВАНОВА ВЪРБАНОВА</w:t>
            </w:r>
          </w:p>
        </w:tc>
        <w:tc>
          <w:tcPr>
            <w:tcW w:w="1276" w:type="dxa"/>
            <w:tcBorders>
              <w:top w:val="nil"/>
              <w:left w:val="nil"/>
              <w:bottom w:val="single" w:sz="4" w:space="0" w:color="auto"/>
              <w:right w:val="single" w:sz="4" w:space="0" w:color="auto"/>
            </w:tcBorders>
            <w:shd w:val="clear" w:color="auto" w:fill="auto"/>
            <w:hideMark/>
          </w:tcPr>
          <w:p w14:paraId="7D56BA01"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ПОЛСКИ ПЪТ</w:t>
            </w:r>
          </w:p>
        </w:tc>
        <w:tc>
          <w:tcPr>
            <w:tcW w:w="1417" w:type="dxa"/>
            <w:tcBorders>
              <w:top w:val="nil"/>
              <w:left w:val="nil"/>
              <w:bottom w:val="single" w:sz="4" w:space="0" w:color="auto"/>
              <w:right w:val="single" w:sz="4" w:space="0" w:color="auto"/>
            </w:tcBorders>
            <w:shd w:val="clear" w:color="auto" w:fill="auto"/>
            <w:hideMark/>
          </w:tcPr>
          <w:p w14:paraId="032ABE90"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Лозица</w:t>
            </w:r>
          </w:p>
        </w:tc>
        <w:tc>
          <w:tcPr>
            <w:tcW w:w="1043" w:type="dxa"/>
            <w:tcBorders>
              <w:top w:val="nil"/>
              <w:left w:val="nil"/>
              <w:bottom w:val="single" w:sz="4" w:space="0" w:color="auto"/>
              <w:right w:val="single" w:sz="4" w:space="0" w:color="auto"/>
            </w:tcBorders>
            <w:shd w:val="clear" w:color="auto" w:fill="auto"/>
            <w:hideMark/>
          </w:tcPr>
          <w:p w14:paraId="19DD5A14"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7.2.2023 г.</w:t>
            </w:r>
          </w:p>
        </w:tc>
        <w:tc>
          <w:tcPr>
            <w:tcW w:w="964" w:type="dxa"/>
            <w:tcBorders>
              <w:top w:val="nil"/>
              <w:left w:val="nil"/>
              <w:bottom w:val="single" w:sz="4" w:space="0" w:color="auto"/>
              <w:right w:val="single" w:sz="4" w:space="0" w:color="auto"/>
            </w:tcBorders>
            <w:shd w:val="clear" w:color="auto" w:fill="auto"/>
            <w:hideMark/>
          </w:tcPr>
          <w:p w14:paraId="5BD57AD9"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30.9.2023 г.</w:t>
            </w:r>
          </w:p>
        </w:tc>
        <w:tc>
          <w:tcPr>
            <w:tcW w:w="545" w:type="dxa"/>
            <w:tcBorders>
              <w:top w:val="nil"/>
              <w:left w:val="nil"/>
              <w:bottom w:val="single" w:sz="4" w:space="0" w:color="auto"/>
              <w:right w:val="single" w:sz="4" w:space="0" w:color="auto"/>
            </w:tcBorders>
            <w:shd w:val="clear" w:color="auto" w:fill="auto"/>
            <w:hideMark/>
          </w:tcPr>
          <w:p w14:paraId="27D6AF8D"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30.81</w:t>
            </w:r>
          </w:p>
        </w:tc>
      </w:tr>
      <w:tr w:rsidR="008B6E2A" w:rsidRPr="00B64D87" w14:paraId="64EAA80B" w14:textId="77777777" w:rsidTr="0016124E">
        <w:trPr>
          <w:gridAfter w:val="1"/>
          <w:wAfter w:w="96" w:type="dxa"/>
          <w:trHeight w:val="255"/>
        </w:trPr>
        <w:tc>
          <w:tcPr>
            <w:tcW w:w="514" w:type="dxa"/>
            <w:tcBorders>
              <w:top w:val="nil"/>
              <w:left w:val="single" w:sz="4" w:space="0" w:color="auto"/>
              <w:bottom w:val="single" w:sz="4" w:space="0" w:color="auto"/>
              <w:right w:val="single" w:sz="4" w:space="0" w:color="auto"/>
            </w:tcBorders>
            <w:shd w:val="clear" w:color="auto" w:fill="auto"/>
            <w:hideMark/>
          </w:tcPr>
          <w:p w14:paraId="54080B8F"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41</w:t>
            </w:r>
          </w:p>
        </w:tc>
        <w:tc>
          <w:tcPr>
            <w:tcW w:w="469" w:type="dxa"/>
            <w:tcBorders>
              <w:top w:val="nil"/>
              <w:left w:val="nil"/>
              <w:bottom w:val="single" w:sz="4" w:space="0" w:color="auto"/>
              <w:right w:val="single" w:sz="4" w:space="0" w:color="auto"/>
            </w:tcBorders>
            <w:shd w:val="clear" w:color="auto" w:fill="auto"/>
            <w:hideMark/>
          </w:tcPr>
          <w:p w14:paraId="53B05C11"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79</w:t>
            </w:r>
          </w:p>
        </w:tc>
        <w:tc>
          <w:tcPr>
            <w:tcW w:w="1027" w:type="dxa"/>
            <w:tcBorders>
              <w:top w:val="nil"/>
              <w:left w:val="nil"/>
              <w:bottom w:val="single" w:sz="4" w:space="0" w:color="auto"/>
              <w:right w:val="single" w:sz="4" w:space="0" w:color="auto"/>
            </w:tcBorders>
            <w:shd w:val="clear" w:color="auto" w:fill="auto"/>
            <w:hideMark/>
          </w:tcPr>
          <w:p w14:paraId="2FC8E054"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8.2.2023 г.</w:t>
            </w:r>
          </w:p>
        </w:tc>
        <w:tc>
          <w:tcPr>
            <w:tcW w:w="2668" w:type="dxa"/>
            <w:tcBorders>
              <w:top w:val="nil"/>
              <w:left w:val="nil"/>
              <w:bottom w:val="single" w:sz="4" w:space="0" w:color="auto"/>
              <w:right w:val="single" w:sz="4" w:space="0" w:color="auto"/>
            </w:tcBorders>
            <w:shd w:val="clear" w:color="auto" w:fill="auto"/>
            <w:hideMark/>
          </w:tcPr>
          <w:p w14:paraId="4852BC6C"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ВАССКОНСУЛТ ООД</w:t>
            </w:r>
          </w:p>
        </w:tc>
        <w:tc>
          <w:tcPr>
            <w:tcW w:w="1276" w:type="dxa"/>
            <w:tcBorders>
              <w:top w:val="nil"/>
              <w:left w:val="nil"/>
              <w:bottom w:val="single" w:sz="4" w:space="0" w:color="auto"/>
              <w:right w:val="single" w:sz="4" w:space="0" w:color="auto"/>
            </w:tcBorders>
            <w:shd w:val="clear" w:color="auto" w:fill="auto"/>
            <w:hideMark/>
          </w:tcPr>
          <w:p w14:paraId="29136722"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ПОЛСКИ ПЪТ</w:t>
            </w:r>
          </w:p>
        </w:tc>
        <w:tc>
          <w:tcPr>
            <w:tcW w:w="1417" w:type="dxa"/>
            <w:tcBorders>
              <w:top w:val="nil"/>
              <w:left w:val="nil"/>
              <w:bottom w:val="single" w:sz="4" w:space="0" w:color="auto"/>
              <w:right w:val="single" w:sz="4" w:space="0" w:color="auto"/>
            </w:tcBorders>
            <w:shd w:val="clear" w:color="auto" w:fill="auto"/>
            <w:hideMark/>
          </w:tcPr>
          <w:p w14:paraId="68684C68"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Муселиево</w:t>
            </w:r>
          </w:p>
        </w:tc>
        <w:tc>
          <w:tcPr>
            <w:tcW w:w="1043" w:type="dxa"/>
            <w:tcBorders>
              <w:top w:val="nil"/>
              <w:left w:val="nil"/>
              <w:bottom w:val="single" w:sz="4" w:space="0" w:color="auto"/>
              <w:right w:val="single" w:sz="4" w:space="0" w:color="auto"/>
            </w:tcBorders>
            <w:shd w:val="clear" w:color="auto" w:fill="auto"/>
            <w:hideMark/>
          </w:tcPr>
          <w:p w14:paraId="04480F72"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8.2.2023 г.</w:t>
            </w:r>
          </w:p>
        </w:tc>
        <w:tc>
          <w:tcPr>
            <w:tcW w:w="964" w:type="dxa"/>
            <w:tcBorders>
              <w:top w:val="nil"/>
              <w:left w:val="nil"/>
              <w:bottom w:val="single" w:sz="4" w:space="0" w:color="auto"/>
              <w:right w:val="single" w:sz="4" w:space="0" w:color="auto"/>
            </w:tcBorders>
            <w:shd w:val="clear" w:color="auto" w:fill="auto"/>
            <w:hideMark/>
          </w:tcPr>
          <w:p w14:paraId="5B853DD6"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30.9.2023 г.</w:t>
            </w:r>
          </w:p>
        </w:tc>
        <w:tc>
          <w:tcPr>
            <w:tcW w:w="545" w:type="dxa"/>
            <w:tcBorders>
              <w:top w:val="nil"/>
              <w:left w:val="nil"/>
              <w:bottom w:val="single" w:sz="4" w:space="0" w:color="auto"/>
              <w:right w:val="single" w:sz="4" w:space="0" w:color="auto"/>
            </w:tcBorders>
            <w:shd w:val="clear" w:color="auto" w:fill="auto"/>
            <w:hideMark/>
          </w:tcPr>
          <w:p w14:paraId="21A22824"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10.96</w:t>
            </w:r>
          </w:p>
        </w:tc>
      </w:tr>
      <w:tr w:rsidR="008B6E2A" w:rsidRPr="00B64D87" w14:paraId="1DA4B3B2" w14:textId="77777777" w:rsidTr="0016124E">
        <w:trPr>
          <w:gridAfter w:val="1"/>
          <w:wAfter w:w="96" w:type="dxa"/>
          <w:trHeight w:val="255"/>
        </w:trPr>
        <w:tc>
          <w:tcPr>
            <w:tcW w:w="514" w:type="dxa"/>
            <w:tcBorders>
              <w:top w:val="nil"/>
              <w:left w:val="single" w:sz="4" w:space="0" w:color="auto"/>
              <w:bottom w:val="single" w:sz="4" w:space="0" w:color="auto"/>
              <w:right w:val="single" w:sz="4" w:space="0" w:color="auto"/>
            </w:tcBorders>
            <w:shd w:val="clear" w:color="auto" w:fill="auto"/>
            <w:hideMark/>
          </w:tcPr>
          <w:p w14:paraId="193DAC54"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42</w:t>
            </w:r>
          </w:p>
        </w:tc>
        <w:tc>
          <w:tcPr>
            <w:tcW w:w="469" w:type="dxa"/>
            <w:tcBorders>
              <w:top w:val="nil"/>
              <w:left w:val="nil"/>
              <w:bottom w:val="single" w:sz="4" w:space="0" w:color="auto"/>
              <w:right w:val="single" w:sz="4" w:space="0" w:color="auto"/>
            </w:tcBorders>
            <w:shd w:val="clear" w:color="auto" w:fill="auto"/>
            <w:hideMark/>
          </w:tcPr>
          <w:p w14:paraId="6E08CF6E"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80</w:t>
            </w:r>
          </w:p>
        </w:tc>
        <w:tc>
          <w:tcPr>
            <w:tcW w:w="1027" w:type="dxa"/>
            <w:tcBorders>
              <w:top w:val="nil"/>
              <w:left w:val="nil"/>
              <w:bottom w:val="single" w:sz="4" w:space="0" w:color="auto"/>
              <w:right w:val="single" w:sz="4" w:space="0" w:color="auto"/>
            </w:tcBorders>
            <w:shd w:val="clear" w:color="auto" w:fill="auto"/>
            <w:hideMark/>
          </w:tcPr>
          <w:p w14:paraId="630AA2A6"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8.2.2023 г.</w:t>
            </w:r>
          </w:p>
        </w:tc>
        <w:tc>
          <w:tcPr>
            <w:tcW w:w="2668" w:type="dxa"/>
            <w:tcBorders>
              <w:top w:val="nil"/>
              <w:left w:val="nil"/>
              <w:bottom w:val="single" w:sz="4" w:space="0" w:color="auto"/>
              <w:right w:val="single" w:sz="4" w:space="0" w:color="auto"/>
            </w:tcBorders>
            <w:shd w:val="clear" w:color="auto" w:fill="auto"/>
            <w:hideMark/>
          </w:tcPr>
          <w:p w14:paraId="2A0EA587"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Паскал Маринов Иванов</w:t>
            </w:r>
          </w:p>
        </w:tc>
        <w:tc>
          <w:tcPr>
            <w:tcW w:w="1276" w:type="dxa"/>
            <w:tcBorders>
              <w:top w:val="nil"/>
              <w:left w:val="nil"/>
              <w:bottom w:val="single" w:sz="4" w:space="0" w:color="auto"/>
              <w:right w:val="single" w:sz="4" w:space="0" w:color="auto"/>
            </w:tcBorders>
            <w:shd w:val="clear" w:color="auto" w:fill="auto"/>
            <w:hideMark/>
          </w:tcPr>
          <w:p w14:paraId="0EF1031D"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ПОЛСКИ ПЪТ</w:t>
            </w:r>
          </w:p>
        </w:tc>
        <w:tc>
          <w:tcPr>
            <w:tcW w:w="1417" w:type="dxa"/>
            <w:tcBorders>
              <w:top w:val="nil"/>
              <w:left w:val="nil"/>
              <w:bottom w:val="single" w:sz="4" w:space="0" w:color="auto"/>
              <w:right w:val="single" w:sz="4" w:space="0" w:color="auto"/>
            </w:tcBorders>
            <w:shd w:val="clear" w:color="auto" w:fill="auto"/>
            <w:hideMark/>
          </w:tcPr>
          <w:p w14:paraId="4F11258F"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с.Черковица</w:t>
            </w:r>
          </w:p>
        </w:tc>
        <w:tc>
          <w:tcPr>
            <w:tcW w:w="1043" w:type="dxa"/>
            <w:tcBorders>
              <w:top w:val="nil"/>
              <w:left w:val="nil"/>
              <w:bottom w:val="single" w:sz="4" w:space="0" w:color="auto"/>
              <w:right w:val="single" w:sz="4" w:space="0" w:color="auto"/>
            </w:tcBorders>
            <w:shd w:val="clear" w:color="auto" w:fill="auto"/>
            <w:hideMark/>
          </w:tcPr>
          <w:p w14:paraId="5FDAB75D"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8.2.2023 г.</w:t>
            </w:r>
          </w:p>
        </w:tc>
        <w:tc>
          <w:tcPr>
            <w:tcW w:w="964" w:type="dxa"/>
            <w:tcBorders>
              <w:top w:val="nil"/>
              <w:left w:val="nil"/>
              <w:bottom w:val="single" w:sz="4" w:space="0" w:color="auto"/>
              <w:right w:val="single" w:sz="4" w:space="0" w:color="auto"/>
            </w:tcBorders>
            <w:shd w:val="clear" w:color="auto" w:fill="auto"/>
            <w:hideMark/>
          </w:tcPr>
          <w:p w14:paraId="64B95183"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30.9.2023 г.</w:t>
            </w:r>
          </w:p>
        </w:tc>
        <w:tc>
          <w:tcPr>
            <w:tcW w:w="545" w:type="dxa"/>
            <w:tcBorders>
              <w:top w:val="nil"/>
              <w:left w:val="nil"/>
              <w:bottom w:val="single" w:sz="4" w:space="0" w:color="auto"/>
              <w:right w:val="single" w:sz="4" w:space="0" w:color="auto"/>
            </w:tcBorders>
            <w:shd w:val="clear" w:color="auto" w:fill="auto"/>
            <w:hideMark/>
          </w:tcPr>
          <w:p w14:paraId="3478E98E"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0.90</w:t>
            </w:r>
          </w:p>
        </w:tc>
      </w:tr>
      <w:tr w:rsidR="008B6E2A" w:rsidRPr="00B64D87" w14:paraId="612818F4" w14:textId="77777777" w:rsidTr="0016124E">
        <w:trPr>
          <w:gridAfter w:val="1"/>
          <w:wAfter w:w="96" w:type="dxa"/>
          <w:trHeight w:val="255"/>
        </w:trPr>
        <w:tc>
          <w:tcPr>
            <w:tcW w:w="514" w:type="dxa"/>
            <w:tcBorders>
              <w:top w:val="nil"/>
              <w:left w:val="single" w:sz="4" w:space="0" w:color="auto"/>
              <w:bottom w:val="single" w:sz="4" w:space="0" w:color="auto"/>
              <w:right w:val="single" w:sz="4" w:space="0" w:color="auto"/>
            </w:tcBorders>
            <w:shd w:val="clear" w:color="auto" w:fill="auto"/>
            <w:hideMark/>
          </w:tcPr>
          <w:p w14:paraId="528E759A"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43</w:t>
            </w:r>
          </w:p>
        </w:tc>
        <w:tc>
          <w:tcPr>
            <w:tcW w:w="469" w:type="dxa"/>
            <w:tcBorders>
              <w:top w:val="nil"/>
              <w:left w:val="nil"/>
              <w:bottom w:val="single" w:sz="4" w:space="0" w:color="auto"/>
              <w:right w:val="single" w:sz="4" w:space="0" w:color="auto"/>
            </w:tcBorders>
            <w:shd w:val="clear" w:color="auto" w:fill="auto"/>
            <w:hideMark/>
          </w:tcPr>
          <w:p w14:paraId="3E4268CA"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81</w:t>
            </w:r>
          </w:p>
        </w:tc>
        <w:tc>
          <w:tcPr>
            <w:tcW w:w="1027" w:type="dxa"/>
            <w:tcBorders>
              <w:top w:val="nil"/>
              <w:left w:val="nil"/>
              <w:bottom w:val="single" w:sz="4" w:space="0" w:color="auto"/>
              <w:right w:val="single" w:sz="4" w:space="0" w:color="auto"/>
            </w:tcBorders>
            <w:shd w:val="clear" w:color="auto" w:fill="auto"/>
            <w:hideMark/>
          </w:tcPr>
          <w:p w14:paraId="14BAF10A"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8.2.2023 г.</w:t>
            </w:r>
          </w:p>
        </w:tc>
        <w:tc>
          <w:tcPr>
            <w:tcW w:w="2668" w:type="dxa"/>
            <w:tcBorders>
              <w:top w:val="nil"/>
              <w:left w:val="nil"/>
              <w:bottom w:val="single" w:sz="4" w:space="0" w:color="auto"/>
              <w:right w:val="single" w:sz="4" w:space="0" w:color="auto"/>
            </w:tcBorders>
            <w:shd w:val="clear" w:color="auto" w:fill="auto"/>
            <w:hideMark/>
          </w:tcPr>
          <w:p w14:paraId="62BDD66F"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ЧТППК " ЕДИНСТВО " Лозица</w:t>
            </w:r>
          </w:p>
        </w:tc>
        <w:tc>
          <w:tcPr>
            <w:tcW w:w="1276" w:type="dxa"/>
            <w:tcBorders>
              <w:top w:val="nil"/>
              <w:left w:val="nil"/>
              <w:bottom w:val="single" w:sz="4" w:space="0" w:color="auto"/>
              <w:right w:val="single" w:sz="4" w:space="0" w:color="auto"/>
            </w:tcBorders>
            <w:shd w:val="clear" w:color="auto" w:fill="auto"/>
            <w:hideMark/>
          </w:tcPr>
          <w:p w14:paraId="27D85D4E"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ПОЛСКИ ПЪТ</w:t>
            </w:r>
          </w:p>
        </w:tc>
        <w:tc>
          <w:tcPr>
            <w:tcW w:w="1417" w:type="dxa"/>
            <w:tcBorders>
              <w:top w:val="nil"/>
              <w:left w:val="nil"/>
              <w:bottom w:val="single" w:sz="4" w:space="0" w:color="auto"/>
              <w:right w:val="single" w:sz="4" w:space="0" w:color="auto"/>
            </w:tcBorders>
            <w:shd w:val="clear" w:color="auto" w:fill="auto"/>
            <w:hideMark/>
          </w:tcPr>
          <w:p w14:paraId="32805247"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с.Лозица</w:t>
            </w:r>
          </w:p>
        </w:tc>
        <w:tc>
          <w:tcPr>
            <w:tcW w:w="1043" w:type="dxa"/>
            <w:tcBorders>
              <w:top w:val="nil"/>
              <w:left w:val="nil"/>
              <w:bottom w:val="single" w:sz="4" w:space="0" w:color="auto"/>
              <w:right w:val="single" w:sz="4" w:space="0" w:color="auto"/>
            </w:tcBorders>
            <w:shd w:val="clear" w:color="auto" w:fill="auto"/>
            <w:hideMark/>
          </w:tcPr>
          <w:p w14:paraId="7FE13891"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8.2.2023 г.</w:t>
            </w:r>
          </w:p>
        </w:tc>
        <w:tc>
          <w:tcPr>
            <w:tcW w:w="964" w:type="dxa"/>
            <w:tcBorders>
              <w:top w:val="nil"/>
              <w:left w:val="nil"/>
              <w:bottom w:val="single" w:sz="4" w:space="0" w:color="auto"/>
              <w:right w:val="single" w:sz="4" w:space="0" w:color="auto"/>
            </w:tcBorders>
            <w:shd w:val="clear" w:color="auto" w:fill="auto"/>
            <w:hideMark/>
          </w:tcPr>
          <w:p w14:paraId="7E441D84"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30.9.2023 г.</w:t>
            </w:r>
          </w:p>
        </w:tc>
        <w:tc>
          <w:tcPr>
            <w:tcW w:w="545" w:type="dxa"/>
            <w:tcBorders>
              <w:top w:val="nil"/>
              <w:left w:val="nil"/>
              <w:bottom w:val="single" w:sz="4" w:space="0" w:color="auto"/>
              <w:right w:val="single" w:sz="4" w:space="0" w:color="auto"/>
            </w:tcBorders>
            <w:shd w:val="clear" w:color="auto" w:fill="auto"/>
            <w:hideMark/>
          </w:tcPr>
          <w:p w14:paraId="162D4120"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27.88</w:t>
            </w:r>
          </w:p>
        </w:tc>
      </w:tr>
      <w:tr w:rsidR="008B6E2A" w:rsidRPr="00B64D87" w14:paraId="1FC6E53F" w14:textId="77777777" w:rsidTr="0016124E">
        <w:trPr>
          <w:gridAfter w:val="1"/>
          <w:wAfter w:w="96" w:type="dxa"/>
          <w:trHeight w:val="255"/>
        </w:trPr>
        <w:tc>
          <w:tcPr>
            <w:tcW w:w="514" w:type="dxa"/>
            <w:tcBorders>
              <w:top w:val="single" w:sz="4" w:space="0" w:color="auto"/>
              <w:left w:val="single" w:sz="4" w:space="0" w:color="auto"/>
              <w:right w:val="single" w:sz="4" w:space="0" w:color="auto"/>
            </w:tcBorders>
            <w:shd w:val="clear" w:color="auto" w:fill="auto"/>
            <w:hideMark/>
          </w:tcPr>
          <w:p w14:paraId="5A52288C"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44</w:t>
            </w:r>
          </w:p>
        </w:tc>
        <w:tc>
          <w:tcPr>
            <w:tcW w:w="469" w:type="dxa"/>
            <w:tcBorders>
              <w:top w:val="single" w:sz="4" w:space="0" w:color="auto"/>
              <w:left w:val="nil"/>
              <w:right w:val="single" w:sz="4" w:space="0" w:color="auto"/>
            </w:tcBorders>
            <w:shd w:val="clear" w:color="auto" w:fill="auto"/>
            <w:hideMark/>
          </w:tcPr>
          <w:p w14:paraId="1CEA6FE2"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82</w:t>
            </w:r>
          </w:p>
        </w:tc>
        <w:tc>
          <w:tcPr>
            <w:tcW w:w="1027" w:type="dxa"/>
            <w:tcBorders>
              <w:top w:val="single" w:sz="4" w:space="0" w:color="auto"/>
              <w:left w:val="nil"/>
              <w:right w:val="single" w:sz="4" w:space="0" w:color="auto"/>
            </w:tcBorders>
            <w:shd w:val="clear" w:color="auto" w:fill="auto"/>
            <w:hideMark/>
          </w:tcPr>
          <w:p w14:paraId="68D2EF97"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9.2.2023 г.</w:t>
            </w:r>
          </w:p>
        </w:tc>
        <w:tc>
          <w:tcPr>
            <w:tcW w:w="2668" w:type="dxa"/>
            <w:tcBorders>
              <w:top w:val="single" w:sz="4" w:space="0" w:color="auto"/>
              <w:left w:val="nil"/>
              <w:right w:val="single" w:sz="4" w:space="0" w:color="auto"/>
            </w:tcBorders>
            <w:shd w:val="clear" w:color="auto" w:fill="auto"/>
            <w:hideMark/>
          </w:tcPr>
          <w:p w14:paraId="7F3E606C"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СТАНИСЛАВ НИКОЛАЕВ ДИМИТРОВ</w:t>
            </w:r>
          </w:p>
        </w:tc>
        <w:tc>
          <w:tcPr>
            <w:tcW w:w="1276" w:type="dxa"/>
            <w:tcBorders>
              <w:top w:val="single" w:sz="4" w:space="0" w:color="auto"/>
              <w:left w:val="nil"/>
              <w:right w:val="single" w:sz="4" w:space="0" w:color="auto"/>
            </w:tcBorders>
            <w:shd w:val="clear" w:color="auto" w:fill="auto"/>
            <w:hideMark/>
          </w:tcPr>
          <w:p w14:paraId="17061702"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ПОЛСКИ ПЪТ</w:t>
            </w:r>
          </w:p>
        </w:tc>
        <w:tc>
          <w:tcPr>
            <w:tcW w:w="1417" w:type="dxa"/>
            <w:tcBorders>
              <w:top w:val="single" w:sz="4" w:space="0" w:color="auto"/>
              <w:left w:val="nil"/>
              <w:right w:val="single" w:sz="4" w:space="0" w:color="auto"/>
            </w:tcBorders>
            <w:shd w:val="clear" w:color="auto" w:fill="auto"/>
            <w:hideMark/>
          </w:tcPr>
          <w:p w14:paraId="5FAD604C"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Лозица</w:t>
            </w:r>
          </w:p>
        </w:tc>
        <w:tc>
          <w:tcPr>
            <w:tcW w:w="1043" w:type="dxa"/>
            <w:tcBorders>
              <w:top w:val="single" w:sz="4" w:space="0" w:color="auto"/>
              <w:left w:val="nil"/>
              <w:right w:val="single" w:sz="4" w:space="0" w:color="auto"/>
            </w:tcBorders>
            <w:shd w:val="clear" w:color="auto" w:fill="auto"/>
            <w:hideMark/>
          </w:tcPr>
          <w:p w14:paraId="195422C5"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9.2.2023 г.</w:t>
            </w:r>
          </w:p>
        </w:tc>
        <w:tc>
          <w:tcPr>
            <w:tcW w:w="964" w:type="dxa"/>
            <w:tcBorders>
              <w:top w:val="single" w:sz="4" w:space="0" w:color="auto"/>
              <w:left w:val="nil"/>
              <w:right w:val="single" w:sz="4" w:space="0" w:color="auto"/>
            </w:tcBorders>
            <w:shd w:val="clear" w:color="auto" w:fill="auto"/>
            <w:hideMark/>
          </w:tcPr>
          <w:p w14:paraId="4BC6AD44"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30.9.2023 г.</w:t>
            </w:r>
          </w:p>
        </w:tc>
        <w:tc>
          <w:tcPr>
            <w:tcW w:w="545" w:type="dxa"/>
            <w:tcBorders>
              <w:top w:val="single" w:sz="4" w:space="0" w:color="auto"/>
              <w:left w:val="nil"/>
              <w:right w:val="single" w:sz="4" w:space="0" w:color="auto"/>
            </w:tcBorders>
            <w:shd w:val="clear" w:color="auto" w:fill="auto"/>
            <w:hideMark/>
          </w:tcPr>
          <w:p w14:paraId="1FF1F168"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1.83</w:t>
            </w:r>
          </w:p>
        </w:tc>
      </w:tr>
      <w:tr w:rsidR="008B6E2A" w:rsidRPr="00B64D87" w14:paraId="27DF5B23" w14:textId="77777777" w:rsidTr="0016124E">
        <w:trPr>
          <w:gridAfter w:val="1"/>
          <w:wAfter w:w="96" w:type="dxa"/>
          <w:trHeight w:val="255"/>
        </w:trPr>
        <w:tc>
          <w:tcPr>
            <w:tcW w:w="514" w:type="dxa"/>
            <w:tcBorders>
              <w:left w:val="single" w:sz="4" w:space="0" w:color="auto"/>
              <w:bottom w:val="single" w:sz="4" w:space="0" w:color="auto"/>
              <w:right w:val="single" w:sz="4" w:space="0" w:color="auto"/>
            </w:tcBorders>
            <w:shd w:val="clear" w:color="auto" w:fill="auto"/>
            <w:hideMark/>
          </w:tcPr>
          <w:p w14:paraId="2C5559C9"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45</w:t>
            </w:r>
          </w:p>
        </w:tc>
        <w:tc>
          <w:tcPr>
            <w:tcW w:w="469" w:type="dxa"/>
            <w:tcBorders>
              <w:left w:val="nil"/>
              <w:bottom w:val="single" w:sz="4" w:space="0" w:color="auto"/>
              <w:right w:val="single" w:sz="4" w:space="0" w:color="auto"/>
            </w:tcBorders>
            <w:shd w:val="clear" w:color="auto" w:fill="auto"/>
            <w:hideMark/>
          </w:tcPr>
          <w:p w14:paraId="61623AD3"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84</w:t>
            </w:r>
          </w:p>
        </w:tc>
        <w:tc>
          <w:tcPr>
            <w:tcW w:w="1027" w:type="dxa"/>
            <w:tcBorders>
              <w:left w:val="nil"/>
              <w:bottom w:val="single" w:sz="4" w:space="0" w:color="auto"/>
              <w:right w:val="single" w:sz="4" w:space="0" w:color="auto"/>
            </w:tcBorders>
            <w:shd w:val="clear" w:color="auto" w:fill="auto"/>
            <w:hideMark/>
          </w:tcPr>
          <w:p w14:paraId="1077A372"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9.2.2023 г.</w:t>
            </w:r>
          </w:p>
        </w:tc>
        <w:tc>
          <w:tcPr>
            <w:tcW w:w="2668" w:type="dxa"/>
            <w:tcBorders>
              <w:left w:val="nil"/>
              <w:bottom w:val="single" w:sz="4" w:space="0" w:color="auto"/>
              <w:right w:val="single" w:sz="4" w:space="0" w:color="auto"/>
            </w:tcBorders>
            <w:shd w:val="clear" w:color="auto" w:fill="auto"/>
            <w:hideMark/>
          </w:tcPr>
          <w:p w14:paraId="58C60A61"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СЕВИ И СЕЯТ ООД</w:t>
            </w:r>
          </w:p>
        </w:tc>
        <w:tc>
          <w:tcPr>
            <w:tcW w:w="1276" w:type="dxa"/>
            <w:tcBorders>
              <w:left w:val="nil"/>
              <w:bottom w:val="single" w:sz="4" w:space="0" w:color="auto"/>
              <w:right w:val="single" w:sz="4" w:space="0" w:color="auto"/>
            </w:tcBorders>
            <w:shd w:val="clear" w:color="auto" w:fill="auto"/>
            <w:hideMark/>
          </w:tcPr>
          <w:p w14:paraId="40890D65"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ПОЛСКИ ПЪТ</w:t>
            </w:r>
          </w:p>
        </w:tc>
        <w:tc>
          <w:tcPr>
            <w:tcW w:w="1417" w:type="dxa"/>
            <w:tcBorders>
              <w:left w:val="nil"/>
              <w:bottom w:val="single" w:sz="4" w:space="0" w:color="auto"/>
              <w:right w:val="single" w:sz="4" w:space="0" w:color="auto"/>
            </w:tcBorders>
            <w:shd w:val="clear" w:color="auto" w:fill="auto"/>
            <w:hideMark/>
          </w:tcPr>
          <w:p w14:paraId="64D3B395"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гр.Никопол</w:t>
            </w:r>
          </w:p>
        </w:tc>
        <w:tc>
          <w:tcPr>
            <w:tcW w:w="1043" w:type="dxa"/>
            <w:tcBorders>
              <w:left w:val="nil"/>
              <w:bottom w:val="single" w:sz="4" w:space="0" w:color="auto"/>
              <w:right w:val="single" w:sz="4" w:space="0" w:color="auto"/>
            </w:tcBorders>
            <w:shd w:val="clear" w:color="auto" w:fill="auto"/>
            <w:hideMark/>
          </w:tcPr>
          <w:p w14:paraId="289D3771"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9.2.2023 г.</w:t>
            </w:r>
          </w:p>
        </w:tc>
        <w:tc>
          <w:tcPr>
            <w:tcW w:w="964" w:type="dxa"/>
            <w:tcBorders>
              <w:left w:val="nil"/>
              <w:bottom w:val="single" w:sz="4" w:space="0" w:color="auto"/>
              <w:right w:val="single" w:sz="4" w:space="0" w:color="auto"/>
            </w:tcBorders>
            <w:shd w:val="clear" w:color="auto" w:fill="auto"/>
            <w:hideMark/>
          </w:tcPr>
          <w:p w14:paraId="3264BB80"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30.9.2023 г.</w:t>
            </w:r>
          </w:p>
        </w:tc>
        <w:tc>
          <w:tcPr>
            <w:tcW w:w="545" w:type="dxa"/>
            <w:tcBorders>
              <w:left w:val="nil"/>
              <w:bottom w:val="single" w:sz="4" w:space="0" w:color="auto"/>
              <w:right w:val="single" w:sz="4" w:space="0" w:color="auto"/>
            </w:tcBorders>
            <w:shd w:val="clear" w:color="auto" w:fill="auto"/>
            <w:hideMark/>
          </w:tcPr>
          <w:p w14:paraId="5D79E1FC"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49.21</w:t>
            </w:r>
          </w:p>
        </w:tc>
      </w:tr>
      <w:tr w:rsidR="008B6E2A" w:rsidRPr="00B64D87" w14:paraId="31D4D081" w14:textId="77777777" w:rsidTr="0016124E">
        <w:trPr>
          <w:gridAfter w:val="1"/>
          <w:wAfter w:w="96" w:type="dxa"/>
          <w:trHeight w:val="255"/>
        </w:trPr>
        <w:tc>
          <w:tcPr>
            <w:tcW w:w="514" w:type="dxa"/>
            <w:tcBorders>
              <w:top w:val="nil"/>
              <w:left w:val="single" w:sz="4" w:space="0" w:color="auto"/>
              <w:bottom w:val="single" w:sz="4" w:space="0" w:color="auto"/>
              <w:right w:val="single" w:sz="4" w:space="0" w:color="auto"/>
            </w:tcBorders>
            <w:shd w:val="clear" w:color="auto" w:fill="auto"/>
            <w:hideMark/>
          </w:tcPr>
          <w:p w14:paraId="3EB81858"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46</w:t>
            </w:r>
          </w:p>
        </w:tc>
        <w:tc>
          <w:tcPr>
            <w:tcW w:w="469" w:type="dxa"/>
            <w:tcBorders>
              <w:top w:val="nil"/>
              <w:left w:val="nil"/>
              <w:bottom w:val="single" w:sz="4" w:space="0" w:color="auto"/>
              <w:right w:val="single" w:sz="4" w:space="0" w:color="auto"/>
            </w:tcBorders>
            <w:shd w:val="clear" w:color="auto" w:fill="auto"/>
            <w:hideMark/>
          </w:tcPr>
          <w:p w14:paraId="378ABE83"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86</w:t>
            </w:r>
          </w:p>
        </w:tc>
        <w:tc>
          <w:tcPr>
            <w:tcW w:w="1027" w:type="dxa"/>
            <w:tcBorders>
              <w:top w:val="nil"/>
              <w:left w:val="nil"/>
              <w:bottom w:val="single" w:sz="4" w:space="0" w:color="auto"/>
              <w:right w:val="single" w:sz="4" w:space="0" w:color="auto"/>
            </w:tcBorders>
            <w:shd w:val="clear" w:color="auto" w:fill="auto"/>
            <w:hideMark/>
          </w:tcPr>
          <w:p w14:paraId="60BB798F"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9.2.2023 г.</w:t>
            </w:r>
          </w:p>
        </w:tc>
        <w:tc>
          <w:tcPr>
            <w:tcW w:w="2668" w:type="dxa"/>
            <w:tcBorders>
              <w:top w:val="nil"/>
              <w:left w:val="nil"/>
              <w:bottom w:val="single" w:sz="4" w:space="0" w:color="auto"/>
              <w:right w:val="single" w:sz="4" w:space="0" w:color="auto"/>
            </w:tcBorders>
            <w:shd w:val="clear" w:color="auto" w:fill="auto"/>
            <w:hideMark/>
          </w:tcPr>
          <w:p w14:paraId="13335837"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СЕЯТ СЕЛЯЙДИНОВ ХАСАНОВ</w:t>
            </w:r>
          </w:p>
        </w:tc>
        <w:tc>
          <w:tcPr>
            <w:tcW w:w="1276" w:type="dxa"/>
            <w:tcBorders>
              <w:top w:val="nil"/>
              <w:left w:val="nil"/>
              <w:bottom w:val="single" w:sz="4" w:space="0" w:color="auto"/>
              <w:right w:val="single" w:sz="4" w:space="0" w:color="auto"/>
            </w:tcBorders>
            <w:shd w:val="clear" w:color="auto" w:fill="auto"/>
            <w:hideMark/>
          </w:tcPr>
          <w:p w14:paraId="33CBF3B9"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ПОЛСКИ ПЪТ</w:t>
            </w:r>
          </w:p>
        </w:tc>
        <w:tc>
          <w:tcPr>
            <w:tcW w:w="1417" w:type="dxa"/>
            <w:tcBorders>
              <w:top w:val="nil"/>
              <w:left w:val="nil"/>
              <w:bottom w:val="single" w:sz="4" w:space="0" w:color="auto"/>
              <w:right w:val="single" w:sz="4" w:space="0" w:color="auto"/>
            </w:tcBorders>
            <w:shd w:val="clear" w:color="auto" w:fill="auto"/>
            <w:hideMark/>
          </w:tcPr>
          <w:p w14:paraId="3251CD76"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гр.Никопол</w:t>
            </w:r>
          </w:p>
        </w:tc>
        <w:tc>
          <w:tcPr>
            <w:tcW w:w="1043" w:type="dxa"/>
            <w:tcBorders>
              <w:top w:val="nil"/>
              <w:left w:val="nil"/>
              <w:bottom w:val="single" w:sz="4" w:space="0" w:color="auto"/>
              <w:right w:val="single" w:sz="4" w:space="0" w:color="auto"/>
            </w:tcBorders>
            <w:shd w:val="clear" w:color="auto" w:fill="auto"/>
            <w:hideMark/>
          </w:tcPr>
          <w:p w14:paraId="0743E5C3"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9.2.2023 г.</w:t>
            </w:r>
          </w:p>
        </w:tc>
        <w:tc>
          <w:tcPr>
            <w:tcW w:w="964" w:type="dxa"/>
            <w:tcBorders>
              <w:top w:val="nil"/>
              <w:left w:val="nil"/>
              <w:bottom w:val="single" w:sz="4" w:space="0" w:color="auto"/>
              <w:right w:val="single" w:sz="4" w:space="0" w:color="auto"/>
            </w:tcBorders>
            <w:shd w:val="clear" w:color="auto" w:fill="auto"/>
            <w:hideMark/>
          </w:tcPr>
          <w:p w14:paraId="52D21EAA"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30.9.2023 г.</w:t>
            </w:r>
          </w:p>
        </w:tc>
        <w:tc>
          <w:tcPr>
            <w:tcW w:w="545" w:type="dxa"/>
            <w:tcBorders>
              <w:top w:val="nil"/>
              <w:left w:val="nil"/>
              <w:bottom w:val="single" w:sz="4" w:space="0" w:color="auto"/>
              <w:right w:val="single" w:sz="4" w:space="0" w:color="auto"/>
            </w:tcBorders>
            <w:shd w:val="clear" w:color="auto" w:fill="auto"/>
            <w:hideMark/>
          </w:tcPr>
          <w:p w14:paraId="61EF3BC5"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25.69</w:t>
            </w:r>
          </w:p>
        </w:tc>
      </w:tr>
      <w:tr w:rsidR="008B6E2A" w:rsidRPr="00B64D87" w14:paraId="449CAA92" w14:textId="77777777" w:rsidTr="0016124E">
        <w:trPr>
          <w:gridAfter w:val="1"/>
          <w:wAfter w:w="96" w:type="dxa"/>
          <w:trHeight w:val="255"/>
        </w:trPr>
        <w:tc>
          <w:tcPr>
            <w:tcW w:w="514" w:type="dxa"/>
            <w:tcBorders>
              <w:top w:val="nil"/>
              <w:left w:val="single" w:sz="4" w:space="0" w:color="auto"/>
              <w:bottom w:val="single" w:sz="4" w:space="0" w:color="auto"/>
              <w:right w:val="single" w:sz="4" w:space="0" w:color="auto"/>
            </w:tcBorders>
            <w:shd w:val="clear" w:color="auto" w:fill="auto"/>
            <w:hideMark/>
          </w:tcPr>
          <w:p w14:paraId="4C4FB9D5"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47</w:t>
            </w:r>
          </w:p>
        </w:tc>
        <w:tc>
          <w:tcPr>
            <w:tcW w:w="469" w:type="dxa"/>
            <w:tcBorders>
              <w:top w:val="nil"/>
              <w:left w:val="nil"/>
              <w:bottom w:val="single" w:sz="4" w:space="0" w:color="auto"/>
              <w:right w:val="single" w:sz="4" w:space="0" w:color="auto"/>
            </w:tcBorders>
            <w:shd w:val="clear" w:color="auto" w:fill="auto"/>
            <w:hideMark/>
          </w:tcPr>
          <w:p w14:paraId="2998F978"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87</w:t>
            </w:r>
          </w:p>
        </w:tc>
        <w:tc>
          <w:tcPr>
            <w:tcW w:w="1027" w:type="dxa"/>
            <w:tcBorders>
              <w:top w:val="nil"/>
              <w:left w:val="nil"/>
              <w:bottom w:val="single" w:sz="4" w:space="0" w:color="auto"/>
              <w:right w:val="single" w:sz="4" w:space="0" w:color="auto"/>
            </w:tcBorders>
            <w:shd w:val="clear" w:color="auto" w:fill="auto"/>
            <w:hideMark/>
          </w:tcPr>
          <w:p w14:paraId="6CA7494E"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10.2.2023 г.</w:t>
            </w:r>
          </w:p>
        </w:tc>
        <w:tc>
          <w:tcPr>
            <w:tcW w:w="2668" w:type="dxa"/>
            <w:tcBorders>
              <w:top w:val="nil"/>
              <w:left w:val="nil"/>
              <w:bottom w:val="single" w:sz="4" w:space="0" w:color="auto"/>
              <w:right w:val="single" w:sz="4" w:space="0" w:color="auto"/>
            </w:tcBorders>
            <w:shd w:val="clear" w:color="auto" w:fill="auto"/>
            <w:hideMark/>
          </w:tcPr>
          <w:p w14:paraId="68B437EF"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"Миткен"ООД</w:t>
            </w:r>
          </w:p>
        </w:tc>
        <w:tc>
          <w:tcPr>
            <w:tcW w:w="1276" w:type="dxa"/>
            <w:tcBorders>
              <w:top w:val="nil"/>
              <w:left w:val="nil"/>
              <w:bottom w:val="single" w:sz="4" w:space="0" w:color="auto"/>
              <w:right w:val="single" w:sz="4" w:space="0" w:color="auto"/>
            </w:tcBorders>
            <w:shd w:val="clear" w:color="auto" w:fill="auto"/>
            <w:hideMark/>
          </w:tcPr>
          <w:p w14:paraId="64D2BCBD"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ПОЛСКИ ПЪТ</w:t>
            </w:r>
          </w:p>
        </w:tc>
        <w:tc>
          <w:tcPr>
            <w:tcW w:w="1417" w:type="dxa"/>
            <w:tcBorders>
              <w:top w:val="nil"/>
              <w:left w:val="nil"/>
              <w:bottom w:val="single" w:sz="4" w:space="0" w:color="auto"/>
              <w:right w:val="single" w:sz="4" w:space="0" w:color="auto"/>
            </w:tcBorders>
            <w:shd w:val="clear" w:color="auto" w:fill="auto"/>
            <w:hideMark/>
          </w:tcPr>
          <w:p w14:paraId="039F949A"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Драгаш войвода</w:t>
            </w:r>
          </w:p>
        </w:tc>
        <w:tc>
          <w:tcPr>
            <w:tcW w:w="1043" w:type="dxa"/>
            <w:tcBorders>
              <w:top w:val="nil"/>
              <w:left w:val="nil"/>
              <w:bottom w:val="single" w:sz="4" w:space="0" w:color="auto"/>
              <w:right w:val="single" w:sz="4" w:space="0" w:color="auto"/>
            </w:tcBorders>
            <w:shd w:val="clear" w:color="auto" w:fill="auto"/>
            <w:hideMark/>
          </w:tcPr>
          <w:p w14:paraId="1C1487AD"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10.2.2023 г.</w:t>
            </w:r>
          </w:p>
        </w:tc>
        <w:tc>
          <w:tcPr>
            <w:tcW w:w="964" w:type="dxa"/>
            <w:tcBorders>
              <w:top w:val="nil"/>
              <w:left w:val="nil"/>
              <w:bottom w:val="single" w:sz="4" w:space="0" w:color="auto"/>
              <w:right w:val="single" w:sz="4" w:space="0" w:color="auto"/>
            </w:tcBorders>
            <w:shd w:val="clear" w:color="auto" w:fill="auto"/>
            <w:hideMark/>
          </w:tcPr>
          <w:p w14:paraId="5AA5C65F"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30.9.2023 г.</w:t>
            </w:r>
          </w:p>
        </w:tc>
        <w:tc>
          <w:tcPr>
            <w:tcW w:w="545" w:type="dxa"/>
            <w:tcBorders>
              <w:top w:val="nil"/>
              <w:left w:val="nil"/>
              <w:bottom w:val="single" w:sz="4" w:space="0" w:color="auto"/>
              <w:right w:val="single" w:sz="4" w:space="0" w:color="auto"/>
            </w:tcBorders>
            <w:shd w:val="clear" w:color="auto" w:fill="auto"/>
            <w:hideMark/>
          </w:tcPr>
          <w:p w14:paraId="24B81224"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28.00</w:t>
            </w:r>
          </w:p>
        </w:tc>
      </w:tr>
      <w:tr w:rsidR="008B6E2A" w:rsidRPr="00B64D87" w14:paraId="1309B4E5" w14:textId="77777777" w:rsidTr="0016124E">
        <w:trPr>
          <w:gridAfter w:val="1"/>
          <w:wAfter w:w="96" w:type="dxa"/>
          <w:trHeight w:val="255"/>
        </w:trPr>
        <w:tc>
          <w:tcPr>
            <w:tcW w:w="514" w:type="dxa"/>
            <w:tcBorders>
              <w:top w:val="nil"/>
              <w:left w:val="single" w:sz="4" w:space="0" w:color="auto"/>
              <w:bottom w:val="single" w:sz="4" w:space="0" w:color="auto"/>
              <w:right w:val="single" w:sz="4" w:space="0" w:color="auto"/>
            </w:tcBorders>
            <w:shd w:val="clear" w:color="auto" w:fill="auto"/>
            <w:hideMark/>
          </w:tcPr>
          <w:p w14:paraId="4948856B"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48</w:t>
            </w:r>
          </w:p>
        </w:tc>
        <w:tc>
          <w:tcPr>
            <w:tcW w:w="469" w:type="dxa"/>
            <w:tcBorders>
              <w:top w:val="nil"/>
              <w:left w:val="nil"/>
              <w:bottom w:val="single" w:sz="4" w:space="0" w:color="auto"/>
              <w:right w:val="single" w:sz="4" w:space="0" w:color="auto"/>
            </w:tcBorders>
            <w:shd w:val="clear" w:color="auto" w:fill="auto"/>
            <w:hideMark/>
          </w:tcPr>
          <w:p w14:paraId="7E3346AA"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89</w:t>
            </w:r>
          </w:p>
        </w:tc>
        <w:tc>
          <w:tcPr>
            <w:tcW w:w="1027" w:type="dxa"/>
            <w:tcBorders>
              <w:top w:val="nil"/>
              <w:left w:val="nil"/>
              <w:bottom w:val="single" w:sz="4" w:space="0" w:color="auto"/>
              <w:right w:val="single" w:sz="4" w:space="0" w:color="auto"/>
            </w:tcBorders>
            <w:shd w:val="clear" w:color="auto" w:fill="auto"/>
            <w:hideMark/>
          </w:tcPr>
          <w:p w14:paraId="102ADE13"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10.2.2023 г.</w:t>
            </w:r>
          </w:p>
        </w:tc>
        <w:tc>
          <w:tcPr>
            <w:tcW w:w="2668" w:type="dxa"/>
            <w:tcBorders>
              <w:top w:val="nil"/>
              <w:left w:val="nil"/>
              <w:bottom w:val="single" w:sz="4" w:space="0" w:color="auto"/>
              <w:right w:val="single" w:sz="4" w:space="0" w:color="auto"/>
            </w:tcBorders>
            <w:shd w:val="clear" w:color="auto" w:fill="auto"/>
            <w:hideMark/>
          </w:tcPr>
          <w:p w14:paraId="57962B2F"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СЕЛЯЙДИН ЗЮРАБОВ ЗЮРАБОВ</w:t>
            </w:r>
          </w:p>
        </w:tc>
        <w:tc>
          <w:tcPr>
            <w:tcW w:w="1276" w:type="dxa"/>
            <w:tcBorders>
              <w:top w:val="nil"/>
              <w:left w:val="nil"/>
              <w:bottom w:val="single" w:sz="4" w:space="0" w:color="auto"/>
              <w:right w:val="single" w:sz="4" w:space="0" w:color="auto"/>
            </w:tcBorders>
            <w:shd w:val="clear" w:color="auto" w:fill="auto"/>
            <w:hideMark/>
          </w:tcPr>
          <w:p w14:paraId="37039154"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ПОЛСКИ ПЪТ</w:t>
            </w:r>
          </w:p>
        </w:tc>
        <w:tc>
          <w:tcPr>
            <w:tcW w:w="1417" w:type="dxa"/>
            <w:tcBorders>
              <w:top w:val="nil"/>
              <w:left w:val="nil"/>
              <w:bottom w:val="single" w:sz="4" w:space="0" w:color="auto"/>
              <w:right w:val="single" w:sz="4" w:space="0" w:color="auto"/>
            </w:tcBorders>
            <w:shd w:val="clear" w:color="auto" w:fill="auto"/>
            <w:hideMark/>
          </w:tcPr>
          <w:p w14:paraId="1EEB0288"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гр.Никопол</w:t>
            </w:r>
          </w:p>
        </w:tc>
        <w:tc>
          <w:tcPr>
            <w:tcW w:w="1043" w:type="dxa"/>
            <w:tcBorders>
              <w:top w:val="nil"/>
              <w:left w:val="nil"/>
              <w:bottom w:val="single" w:sz="4" w:space="0" w:color="auto"/>
              <w:right w:val="single" w:sz="4" w:space="0" w:color="auto"/>
            </w:tcBorders>
            <w:shd w:val="clear" w:color="auto" w:fill="auto"/>
            <w:hideMark/>
          </w:tcPr>
          <w:p w14:paraId="38CCEC08"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10.2.2023 г.</w:t>
            </w:r>
          </w:p>
        </w:tc>
        <w:tc>
          <w:tcPr>
            <w:tcW w:w="964" w:type="dxa"/>
            <w:tcBorders>
              <w:top w:val="nil"/>
              <w:left w:val="nil"/>
              <w:bottom w:val="single" w:sz="4" w:space="0" w:color="auto"/>
              <w:right w:val="single" w:sz="4" w:space="0" w:color="auto"/>
            </w:tcBorders>
            <w:shd w:val="clear" w:color="auto" w:fill="auto"/>
            <w:hideMark/>
          </w:tcPr>
          <w:p w14:paraId="2887B378"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30.9.2023 г.</w:t>
            </w:r>
          </w:p>
        </w:tc>
        <w:tc>
          <w:tcPr>
            <w:tcW w:w="545" w:type="dxa"/>
            <w:tcBorders>
              <w:top w:val="nil"/>
              <w:left w:val="nil"/>
              <w:bottom w:val="single" w:sz="4" w:space="0" w:color="auto"/>
              <w:right w:val="single" w:sz="4" w:space="0" w:color="auto"/>
            </w:tcBorders>
            <w:shd w:val="clear" w:color="auto" w:fill="auto"/>
            <w:hideMark/>
          </w:tcPr>
          <w:p w14:paraId="78FCBDC9"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21.64</w:t>
            </w:r>
          </w:p>
        </w:tc>
      </w:tr>
      <w:tr w:rsidR="008B6E2A" w:rsidRPr="00B64D87" w14:paraId="3E4980F1" w14:textId="77777777" w:rsidTr="0016124E">
        <w:trPr>
          <w:gridAfter w:val="1"/>
          <w:wAfter w:w="96" w:type="dxa"/>
          <w:trHeight w:val="255"/>
        </w:trPr>
        <w:tc>
          <w:tcPr>
            <w:tcW w:w="514" w:type="dxa"/>
            <w:tcBorders>
              <w:top w:val="nil"/>
              <w:left w:val="single" w:sz="4" w:space="0" w:color="auto"/>
              <w:bottom w:val="single" w:sz="4" w:space="0" w:color="auto"/>
              <w:right w:val="single" w:sz="4" w:space="0" w:color="auto"/>
            </w:tcBorders>
            <w:shd w:val="clear" w:color="auto" w:fill="auto"/>
            <w:hideMark/>
          </w:tcPr>
          <w:p w14:paraId="766D65D1"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49</w:t>
            </w:r>
          </w:p>
        </w:tc>
        <w:tc>
          <w:tcPr>
            <w:tcW w:w="469" w:type="dxa"/>
            <w:tcBorders>
              <w:top w:val="nil"/>
              <w:left w:val="nil"/>
              <w:bottom w:val="single" w:sz="4" w:space="0" w:color="auto"/>
              <w:right w:val="single" w:sz="4" w:space="0" w:color="auto"/>
            </w:tcBorders>
            <w:shd w:val="clear" w:color="auto" w:fill="auto"/>
            <w:hideMark/>
          </w:tcPr>
          <w:p w14:paraId="5DE7FEB5"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91</w:t>
            </w:r>
          </w:p>
        </w:tc>
        <w:tc>
          <w:tcPr>
            <w:tcW w:w="1027" w:type="dxa"/>
            <w:tcBorders>
              <w:top w:val="nil"/>
              <w:left w:val="nil"/>
              <w:bottom w:val="single" w:sz="4" w:space="0" w:color="auto"/>
              <w:right w:val="single" w:sz="4" w:space="0" w:color="auto"/>
            </w:tcBorders>
            <w:shd w:val="clear" w:color="auto" w:fill="auto"/>
            <w:hideMark/>
          </w:tcPr>
          <w:p w14:paraId="2823424B"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13.2.2023 г.</w:t>
            </w:r>
          </w:p>
        </w:tc>
        <w:tc>
          <w:tcPr>
            <w:tcW w:w="2668" w:type="dxa"/>
            <w:tcBorders>
              <w:top w:val="nil"/>
              <w:left w:val="nil"/>
              <w:bottom w:val="single" w:sz="4" w:space="0" w:color="auto"/>
              <w:right w:val="single" w:sz="4" w:space="0" w:color="auto"/>
            </w:tcBorders>
            <w:shd w:val="clear" w:color="auto" w:fill="auto"/>
            <w:hideMark/>
          </w:tcPr>
          <w:p w14:paraId="6BB2F73C"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НЕДЖМИ ЮСЕИНОВ ИНГИЛИЗОВ</w:t>
            </w:r>
          </w:p>
        </w:tc>
        <w:tc>
          <w:tcPr>
            <w:tcW w:w="1276" w:type="dxa"/>
            <w:tcBorders>
              <w:top w:val="nil"/>
              <w:left w:val="nil"/>
              <w:bottom w:val="single" w:sz="4" w:space="0" w:color="auto"/>
              <w:right w:val="single" w:sz="4" w:space="0" w:color="auto"/>
            </w:tcBorders>
            <w:shd w:val="clear" w:color="auto" w:fill="auto"/>
            <w:hideMark/>
          </w:tcPr>
          <w:p w14:paraId="4BC39748"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ПОЛСКИ ПЪТ</w:t>
            </w:r>
          </w:p>
        </w:tc>
        <w:tc>
          <w:tcPr>
            <w:tcW w:w="1417" w:type="dxa"/>
            <w:tcBorders>
              <w:top w:val="nil"/>
              <w:left w:val="nil"/>
              <w:bottom w:val="single" w:sz="4" w:space="0" w:color="auto"/>
              <w:right w:val="single" w:sz="4" w:space="0" w:color="auto"/>
            </w:tcBorders>
            <w:shd w:val="clear" w:color="auto" w:fill="auto"/>
            <w:hideMark/>
          </w:tcPr>
          <w:p w14:paraId="298F80F2"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гр.Никопол</w:t>
            </w:r>
          </w:p>
        </w:tc>
        <w:tc>
          <w:tcPr>
            <w:tcW w:w="1043" w:type="dxa"/>
            <w:tcBorders>
              <w:top w:val="nil"/>
              <w:left w:val="nil"/>
              <w:bottom w:val="single" w:sz="4" w:space="0" w:color="auto"/>
              <w:right w:val="single" w:sz="4" w:space="0" w:color="auto"/>
            </w:tcBorders>
            <w:shd w:val="clear" w:color="auto" w:fill="auto"/>
            <w:hideMark/>
          </w:tcPr>
          <w:p w14:paraId="01528AF3"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13.2.2023 г.</w:t>
            </w:r>
          </w:p>
        </w:tc>
        <w:tc>
          <w:tcPr>
            <w:tcW w:w="964" w:type="dxa"/>
            <w:tcBorders>
              <w:top w:val="nil"/>
              <w:left w:val="nil"/>
              <w:bottom w:val="single" w:sz="4" w:space="0" w:color="auto"/>
              <w:right w:val="single" w:sz="4" w:space="0" w:color="auto"/>
            </w:tcBorders>
            <w:shd w:val="clear" w:color="auto" w:fill="auto"/>
            <w:hideMark/>
          </w:tcPr>
          <w:p w14:paraId="56A9473F"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30.9.2023 г.</w:t>
            </w:r>
          </w:p>
        </w:tc>
        <w:tc>
          <w:tcPr>
            <w:tcW w:w="545" w:type="dxa"/>
            <w:tcBorders>
              <w:top w:val="nil"/>
              <w:left w:val="nil"/>
              <w:bottom w:val="single" w:sz="4" w:space="0" w:color="auto"/>
              <w:right w:val="single" w:sz="4" w:space="0" w:color="auto"/>
            </w:tcBorders>
            <w:shd w:val="clear" w:color="auto" w:fill="auto"/>
            <w:hideMark/>
          </w:tcPr>
          <w:p w14:paraId="371F13DB"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0.20</w:t>
            </w:r>
          </w:p>
        </w:tc>
      </w:tr>
      <w:tr w:rsidR="008B6E2A" w:rsidRPr="00B64D87" w14:paraId="7867AC0D" w14:textId="77777777" w:rsidTr="0016124E">
        <w:trPr>
          <w:gridAfter w:val="1"/>
          <w:wAfter w:w="96" w:type="dxa"/>
          <w:trHeight w:val="255"/>
        </w:trPr>
        <w:tc>
          <w:tcPr>
            <w:tcW w:w="514" w:type="dxa"/>
            <w:tcBorders>
              <w:top w:val="nil"/>
              <w:left w:val="single" w:sz="4" w:space="0" w:color="auto"/>
              <w:bottom w:val="single" w:sz="4" w:space="0" w:color="auto"/>
              <w:right w:val="single" w:sz="4" w:space="0" w:color="auto"/>
            </w:tcBorders>
            <w:shd w:val="clear" w:color="auto" w:fill="auto"/>
            <w:hideMark/>
          </w:tcPr>
          <w:p w14:paraId="24E462DD"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50</w:t>
            </w:r>
          </w:p>
        </w:tc>
        <w:tc>
          <w:tcPr>
            <w:tcW w:w="469" w:type="dxa"/>
            <w:tcBorders>
              <w:top w:val="nil"/>
              <w:left w:val="nil"/>
              <w:bottom w:val="single" w:sz="4" w:space="0" w:color="auto"/>
              <w:right w:val="single" w:sz="4" w:space="0" w:color="auto"/>
            </w:tcBorders>
            <w:shd w:val="clear" w:color="auto" w:fill="auto"/>
            <w:hideMark/>
          </w:tcPr>
          <w:p w14:paraId="68B16C6F"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92</w:t>
            </w:r>
          </w:p>
        </w:tc>
        <w:tc>
          <w:tcPr>
            <w:tcW w:w="1027" w:type="dxa"/>
            <w:tcBorders>
              <w:top w:val="nil"/>
              <w:left w:val="nil"/>
              <w:bottom w:val="single" w:sz="4" w:space="0" w:color="auto"/>
              <w:right w:val="single" w:sz="4" w:space="0" w:color="auto"/>
            </w:tcBorders>
            <w:shd w:val="clear" w:color="auto" w:fill="auto"/>
            <w:hideMark/>
          </w:tcPr>
          <w:p w14:paraId="7999C858"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13.2.2023 г.</w:t>
            </w:r>
          </w:p>
        </w:tc>
        <w:tc>
          <w:tcPr>
            <w:tcW w:w="2668" w:type="dxa"/>
            <w:tcBorders>
              <w:top w:val="nil"/>
              <w:left w:val="nil"/>
              <w:bottom w:val="single" w:sz="4" w:space="0" w:color="auto"/>
              <w:right w:val="single" w:sz="4" w:space="0" w:color="auto"/>
            </w:tcBorders>
            <w:shd w:val="clear" w:color="auto" w:fill="auto"/>
            <w:hideMark/>
          </w:tcPr>
          <w:p w14:paraId="1BA7D8FF"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СЛАВКО НЕДЯЛКОВ ДЕНЧЕВ</w:t>
            </w:r>
          </w:p>
        </w:tc>
        <w:tc>
          <w:tcPr>
            <w:tcW w:w="1276" w:type="dxa"/>
            <w:tcBorders>
              <w:top w:val="nil"/>
              <w:left w:val="nil"/>
              <w:bottom w:val="single" w:sz="4" w:space="0" w:color="auto"/>
              <w:right w:val="single" w:sz="4" w:space="0" w:color="auto"/>
            </w:tcBorders>
            <w:shd w:val="clear" w:color="auto" w:fill="auto"/>
            <w:hideMark/>
          </w:tcPr>
          <w:p w14:paraId="113C8063"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ПОЛСКИ ПЪТ</w:t>
            </w:r>
          </w:p>
        </w:tc>
        <w:tc>
          <w:tcPr>
            <w:tcW w:w="1417" w:type="dxa"/>
            <w:tcBorders>
              <w:top w:val="nil"/>
              <w:left w:val="nil"/>
              <w:bottom w:val="single" w:sz="4" w:space="0" w:color="auto"/>
              <w:right w:val="single" w:sz="4" w:space="0" w:color="auto"/>
            </w:tcBorders>
            <w:shd w:val="clear" w:color="auto" w:fill="auto"/>
            <w:hideMark/>
          </w:tcPr>
          <w:p w14:paraId="59160FF5"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Новачене</w:t>
            </w:r>
          </w:p>
        </w:tc>
        <w:tc>
          <w:tcPr>
            <w:tcW w:w="1043" w:type="dxa"/>
            <w:tcBorders>
              <w:top w:val="nil"/>
              <w:left w:val="nil"/>
              <w:bottom w:val="single" w:sz="4" w:space="0" w:color="auto"/>
              <w:right w:val="single" w:sz="4" w:space="0" w:color="auto"/>
            </w:tcBorders>
            <w:shd w:val="clear" w:color="auto" w:fill="auto"/>
            <w:hideMark/>
          </w:tcPr>
          <w:p w14:paraId="3E6F1A79"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13.2.2023 г.</w:t>
            </w:r>
          </w:p>
        </w:tc>
        <w:tc>
          <w:tcPr>
            <w:tcW w:w="964" w:type="dxa"/>
            <w:tcBorders>
              <w:top w:val="nil"/>
              <w:left w:val="nil"/>
              <w:bottom w:val="single" w:sz="4" w:space="0" w:color="auto"/>
              <w:right w:val="single" w:sz="4" w:space="0" w:color="auto"/>
            </w:tcBorders>
            <w:shd w:val="clear" w:color="auto" w:fill="auto"/>
            <w:hideMark/>
          </w:tcPr>
          <w:p w14:paraId="47576016"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30.9.2023 г.</w:t>
            </w:r>
          </w:p>
        </w:tc>
        <w:tc>
          <w:tcPr>
            <w:tcW w:w="545" w:type="dxa"/>
            <w:tcBorders>
              <w:top w:val="nil"/>
              <w:left w:val="nil"/>
              <w:bottom w:val="single" w:sz="4" w:space="0" w:color="auto"/>
              <w:right w:val="single" w:sz="4" w:space="0" w:color="auto"/>
            </w:tcBorders>
            <w:shd w:val="clear" w:color="auto" w:fill="auto"/>
            <w:hideMark/>
          </w:tcPr>
          <w:p w14:paraId="7E0DF472"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6.91</w:t>
            </w:r>
          </w:p>
        </w:tc>
      </w:tr>
      <w:tr w:rsidR="008B6E2A" w:rsidRPr="00B64D87" w14:paraId="04F5F748" w14:textId="77777777" w:rsidTr="0016124E">
        <w:trPr>
          <w:gridAfter w:val="1"/>
          <w:wAfter w:w="96" w:type="dxa"/>
          <w:trHeight w:val="255"/>
        </w:trPr>
        <w:tc>
          <w:tcPr>
            <w:tcW w:w="514" w:type="dxa"/>
            <w:tcBorders>
              <w:top w:val="nil"/>
              <w:left w:val="single" w:sz="4" w:space="0" w:color="auto"/>
              <w:bottom w:val="single" w:sz="4" w:space="0" w:color="auto"/>
              <w:right w:val="single" w:sz="4" w:space="0" w:color="auto"/>
            </w:tcBorders>
            <w:shd w:val="clear" w:color="auto" w:fill="auto"/>
            <w:hideMark/>
          </w:tcPr>
          <w:p w14:paraId="3C406BA1"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51</w:t>
            </w:r>
          </w:p>
        </w:tc>
        <w:tc>
          <w:tcPr>
            <w:tcW w:w="469" w:type="dxa"/>
            <w:tcBorders>
              <w:top w:val="nil"/>
              <w:left w:val="nil"/>
              <w:bottom w:val="single" w:sz="4" w:space="0" w:color="auto"/>
              <w:right w:val="single" w:sz="4" w:space="0" w:color="auto"/>
            </w:tcBorders>
            <w:shd w:val="clear" w:color="auto" w:fill="auto"/>
            <w:hideMark/>
          </w:tcPr>
          <w:p w14:paraId="0E6DD18A"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94</w:t>
            </w:r>
          </w:p>
        </w:tc>
        <w:tc>
          <w:tcPr>
            <w:tcW w:w="1027" w:type="dxa"/>
            <w:tcBorders>
              <w:top w:val="nil"/>
              <w:left w:val="nil"/>
              <w:bottom w:val="single" w:sz="4" w:space="0" w:color="auto"/>
              <w:right w:val="single" w:sz="4" w:space="0" w:color="auto"/>
            </w:tcBorders>
            <w:shd w:val="clear" w:color="auto" w:fill="auto"/>
            <w:hideMark/>
          </w:tcPr>
          <w:p w14:paraId="260C4AA4"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14.2.2023 г.</w:t>
            </w:r>
          </w:p>
        </w:tc>
        <w:tc>
          <w:tcPr>
            <w:tcW w:w="2668" w:type="dxa"/>
            <w:tcBorders>
              <w:top w:val="nil"/>
              <w:left w:val="nil"/>
              <w:bottom w:val="single" w:sz="4" w:space="0" w:color="auto"/>
              <w:right w:val="single" w:sz="4" w:space="0" w:color="auto"/>
            </w:tcBorders>
            <w:shd w:val="clear" w:color="auto" w:fill="auto"/>
            <w:hideMark/>
          </w:tcPr>
          <w:p w14:paraId="40982F33"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Агритрейдинг ООД</w:t>
            </w:r>
          </w:p>
        </w:tc>
        <w:tc>
          <w:tcPr>
            <w:tcW w:w="1276" w:type="dxa"/>
            <w:tcBorders>
              <w:top w:val="nil"/>
              <w:left w:val="nil"/>
              <w:bottom w:val="single" w:sz="4" w:space="0" w:color="auto"/>
              <w:right w:val="single" w:sz="4" w:space="0" w:color="auto"/>
            </w:tcBorders>
            <w:shd w:val="clear" w:color="auto" w:fill="auto"/>
            <w:hideMark/>
          </w:tcPr>
          <w:p w14:paraId="29578528"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ПОЛСКИ ПЪТ</w:t>
            </w:r>
          </w:p>
        </w:tc>
        <w:tc>
          <w:tcPr>
            <w:tcW w:w="1417" w:type="dxa"/>
            <w:tcBorders>
              <w:top w:val="nil"/>
              <w:left w:val="nil"/>
              <w:bottom w:val="single" w:sz="4" w:space="0" w:color="auto"/>
              <w:right w:val="single" w:sz="4" w:space="0" w:color="auto"/>
            </w:tcBorders>
            <w:shd w:val="clear" w:color="auto" w:fill="auto"/>
            <w:hideMark/>
          </w:tcPr>
          <w:p w14:paraId="1D9C09E7"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Драгаш войвода</w:t>
            </w:r>
          </w:p>
        </w:tc>
        <w:tc>
          <w:tcPr>
            <w:tcW w:w="1043" w:type="dxa"/>
            <w:tcBorders>
              <w:top w:val="nil"/>
              <w:left w:val="nil"/>
              <w:bottom w:val="single" w:sz="4" w:space="0" w:color="auto"/>
              <w:right w:val="single" w:sz="4" w:space="0" w:color="auto"/>
            </w:tcBorders>
            <w:shd w:val="clear" w:color="auto" w:fill="auto"/>
            <w:hideMark/>
          </w:tcPr>
          <w:p w14:paraId="0634A981"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14.2.2023 г.</w:t>
            </w:r>
          </w:p>
        </w:tc>
        <w:tc>
          <w:tcPr>
            <w:tcW w:w="964" w:type="dxa"/>
            <w:tcBorders>
              <w:top w:val="nil"/>
              <w:left w:val="nil"/>
              <w:bottom w:val="single" w:sz="4" w:space="0" w:color="auto"/>
              <w:right w:val="single" w:sz="4" w:space="0" w:color="auto"/>
            </w:tcBorders>
            <w:shd w:val="clear" w:color="auto" w:fill="auto"/>
            <w:hideMark/>
          </w:tcPr>
          <w:p w14:paraId="2D577163"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30.9.2023 г.</w:t>
            </w:r>
          </w:p>
        </w:tc>
        <w:tc>
          <w:tcPr>
            <w:tcW w:w="545" w:type="dxa"/>
            <w:tcBorders>
              <w:top w:val="nil"/>
              <w:left w:val="nil"/>
              <w:bottom w:val="single" w:sz="4" w:space="0" w:color="auto"/>
              <w:right w:val="single" w:sz="4" w:space="0" w:color="auto"/>
            </w:tcBorders>
            <w:shd w:val="clear" w:color="auto" w:fill="auto"/>
            <w:hideMark/>
          </w:tcPr>
          <w:p w14:paraId="0EA5AD4C"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35.84</w:t>
            </w:r>
          </w:p>
        </w:tc>
      </w:tr>
      <w:tr w:rsidR="008B6E2A" w:rsidRPr="00B64D87" w14:paraId="246153C8" w14:textId="77777777" w:rsidTr="0016124E">
        <w:trPr>
          <w:gridAfter w:val="1"/>
          <w:wAfter w:w="96" w:type="dxa"/>
          <w:trHeight w:val="255"/>
        </w:trPr>
        <w:tc>
          <w:tcPr>
            <w:tcW w:w="514" w:type="dxa"/>
            <w:tcBorders>
              <w:top w:val="single" w:sz="4" w:space="0" w:color="auto"/>
              <w:left w:val="single" w:sz="4" w:space="0" w:color="auto"/>
              <w:right w:val="single" w:sz="4" w:space="0" w:color="auto"/>
            </w:tcBorders>
            <w:shd w:val="clear" w:color="auto" w:fill="auto"/>
            <w:hideMark/>
          </w:tcPr>
          <w:p w14:paraId="6B1C413F"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52</w:t>
            </w:r>
          </w:p>
        </w:tc>
        <w:tc>
          <w:tcPr>
            <w:tcW w:w="469" w:type="dxa"/>
            <w:tcBorders>
              <w:top w:val="single" w:sz="4" w:space="0" w:color="auto"/>
              <w:left w:val="nil"/>
              <w:right w:val="single" w:sz="4" w:space="0" w:color="auto"/>
            </w:tcBorders>
            <w:shd w:val="clear" w:color="auto" w:fill="auto"/>
            <w:hideMark/>
          </w:tcPr>
          <w:p w14:paraId="360001A7"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97</w:t>
            </w:r>
          </w:p>
        </w:tc>
        <w:tc>
          <w:tcPr>
            <w:tcW w:w="1027" w:type="dxa"/>
            <w:tcBorders>
              <w:top w:val="single" w:sz="4" w:space="0" w:color="auto"/>
              <w:left w:val="nil"/>
              <w:right w:val="single" w:sz="4" w:space="0" w:color="auto"/>
            </w:tcBorders>
            <w:shd w:val="clear" w:color="auto" w:fill="auto"/>
            <w:hideMark/>
          </w:tcPr>
          <w:p w14:paraId="394C2F92"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15.2.2023 г.</w:t>
            </w:r>
          </w:p>
        </w:tc>
        <w:tc>
          <w:tcPr>
            <w:tcW w:w="2668" w:type="dxa"/>
            <w:tcBorders>
              <w:top w:val="single" w:sz="4" w:space="0" w:color="auto"/>
              <w:left w:val="nil"/>
              <w:right w:val="single" w:sz="4" w:space="0" w:color="auto"/>
            </w:tcBorders>
            <w:shd w:val="clear" w:color="auto" w:fill="auto"/>
            <w:hideMark/>
          </w:tcPr>
          <w:p w14:paraId="3AC9CDF4"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"Елиа Милк" ООД</w:t>
            </w:r>
          </w:p>
        </w:tc>
        <w:tc>
          <w:tcPr>
            <w:tcW w:w="1276" w:type="dxa"/>
            <w:tcBorders>
              <w:top w:val="single" w:sz="4" w:space="0" w:color="auto"/>
              <w:left w:val="nil"/>
              <w:right w:val="single" w:sz="4" w:space="0" w:color="auto"/>
            </w:tcBorders>
            <w:shd w:val="clear" w:color="auto" w:fill="auto"/>
            <w:hideMark/>
          </w:tcPr>
          <w:p w14:paraId="6AEEE247"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ПОЛСКИ ПЪТ</w:t>
            </w:r>
          </w:p>
        </w:tc>
        <w:tc>
          <w:tcPr>
            <w:tcW w:w="1417" w:type="dxa"/>
            <w:tcBorders>
              <w:top w:val="single" w:sz="4" w:space="0" w:color="auto"/>
              <w:left w:val="nil"/>
              <w:right w:val="single" w:sz="4" w:space="0" w:color="auto"/>
            </w:tcBorders>
            <w:shd w:val="clear" w:color="auto" w:fill="auto"/>
            <w:hideMark/>
          </w:tcPr>
          <w:p w14:paraId="696BB96C"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Драгаш войвода</w:t>
            </w:r>
          </w:p>
        </w:tc>
        <w:tc>
          <w:tcPr>
            <w:tcW w:w="1043" w:type="dxa"/>
            <w:tcBorders>
              <w:top w:val="single" w:sz="4" w:space="0" w:color="auto"/>
              <w:left w:val="nil"/>
              <w:right w:val="single" w:sz="4" w:space="0" w:color="auto"/>
            </w:tcBorders>
            <w:shd w:val="clear" w:color="auto" w:fill="auto"/>
            <w:hideMark/>
          </w:tcPr>
          <w:p w14:paraId="64B55958"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15.2.2023 г.</w:t>
            </w:r>
          </w:p>
        </w:tc>
        <w:tc>
          <w:tcPr>
            <w:tcW w:w="964" w:type="dxa"/>
            <w:tcBorders>
              <w:top w:val="single" w:sz="4" w:space="0" w:color="auto"/>
              <w:left w:val="nil"/>
              <w:right w:val="single" w:sz="4" w:space="0" w:color="auto"/>
            </w:tcBorders>
            <w:shd w:val="clear" w:color="auto" w:fill="auto"/>
            <w:hideMark/>
          </w:tcPr>
          <w:p w14:paraId="1C318181"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30.9.2023 г.</w:t>
            </w:r>
          </w:p>
        </w:tc>
        <w:tc>
          <w:tcPr>
            <w:tcW w:w="545" w:type="dxa"/>
            <w:tcBorders>
              <w:top w:val="single" w:sz="4" w:space="0" w:color="auto"/>
              <w:left w:val="nil"/>
              <w:right w:val="single" w:sz="4" w:space="0" w:color="auto"/>
            </w:tcBorders>
            <w:shd w:val="clear" w:color="auto" w:fill="auto"/>
            <w:hideMark/>
          </w:tcPr>
          <w:p w14:paraId="3241E0FF"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46.05</w:t>
            </w:r>
          </w:p>
        </w:tc>
      </w:tr>
      <w:tr w:rsidR="008B6E2A" w:rsidRPr="00B64D87" w14:paraId="1EFC119A" w14:textId="77777777" w:rsidTr="0016124E">
        <w:trPr>
          <w:gridAfter w:val="1"/>
          <w:wAfter w:w="96" w:type="dxa"/>
          <w:trHeight w:val="255"/>
        </w:trPr>
        <w:tc>
          <w:tcPr>
            <w:tcW w:w="514" w:type="dxa"/>
            <w:tcBorders>
              <w:left w:val="single" w:sz="4" w:space="0" w:color="auto"/>
              <w:bottom w:val="single" w:sz="4" w:space="0" w:color="auto"/>
              <w:right w:val="single" w:sz="4" w:space="0" w:color="auto"/>
            </w:tcBorders>
            <w:shd w:val="clear" w:color="auto" w:fill="auto"/>
            <w:hideMark/>
          </w:tcPr>
          <w:p w14:paraId="44D7DB86"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53</w:t>
            </w:r>
          </w:p>
        </w:tc>
        <w:tc>
          <w:tcPr>
            <w:tcW w:w="469" w:type="dxa"/>
            <w:tcBorders>
              <w:left w:val="nil"/>
              <w:bottom w:val="single" w:sz="4" w:space="0" w:color="auto"/>
              <w:right w:val="single" w:sz="4" w:space="0" w:color="auto"/>
            </w:tcBorders>
            <w:shd w:val="clear" w:color="auto" w:fill="auto"/>
            <w:hideMark/>
          </w:tcPr>
          <w:p w14:paraId="280D828A"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98</w:t>
            </w:r>
          </w:p>
        </w:tc>
        <w:tc>
          <w:tcPr>
            <w:tcW w:w="1027" w:type="dxa"/>
            <w:tcBorders>
              <w:left w:val="nil"/>
              <w:bottom w:val="single" w:sz="4" w:space="0" w:color="auto"/>
              <w:right w:val="single" w:sz="4" w:space="0" w:color="auto"/>
            </w:tcBorders>
            <w:shd w:val="clear" w:color="auto" w:fill="auto"/>
            <w:hideMark/>
          </w:tcPr>
          <w:p w14:paraId="2955C053"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15.2.2023 г.</w:t>
            </w:r>
          </w:p>
        </w:tc>
        <w:tc>
          <w:tcPr>
            <w:tcW w:w="2668" w:type="dxa"/>
            <w:tcBorders>
              <w:left w:val="nil"/>
              <w:bottom w:val="single" w:sz="4" w:space="0" w:color="auto"/>
              <w:right w:val="single" w:sz="4" w:space="0" w:color="auto"/>
            </w:tcBorders>
            <w:shd w:val="clear" w:color="auto" w:fill="auto"/>
            <w:hideMark/>
          </w:tcPr>
          <w:p w14:paraId="59C001F9"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ЕТ"Ахмед Татарлъ"</w:t>
            </w:r>
          </w:p>
        </w:tc>
        <w:tc>
          <w:tcPr>
            <w:tcW w:w="1276" w:type="dxa"/>
            <w:tcBorders>
              <w:left w:val="nil"/>
              <w:bottom w:val="single" w:sz="4" w:space="0" w:color="auto"/>
              <w:right w:val="single" w:sz="4" w:space="0" w:color="auto"/>
            </w:tcBorders>
            <w:shd w:val="clear" w:color="auto" w:fill="auto"/>
            <w:hideMark/>
          </w:tcPr>
          <w:p w14:paraId="361894C9"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ПОЛСКИ ПЪТ</w:t>
            </w:r>
          </w:p>
        </w:tc>
        <w:tc>
          <w:tcPr>
            <w:tcW w:w="1417" w:type="dxa"/>
            <w:tcBorders>
              <w:left w:val="nil"/>
              <w:bottom w:val="single" w:sz="4" w:space="0" w:color="auto"/>
              <w:right w:val="single" w:sz="4" w:space="0" w:color="auto"/>
            </w:tcBorders>
            <w:shd w:val="clear" w:color="auto" w:fill="auto"/>
            <w:hideMark/>
          </w:tcPr>
          <w:p w14:paraId="6810A900"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Драгаш войвода</w:t>
            </w:r>
          </w:p>
        </w:tc>
        <w:tc>
          <w:tcPr>
            <w:tcW w:w="1043" w:type="dxa"/>
            <w:tcBorders>
              <w:left w:val="nil"/>
              <w:bottom w:val="single" w:sz="4" w:space="0" w:color="auto"/>
              <w:right w:val="single" w:sz="4" w:space="0" w:color="auto"/>
            </w:tcBorders>
            <w:shd w:val="clear" w:color="auto" w:fill="auto"/>
            <w:hideMark/>
          </w:tcPr>
          <w:p w14:paraId="623057DD"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15.2.2023 г.</w:t>
            </w:r>
          </w:p>
        </w:tc>
        <w:tc>
          <w:tcPr>
            <w:tcW w:w="964" w:type="dxa"/>
            <w:tcBorders>
              <w:left w:val="nil"/>
              <w:bottom w:val="single" w:sz="4" w:space="0" w:color="auto"/>
              <w:right w:val="single" w:sz="4" w:space="0" w:color="auto"/>
            </w:tcBorders>
            <w:shd w:val="clear" w:color="auto" w:fill="auto"/>
            <w:hideMark/>
          </w:tcPr>
          <w:p w14:paraId="73A7A494"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30.9.2023 г.</w:t>
            </w:r>
          </w:p>
        </w:tc>
        <w:tc>
          <w:tcPr>
            <w:tcW w:w="545" w:type="dxa"/>
            <w:tcBorders>
              <w:left w:val="nil"/>
              <w:bottom w:val="single" w:sz="4" w:space="0" w:color="auto"/>
              <w:right w:val="single" w:sz="4" w:space="0" w:color="auto"/>
            </w:tcBorders>
            <w:shd w:val="clear" w:color="auto" w:fill="auto"/>
            <w:hideMark/>
          </w:tcPr>
          <w:p w14:paraId="0161C62B"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7.10</w:t>
            </w:r>
          </w:p>
        </w:tc>
      </w:tr>
      <w:tr w:rsidR="008B6E2A" w:rsidRPr="00B64D87" w14:paraId="7F388764" w14:textId="77777777" w:rsidTr="0016124E">
        <w:trPr>
          <w:gridAfter w:val="1"/>
          <w:wAfter w:w="96" w:type="dxa"/>
          <w:trHeight w:val="255"/>
        </w:trPr>
        <w:tc>
          <w:tcPr>
            <w:tcW w:w="514" w:type="dxa"/>
            <w:tcBorders>
              <w:top w:val="nil"/>
              <w:left w:val="single" w:sz="4" w:space="0" w:color="auto"/>
              <w:bottom w:val="single" w:sz="4" w:space="0" w:color="auto"/>
              <w:right w:val="single" w:sz="4" w:space="0" w:color="auto"/>
            </w:tcBorders>
            <w:shd w:val="clear" w:color="auto" w:fill="auto"/>
            <w:hideMark/>
          </w:tcPr>
          <w:p w14:paraId="473BFA57"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54</w:t>
            </w:r>
          </w:p>
        </w:tc>
        <w:tc>
          <w:tcPr>
            <w:tcW w:w="469" w:type="dxa"/>
            <w:tcBorders>
              <w:top w:val="nil"/>
              <w:left w:val="nil"/>
              <w:bottom w:val="single" w:sz="4" w:space="0" w:color="auto"/>
              <w:right w:val="single" w:sz="4" w:space="0" w:color="auto"/>
            </w:tcBorders>
            <w:shd w:val="clear" w:color="auto" w:fill="auto"/>
            <w:hideMark/>
          </w:tcPr>
          <w:p w14:paraId="62FFC630"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99</w:t>
            </w:r>
          </w:p>
        </w:tc>
        <w:tc>
          <w:tcPr>
            <w:tcW w:w="1027" w:type="dxa"/>
            <w:tcBorders>
              <w:top w:val="nil"/>
              <w:left w:val="nil"/>
              <w:bottom w:val="single" w:sz="4" w:space="0" w:color="auto"/>
              <w:right w:val="single" w:sz="4" w:space="0" w:color="auto"/>
            </w:tcBorders>
            <w:shd w:val="clear" w:color="auto" w:fill="auto"/>
            <w:hideMark/>
          </w:tcPr>
          <w:p w14:paraId="09631B39"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16.2.2023 г.</w:t>
            </w:r>
          </w:p>
        </w:tc>
        <w:tc>
          <w:tcPr>
            <w:tcW w:w="2668" w:type="dxa"/>
            <w:tcBorders>
              <w:top w:val="nil"/>
              <w:left w:val="nil"/>
              <w:bottom w:val="single" w:sz="4" w:space="0" w:color="auto"/>
              <w:right w:val="single" w:sz="4" w:space="0" w:color="auto"/>
            </w:tcBorders>
            <w:shd w:val="clear" w:color="auto" w:fill="auto"/>
            <w:hideMark/>
          </w:tcPr>
          <w:p w14:paraId="3A180FE2"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Ахмед Реджебов Юсеинов</w:t>
            </w:r>
          </w:p>
        </w:tc>
        <w:tc>
          <w:tcPr>
            <w:tcW w:w="1276" w:type="dxa"/>
            <w:tcBorders>
              <w:top w:val="nil"/>
              <w:left w:val="nil"/>
              <w:bottom w:val="single" w:sz="4" w:space="0" w:color="auto"/>
              <w:right w:val="single" w:sz="4" w:space="0" w:color="auto"/>
            </w:tcBorders>
            <w:shd w:val="clear" w:color="auto" w:fill="auto"/>
            <w:hideMark/>
          </w:tcPr>
          <w:p w14:paraId="48261117"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ПОЛСКИ ПЪТ</w:t>
            </w:r>
          </w:p>
        </w:tc>
        <w:tc>
          <w:tcPr>
            <w:tcW w:w="1417" w:type="dxa"/>
            <w:tcBorders>
              <w:top w:val="nil"/>
              <w:left w:val="nil"/>
              <w:bottom w:val="single" w:sz="4" w:space="0" w:color="auto"/>
              <w:right w:val="single" w:sz="4" w:space="0" w:color="auto"/>
            </w:tcBorders>
            <w:shd w:val="clear" w:color="auto" w:fill="auto"/>
            <w:hideMark/>
          </w:tcPr>
          <w:p w14:paraId="776A7DD6"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гр.Никопол</w:t>
            </w:r>
          </w:p>
        </w:tc>
        <w:tc>
          <w:tcPr>
            <w:tcW w:w="1043" w:type="dxa"/>
            <w:tcBorders>
              <w:top w:val="nil"/>
              <w:left w:val="nil"/>
              <w:bottom w:val="single" w:sz="4" w:space="0" w:color="auto"/>
              <w:right w:val="single" w:sz="4" w:space="0" w:color="auto"/>
            </w:tcBorders>
            <w:shd w:val="clear" w:color="auto" w:fill="auto"/>
            <w:hideMark/>
          </w:tcPr>
          <w:p w14:paraId="4B6A7CD1"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16.2.2023 г.</w:t>
            </w:r>
          </w:p>
        </w:tc>
        <w:tc>
          <w:tcPr>
            <w:tcW w:w="964" w:type="dxa"/>
            <w:tcBorders>
              <w:top w:val="nil"/>
              <w:left w:val="nil"/>
              <w:bottom w:val="single" w:sz="4" w:space="0" w:color="auto"/>
              <w:right w:val="single" w:sz="4" w:space="0" w:color="auto"/>
            </w:tcBorders>
            <w:shd w:val="clear" w:color="auto" w:fill="auto"/>
            <w:hideMark/>
          </w:tcPr>
          <w:p w14:paraId="4F43445A"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30.9.2023 г.</w:t>
            </w:r>
          </w:p>
        </w:tc>
        <w:tc>
          <w:tcPr>
            <w:tcW w:w="545" w:type="dxa"/>
            <w:tcBorders>
              <w:top w:val="nil"/>
              <w:left w:val="nil"/>
              <w:bottom w:val="single" w:sz="4" w:space="0" w:color="auto"/>
              <w:right w:val="single" w:sz="4" w:space="0" w:color="auto"/>
            </w:tcBorders>
            <w:shd w:val="clear" w:color="auto" w:fill="auto"/>
            <w:hideMark/>
          </w:tcPr>
          <w:p w14:paraId="62A21625"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1.28</w:t>
            </w:r>
          </w:p>
        </w:tc>
      </w:tr>
      <w:tr w:rsidR="008B6E2A" w:rsidRPr="00B64D87" w14:paraId="2A66F328" w14:textId="77777777" w:rsidTr="0016124E">
        <w:trPr>
          <w:gridAfter w:val="1"/>
          <w:wAfter w:w="96" w:type="dxa"/>
          <w:trHeight w:val="255"/>
        </w:trPr>
        <w:tc>
          <w:tcPr>
            <w:tcW w:w="514" w:type="dxa"/>
            <w:tcBorders>
              <w:top w:val="nil"/>
              <w:left w:val="single" w:sz="4" w:space="0" w:color="auto"/>
              <w:bottom w:val="single" w:sz="4" w:space="0" w:color="auto"/>
              <w:right w:val="single" w:sz="4" w:space="0" w:color="auto"/>
            </w:tcBorders>
            <w:shd w:val="clear" w:color="auto" w:fill="auto"/>
            <w:hideMark/>
          </w:tcPr>
          <w:p w14:paraId="36AF147E"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55</w:t>
            </w:r>
          </w:p>
        </w:tc>
        <w:tc>
          <w:tcPr>
            <w:tcW w:w="469" w:type="dxa"/>
            <w:tcBorders>
              <w:top w:val="nil"/>
              <w:left w:val="nil"/>
              <w:bottom w:val="single" w:sz="4" w:space="0" w:color="auto"/>
              <w:right w:val="single" w:sz="4" w:space="0" w:color="auto"/>
            </w:tcBorders>
            <w:shd w:val="clear" w:color="auto" w:fill="auto"/>
            <w:hideMark/>
          </w:tcPr>
          <w:p w14:paraId="75B207B4"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100</w:t>
            </w:r>
          </w:p>
        </w:tc>
        <w:tc>
          <w:tcPr>
            <w:tcW w:w="1027" w:type="dxa"/>
            <w:tcBorders>
              <w:top w:val="nil"/>
              <w:left w:val="nil"/>
              <w:bottom w:val="single" w:sz="4" w:space="0" w:color="auto"/>
              <w:right w:val="single" w:sz="4" w:space="0" w:color="auto"/>
            </w:tcBorders>
            <w:shd w:val="clear" w:color="auto" w:fill="auto"/>
            <w:hideMark/>
          </w:tcPr>
          <w:p w14:paraId="49DE6DBD"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16.2.2023 г.</w:t>
            </w:r>
          </w:p>
        </w:tc>
        <w:tc>
          <w:tcPr>
            <w:tcW w:w="2668" w:type="dxa"/>
            <w:tcBorders>
              <w:top w:val="nil"/>
              <w:left w:val="nil"/>
              <w:bottom w:val="single" w:sz="4" w:space="0" w:color="auto"/>
              <w:right w:val="single" w:sz="4" w:space="0" w:color="auto"/>
            </w:tcBorders>
            <w:shd w:val="clear" w:color="auto" w:fill="auto"/>
            <w:hideMark/>
          </w:tcPr>
          <w:p w14:paraId="7524D47B"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"МАГ ТОНЧЕВИ"ЕООД</w:t>
            </w:r>
          </w:p>
        </w:tc>
        <w:tc>
          <w:tcPr>
            <w:tcW w:w="1276" w:type="dxa"/>
            <w:tcBorders>
              <w:top w:val="nil"/>
              <w:left w:val="nil"/>
              <w:bottom w:val="single" w:sz="4" w:space="0" w:color="auto"/>
              <w:right w:val="single" w:sz="4" w:space="0" w:color="auto"/>
            </w:tcBorders>
            <w:shd w:val="clear" w:color="auto" w:fill="auto"/>
            <w:hideMark/>
          </w:tcPr>
          <w:p w14:paraId="20F8774F"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ПОЛСКИ ПЪТ</w:t>
            </w:r>
          </w:p>
        </w:tc>
        <w:tc>
          <w:tcPr>
            <w:tcW w:w="1417" w:type="dxa"/>
            <w:tcBorders>
              <w:top w:val="nil"/>
              <w:left w:val="nil"/>
              <w:bottom w:val="single" w:sz="4" w:space="0" w:color="auto"/>
              <w:right w:val="single" w:sz="4" w:space="0" w:color="auto"/>
            </w:tcBorders>
            <w:shd w:val="clear" w:color="auto" w:fill="auto"/>
            <w:hideMark/>
          </w:tcPr>
          <w:p w14:paraId="7705D8A7"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Драгаш войвода</w:t>
            </w:r>
          </w:p>
        </w:tc>
        <w:tc>
          <w:tcPr>
            <w:tcW w:w="1043" w:type="dxa"/>
            <w:tcBorders>
              <w:top w:val="nil"/>
              <w:left w:val="nil"/>
              <w:bottom w:val="single" w:sz="4" w:space="0" w:color="auto"/>
              <w:right w:val="single" w:sz="4" w:space="0" w:color="auto"/>
            </w:tcBorders>
            <w:shd w:val="clear" w:color="auto" w:fill="auto"/>
            <w:hideMark/>
          </w:tcPr>
          <w:p w14:paraId="36557F65"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16.2.2023 г.</w:t>
            </w:r>
          </w:p>
        </w:tc>
        <w:tc>
          <w:tcPr>
            <w:tcW w:w="964" w:type="dxa"/>
            <w:tcBorders>
              <w:top w:val="nil"/>
              <w:left w:val="nil"/>
              <w:bottom w:val="single" w:sz="4" w:space="0" w:color="auto"/>
              <w:right w:val="single" w:sz="4" w:space="0" w:color="auto"/>
            </w:tcBorders>
            <w:shd w:val="clear" w:color="auto" w:fill="auto"/>
            <w:hideMark/>
          </w:tcPr>
          <w:p w14:paraId="090521EF"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30.9.2023 г.</w:t>
            </w:r>
          </w:p>
        </w:tc>
        <w:tc>
          <w:tcPr>
            <w:tcW w:w="545" w:type="dxa"/>
            <w:tcBorders>
              <w:top w:val="nil"/>
              <w:left w:val="nil"/>
              <w:bottom w:val="single" w:sz="4" w:space="0" w:color="auto"/>
              <w:right w:val="single" w:sz="4" w:space="0" w:color="auto"/>
            </w:tcBorders>
            <w:shd w:val="clear" w:color="auto" w:fill="auto"/>
            <w:hideMark/>
          </w:tcPr>
          <w:p w14:paraId="24F371F1"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6.29</w:t>
            </w:r>
          </w:p>
        </w:tc>
      </w:tr>
      <w:tr w:rsidR="008B6E2A" w:rsidRPr="00B64D87" w14:paraId="31B34F59" w14:textId="77777777" w:rsidTr="0016124E">
        <w:trPr>
          <w:gridAfter w:val="1"/>
          <w:wAfter w:w="96" w:type="dxa"/>
          <w:trHeight w:val="255"/>
        </w:trPr>
        <w:tc>
          <w:tcPr>
            <w:tcW w:w="514" w:type="dxa"/>
            <w:tcBorders>
              <w:top w:val="nil"/>
              <w:left w:val="single" w:sz="4" w:space="0" w:color="auto"/>
              <w:bottom w:val="single" w:sz="4" w:space="0" w:color="auto"/>
              <w:right w:val="single" w:sz="4" w:space="0" w:color="auto"/>
            </w:tcBorders>
            <w:shd w:val="clear" w:color="auto" w:fill="auto"/>
            <w:hideMark/>
          </w:tcPr>
          <w:p w14:paraId="4A8B1FBF"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56</w:t>
            </w:r>
          </w:p>
        </w:tc>
        <w:tc>
          <w:tcPr>
            <w:tcW w:w="469" w:type="dxa"/>
            <w:tcBorders>
              <w:top w:val="nil"/>
              <w:left w:val="nil"/>
              <w:bottom w:val="single" w:sz="4" w:space="0" w:color="auto"/>
              <w:right w:val="single" w:sz="4" w:space="0" w:color="auto"/>
            </w:tcBorders>
            <w:shd w:val="clear" w:color="auto" w:fill="auto"/>
            <w:hideMark/>
          </w:tcPr>
          <w:p w14:paraId="564DB089"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101</w:t>
            </w:r>
          </w:p>
        </w:tc>
        <w:tc>
          <w:tcPr>
            <w:tcW w:w="1027" w:type="dxa"/>
            <w:tcBorders>
              <w:top w:val="nil"/>
              <w:left w:val="nil"/>
              <w:bottom w:val="single" w:sz="4" w:space="0" w:color="auto"/>
              <w:right w:val="single" w:sz="4" w:space="0" w:color="auto"/>
            </w:tcBorders>
            <w:shd w:val="clear" w:color="auto" w:fill="auto"/>
            <w:hideMark/>
          </w:tcPr>
          <w:p w14:paraId="7D7A62EA"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16.2.2023 г.</w:t>
            </w:r>
          </w:p>
        </w:tc>
        <w:tc>
          <w:tcPr>
            <w:tcW w:w="2668" w:type="dxa"/>
            <w:tcBorders>
              <w:top w:val="nil"/>
              <w:left w:val="nil"/>
              <w:bottom w:val="single" w:sz="4" w:space="0" w:color="auto"/>
              <w:right w:val="single" w:sz="4" w:space="0" w:color="auto"/>
            </w:tcBorders>
            <w:shd w:val="clear" w:color="auto" w:fill="auto"/>
            <w:hideMark/>
          </w:tcPr>
          <w:p w14:paraId="5B31A178"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ЗИЯДИН РЕДЖЕБОВ ЗИЯЕВ</w:t>
            </w:r>
          </w:p>
        </w:tc>
        <w:tc>
          <w:tcPr>
            <w:tcW w:w="1276" w:type="dxa"/>
            <w:tcBorders>
              <w:top w:val="nil"/>
              <w:left w:val="nil"/>
              <w:bottom w:val="single" w:sz="4" w:space="0" w:color="auto"/>
              <w:right w:val="single" w:sz="4" w:space="0" w:color="auto"/>
            </w:tcBorders>
            <w:shd w:val="clear" w:color="auto" w:fill="auto"/>
            <w:hideMark/>
          </w:tcPr>
          <w:p w14:paraId="1A0C592E"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ПОЛСКИ ПЪТ</w:t>
            </w:r>
          </w:p>
        </w:tc>
        <w:tc>
          <w:tcPr>
            <w:tcW w:w="1417" w:type="dxa"/>
            <w:tcBorders>
              <w:top w:val="nil"/>
              <w:left w:val="nil"/>
              <w:bottom w:val="single" w:sz="4" w:space="0" w:color="auto"/>
              <w:right w:val="single" w:sz="4" w:space="0" w:color="auto"/>
            </w:tcBorders>
            <w:shd w:val="clear" w:color="auto" w:fill="auto"/>
            <w:hideMark/>
          </w:tcPr>
          <w:p w14:paraId="66C5F25B"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Никопол</w:t>
            </w:r>
          </w:p>
        </w:tc>
        <w:tc>
          <w:tcPr>
            <w:tcW w:w="1043" w:type="dxa"/>
            <w:tcBorders>
              <w:top w:val="nil"/>
              <w:left w:val="nil"/>
              <w:bottom w:val="single" w:sz="4" w:space="0" w:color="auto"/>
              <w:right w:val="single" w:sz="4" w:space="0" w:color="auto"/>
            </w:tcBorders>
            <w:shd w:val="clear" w:color="auto" w:fill="auto"/>
            <w:hideMark/>
          </w:tcPr>
          <w:p w14:paraId="52EF732F"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16.2.2023 г.</w:t>
            </w:r>
          </w:p>
        </w:tc>
        <w:tc>
          <w:tcPr>
            <w:tcW w:w="964" w:type="dxa"/>
            <w:tcBorders>
              <w:top w:val="nil"/>
              <w:left w:val="nil"/>
              <w:bottom w:val="single" w:sz="4" w:space="0" w:color="auto"/>
              <w:right w:val="single" w:sz="4" w:space="0" w:color="auto"/>
            </w:tcBorders>
            <w:shd w:val="clear" w:color="auto" w:fill="auto"/>
            <w:hideMark/>
          </w:tcPr>
          <w:p w14:paraId="4722C204"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30.9.2023 г.</w:t>
            </w:r>
          </w:p>
        </w:tc>
        <w:tc>
          <w:tcPr>
            <w:tcW w:w="545" w:type="dxa"/>
            <w:tcBorders>
              <w:top w:val="nil"/>
              <w:left w:val="nil"/>
              <w:bottom w:val="single" w:sz="4" w:space="0" w:color="auto"/>
              <w:right w:val="single" w:sz="4" w:space="0" w:color="auto"/>
            </w:tcBorders>
            <w:shd w:val="clear" w:color="auto" w:fill="auto"/>
            <w:hideMark/>
          </w:tcPr>
          <w:p w14:paraId="1B79FB88"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0.11</w:t>
            </w:r>
          </w:p>
        </w:tc>
      </w:tr>
      <w:tr w:rsidR="008B6E2A" w:rsidRPr="00B64D87" w14:paraId="3279DA8C" w14:textId="77777777" w:rsidTr="0016124E">
        <w:trPr>
          <w:gridAfter w:val="1"/>
          <w:wAfter w:w="96" w:type="dxa"/>
          <w:trHeight w:val="255"/>
        </w:trPr>
        <w:tc>
          <w:tcPr>
            <w:tcW w:w="514" w:type="dxa"/>
            <w:tcBorders>
              <w:top w:val="nil"/>
              <w:left w:val="single" w:sz="4" w:space="0" w:color="auto"/>
              <w:bottom w:val="single" w:sz="4" w:space="0" w:color="auto"/>
              <w:right w:val="single" w:sz="4" w:space="0" w:color="auto"/>
            </w:tcBorders>
            <w:shd w:val="clear" w:color="auto" w:fill="auto"/>
            <w:hideMark/>
          </w:tcPr>
          <w:p w14:paraId="46F7D2FD"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57</w:t>
            </w:r>
          </w:p>
        </w:tc>
        <w:tc>
          <w:tcPr>
            <w:tcW w:w="469" w:type="dxa"/>
            <w:tcBorders>
              <w:top w:val="nil"/>
              <w:left w:val="nil"/>
              <w:bottom w:val="single" w:sz="4" w:space="0" w:color="auto"/>
              <w:right w:val="single" w:sz="4" w:space="0" w:color="auto"/>
            </w:tcBorders>
            <w:shd w:val="clear" w:color="auto" w:fill="auto"/>
            <w:hideMark/>
          </w:tcPr>
          <w:p w14:paraId="2C65FC98"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102</w:t>
            </w:r>
          </w:p>
        </w:tc>
        <w:tc>
          <w:tcPr>
            <w:tcW w:w="1027" w:type="dxa"/>
            <w:tcBorders>
              <w:top w:val="nil"/>
              <w:left w:val="nil"/>
              <w:bottom w:val="single" w:sz="4" w:space="0" w:color="auto"/>
              <w:right w:val="single" w:sz="4" w:space="0" w:color="auto"/>
            </w:tcBorders>
            <w:shd w:val="clear" w:color="auto" w:fill="auto"/>
            <w:hideMark/>
          </w:tcPr>
          <w:p w14:paraId="5F980E09"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16.2.2023 г.</w:t>
            </w:r>
          </w:p>
        </w:tc>
        <w:tc>
          <w:tcPr>
            <w:tcW w:w="2668" w:type="dxa"/>
            <w:tcBorders>
              <w:top w:val="nil"/>
              <w:left w:val="nil"/>
              <w:bottom w:val="single" w:sz="4" w:space="0" w:color="auto"/>
              <w:right w:val="single" w:sz="4" w:space="0" w:color="auto"/>
            </w:tcBorders>
            <w:shd w:val="clear" w:color="auto" w:fill="auto"/>
            <w:hideMark/>
          </w:tcPr>
          <w:p w14:paraId="675F5FA9"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ЕНТЕК ООД</w:t>
            </w:r>
          </w:p>
        </w:tc>
        <w:tc>
          <w:tcPr>
            <w:tcW w:w="1276" w:type="dxa"/>
            <w:tcBorders>
              <w:top w:val="nil"/>
              <w:left w:val="nil"/>
              <w:bottom w:val="single" w:sz="4" w:space="0" w:color="auto"/>
              <w:right w:val="single" w:sz="4" w:space="0" w:color="auto"/>
            </w:tcBorders>
            <w:shd w:val="clear" w:color="auto" w:fill="auto"/>
            <w:hideMark/>
          </w:tcPr>
          <w:p w14:paraId="50E5C1EA"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ПОЛСКИ ПЪТ</w:t>
            </w:r>
          </w:p>
        </w:tc>
        <w:tc>
          <w:tcPr>
            <w:tcW w:w="1417" w:type="dxa"/>
            <w:tcBorders>
              <w:top w:val="nil"/>
              <w:left w:val="nil"/>
              <w:bottom w:val="single" w:sz="4" w:space="0" w:color="auto"/>
              <w:right w:val="single" w:sz="4" w:space="0" w:color="auto"/>
            </w:tcBorders>
            <w:shd w:val="clear" w:color="auto" w:fill="auto"/>
            <w:hideMark/>
          </w:tcPr>
          <w:p w14:paraId="194D20F3"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Лозица</w:t>
            </w:r>
          </w:p>
        </w:tc>
        <w:tc>
          <w:tcPr>
            <w:tcW w:w="1043" w:type="dxa"/>
            <w:tcBorders>
              <w:top w:val="nil"/>
              <w:left w:val="nil"/>
              <w:bottom w:val="single" w:sz="4" w:space="0" w:color="auto"/>
              <w:right w:val="single" w:sz="4" w:space="0" w:color="auto"/>
            </w:tcBorders>
            <w:shd w:val="clear" w:color="auto" w:fill="auto"/>
            <w:hideMark/>
          </w:tcPr>
          <w:p w14:paraId="3EF5D62E"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16.2.2023 г.</w:t>
            </w:r>
          </w:p>
        </w:tc>
        <w:tc>
          <w:tcPr>
            <w:tcW w:w="964" w:type="dxa"/>
            <w:tcBorders>
              <w:top w:val="nil"/>
              <w:left w:val="nil"/>
              <w:bottom w:val="single" w:sz="4" w:space="0" w:color="auto"/>
              <w:right w:val="single" w:sz="4" w:space="0" w:color="auto"/>
            </w:tcBorders>
            <w:shd w:val="clear" w:color="auto" w:fill="auto"/>
            <w:hideMark/>
          </w:tcPr>
          <w:p w14:paraId="78267C9F"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30.9.2023 г.</w:t>
            </w:r>
          </w:p>
        </w:tc>
        <w:tc>
          <w:tcPr>
            <w:tcW w:w="545" w:type="dxa"/>
            <w:tcBorders>
              <w:top w:val="nil"/>
              <w:left w:val="nil"/>
              <w:bottom w:val="single" w:sz="4" w:space="0" w:color="auto"/>
              <w:right w:val="single" w:sz="4" w:space="0" w:color="auto"/>
            </w:tcBorders>
            <w:shd w:val="clear" w:color="auto" w:fill="auto"/>
            <w:hideMark/>
          </w:tcPr>
          <w:p w14:paraId="7787DEC3"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24.22</w:t>
            </w:r>
          </w:p>
        </w:tc>
      </w:tr>
      <w:tr w:rsidR="008B6E2A" w:rsidRPr="00B64D87" w14:paraId="7EB22787" w14:textId="77777777" w:rsidTr="0016124E">
        <w:trPr>
          <w:gridAfter w:val="1"/>
          <w:wAfter w:w="96" w:type="dxa"/>
          <w:trHeight w:val="255"/>
        </w:trPr>
        <w:tc>
          <w:tcPr>
            <w:tcW w:w="514" w:type="dxa"/>
            <w:tcBorders>
              <w:top w:val="nil"/>
              <w:left w:val="single" w:sz="4" w:space="0" w:color="auto"/>
              <w:bottom w:val="single" w:sz="4" w:space="0" w:color="auto"/>
              <w:right w:val="single" w:sz="4" w:space="0" w:color="auto"/>
            </w:tcBorders>
            <w:shd w:val="clear" w:color="auto" w:fill="auto"/>
            <w:hideMark/>
          </w:tcPr>
          <w:p w14:paraId="07C20282"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58</w:t>
            </w:r>
          </w:p>
        </w:tc>
        <w:tc>
          <w:tcPr>
            <w:tcW w:w="469" w:type="dxa"/>
            <w:tcBorders>
              <w:top w:val="nil"/>
              <w:left w:val="nil"/>
              <w:bottom w:val="single" w:sz="4" w:space="0" w:color="auto"/>
              <w:right w:val="single" w:sz="4" w:space="0" w:color="auto"/>
            </w:tcBorders>
            <w:shd w:val="clear" w:color="auto" w:fill="auto"/>
            <w:hideMark/>
          </w:tcPr>
          <w:p w14:paraId="38E6D9F1"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104</w:t>
            </w:r>
          </w:p>
        </w:tc>
        <w:tc>
          <w:tcPr>
            <w:tcW w:w="1027" w:type="dxa"/>
            <w:tcBorders>
              <w:top w:val="nil"/>
              <w:left w:val="nil"/>
              <w:bottom w:val="single" w:sz="4" w:space="0" w:color="auto"/>
              <w:right w:val="single" w:sz="4" w:space="0" w:color="auto"/>
            </w:tcBorders>
            <w:shd w:val="clear" w:color="auto" w:fill="auto"/>
            <w:hideMark/>
          </w:tcPr>
          <w:p w14:paraId="0B43CC8B"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16.2.2023 г.</w:t>
            </w:r>
          </w:p>
        </w:tc>
        <w:tc>
          <w:tcPr>
            <w:tcW w:w="2668" w:type="dxa"/>
            <w:tcBorders>
              <w:top w:val="nil"/>
              <w:left w:val="nil"/>
              <w:bottom w:val="single" w:sz="4" w:space="0" w:color="auto"/>
              <w:right w:val="single" w:sz="4" w:space="0" w:color="auto"/>
            </w:tcBorders>
            <w:shd w:val="clear" w:color="auto" w:fill="auto"/>
            <w:hideMark/>
          </w:tcPr>
          <w:p w14:paraId="430AA9BE"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НИКИФОР СТЕФАНОВ АНТОНОВ</w:t>
            </w:r>
          </w:p>
        </w:tc>
        <w:tc>
          <w:tcPr>
            <w:tcW w:w="1276" w:type="dxa"/>
            <w:tcBorders>
              <w:top w:val="nil"/>
              <w:left w:val="nil"/>
              <w:bottom w:val="single" w:sz="4" w:space="0" w:color="auto"/>
              <w:right w:val="single" w:sz="4" w:space="0" w:color="auto"/>
            </w:tcBorders>
            <w:shd w:val="clear" w:color="auto" w:fill="auto"/>
            <w:hideMark/>
          </w:tcPr>
          <w:p w14:paraId="0B1EAF2D"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ПОЛСКИ ПЪТ</w:t>
            </w:r>
          </w:p>
        </w:tc>
        <w:tc>
          <w:tcPr>
            <w:tcW w:w="1417" w:type="dxa"/>
            <w:tcBorders>
              <w:top w:val="nil"/>
              <w:left w:val="nil"/>
              <w:bottom w:val="single" w:sz="4" w:space="0" w:color="auto"/>
              <w:right w:val="single" w:sz="4" w:space="0" w:color="auto"/>
            </w:tcBorders>
            <w:shd w:val="clear" w:color="auto" w:fill="auto"/>
            <w:hideMark/>
          </w:tcPr>
          <w:p w14:paraId="3332F9F6"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гр.Никопол</w:t>
            </w:r>
          </w:p>
        </w:tc>
        <w:tc>
          <w:tcPr>
            <w:tcW w:w="1043" w:type="dxa"/>
            <w:tcBorders>
              <w:top w:val="nil"/>
              <w:left w:val="nil"/>
              <w:bottom w:val="single" w:sz="4" w:space="0" w:color="auto"/>
              <w:right w:val="single" w:sz="4" w:space="0" w:color="auto"/>
            </w:tcBorders>
            <w:shd w:val="clear" w:color="auto" w:fill="auto"/>
            <w:hideMark/>
          </w:tcPr>
          <w:p w14:paraId="45AC1714"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16.2.2023 г.</w:t>
            </w:r>
          </w:p>
        </w:tc>
        <w:tc>
          <w:tcPr>
            <w:tcW w:w="964" w:type="dxa"/>
            <w:tcBorders>
              <w:top w:val="nil"/>
              <w:left w:val="nil"/>
              <w:bottom w:val="single" w:sz="4" w:space="0" w:color="auto"/>
              <w:right w:val="single" w:sz="4" w:space="0" w:color="auto"/>
            </w:tcBorders>
            <w:shd w:val="clear" w:color="auto" w:fill="auto"/>
            <w:hideMark/>
          </w:tcPr>
          <w:p w14:paraId="75FE2365"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30.9.2023 г.</w:t>
            </w:r>
          </w:p>
        </w:tc>
        <w:tc>
          <w:tcPr>
            <w:tcW w:w="545" w:type="dxa"/>
            <w:tcBorders>
              <w:top w:val="nil"/>
              <w:left w:val="nil"/>
              <w:bottom w:val="single" w:sz="4" w:space="0" w:color="auto"/>
              <w:right w:val="single" w:sz="4" w:space="0" w:color="auto"/>
            </w:tcBorders>
            <w:shd w:val="clear" w:color="auto" w:fill="auto"/>
            <w:hideMark/>
          </w:tcPr>
          <w:p w14:paraId="31A0BE52"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0.67</w:t>
            </w:r>
          </w:p>
        </w:tc>
      </w:tr>
      <w:tr w:rsidR="008B6E2A" w:rsidRPr="00B64D87" w14:paraId="6C1EDAE1" w14:textId="77777777" w:rsidTr="0016124E">
        <w:trPr>
          <w:gridAfter w:val="1"/>
          <w:wAfter w:w="96" w:type="dxa"/>
          <w:trHeight w:val="255"/>
        </w:trPr>
        <w:tc>
          <w:tcPr>
            <w:tcW w:w="514" w:type="dxa"/>
            <w:tcBorders>
              <w:top w:val="nil"/>
              <w:left w:val="single" w:sz="4" w:space="0" w:color="auto"/>
              <w:bottom w:val="single" w:sz="4" w:space="0" w:color="auto"/>
              <w:right w:val="single" w:sz="4" w:space="0" w:color="auto"/>
            </w:tcBorders>
            <w:shd w:val="clear" w:color="auto" w:fill="auto"/>
            <w:hideMark/>
          </w:tcPr>
          <w:p w14:paraId="13A35AC9"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59</w:t>
            </w:r>
          </w:p>
        </w:tc>
        <w:tc>
          <w:tcPr>
            <w:tcW w:w="469" w:type="dxa"/>
            <w:tcBorders>
              <w:top w:val="nil"/>
              <w:left w:val="nil"/>
              <w:bottom w:val="single" w:sz="4" w:space="0" w:color="auto"/>
              <w:right w:val="single" w:sz="4" w:space="0" w:color="auto"/>
            </w:tcBorders>
            <w:shd w:val="clear" w:color="auto" w:fill="auto"/>
            <w:hideMark/>
          </w:tcPr>
          <w:p w14:paraId="7CDE847E"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107</w:t>
            </w:r>
          </w:p>
        </w:tc>
        <w:tc>
          <w:tcPr>
            <w:tcW w:w="1027" w:type="dxa"/>
            <w:tcBorders>
              <w:top w:val="nil"/>
              <w:left w:val="nil"/>
              <w:bottom w:val="single" w:sz="4" w:space="0" w:color="auto"/>
              <w:right w:val="single" w:sz="4" w:space="0" w:color="auto"/>
            </w:tcBorders>
            <w:shd w:val="clear" w:color="auto" w:fill="auto"/>
            <w:hideMark/>
          </w:tcPr>
          <w:p w14:paraId="7F8DCDCE"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17.2.2023 г.</w:t>
            </w:r>
          </w:p>
        </w:tc>
        <w:tc>
          <w:tcPr>
            <w:tcW w:w="2668" w:type="dxa"/>
            <w:tcBorders>
              <w:top w:val="nil"/>
              <w:left w:val="nil"/>
              <w:bottom w:val="single" w:sz="4" w:space="0" w:color="auto"/>
              <w:right w:val="single" w:sz="4" w:space="0" w:color="auto"/>
            </w:tcBorders>
            <w:shd w:val="clear" w:color="auto" w:fill="auto"/>
            <w:hideMark/>
          </w:tcPr>
          <w:p w14:paraId="7E1D57BC"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Ахмед Нурхайдинов Фахрединов</w:t>
            </w:r>
          </w:p>
        </w:tc>
        <w:tc>
          <w:tcPr>
            <w:tcW w:w="1276" w:type="dxa"/>
            <w:tcBorders>
              <w:top w:val="nil"/>
              <w:left w:val="nil"/>
              <w:bottom w:val="single" w:sz="4" w:space="0" w:color="auto"/>
              <w:right w:val="single" w:sz="4" w:space="0" w:color="auto"/>
            </w:tcBorders>
            <w:shd w:val="clear" w:color="auto" w:fill="auto"/>
            <w:hideMark/>
          </w:tcPr>
          <w:p w14:paraId="46BBC9E6"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ПОЛСКИ ПЪТ</w:t>
            </w:r>
          </w:p>
        </w:tc>
        <w:tc>
          <w:tcPr>
            <w:tcW w:w="1417" w:type="dxa"/>
            <w:tcBorders>
              <w:top w:val="nil"/>
              <w:left w:val="nil"/>
              <w:bottom w:val="single" w:sz="4" w:space="0" w:color="auto"/>
              <w:right w:val="single" w:sz="4" w:space="0" w:color="auto"/>
            </w:tcBorders>
            <w:shd w:val="clear" w:color="auto" w:fill="auto"/>
            <w:hideMark/>
          </w:tcPr>
          <w:p w14:paraId="2D3D471C"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гр.Никопол</w:t>
            </w:r>
          </w:p>
        </w:tc>
        <w:tc>
          <w:tcPr>
            <w:tcW w:w="1043" w:type="dxa"/>
            <w:tcBorders>
              <w:top w:val="nil"/>
              <w:left w:val="nil"/>
              <w:bottom w:val="single" w:sz="4" w:space="0" w:color="auto"/>
              <w:right w:val="single" w:sz="4" w:space="0" w:color="auto"/>
            </w:tcBorders>
            <w:shd w:val="clear" w:color="auto" w:fill="auto"/>
            <w:hideMark/>
          </w:tcPr>
          <w:p w14:paraId="22DDCCBF"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17.2.2023 г.</w:t>
            </w:r>
          </w:p>
        </w:tc>
        <w:tc>
          <w:tcPr>
            <w:tcW w:w="964" w:type="dxa"/>
            <w:tcBorders>
              <w:top w:val="nil"/>
              <w:left w:val="nil"/>
              <w:bottom w:val="single" w:sz="4" w:space="0" w:color="auto"/>
              <w:right w:val="single" w:sz="4" w:space="0" w:color="auto"/>
            </w:tcBorders>
            <w:shd w:val="clear" w:color="auto" w:fill="auto"/>
            <w:hideMark/>
          </w:tcPr>
          <w:p w14:paraId="3204917B"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30.9.2023 г.</w:t>
            </w:r>
          </w:p>
        </w:tc>
        <w:tc>
          <w:tcPr>
            <w:tcW w:w="545" w:type="dxa"/>
            <w:tcBorders>
              <w:top w:val="nil"/>
              <w:left w:val="nil"/>
              <w:bottom w:val="single" w:sz="4" w:space="0" w:color="auto"/>
              <w:right w:val="single" w:sz="4" w:space="0" w:color="auto"/>
            </w:tcBorders>
            <w:shd w:val="clear" w:color="auto" w:fill="auto"/>
            <w:hideMark/>
          </w:tcPr>
          <w:p w14:paraId="744DEA35"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1.16</w:t>
            </w:r>
          </w:p>
        </w:tc>
      </w:tr>
      <w:tr w:rsidR="008B6E2A" w:rsidRPr="00B64D87" w14:paraId="2BD0E731" w14:textId="77777777" w:rsidTr="0016124E">
        <w:trPr>
          <w:gridAfter w:val="1"/>
          <w:wAfter w:w="96" w:type="dxa"/>
          <w:trHeight w:val="255"/>
        </w:trPr>
        <w:tc>
          <w:tcPr>
            <w:tcW w:w="514" w:type="dxa"/>
            <w:tcBorders>
              <w:top w:val="nil"/>
              <w:left w:val="single" w:sz="4" w:space="0" w:color="auto"/>
              <w:bottom w:val="single" w:sz="4" w:space="0" w:color="auto"/>
              <w:right w:val="single" w:sz="4" w:space="0" w:color="auto"/>
            </w:tcBorders>
            <w:shd w:val="clear" w:color="auto" w:fill="auto"/>
            <w:hideMark/>
          </w:tcPr>
          <w:p w14:paraId="76BFCBAB"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60</w:t>
            </w:r>
          </w:p>
        </w:tc>
        <w:tc>
          <w:tcPr>
            <w:tcW w:w="469" w:type="dxa"/>
            <w:tcBorders>
              <w:top w:val="nil"/>
              <w:left w:val="nil"/>
              <w:bottom w:val="single" w:sz="4" w:space="0" w:color="auto"/>
              <w:right w:val="single" w:sz="4" w:space="0" w:color="auto"/>
            </w:tcBorders>
            <w:shd w:val="clear" w:color="auto" w:fill="auto"/>
            <w:hideMark/>
          </w:tcPr>
          <w:p w14:paraId="36F5488C"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108</w:t>
            </w:r>
          </w:p>
        </w:tc>
        <w:tc>
          <w:tcPr>
            <w:tcW w:w="1027" w:type="dxa"/>
            <w:tcBorders>
              <w:top w:val="nil"/>
              <w:left w:val="nil"/>
              <w:bottom w:val="single" w:sz="4" w:space="0" w:color="auto"/>
              <w:right w:val="single" w:sz="4" w:space="0" w:color="auto"/>
            </w:tcBorders>
            <w:shd w:val="clear" w:color="auto" w:fill="auto"/>
            <w:hideMark/>
          </w:tcPr>
          <w:p w14:paraId="7AECEC36"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17.2.2023 г.</w:t>
            </w:r>
          </w:p>
        </w:tc>
        <w:tc>
          <w:tcPr>
            <w:tcW w:w="2668" w:type="dxa"/>
            <w:tcBorders>
              <w:top w:val="nil"/>
              <w:left w:val="nil"/>
              <w:bottom w:val="single" w:sz="4" w:space="0" w:color="auto"/>
              <w:right w:val="single" w:sz="4" w:space="0" w:color="auto"/>
            </w:tcBorders>
            <w:shd w:val="clear" w:color="auto" w:fill="auto"/>
            <w:hideMark/>
          </w:tcPr>
          <w:p w14:paraId="6E2ECD26"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Огнян Костов Христов</w:t>
            </w:r>
          </w:p>
        </w:tc>
        <w:tc>
          <w:tcPr>
            <w:tcW w:w="1276" w:type="dxa"/>
            <w:tcBorders>
              <w:top w:val="nil"/>
              <w:left w:val="nil"/>
              <w:bottom w:val="single" w:sz="4" w:space="0" w:color="auto"/>
              <w:right w:val="single" w:sz="4" w:space="0" w:color="auto"/>
            </w:tcBorders>
            <w:shd w:val="clear" w:color="auto" w:fill="auto"/>
            <w:hideMark/>
          </w:tcPr>
          <w:p w14:paraId="14811CA0"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ПОЛСКИ ПЪТ</w:t>
            </w:r>
          </w:p>
        </w:tc>
        <w:tc>
          <w:tcPr>
            <w:tcW w:w="1417" w:type="dxa"/>
            <w:tcBorders>
              <w:top w:val="nil"/>
              <w:left w:val="nil"/>
              <w:bottom w:val="single" w:sz="4" w:space="0" w:color="auto"/>
              <w:right w:val="single" w:sz="4" w:space="0" w:color="auto"/>
            </w:tcBorders>
            <w:shd w:val="clear" w:color="auto" w:fill="auto"/>
            <w:hideMark/>
          </w:tcPr>
          <w:p w14:paraId="3833D64E"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Бацова махала</w:t>
            </w:r>
          </w:p>
        </w:tc>
        <w:tc>
          <w:tcPr>
            <w:tcW w:w="1043" w:type="dxa"/>
            <w:tcBorders>
              <w:top w:val="nil"/>
              <w:left w:val="nil"/>
              <w:bottom w:val="single" w:sz="4" w:space="0" w:color="auto"/>
              <w:right w:val="single" w:sz="4" w:space="0" w:color="auto"/>
            </w:tcBorders>
            <w:shd w:val="clear" w:color="auto" w:fill="auto"/>
            <w:hideMark/>
          </w:tcPr>
          <w:p w14:paraId="37B1404F"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17.2.2023 г.</w:t>
            </w:r>
          </w:p>
        </w:tc>
        <w:tc>
          <w:tcPr>
            <w:tcW w:w="964" w:type="dxa"/>
            <w:tcBorders>
              <w:top w:val="nil"/>
              <w:left w:val="nil"/>
              <w:bottom w:val="single" w:sz="4" w:space="0" w:color="auto"/>
              <w:right w:val="single" w:sz="4" w:space="0" w:color="auto"/>
            </w:tcBorders>
            <w:shd w:val="clear" w:color="auto" w:fill="auto"/>
            <w:hideMark/>
          </w:tcPr>
          <w:p w14:paraId="25FCE59A"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30.9.2023 г.</w:t>
            </w:r>
          </w:p>
        </w:tc>
        <w:tc>
          <w:tcPr>
            <w:tcW w:w="545" w:type="dxa"/>
            <w:tcBorders>
              <w:top w:val="nil"/>
              <w:left w:val="nil"/>
              <w:bottom w:val="single" w:sz="4" w:space="0" w:color="auto"/>
              <w:right w:val="single" w:sz="4" w:space="0" w:color="auto"/>
            </w:tcBorders>
            <w:shd w:val="clear" w:color="auto" w:fill="auto"/>
            <w:hideMark/>
          </w:tcPr>
          <w:p w14:paraId="720102AF"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4.64</w:t>
            </w:r>
          </w:p>
        </w:tc>
      </w:tr>
      <w:tr w:rsidR="008B6E2A" w:rsidRPr="00B64D87" w14:paraId="0454F9CC" w14:textId="77777777" w:rsidTr="0016124E">
        <w:trPr>
          <w:gridAfter w:val="1"/>
          <w:wAfter w:w="96" w:type="dxa"/>
          <w:trHeight w:val="255"/>
        </w:trPr>
        <w:tc>
          <w:tcPr>
            <w:tcW w:w="514" w:type="dxa"/>
            <w:tcBorders>
              <w:top w:val="nil"/>
              <w:left w:val="single" w:sz="4" w:space="0" w:color="auto"/>
              <w:bottom w:val="single" w:sz="4" w:space="0" w:color="auto"/>
              <w:right w:val="single" w:sz="4" w:space="0" w:color="auto"/>
            </w:tcBorders>
            <w:shd w:val="clear" w:color="auto" w:fill="auto"/>
            <w:hideMark/>
          </w:tcPr>
          <w:p w14:paraId="084200C5"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61</w:t>
            </w:r>
          </w:p>
        </w:tc>
        <w:tc>
          <w:tcPr>
            <w:tcW w:w="469" w:type="dxa"/>
            <w:tcBorders>
              <w:top w:val="nil"/>
              <w:left w:val="nil"/>
              <w:bottom w:val="single" w:sz="4" w:space="0" w:color="auto"/>
              <w:right w:val="single" w:sz="4" w:space="0" w:color="auto"/>
            </w:tcBorders>
            <w:shd w:val="clear" w:color="auto" w:fill="auto"/>
            <w:hideMark/>
          </w:tcPr>
          <w:p w14:paraId="6724415B"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109</w:t>
            </w:r>
          </w:p>
        </w:tc>
        <w:tc>
          <w:tcPr>
            <w:tcW w:w="1027" w:type="dxa"/>
            <w:tcBorders>
              <w:top w:val="nil"/>
              <w:left w:val="nil"/>
              <w:bottom w:val="single" w:sz="4" w:space="0" w:color="auto"/>
              <w:right w:val="single" w:sz="4" w:space="0" w:color="auto"/>
            </w:tcBorders>
            <w:shd w:val="clear" w:color="auto" w:fill="auto"/>
            <w:hideMark/>
          </w:tcPr>
          <w:p w14:paraId="74EC3E4F"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17.2.2023 г.</w:t>
            </w:r>
          </w:p>
        </w:tc>
        <w:tc>
          <w:tcPr>
            <w:tcW w:w="2668" w:type="dxa"/>
            <w:tcBorders>
              <w:top w:val="nil"/>
              <w:left w:val="nil"/>
              <w:bottom w:val="single" w:sz="4" w:space="0" w:color="auto"/>
              <w:right w:val="single" w:sz="4" w:space="0" w:color="auto"/>
            </w:tcBorders>
            <w:shd w:val="clear" w:color="auto" w:fill="auto"/>
            <w:hideMark/>
          </w:tcPr>
          <w:p w14:paraId="261F5F60"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АГРО ДИЗ ООД</w:t>
            </w:r>
          </w:p>
        </w:tc>
        <w:tc>
          <w:tcPr>
            <w:tcW w:w="1276" w:type="dxa"/>
            <w:tcBorders>
              <w:top w:val="nil"/>
              <w:left w:val="nil"/>
              <w:bottom w:val="single" w:sz="4" w:space="0" w:color="auto"/>
              <w:right w:val="single" w:sz="4" w:space="0" w:color="auto"/>
            </w:tcBorders>
            <w:shd w:val="clear" w:color="auto" w:fill="auto"/>
            <w:hideMark/>
          </w:tcPr>
          <w:p w14:paraId="1C9AB753"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ПОЛСКИ ПЪТ</w:t>
            </w:r>
          </w:p>
        </w:tc>
        <w:tc>
          <w:tcPr>
            <w:tcW w:w="1417" w:type="dxa"/>
            <w:tcBorders>
              <w:top w:val="nil"/>
              <w:left w:val="nil"/>
              <w:bottom w:val="single" w:sz="4" w:space="0" w:color="auto"/>
              <w:right w:val="single" w:sz="4" w:space="0" w:color="auto"/>
            </w:tcBorders>
            <w:shd w:val="clear" w:color="auto" w:fill="auto"/>
            <w:hideMark/>
          </w:tcPr>
          <w:p w14:paraId="7677AFA2"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с.Санадиново</w:t>
            </w:r>
          </w:p>
        </w:tc>
        <w:tc>
          <w:tcPr>
            <w:tcW w:w="1043" w:type="dxa"/>
            <w:tcBorders>
              <w:top w:val="nil"/>
              <w:left w:val="nil"/>
              <w:bottom w:val="single" w:sz="4" w:space="0" w:color="auto"/>
              <w:right w:val="single" w:sz="4" w:space="0" w:color="auto"/>
            </w:tcBorders>
            <w:shd w:val="clear" w:color="auto" w:fill="auto"/>
            <w:hideMark/>
          </w:tcPr>
          <w:p w14:paraId="6899DACD"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17.2.2023 г.</w:t>
            </w:r>
          </w:p>
        </w:tc>
        <w:tc>
          <w:tcPr>
            <w:tcW w:w="964" w:type="dxa"/>
            <w:tcBorders>
              <w:top w:val="nil"/>
              <w:left w:val="nil"/>
              <w:bottom w:val="single" w:sz="4" w:space="0" w:color="auto"/>
              <w:right w:val="single" w:sz="4" w:space="0" w:color="auto"/>
            </w:tcBorders>
            <w:shd w:val="clear" w:color="auto" w:fill="auto"/>
            <w:hideMark/>
          </w:tcPr>
          <w:p w14:paraId="716BDB89"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30.9.2023 г.</w:t>
            </w:r>
          </w:p>
        </w:tc>
        <w:tc>
          <w:tcPr>
            <w:tcW w:w="545" w:type="dxa"/>
            <w:tcBorders>
              <w:top w:val="nil"/>
              <w:left w:val="nil"/>
              <w:bottom w:val="single" w:sz="4" w:space="0" w:color="auto"/>
              <w:right w:val="single" w:sz="4" w:space="0" w:color="auto"/>
            </w:tcBorders>
            <w:shd w:val="clear" w:color="auto" w:fill="auto"/>
            <w:hideMark/>
          </w:tcPr>
          <w:p w14:paraId="51D21AA4"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10.47</w:t>
            </w:r>
          </w:p>
        </w:tc>
      </w:tr>
      <w:tr w:rsidR="008B6E2A" w:rsidRPr="00B64D87" w14:paraId="070E23CC" w14:textId="77777777" w:rsidTr="0016124E">
        <w:trPr>
          <w:gridAfter w:val="1"/>
          <w:wAfter w:w="96" w:type="dxa"/>
          <w:trHeight w:val="255"/>
        </w:trPr>
        <w:tc>
          <w:tcPr>
            <w:tcW w:w="514" w:type="dxa"/>
            <w:tcBorders>
              <w:top w:val="nil"/>
              <w:left w:val="single" w:sz="4" w:space="0" w:color="auto"/>
              <w:bottom w:val="single" w:sz="4" w:space="0" w:color="auto"/>
              <w:right w:val="single" w:sz="4" w:space="0" w:color="auto"/>
            </w:tcBorders>
            <w:shd w:val="clear" w:color="auto" w:fill="auto"/>
            <w:hideMark/>
          </w:tcPr>
          <w:p w14:paraId="4AFFB005"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lastRenderedPageBreak/>
              <w:t>62</w:t>
            </w:r>
          </w:p>
        </w:tc>
        <w:tc>
          <w:tcPr>
            <w:tcW w:w="469" w:type="dxa"/>
            <w:tcBorders>
              <w:top w:val="nil"/>
              <w:left w:val="nil"/>
              <w:bottom w:val="single" w:sz="4" w:space="0" w:color="auto"/>
              <w:right w:val="single" w:sz="4" w:space="0" w:color="auto"/>
            </w:tcBorders>
            <w:shd w:val="clear" w:color="auto" w:fill="auto"/>
            <w:hideMark/>
          </w:tcPr>
          <w:p w14:paraId="4E109066"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110</w:t>
            </w:r>
          </w:p>
        </w:tc>
        <w:tc>
          <w:tcPr>
            <w:tcW w:w="1027" w:type="dxa"/>
            <w:tcBorders>
              <w:top w:val="nil"/>
              <w:left w:val="nil"/>
              <w:bottom w:val="single" w:sz="4" w:space="0" w:color="auto"/>
              <w:right w:val="single" w:sz="4" w:space="0" w:color="auto"/>
            </w:tcBorders>
            <w:shd w:val="clear" w:color="auto" w:fill="auto"/>
            <w:hideMark/>
          </w:tcPr>
          <w:p w14:paraId="6C807810"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20.2.2023 г.</w:t>
            </w:r>
          </w:p>
        </w:tc>
        <w:tc>
          <w:tcPr>
            <w:tcW w:w="2668" w:type="dxa"/>
            <w:tcBorders>
              <w:top w:val="nil"/>
              <w:left w:val="nil"/>
              <w:bottom w:val="single" w:sz="4" w:space="0" w:color="auto"/>
              <w:right w:val="single" w:sz="4" w:space="0" w:color="auto"/>
            </w:tcBorders>
            <w:shd w:val="clear" w:color="auto" w:fill="auto"/>
            <w:hideMark/>
          </w:tcPr>
          <w:p w14:paraId="178AE3F1"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Станимир Йорданов Симеонов</w:t>
            </w:r>
          </w:p>
        </w:tc>
        <w:tc>
          <w:tcPr>
            <w:tcW w:w="1276" w:type="dxa"/>
            <w:tcBorders>
              <w:top w:val="nil"/>
              <w:left w:val="nil"/>
              <w:bottom w:val="single" w:sz="4" w:space="0" w:color="auto"/>
              <w:right w:val="single" w:sz="4" w:space="0" w:color="auto"/>
            </w:tcBorders>
            <w:shd w:val="clear" w:color="auto" w:fill="auto"/>
            <w:hideMark/>
          </w:tcPr>
          <w:p w14:paraId="46575E35"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ПОЛСКИ ПЪТ</w:t>
            </w:r>
          </w:p>
        </w:tc>
        <w:tc>
          <w:tcPr>
            <w:tcW w:w="1417" w:type="dxa"/>
            <w:tcBorders>
              <w:top w:val="nil"/>
              <w:left w:val="nil"/>
              <w:bottom w:val="single" w:sz="4" w:space="0" w:color="auto"/>
              <w:right w:val="single" w:sz="4" w:space="0" w:color="auto"/>
            </w:tcBorders>
            <w:shd w:val="clear" w:color="auto" w:fill="auto"/>
            <w:hideMark/>
          </w:tcPr>
          <w:p w14:paraId="20C5DFF0"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Муселиево</w:t>
            </w:r>
          </w:p>
        </w:tc>
        <w:tc>
          <w:tcPr>
            <w:tcW w:w="1043" w:type="dxa"/>
            <w:tcBorders>
              <w:top w:val="nil"/>
              <w:left w:val="nil"/>
              <w:bottom w:val="single" w:sz="4" w:space="0" w:color="auto"/>
              <w:right w:val="single" w:sz="4" w:space="0" w:color="auto"/>
            </w:tcBorders>
            <w:shd w:val="clear" w:color="auto" w:fill="auto"/>
            <w:hideMark/>
          </w:tcPr>
          <w:p w14:paraId="622CB501"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20.2.2023 г.</w:t>
            </w:r>
          </w:p>
        </w:tc>
        <w:tc>
          <w:tcPr>
            <w:tcW w:w="964" w:type="dxa"/>
            <w:tcBorders>
              <w:top w:val="nil"/>
              <w:left w:val="nil"/>
              <w:bottom w:val="single" w:sz="4" w:space="0" w:color="auto"/>
              <w:right w:val="single" w:sz="4" w:space="0" w:color="auto"/>
            </w:tcBorders>
            <w:shd w:val="clear" w:color="auto" w:fill="auto"/>
            <w:hideMark/>
          </w:tcPr>
          <w:p w14:paraId="6828D7C1"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30.9.2023 г.</w:t>
            </w:r>
          </w:p>
        </w:tc>
        <w:tc>
          <w:tcPr>
            <w:tcW w:w="545" w:type="dxa"/>
            <w:tcBorders>
              <w:top w:val="nil"/>
              <w:left w:val="nil"/>
              <w:bottom w:val="single" w:sz="4" w:space="0" w:color="auto"/>
              <w:right w:val="single" w:sz="4" w:space="0" w:color="auto"/>
            </w:tcBorders>
            <w:shd w:val="clear" w:color="auto" w:fill="auto"/>
            <w:hideMark/>
          </w:tcPr>
          <w:p w14:paraId="01E9F2A4"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2.16</w:t>
            </w:r>
          </w:p>
        </w:tc>
      </w:tr>
      <w:tr w:rsidR="008B6E2A" w:rsidRPr="00B64D87" w14:paraId="6034C029" w14:textId="77777777" w:rsidTr="0016124E">
        <w:trPr>
          <w:gridAfter w:val="1"/>
          <w:wAfter w:w="96" w:type="dxa"/>
          <w:trHeight w:val="255"/>
        </w:trPr>
        <w:tc>
          <w:tcPr>
            <w:tcW w:w="514" w:type="dxa"/>
            <w:tcBorders>
              <w:top w:val="nil"/>
              <w:left w:val="single" w:sz="4" w:space="0" w:color="auto"/>
              <w:bottom w:val="single" w:sz="4" w:space="0" w:color="auto"/>
              <w:right w:val="single" w:sz="4" w:space="0" w:color="auto"/>
            </w:tcBorders>
            <w:shd w:val="clear" w:color="auto" w:fill="auto"/>
            <w:hideMark/>
          </w:tcPr>
          <w:p w14:paraId="447FEEA7"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63</w:t>
            </w:r>
          </w:p>
        </w:tc>
        <w:tc>
          <w:tcPr>
            <w:tcW w:w="469" w:type="dxa"/>
            <w:tcBorders>
              <w:top w:val="nil"/>
              <w:left w:val="nil"/>
              <w:bottom w:val="single" w:sz="4" w:space="0" w:color="auto"/>
              <w:right w:val="single" w:sz="4" w:space="0" w:color="auto"/>
            </w:tcBorders>
            <w:shd w:val="clear" w:color="auto" w:fill="auto"/>
            <w:hideMark/>
          </w:tcPr>
          <w:p w14:paraId="7AF34735"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111</w:t>
            </w:r>
          </w:p>
        </w:tc>
        <w:tc>
          <w:tcPr>
            <w:tcW w:w="1027" w:type="dxa"/>
            <w:tcBorders>
              <w:top w:val="nil"/>
              <w:left w:val="nil"/>
              <w:bottom w:val="single" w:sz="4" w:space="0" w:color="auto"/>
              <w:right w:val="single" w:sz="4" w:space="0" w:color="auto"/>
            </w:tcBorders>
            <w:shd w:val="clear" w:color="auto" w:fill="auto"/>
            <w:hideMark/>
          </w:tcPr>
          <w:p w14:paraId="61FFC944"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20.2.2023 г.</w:t>
            </w:r>
          </w:p>
        </w:tc>
        <w:tc>
          <w:tcPr>
            <w:tcW w:w="2668" w:type="dxa"/>
            <w:tcBorders>
              <w:top w:val="nil"/>
              <w:left w:val="nil"/>
              <w:bottom w:val="single" w:sz="4" w:space="0" w:color="auto"/>
              <w:right w:val="single" w:sz="4" w:space="0" w:color="auto"/>
            </w:tcBorders>
            <w:shd w:val="clear" w:color="auto" w:fill="auto"/>
            <w:hideMark/>
          </w:tcPr>
          <w:p w14:paraId="2CD93036"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ИЛИЯН ПЕТРОВ АЛЕКСАНДРОВ</w:t>
            </w:r>
          </w:p>
        </w:tc>
        <w:tc>
          <w:tcPr>
            <w:tcW w:w="1276" w:type="dxa"/>
            <w:tcBorders>
              <w:top w:val="nil"/>
              <w:left w:val="nil"/>
              <w:bottom w:val="single" w:sz="4" w:space="0" w:color="auto"/>
              <w:right w:val="single" w:sz="4" w:space="0" w:color="auto"/>
            </w:tcBorders>
            <w:shd w:val="clear" w:color="auto" w:fill="auto"/>
            <w:hideMark/>
          </w:tcPr>
          <w:p w14:paraId="231B60C9"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ПОЛСКИ ПЪТ</w:t>
            </w:r>
          </w:p>
        </w:tc>
        <w:tc>
          <w:tcPr>
            <w:tcW w:w="1417" w:type="dxa"/>
            <w:tcBorders>
              <w:top w:val="nil"/>
              <w:left w:val="nil"/>
              <w:bottom w:val="single" w:sz="4" w:space="0" w:color="auto"/>
              <w:right w:val="single" w:sz="4" w:space="0" w:color="auto"/>
            </w:tcBorders>
            <w:shd w:val="clear" w:color="auto" w:fill="auto"/>
            <w:hideMark/>
          </w:tcPr>
          <w:p w14:paraId="6C5CB856"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Бацова махала</w:t>
            </w:r>
          </w:p>
        </w:tc>
        <w:tc>
          <w:tcPr>
            <w:tcW w:w="1043" w:type="dxa"/>
            <w:tcBorders>
              <w:top w:val="nil"/>
              <w:left w:val="nil"/>
              <w:bottom w:val="single" w:sz="4" w:space="0" w:color="auto"/>
              <w:right w:val="single" w:sz="4" w:space="0" w:color="auto"/>
            </w:tcBorders>
            <w:shd w:val="clear" w:color="auto" w:fill="auto"/>
            <w:hideMark/>
          </w:tcPr>
          <w:p w14:paraId="3C18B9B9"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20.2.2023 г.</w:t>
            </w:r>
          </w:p>
        </w:tc>
        <w:tc>
          <w:tcPr>
            <w:tcW w:w="964" w:type="dxa"/>
            <w:tcBorders>
              <w:top w:val="nil"/>
              <w:left w:val="nil"/>
              <w:bottom w:val="single" w:sz="4" w:space="0" w:color="auto"/>
              <w:right w:val="single" w:sz="4" w:space="0" w:color="auto"/>
            </w:tcBorders>
            <w:shd w:val="clear" w:color="auto" w:fill="auto"/>
            <w:hideMark/>
          </w:tcPr>
          <w:p w14:paraId="1B99B910"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30.9.2023 г.</w:t>
            </w:r>
          </w:p>
        </w:tc>
        <w:tc>
          <w:tcPr>
            <w:tcW w:w="545" w:type="dxa"/>
            <w:tcBorders>
              <w:top w:val="nil"/>
              <w:left w:val="nil"/>
              <w:bottom w:val="single" w:sz="4" w:space="0" w:color="auto"/>
              <w:right w:val="single" w:sz="4" w:space="0" w:color="auto"/>
            </w:tcBorders>
            <w:shd w:val="clear" w:color="auto" w:fill="auto"/>
            <w:hideMark/>
          </w:tcPr>
          <w:p w14:paraId="735D5FE5"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0.89</w:t>
            </w:r>
          </w:p>
        </w:tc>
      </w:tr>
      <w:tr w:rsidR="008B6E2A" w:rsidRPr="00B64D87" w14:paraId="653B503A" w14:textId="77777777" w:rsidTr="0016124E">
        <w:trPr>
          <w:gridAfter w:val="1"/>
          <w:wAfter w:w="96" w:type="dxa"/>
          <w:trHeight w:val="255"/>
        </w:trPr>
        <w:tc>
          <w:tcPr>
            <w:tcW w:w="514" w:type="dxa"/>
            <w:tcBorders>
              <w:top w:val="nil"/>
              <w:left w:val="single" w:sz="4" w:space="0" w:color="auto"/>
              <w:bottom w:val="single" w:sz="4" w:space="0" w:color="auto"/>
              <w:right w:val="single" w:sz="4" w:space="0" w:color="auto"/>
            </w:tcBorders>
            <w:shd w:val="clear" w:color="auto" w:fill="auto"/>
            <w:hideMark/>
          </w:tcPr>
          <w:p w14:paraId="62BCDB5B"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64</w:t>
            </w:r>
          </w:p>
        </w:tc>
        <w:tc>
          <w:tcPr>
            <w:tcW w:w="469" w:type="dxa"/>
            <w:tcBorders>
              <w:top w:val="nil"/>
              <w:left w:val="nil"/>
              <w:bottom w:val="single" w:sz="4" w:space="0" w:color="auto"/>
              <w:right w:val="single" w:sz="4" w:space="0" w:color="auto"/>
            </w:tcBorders>
            <w:shd w:val="clear" w:color="auto" w:fill="auto"/>
            <w:hideMark/>
          </w:tcPr>
          <w:p w14:paraId="02381292"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112</w:t>
            </w:r>
          </w:p>
        </w:tc>
        <w:tc>
          <w:tcPr>
            <w:tcW w:w="1027" w:type="dxa"/>
            <w:tcBorders>
              <w:top w:val="nil"/>
              <w:left w:val="nil"/>
              <w:bottom w:val="single" w:sz="4" w:space="0" w:color="auto"/>
              <w:right w:val="single" w:sz="4" w:space="0" w:color="auto"/>
            </w:tcBorders>
            <w:shd w:val="clear" w:color="auto" w:fill="auto"/>
            <w:hideMark/>
          </w:tcPr>
          <w:p w14:paraId="3C2D1CB8"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20.2.2023 г.</w:t>
            </w:r>
          </w:p>
        </w:tc>
        <w:tc>
          <w:tcPr>
            <w:tcW w:w="2668" w:type="dxa"/>
            <w:tcBorders>
              <w:top w:val="nil"/>
              <w:left w:val="nil"/>
              <w:bottom w:val="single" w:sz="4" w:space="0" w:color="auto"/>
              <w:right w:val="single" w:sz="4" w:space="0" w:color="auto"/>
            </w:tcBorders>
            <w:shd w:val="clear" w:color="auto" w:fill="auto"/>
            <w:hideMark/>
          </w:tcPr>
          <w:p w14:paraId="29B382BC"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Юзджан Даудов Сакаджиев</w:t>
            </w:r>
          </w:p>
        </w:tc>
        <w:tc>
          <w:tcPr>
            <w:tcW w:w="1276" w:type="dxa"/>
            <w:tcBorders>
              <w:top w:val="nil"/>
              <w:left w:val="nil"/>
              <w:bottom w:val="single" w:sz="4" w:space="0" w:color="auto"/>
              <w:right w:val="single" w:sz="4" w:space="0" w:color="auto"/>
            </w:tcBorders>
            <w:shd w:val="clear" w:color="auto" w:fill="auto"/>
            <w:hideMark/>
          </w:tcPr>
          <w:p w14:paraId="66AB2024"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ПОЛСКИ ПЪТ</w:t>
            </w:r>
          </w:p>
        </w:tc>
        <w:tc>
          <w:tcPr>
            <w:tcW w:w="1417" w:type="dxa"/>
            <w:tcBorders>
              <w:top w:val="nil"/>
              <w:left w:val="nil"/>
              <w:bottom w:val="single" w:sz="4" w:space="0" w:color="auto"/>
              <w:right w:val="single" w:sz="4" w:space="0" w:color="auto"/>
            </w:tcBorders>
            <w:shd w:val="clear" w:color="auto" w:fill="auto"/>
            <w:hideMark/>
          </w:tcPr>
          <w:p w14:paraId="4DFCE79C"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с.Черковица</w:t>
            </w:r>
          </w:p>
        </w:tc>
        <w:tc>
          <w:tcPr>
            <w:tcW w:w="1043" w:type="dxa"/>
            <w:tcBorders>
              <w:top w:val="nil"/>
              <w:left w:val="nil"/>
              <w:bottom w:val="single" w:sz="4" w:space="0" w:color="auto"/>
              <w:right w:val="single" w:sz="4" w:space="0" w:color="auto"/>
            </w:tcBorders>
            <w:shd w:val="clear" w:color="auto" w:fill="auto"/>
            <w:hideMark/>
          </w:tcPr>
          <w:p w14:paraId="7A4E200A"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20.2.2023 г.</w:t>
            </w:r>
          </w:p>
        </w:tc>
        <w:tc>
          <w:tcPr>
            <w:tcW w:w="964" w:type="dxa"/>
            <w:tcBorders>
              <w:top w:val="nil"/>
              <w:left w:val="nil"/>
              <w:bottom w:val="single" w:sz="4" w:space="0" w:color="auto"/>
              <w:right w:val="single" w:sz="4" w:space="0" w:color="auto"/>
            </w:tcBorders>
            <w:shd w:val="clear" w:color="auto" w:fill="auto"/>
            <w:hideMark/>
          </w:tcPr>
          <w:p w14:paraId="22300DB4"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30.9.2023 г.</w:t>
            </w:r>
          </w:p>
        </w:tc>
        <w:tc>
          <w:tcPr>
            <w:tcW w:w="545" w:type="dxa"/>
            <w:tcBorders>
              <w:top w:val="nil"/>
              <w:left w:val="nil"/>
              <w:bottom w:val="single" w:sz="4" w:space="0" w:color="auto"/>
              <w:right w:val="single" w:sz="4" w:space="0" w:color="auto"/>
            </w:tcBorders>
            <w:shd w:val="clear" w:color="auto" w:fill="auto"/>
            <w:hideMark/>
          </w:tcPr>
          <w:p w14:paraId="288A85CA"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1.13</w:t>
            </w:r>
          </w:p>
        </w:tc>
      </w:tr>
      <w:tr w:rsidR="008B6E2A" w:rsidRPr="00B64D87" w14:paraId="4BBCF798" w14:textId="77777777" w:rsidTr="0016124E">
        <w:trPr>
          <w:gridAfter w:val="1"/>
          <w:wAfter w:w="96" w:type="dxa"/>
          <w:trHeight w:val="255"/>
        </w:trPr>
        <w:tc>
          <w:tcPr>
            <w:tcW w:w="514" w:type="dxa"/>
            <w:tcBorders>
              <w:top w:val="nil"/>
              <w:left w:val="single" w:sz="4" w:space="0" w:color="auto"/>
              <w:bottom w:val="single" w:sz="4" w:space="0" w:color="auto"/>
              <w:right w:val="single" w:sz="4" w:space="0" w:color="auto"/>
            </w:tcBorders>
            <w:shd w:val="clear" w:color="auto" w:fill="auto"/>
            <w:hideMark/>
          </w:tcPr>
          <w:p w14:paraId="2F81A39A"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65</w:t>
            </w:r>
          </w:p>
        </w:tc>
        <w:tc>
          <w:tcPr>
            <w:tcW w:w="469" w:type="dxa"/>
            <w:tcBorders>
              <w:top w:val="nil"/>
              <w:left w:val="nil"/>
              <w:bottom w:val="single" w:sz="4" w:space="0" w:color="auto"/>
              <w:right w:val="single" w:sz="4" w:space="0" w:color="auto"/>
            </w:tcBorders>
            <w:shd w:val="clear" w:color="auto" w:fill="auto"/>
            <w:hideMark/>
          </w:tcPr>
          <w:p w14:paraId="1B6E1F51"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114</w:t>
            </w:r>
          </w:p>
        </w:tc>
        <w:tc>
          <w:tcPr>
            <w:tcW w:w="1027" w:type="dxa"/>
            <w:tcBorders>
              <w:top w:val="nil"/>
              <w:left w:val="nil"/>
              <w:bottom w:val="single" w:sz="4" w:space="0" w:color="auto"/>
              <w:right w:val="single" w:sz="4" w:space="0" w:color="auto"/>
            </w:tcBorders>
            <w:shd w:val="clear" w:color="auto" w:fill="auto"/>
            <w:hideMark/>
          </w:tcPr>
          <w:p w14:paraId="6AB42E21"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21.2.2023 г.</w:t>
            </w:r>
          </w:p>
        </w:tc>
        <w:tc>
          <w:tcPr>
            <w:tcW w:w="2668" w:type="dxa"/>
            <w:tcBorders>
              <w:top w:val="nil"/>
              <w:left w:val="nil"/>
              <w:bottom w:val="single" w:sz="4" w:space="0" w:color="auto"/>
              <w:right w:val="single" w:sz="4" w:space="0" w:color="auto"/>
            </w:tcBorders>
            <w:shd w:val="clear" w:color="auto" w:fill="auto"/>
            <w:hideMark/>
          </w:tcPr>
          <w:p w14:paraId="1D5AA1AD"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СЕВИ И СЕЯТ ООД</w:t>
            </w:r>
          </w:p>
        </w:tc>
        <w:tc>
          <w:tcPr>
            <w:tcW w:w="1276" w:type="dxa"/>
            <w:tcBorders>
              <w:top w:val="nil"/>
              <w:left w:val="nil"/>
              <w:bottom w:val="single" w:sz="4" w:space="0" w:color="auto"/>
              <w:right w:val="single" w:sz="4" w:space="0" w:color="auto"/>
            </w:tcBorders>
            <w:shd w:val="clear" w:color="auto" w:fill="auto"/>
            <w:hideMark/>
          </w:tcPr>
          <w:p w14:paraId="38F91CBA"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ПОЛСКИ ПЪТ</w:t>
            </w:r>
          </w:p>
        </w:tc>
        <w:tc>
          <w:tcPr>
            <w:tcW w:w="1417" w:type="dxa"/>
            <w:tcBorders>
              <w:top w:val="nil"/>
              <w:left w:val="nil"/>
              <w:bottom w:val="single" w:sz="4" w:space="0" w:color="auto"/>
              <w:right w:val="single" w:sz="4" w:space="0" w:color="auto"/>
            </w:tcBorders>
            <w:shd w:val="clear" w:color="auto" w:fill="auto"/>
            <w:hideMark/>
          </w:tcPr>
          <w:p w14:paraId="47CFCBDC"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Въбел</w:t>
            </w:r>
          </w:p>
        </w:tc>
        <w:tc>
          <w:tcPr>
            <w:tcW w:w="1043" w:type="dxa"/>
            <w:tcBorders>
              <w:top w:val="nil"/>
              <w:left w:val="nil"/>
              <w:bottom w:val="single" w:sz="4" w:space="0" w:color="auto"/>
              <w:right w:val="single" w:sz="4" w:space="0" w:color="auto"/>
            </w:tcBorders>
            <w:shd w:val="clear" w:color="auto" w:fill="auto"/>
            <w:hideMark/>
          </w:tcPr>
          <w:p w14:paraId="09CC8AEC"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21.2.2023 г.</w:t>
            </w:r>
          </w:p>
        </w:tc>
        <w:tc>
          <w:tcPr>
            <w:tcW w:w="964" w:type="dxa"/>
            <w:tcBorders>
              <w:top w:val="nil"/>
              <w:left w:val="nil"/>
              <w:bottom w:val="single" w:sz="4" w:space="0" w:color="auto"/>
              <w:right w:val="single" w:sz="4" w:space="0" w:color="auto"/>
            </w:tcBorders>
            <w:shd w:val="clear" w:color="auto" w:fill="auto"/>
            <w:hideMark/>
          </w:tcPr>
          <w:p w14:paraId="06FA249A"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30.9.2023 г.</w:t>
            </w:r>
          </w:p>
        </w:tc>
        <w:tc>
          <w:tcPr>
            <w:tcW w:w="545" w:type="dxa"/>
            <w:tcBorders>
              <w:top w:val="nil"/>
              <w:left w:val="nil"/>
              <w:bottom w:val="single" w:sz="4" w:space="0" w:color="auto"/>
              <w:right w:val="single" w:sz="4" w:space="0" w:color="auto"/>
            </w:tcBorders>
            <w:shd w:val="clear" w:color="auto" w:fill="auto"/>
            <w:hideMark/>
          </w:tcPr>
          <w:p w14:paraId="455AE982"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0.15</w:t>
            </w:r>
          </w:p>
        </w:tc>
      </w:tr>
      <w:tr w:rsidR="008B6E2A" w:rsidRPr="00B64D87" w14:paraId="7D0604C9" w14:textId="77777777" w:rsidTr="0016124E">
        <w:trPr>
          <w:gridAfter w:val="1"/>
          <w:wAfter w:w="96" w:type="dxa"/>
          <w:trHeight w:val="255"/>
        </w:trPr>
        <w:tc>
          <w:tcPr>
            <w:tcW w:w="514" w:type="dxa"/>
            <w:tcBorders>
              <w:top w:val="nil"/>
              <w:left w:val="single" w:sz="4" w:space="0" w:color="auto"/>
              <w:bottom w:val="single" w:sz="4" w:space="0" w:color="auto"/>
              <w:right w:val="single" w:sz="4" w:space="0" w:color="auto"/>
            </w:tcBorders>
            <w:shd w:val="clear" w:color="auto" w:fill="auto"/>
            <w:hideMark/>
          </w:tcPr>
          <w:p w14:paraId="2B73541E"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66</w:t>
            </w:r>
          </w:p>
        </w:tc>
        <w:tc>
          <w:tcPr>
            <w:tcW w:w="469" w:type="dxa"/>
            <w:tcBorders>
              <w:top w:val="nil"/>
              <w:left w:val="nil"/>
              <w:bottom w:val="single" w:sz="4" w:space="0" w:color="auto"/>
              <w:right w:val="single" w:sz="4" w:space="0" w:color="auto"/>
            </w:tcBorders>
            <w:shd w:val="clear" w:color="auto" w:fill="auto"/>
            <w:hideMark/>
          </w:tcPr>
          <w:p w14:paraId="026ECAD5"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115</w:t>
            </w:r>
          </w:p>
        </w:tc>
        <w:tc>
          <w:tcPr>
            <w:tcW w:w="1027" w:type="dxa"/>
            <w:tcBorders>
              <w:top w:val="nil"/>
              <w:left w:val="nil"/>
              <w:bottom w:val="single" w:sz="4" w:space="0" w:color="auto"/>
              <w:right w:val="single" w:sz="4" w:space="0" w:color="auto"/>
            </w:tcBorders>
            <w:shd w:val="clear" w:color="auto" w:fill="auto"/>
            <w:hideMark/>
          </w:tcPr>
          <w:p w14:paraId="6F680F3D"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21.2.2023 г.</w:t>
            </w:r>
          </w:p>
        </w:tc>
        <w:tc>
          <w:tcPr>
            <w:tcW w:w="2668" w:type="dxa"/>
            <w:tcBorders>
              <w:top w:val="nil"/>
              <w:left w:val="nil"/>
              <w:bottom w:val="single" w:sz="4" w:space="0" w:color="auto"/>
              <w:right w:val="single" w:sz="4" w:space="0" w:color="auto"/>
            </w:tcBorders>
            <w:shd w:val="clear" w:color="auto" w:fill="auto"/>
            <w:hideMark/>
          </w:tcPr>
          <w:p w14:paraId="061D8A68"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ЕТ "Демос - Петьо Демостенов"</w:t>
            </w:r>
          </w:p>
        </w:tc>
        <w:tc>
          <w:tcPr>
            <w:tcW w:w="1276" w:type="dxa"/>
            <w:tcBorders>
              <w:top w:val="nil"/>
              <w:left w:val="nil"/>
              <w:bottom w:val="single" w:sz="4" w:space="0" w:color="auto"/>
              <w:right w:val="single" w:sz="4" w:space="0" w:color="auto"/>
            </w:tcBorders>
            <w:shd w:val="clear" w:color="auto" w:fill="auto"/>
            <w:hideMark/>
          </w:tcPr>
          <w:p w14:paraId="365369E9"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ПОЛСКИ ПЪТ</w:t>
            </w:r>
          </w:p>
        </w:tc>
        <w:tc>
          <w:tcPr>
            <w:tcW w:w="1417" w:type="dxa"/>
            <w:tcBorders>
              <w:top w:val="nil"/>
              <w:left w:val="nil"/>
              <w:bottom w:val="single" w:sz="4" w:space="0" w:color="auto"/>
              <w:right w:val="single" w:sz="4" w:space="0" w:color="auto"/>
            </w:tcBorders>
            <w:shd w:val="clear" w:color="auto" w:fill="auto"/>
            <w:hideMark/>
          </w:tcPr>
          <w:p w14:paraId="3912D6FA"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с.Черковица</w:t>
            </w:r>
          </w:p>
        </w:tc>
        <w:tc>
          <w:tcPr>
            <w:tcW w:w="1043" w:type="dxa"/>
            <w:tcBorders>
              <w:top w:val="nil"/>
              <w:left w:val="nil"/>
              <w:bottom w:val="single" w:sz="4" w:space="0" w:color="auto"/>
              <w:right w:val="single" w:sz="4" w:space="0" w:color="auto"/>
            </w:tcBorders>
            <w:shd w:val="clear" w:color="auto" w:fill="auto"/>
            <w:hideMark/>
          </w:tcPr>
          <w:p w14:paraId="22CE0BAA"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21.2.2023 г.</w:t>
            </w:r>
          </w:p>
        </w:tc>
        <w:tc>
          <w:tcPr>
            <w:tcW w:w="964" w:type="dxa"/>
            <w:tcBorders>
              <w:top w:val="nil"/>
              <w:left w:val="nil"/>
              <w:bottom w:val="single" w:sz="4" w:space="0" w:color="auto"/>
              <w:right w:val="single" w:sz="4" w:space="0" w:color="auto"/>
            </w:tcBorders>
            <w:shd w:val="clear" w:color="auto" w:fill="auto"/>
            <w:hideMark/>
          </w:tcPr>
          <w:p w14:paraId="55A2403D"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30.9.2023 г.</w:t>
            </w:r>
          </w:p>
        </w:tc>
        <w:tc>
          <w:tcPr>
            <w:tcW w:w="545" w:type="dxa"/>
            <w:tcBorders>
              <w:top w:val="nil"/>
              <w:left w:val="nil"/>
              <w:bottom w:val="single" w:sz="4" w:space="0" w:color="auto"/>
              <w:right w:val="single" w:sz="4" w:space="0" w:color="auto"/>
            </w:tcBorders>
            <w:shd w:val="clear" w:color="auto" w:fill="auto"/>
            <w:hideMark/>
          </w:tcPr>
          <w:p w14:paraId="4C8748F0"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0.41</w:t>
            </w:r>
          </w:p>
        </w:tc>
      </w:tr>
      <w:tr w:rsidR="008B6E2A" w:rsidRPr="00B64D87" w14:paraId="15A1DC6C" w14:textId="77777777" w:rsidTr="0016124E">
        <w:trPr>
          <w:gridAfter w:val="1"/>
          <w:wAfter w:w="96" w:type="dxa"/>
          <w:trHeight w:val="255"/>
        </w:trPr>
        <w:tc>
          <w:tcPr>
            <w:tcW w:w="514" w:type="dxa"/>
            <w:tcBorders>
              <w:top w:val="nil"/>
              <w:left w:val="single" w:sz="4" w:space="0" w:color="auto"/>
              <w:bottom w:val="single" w:sz="4" w:space="0" w:color="auto"/>
              <w:right w:val="single" w:sz="4" w:space="0" w:color="auto"/>
            </w:tcBorders>
            <w:shd w:val="clear" w:color="auto" w:fill="auto"/>
            <w:hideMark/>
          </w:tcPr>
          <w:p w14:paraId="6AF29EE9"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67</w:t>
            </w:r>
          </w:p>
        </w:tc>
        <w:tc>
          <w:tcPr>
            <w:tcW w:w="469" w:type="dxa"/>
            <w:tcBorders>
              <w:top w:val="nil"/>
              <w:left w:val="nil"/>
              <w:bottom w:val="single" w:sz="4" w:space="0" w:color="auto"/>
              <w:right w:val="single" w:sz="4" w:space="0" w:color="auto"/>
            </w:tcBorders>
            <w:shd w:val="clear" w:color="auto" w:fill="auto"/>
            <w:hideMark/>
          </w:tcPr>
          <w:p w14:paraId="78C72F47"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116</w:t>
            </w:r>
          </w:p>
        </w:tc>
        <w:tc>
          <w:tcPr>
            <w:tcW w:w="1027" w:type="dxa"/>
            <w:tcBorders>
              <w:top w:val="nil"/>
              <w:left w:val="nil"/>
              <w:bottom w:val="single" w:sz="4" w:space="0" w:color="auto"/>
              <w:right w:val="single" w:sz="4" w:space="0" w:color="auto"/>
            </w:tcBorders>
            <w:shd w:val="clear" w:color="auto" w:fill="auto"/>
            <w:hideMark/>
          </w:tcPr>
          <w:p w14:paraId="0C6DA085"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21.2.2023 г.</w:t>
            </w:r>
          </w:p>
        </w:tc>
        <w:tc>
          <w:tcPr>
            <w:tcW w:w="2668" w:type="dxa"/>
            <w:tcBorders>
              <w:top w:val="nil"/>
              <w:left w:val="nil"/>
              <w:bottom w:val="single" w:sz="4" w:space="0" w:color="auto"/>
              <w:right w:val="single" w:sz="4" w:space="0" w:color="auto"/>
            </w:tcBorders>
            <w:shd w:val="clear" w:color="auto" w:fill="auto"/>
            <w:hideMark/>
          </w:tcPr>
          <w:p w14:paraId="64B3CD2E"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"Миткен"ООД</w:t>
            </w:r>
          </w:p>
        </w:tc>
        <w:tc>
          <w:tcPr>
            <w:tcW w:w="1276" w:type="dxa"/>
            <w:tcBorders>
              <w:top w:val="nil"/>
              <w:left w:val="nil"/>
              <w:bottom w:val="single" w:sz="4" w:space="0" w:color="auto"/>
              <w:right w:val="single" w:sz="4" w:space="0" w:color="auto"/>
            </w:tcBorders>
            <w:shd w:val="clear" w:color="auto" w:fill="auto"/>
            <w:hideMark/>
          </w:tcPr>
          <w:p w14:paraId="60D346C2"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ПОЛСКИ ПЪТ</w:t>
            </w:r>
          </w:p>
        </w:tc>
        <w:tc>
          <w:tcPr>
            <w:tcW w:w="1417" w:type="dxa"/>
            <w:tcBorders>
              <w:top w:val="nil"/>
              <w:left w:val="nil"/>
              <w:bottom w:val="single" w:sz="4" w:space="0" w:color="auto"/>
              <w:right w:val="single" w:sz="4" w:space="0" w:color="auto"/>
            </w:tcBorders>
            <w:shd w:val="clear" w:color="auto" w:fill="auto"/>
            <w:hideMark/>
          </w:tcPr>
          <w:p w14:paraId="244E73A5"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Въбел</w:t>
            </w:r>
          </w:p>
        </w:tc>
        <w:tc>
          <w:tcPr>
            <w:tcW w:w="1043" w:type="dxa"/>
            <w:tcBorders>
              <w:top w:val="nil"/>
              <w:left w:val="nil"/>
              <w:bottom w:val="single" w:sz="4" w:space="0" w:color="auto"/>
              <w:right w:val="single" w:sz="4" w:space="0" w:color="auto"/>
            </w:tcBorders>
            <w:shd w:val="clear" w:color="auto" w:fill="auto"/>
            <w:hideMark/>
          </w:tcPr>
          <w:p w14:paraId="70B73B62"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21.2.2023 г.</w:t>
            </w:r>
          </w:p>
        </w:tc>
        <w:tc>
          <w:tcPr>
            <w:tcW w:w="964" w:type="dxa"/>
            <w:tcBorders>
              <w:top w:val="nil"/>
              <w:left w:val="nil"/>
              <w:bottom w:val="single" w:sz="4" w:space="0" w:color="auto"/>
              <w:right w:val="single" w:sz="4" w:space="0" w:color="auto"/>
            </w:tcBorders>
            <w:shd w:val="clear" w:color="auto" w:fill="auto"/>
            <w:hideMark/>
          </w:tcPr>
          <w:p w14:paraId="406E1284"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30.9.2023 г.</w:t>
            </w:r>
          </w:p>
        </w:tc>
        <w:tc>
          <w:tcPr>
            <w:tcW w:w="545" w:type="dxa"/>
            <w:tcBorders>
              <w:top w:val="nil"/>
              <w:left w:val="nil"/>
              <w:bottom w:val="single" w:sz="4" w:space="0" w:color="auto"/>
              <w:right w:val="single" w:sz="4" w:space="0" w:color="auto"/>
            </w:tcBorders>
            <w:shd w:val="clear" w:color="auto" w:fill="auto"/>
            <w:hideMark/>
          </w:tcPr>
          <w:p w14:paraId="59C92BCA"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14.69</w:t>
            </w:r>
          </w:p>
        </w:tc>
      </w:tr>
      <w:tr w:rsidR="008B6E2A" w:rsidRPr="00B64D87" w14:paraId="2A3D486F" w14:textId="77777777" w:rsidTr="0016124E">
        <w:trPr>
          <w:gridAfter w:val="1"/>
          <w:wAfter w:w="96" w:type="dxa"/>
          <w:trHeight w:val="255"/>
        </w:trPr>
        <w:tc>
          <w:tcPr>
            <w:tcW w:w="514" w:type="dxa"/>
            <w:tcBorders>
              <w:top w:val="nil"/>
              <w:left w:val="single" w:sz="4" w:space="0" w:color="auto"/>
              <w:bottom w:val="single" w:sz="4" w:space="0" w:color="auto"/>
              <w:right w:val="single" w:sz="4" w:space="0" w:color="auto"/>
            </w:tcBorders>
            <w:shd w:val="clear" w:color="auto" w:fill="auto"/>
            <w:hideMark/>
          </w:tcPr>
          <w:p w14:paraId="7D91CE42"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68</w:t>
            </w:r>
          </w:p>
        </w:tc>
        <w:tc>
          <w:tcPr>
            <w:tcW w:w="469" w:type="dxa"/>
            <w:tcBorders>
              <w:top w:val="nil"/>
              <w:left w:val="nil"/>
              <w:bottom w:val="single" w:sz="4" w:space="0" w:color="auto"/>
              <w:right w:val="single" w:sz="4" w:space="0" w:color="auto"/>
            </w:tcBorders>
            <w:shd w:val="clear" w:color="auto" w:fill="auto"/>
            <w:hideMark/>
          </w:tcPr>
          <w:p w14:paraId="5DA2AE90"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117</w:t>
            </w:r>
          </w:p>
        </w:tc>
        <w:tc>
          <w:tcPr>
            <w:tcW w:w="1027" w:type="dxa"/>
            <w:tcBorders>
              <w:top w:val="nil"/>
              <w:left w:val="nil"/>
              <w:bottom w:val="single" w:sz="4" w:space="0" w:color="auto"/>
              <w:right w:val="single" w:sz="4" w:space="0" w:color="auto"/>
            </w:tcBorders>
            <w:shd w:val="clear" w:color="auto" w:fill="auto"/>
            <w:hideMark/>
          </w:tcPr>
          <w:p w14:paraId="450FBC6E"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21.2.2023 г.</w:t>
            </w:r>
          </w:p>
        </w:tc>
        <w:tc>
          <w:tcPr>
            <w:tcW w:w="2668" w:type="dxa"/>
            <w:tcBorders>
              <w:top w:val="nil"/>
              <w:left w:val="nil"/>
              <w:bottom w:val="single" w:sz="4" w:space="0" w:color="auto"/>
              <w:right w:val="single" w:sz="4" w:space="0" w:color="auto"/>
            </w:tcBorders>
            <w:shd w:val="clear" w:color="auto" w:fill="auto"/>
            <w:hideMark/>
          </w:tcPr>
          <w:p w14:paraId="07BC93F1"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"Дурум България2006" ООД</w:t>
            </w:r>
          </w:p>
        </w:tc>
        <w:tc>
          <w:tcPr>
            <w:tcW w:w="1276" w:type="dxa"/>
            <w:tcBorders>
              <w:top w:val="nil"/>
              <w:left w:val="nil"/>
              <w:bottom w:val="single" w:sz="4" w:space="0" w:color="auto"/>
              <w:right w:val="single" w:sz="4" w:space="0" w:color="auto"/>
            </w:tcBorders>
            <w:shd w:val="clear" w:color="auto" w:fill="auto"/>
            <w:hideMark/>
          </w:tcPr>
          <w:p w14:paraId="68843F11"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ПОЛСКИ ПЪТ</w:t>
            </w:r>
          </w:p>
        </w:tc>
        <w:tc>
          <w:tcPr>
            <w:tcW w:w="1417" w:type="dxa"/>
            <w:tcBorders>
              <w:top w:val="nil"/>
              <w:left w:val="nil"/>
              <w:bottom w:val="single" w:sz="4" w:space="0" w:color="auto"/>
              <w:right w:val="single" w:sz="4" w:space="0" w:color="auto"/>
            </w:tcBorders>
            <w:shd w:val="clear" w:color="auto" w:fill="auto"/>
            <w:hideMark/>
          </w:tcPr>
          <w:p w14:paraId="34746A0F"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Въбел</w:t>
            </w:r>
          </w:p>
        </w:tc>
        <w:tc>
          <w:tcPr>
            <w:tcW w:w="1043" w:type="dxa"/>
            <w:tcBorders>
              <w:top w:val="nil"/>
              <w:left w:val="nil"/>
              <w:bottom w:val="single" w:sz="4" w:space="0" w:color="auto"/>
              <w:right w:val="single" w:sz="4" w:space="0" w:color="auto"/>
            </w:tcBorders>
            <w:shd w:val="clear" w:color="auto" w:fill="auto"/>
            <w:hideMark/>
          </w:tcPr>
          <w:p w14:paraId="71159717"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21.2.2023 г.</w:t>
            </w:r>
          </w:p>
        </w:tc>
        <w:tc>
          <w:tcPr>
            <w:tcW w:w="964" w:type="dxa"/>
            <w:tcBorders>
              <w:top w:val="nil"/>
              <w:left w:val="nil"/>
              <w:bottom w:val="single" w:sz="4" w:space="0" w:color="auto"/>
              <w:right w:val="single" w:sz="4" w:space="0" w:color="auto"/>
            </w:tcBorders>
            <w:shd w:val="clear" w:color="auto" w:fill="auto"/>
            <w:hideMark/>
          </w:tcPr>
          <w:p w14:paraId="64523ECC"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30.9.2023 г.</w:t>
            </w:r>
          </w:p>
        </w:tc>
        <w:tc>
          <w:tcPr>
            <w:tcW w:w="545" w:type="dxa"/>
            <w:tcBorders>
              <w:top w:val="nil"/>
              <w:left w:val="nil"/>
              <w:bottom w:val="single" w:sz="4" w:space="0" w:color="auto"/>
              <w:right w:val="single" w:sz="4" w:space="0" w:color="auto"/>
            </w:tcBorders>
            <w:shd w:val="clear" w:color="auto" w:fill="auto"/>
            <w:hideMark/>
          </w:tcPr>
          <w:p w14:paraId="423FF240"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40.19</w:t>
            </w:r>
          </w:p>
        </w:tc>
      </w:tr>
      <w:tr w:rsidR="008B6E2A" w:rsidRPr="00B64D87" w14:paraId="5B543881" w14:textId="77777777" w:rsidTr="0016124E">
        <w:trPr>
          <w:gridAfter w:val="1"/>
          <w:wAfter w:w="96" w:type="dxa"/>
          <w:trHeight w:val="255"/>
        </w:trPr>
        <w:tc>
          <w:tcPr>
            <w:tcW w:w="514" w:type="dxa"/>
            <w:tcBorders>
              <w:top w:val="nil"/>
              <w:left w:val="single" w:sz="4" w:space="0" w:color="auto"/>
              <w:bottom w:val="single" w:sz="4" w:space="0" w:color="auto"/>
              <w:right w:val="single" w:sz="4" w:space="0" w:color="auto"/>
            </w:tcBorders>
            <w:shd w:val="clear" w:color="auto" w:fill="auto"/>
            <w:hideMark/>
          </w:tcPr>
          <w:p w14:paraId="0C10933C"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69</w:t>
            </w:r>
          </w:p>
        </w:tc>
        <w:tc>
          <w:tcPr>
            <w:tcW w:w="469" w:type="dxa"/>
            <w:tcBorders>
              <w:top w:val="nil"/>
              <w:left w:val="nil"/>
              <w:bottom w:val="single" w:sz="4" w:space="0" w:color="auto"/>
              <w:right w:val="single" w:sz="4" w:space="0" w:color="auto"/>
            </w:tcBorders>
            <w:shd w:val="clear" w:color="auto" w:fill="auto"/>
            <w:hideMark/>
          </w:tcPr>
          <w:p w14:paraId="72ED0E28"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118</w:t>
            </w:r>
          </w:p>
        </w:tc>
        <w:tc>
          <w:tcPr>
            <w:tcW w:w="1027" w:type="dxa"/>
            <w:tcBorders>
              <w:top w:val="nil"/>
              <w:left w:val="nil"/>
              <w:bottom w:val="single" w:sz="4" w:space="0" w:color="auto"/>
              <w:right w:val="single" w:sz="4" w:space="0" w:color="auto"/>
            </w:tcBorders>
            <w:shd w:val="clear" w:color="auto" w:fill="auto"/>
            <w:hideMark/>
          </w:tcPr>
          <w:p w14:paraId="0B44F890"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21.2.2023 г.</w:t>
            </w:r>
          </w:p>
        </w:tc>
        <w:tc>
          <w:tcPr>
            <w:tcW w:w="2668" w:type="dxa"/>
            <w:tcBorders>
              <w:top w:val="nil"/>
              <w:left w:val="nil"/>
              <w:bottom w:val="single" w:sz="4" w:space="0" w:color="auto"/>
              <w:right w:val="single" w:sz="4" w:space="0" w:color="auto"/>
            </w:tcBorders>
            <w:shd w:val="clear" w:color="auto" w:fill="auto"/>
            <w:hideMark/>
          </w:tcPr>
          <w:p w14:paraId="700072AB"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"АГРОТЕКНИКА БЪЛГАРИЯ" ООД</w:t>
            </w:r>
          </w:p>
        </w:tc>
        <w:tc>
          <w:tcPr>
            <w:tcW w:w="1276" w:type="dxa"/>
            <w:tcBorders>
              <w:top w:val="nil"/>
              <w:left w:val="nil"/>
              <w:bottom w:val="single" w:sz="4" w:space="0" w:color="auto"/>
              <w:right w:val="single" w:sz="4" w:space="0" w:color="auto"/>
            </w:tcBorders>
            <w:shd w:val="clear" w:color="auto" w:fill="auto"/>
            <w:hideMark/>
          </w:tcPr>
          <w:p w14:paraId="5C3BF977"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ПОЛСКИ ПЪТ</w:t>
            </w:r>
          </w:p>
        </w:tc>
        <w:tc>
          <w:tcPr>
            <w:tcW w:w="1417" w:type="dxa"/>
            <w:tcBorders>
              <w:top w:val="nil"/>
              <w:left w:val="nil"/>
              <w:bottom w:val="single" w:sz="4" w:space="0" w:color="auto"/>
              <w:right w:val="single" w:sz="4" w:space="0" w:color="auto"/>
            </w:tcBorders>
            <w:shd w:val="clear" w:color="auto" w:fill="auto"/>
            <w:hideMark/>
          </w:tcPr>
          <w:p w14:paraId="03DE2114"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с.Въбел</w:t>
            </w:r>
          </w:p>
        </w:tc>
        <w:tc>
          <w:tcPr>
            <w:tcW w:w="1043" w:type="dxa"/>
            <w:tcBorders>
              <w:top w:val="nil"/>
              <w:left w:val="nil"/>
              <w:bottom w:val="single" w:sz="4" w:space="0" w:color="auto"/>
              <w:right w:val="single" w:sz="4" w:space="0" w:color="auto"/>
            </w:tcBorders>
            <w:shd w:val="clear" w:color="auto" w:fill="auto"/>
            <w:hideMark/>
          </w:tcPr>
          <w:p w14:paraId="7BA79D61"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21.2.2023 г.</w:t>
            </w:r>
          </w:p>
        </w:tc>
        <w:tc>
          <w:tcPr>
            <w:tcW w:w="964" w:type="dxa"/>
            <w:tcBorders>
              <w:top w:val="nil"/>
              <w:left w:val="nil"/>
              <w:bottom w:val="single" w:sz="4" w:space="0" w:color="auto"/>
              <w:right w:val="single" w:sz="4" w:space="0" w:color="auto"/>
            </w:tcBorders>
            <w:shd w:val="clear" w:color="auto" w:fill="auto"/>
            <w:hideMark/>
          </w:tcPr>
          <w:p w14:paraId="684D9D61"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30.9.2023 г.</w:t>
            </w:r>
          </w:p>
        </w:tc>
        <w:tc>
          <w:tcPr>
            <w:tcW w:w="545" w:type="dxa"/>
            <w:tcBorders>
              <w:top w:val="nil"/>
              <w:left w:val="nil"/>
              <w:bottom w:val="single" w:sz="4" w:space="0" w:color="auto"/>
              <w:right w:val="single" w:sz="4" w:space="0" w:color="auto"/>
            </w:tcBorders>
            <w:shd w:val="clear" w:color="auto" w:fill="auto"/>
            <w:hideMark/>
          </w:tcPr>
          <w:p w14:paraId="049B77EC"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14.03</w:t>
            </w:r>
          </w:p>
        </w:tc>
      </w:tr>
      <w:tr w:rsidR="008B6E2A" w:rsidRPr="00B64D87" w14:paraId="74D045C1" w14:textId="77777777" w:rsidTr="0016124E">
        <w:trPr>
          <w:gridAfter w:val="1"/>
          <w:wAfter w:w="96" w:type="dxa"/>
          <w:trHeight w:val="255"/>
        </w:trPr>
        <w:tc>
          <w:tcPr>
            <w:tcW w:w="514" w:type="dxa"/>
            <w:tcBorders>
              <w:top w:val="nil"/>
              <w:left w:val="single" w:sz="4" w:space="0" w:color="auto"/>
              <w:bottom w:val="single" w:sz="4" w:space="0" w:color="auto"/>
              <w:right w:val="single" w:sz="4" w:space="0" w:color="auto"/>
            </w:tcBorders>
            <w:shd w:val="clear" w:color="auto" w:fill="auto"/>
            <w:hideMark/>
          </w:tcPr>
          <w:p w14:paraId="4908874D"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70</w:t>
            </w:r>
          </w:p>
        </w:tc>
        <w:tc>
          <w:tcPr>
            <w:tcW w:w="469" w:type="dxa"/>
            <w:tcBorders>
              <w:top w:val="nil"/>
              <w:left w:val="nil"/>
              <w:bottom w:val="single" w:sz="4" w:space="0" w:color="auto"/>
              <w:right w:val="single" w:sz="4" w:space="0" w:color="auto"/>
            </w:tcBorders>
            <w:shd w:val="clear" w:color="auto" w:fill="auto"/>
            <w:hideMark/>
          </w:tcPr>
          <w:p w14:paraId="673B7807"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119</w:t>
            </w:r>
          </w:p>
        </w:tc>
        <w:tc>
          <w:tcPr>
            <w:tcW w:w="1027" w:type="dxa"/>
            <w:tcBorders>
              <w:top w:val="nil"/>
              <w:left w:val="nil"/>
              <w:bottom w:val="single" w:sz="4" w:space="0" w:color="auto"/>
              <w:right w:val="single" w:sz="4" w:space="0" w:color="auto"/>
            </w:tcBorders>
            <w:shd w:val="clear" w:color="auto" w:fill="auto"/>
            <w:hideMark/>
          </w:tcPr>
          <w:p w14:paraId="6F788353"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22.2.2023 г.</w:t>
            </w:r>
          </w:p>
        </w:tc>
        <w:tc>
          <w:tcPr>
            <w:tcW w:w="2668" w:type="dxa"/>
            <w:tcBorders>
              <w:top w:val="nil"/>
              <w:left w:val="nil"/>
              <w:bottom w:val="single" w:sz="4" w:space="0" w:color="auto"/>
              <w:right w:val="single" w:sz="4" w:space="0" w:color="auto"/>
            </w:tcBorders>
            <w:shd w:val="clear" w:color="auto" w:fill="auto"/>
            <w:hideMark/>
          </w:tcPr>
          <w:p w14:paraId="7D52FEBC"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"ВЪБЕЛГУМ"ЕООД</w:t>
            </w:r>
          </w:p>
        </w:tc>
        <w:tc>
          <w:tcPr>
            <w:tcW w:w="1276" w:type="dxa"/>
            <w:tcBorders>
              <w:top w:val="nil"/>
              <w:left w:val="nil"/>
              <w:bottom w:val="single" w:sz="4" w:space="0" w:color="auto"/>
              <w:right w:val="single" w:sz="4" w:space="0" w:color="auto"/>
            </w:tcBorders>
            <w:shd w:val="clear" w:color="auto" w:fill="auto"/>
            <w:hideMark/>
          </w:tcPr>
          <w:p w14:paraId="74036E9A"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ПОЛСКИ ПЪТ</w:t>
            </w:r>
          </w:p>
        </w:tc>
        <w:tc>
          <w:tcPr>
            <w:tcW w:w="1417" w:type="dxa"/>
            <w:tcBorders>
              <w:top w:val="nil"/>
              <w:left w:val="nil"/>
              <w:bottom w:val="single" w:sz="4" w:space="0" w:color="auto"/>
              <w:right w:val="single" w:sz="4" w:space="0" w:color="auto"/>
            </w:tcBorders>
            <w:shd w:val="clear" w:color="auto" w:fill="auto"/>
            <w:hideMark/>
          </w:tcPr>
          <w:p w14:paraId="42B6F0F9"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Жернов</w:t>
            </w:r>
          </w:p>
        </w:tc>
        <w:tc>
          <w:tcPr>
            <w:tcW w:w="1043" w:type="dxa"/>
            <w:tcBorders>
              <w:top w:val="nil"/>
              <w:left w:val="nil"/>
              <w:bottom w:val="single" w:sz="4" w:space="0" w:color="auto"/>
              <w:right w:val="single" w:sz="4" w:space="0" w:color="auto"/>
            </w:tcBorders>
            <w:shd w:val="clear" w:color="auto" w:fill="auto"/>
            <w:hideMark/>
          </w:tcPr>
          <w:p w14:paraId="7F475100"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22.2.2023 г.</w:t>
            </w:r>
          </w:p>
        </w:tc>
        <w:tc>
          <w:tcPr>
            <w:tcW w:w="964" w:type="dxa"/>
            <w:tcBorders>
              <w:top w:val="nil"/>
              <w:left w:val="nil"/>
              <w:bottom w:val="single" w:sz="4" w:space="0" w:color="auto"/>
              <w:right w:val="single" w:sz="4" w:space="0" w:color="auto"/>
            </w:tcBorders>
            <w:shd w:val="clear" w:color="auto" w:fill="auto"/>
            <w:hideMark/>
          </w:tcPr>
          <w:p w14:paraId="6DFB7751"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30.9.2023 г.</w:t>
            </w:r>
          </w:p>
        </w:tc>
        <w:tc>
          <w:tcPr>
            <w:tcW w:w="545" w:type="dxa"/>
            <w:tcBorders>
              <w:top w:val="nil"/>
              <w:left w:val="nil"/>
              <w:bottom w:val="single" w:sz="4" w:space="0" w:color="auto"/>
              <w:right w:val="single" w:sz="4" w:space="0" w:color="auto"/>
            </w:tcBorders>
            <w:shd w:val="clear" w:color="auto" w:fill="auto"/>
            <w:hideMark/>
          </w:tcPr>
          <w:p w14:paraId="631D4440"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5.92</w:t>
            </w:r>
          </w:p>
        </w:tc>
      </w:tr>
      <w:tr w:rsidR="008B6E2A" w:rsidRPr="00B64D87" w14:paraId="0E2F552C" w14:textId="77777777" w:rsidTr="0016124E">
        <w:trPr>
          <w:gridAfter w:val="1"/>
          <w:wAfter w:w="96" w:type="dxa"/>
          <w:trHeight w:val="255"/>
        </w:trPr>
        <w:tc>
          <w:tcPr>
            <w:tcW w:w="514" w:type="dxa"/>
            <w:tcBorders>
              <w:top w:val="nil"/>
              <w:left w:val="single" w:sz="4" w:space="0" w:color="auto"/>
              <w:bottom w:val="single" w:sz="4" w:space="0" w:color="auto"/>
              <w:right w:val="single" w:sz="4" w:space="0" w:color="auto"/>
            </w:tcBorders>
            <w:shd w:val="clear" w:color="auto" w:fill="auto"/>
            <w:hideMark/>
          </w:tcPr>
          <w:p w14:paraId="7510FCA3"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71</w:t>
            </w:r>
          </w:p>
        </w:tc>
        <w:tc>
          <w:tcPr>
            <w:tcW w:w="469" w:type="dxa"/>
            <w:tcBorders>
              <w:top w:val="nil"/>
              <w:left w:val="nil"/>
              <w:bottom w:val="single" w:sz="4" w:space="0" w:color="auto"/>
              <w:right w:val="single" w:sz="4" w:space="0" w:color="auto"/>
            </w:tcBorders>
            <w:shd w:val="clear" w:color="auto" w:fill="auto"/>
            <w:hideMark/>
          </w:tcPr>
          <w:p w14:paraId="27B8FF6A"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120</w:t>
            </w:r>
          </w:p>
        </w:tc>
        <w:tc>
          <w:tcPr>
            <w:tcW w:w="1027" w:type="dxa"/>
            <w:tcBorders>
              <w:top w:val="nil"/>
              <w:left w:val="nil"/>
              <w:bottom w:val="single" w:sz="4" w:space="0" w:color="auto"/>
              <w:right w:val="single" w:sz="4" w:space="0" w:color="auto"/>
            </w:tcBorders>
            <w:shd w:val="clear" w:color="auto" w:fill="auto"/>
            <w:hideMark/>
          </w:tcPr>
          <w:p w14:paraId="7F2B4545"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22.2.2023 г.</w:t>
            </w:r>
          </w:p>
        </w:tc>
        <w:tc>
          <w:tcPr>
            <w:tcW w:w="2668" w:type="dxa"/>
            <w:tcBorders>
              <w:top w:val="nil"/>
              <w:left w:val="nil"/>
              <w:bottom w:val="single" w:sz="4" w:space="0" w:color="auto"/>
              <w:right w:val="single" w:sz="4" w:space="0" w:color="auto"/>
            </w:tcBorders>
            <w:shd w:val="clear" w:color="auto" w:fill="auto"/>
            <w:hideMark/>
          </w:tcPr>
          <w:p w14:paraId="3A0D5803"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ЛЕВ ДЖАН ЕООД</w:t>
            </w:r>
          </w:p>
        </w:tc>
        <w:tc>
          <w:tcPr>
            <w:tcW w:w="1276" w:type="dxa"/>
            <w:tcBorders>
              <w:top w:val="nil"/>
              <w:left w:val="nil"/>
              <w:bottom w:val="single" w:sz="4" w:space="0" w:color="auto"/>
              <w:right w:val="single" w:sz="4" w:space="0" w:color="auto"/>
            </w:tcBorders>
            <w:shd w:val="clear" w:color="auto" w:fill="auto"/>
            <w:hideMark/>
          </w:tcPr>
          <w:p w14:paraId="2CF62CF4"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ПОЛСКИ ПЪТ</w:t>
            </w:r>
          </w:p>
        </w:tc>
        <w:tc>
          <w:tcPr>
            <w:tcW w:w="1417" w:type="dxa"/>
            <w:tcBorders>
              <w:top w:val="nil"/>
              <w:left w:val="nil"/>
              <w:bottom w:val="single" w:sz="4" w:space="0" w:color="auto"/>
              <w:right w:val="single" w:sz="4" w:space="0" w:color="auto"/>
            </w:tcBorders>
            <w:shd w:val="clear" w:color="auto" w:fill="auto"/>
            <w:hideMark/>
          </w:tcPr>
          <w:p w14:paraId="7B275984"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Драгаш войвода</w:t>
            </w:r>
          </w:p>
        </w:tc>
        <w:tc>
          <w:tcPr>
            <w:tcW w:w="1043" w:type="dxa"/>
            <w:tcBorders>
              <w:top w:val="nil"/>
              <w:left w:val="nil"/>
              <w:bottom w:val="single" w:sz="4" w:space="0" w:color="auto"/>
              <w:right w:val="single" w:sz="4" w:space="0" w:color="auto"/>
            </w:tcBorders>
            <w:shd w:val="clear" w:color="auto" w:fill="auto"/>
            <w:hideMark/>
          </w:tcPr>
          <w:p w14:paraId="2FA204BB"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22.2.2023 г.</w:t>
            </w:r>
          </w:p>
        </w:tc>
        <w:tc>
          <w:tcPr>
            <w:tcW w:w="964" w:type="dxa"/>
            <w:tcBorders>
              <w:top w:val="nil"/>
              <w:left w:val="nil"/>
              <w:bottom w:val="single" w:sz="4" w:space="0" w:color="auto"/>
              <w:right w:val="single" w:sz="4" w:space="0" w:color="auto"/>
            </w:tcBorders>
            <w:shd w:val="clear" w:color="auto" w:fill="auto"/>
            <w:hideMark/>
          </w:tcPr>
          <w:p w14:paraId="759C436F"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30.9.2023 г.</w:t>
            </w:r>
          </w:p>
        </w:tc>
        <w:tc>
          <w:tcPr>
            <w:tcW w:w="545" w:type="dxa"/>
            <w:tcBorders>
              <w:top w:val="nil"/>
              <w:left w:val="nil"/>
              <w:bottom w:val="single" w:sz="4" w:space="0" w:color="auto"/>
              <w:right w:val="single" w:sz="4" w:space="0" w:color="auto"/>
            </w:tcBorders>
            <w:shd w:val="clear" w:color="auto" w:fill="auto"/>
            <w:hideMark/>
          </w:tcPr>
          <w:p w14:paraId="06D400CC"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28.52</w:t>
            </w:r>
          </w:p>
        </w:tc>
      </w:tr>
      <w:tr w:rsidR="008B6E2A" w:rsidRPr="00B64D87" w14:paraId="7528D8D6" w14:textId="77777777" w:rsidTr="0016124E">
        <w:trPr>
          <w:gridAfter w:val="1"/>
          <w:wAfter w:w="96" w:type="dxa"/>
          <w:trHeight w:val="255"/>
        </w:trPr>
        <w:tc>
          <w:tcPr>
            <w:tcW w:w="514" w:type="dxa"/>
            <w:tcBorders>
              <w:top w:val="nil"/>
              <w:left w:val="single" w:sz="4" w:space="0" w:color="auto"/>
              <w:bottom w:val="single" w:sz="4" w:space="0" w:color="auto"/>
              <w:right w:val="single" w:sz="4" w:space="0" w:color="auto"/>
            </w:tcBorders>
            <w:shd w:val="clear" w:color="auto" w:fill="auto"/>
            <w:hideMark/>
          </w:tcPr>
          <w:p w14:paraId="48E34244"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72</w:t>
            </w:r>
          </w:p>
        </w:tc>
        <w:tc>
          <w:tcPr>
            <w:tcW w:w="469" w:type="dxa"/>
            <w:tcBorders>
              <w:top w:val="nil"/>
              <w:left w:val="nil"/>
              <w:bottom w:val="single" w:sz="4" w:space="0" w:color="auto"/>
              <w:right w:val="single" w:sz="4" w:space="0" w:color="auto"/>
            </w:tcBorders>
            <w:shd w:val="clear" w:color="auto" w:fill="auto"/>
            <w:hideMark/>
          </w:tcPr>
          <w:p w14:paraId="5171F6E8"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122</w:t>
            </w:r>
          </w:p>
        </w:tc>
        <w:tc>
          <w:tcPr>
            <w:tcW w:w="1027" w:type="dxa"/>
            <w:tcBorders>
              <w:top w:val="nil"/>
              <w:left w:val="nil"/>
              <w:bottom w:val="single" w:sz="4" w:space="0" w:color="auto"/>
              <w:right w:val="single" w:sz="4" w:space="0" w:color="auto"/>
            </w:tcBorders>
            <w:shd w:val="clear" w:color="auto" w:fill="auto"/>
            <w:hideMark/>
          </w:tcPr>
          <w:p w14:paraId="1C19F1B5"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23.2.2023 г.</w:t>
            </w:r>
          </w:p>
        </w:tc>
        <w:tc>
          <w:tcPr>
            <w:tcW w:w="2668" w:type="dxa"/>
            <w:tcBorders>
              <w:top w:val="nil"/>
              <w:left w:val="nil"/>
              <w:bottom w:val="single" w:sz="4" w:space="0" w:color="auto"/>
              <w:right w:val="single" w:sz="4" w:space="0" w:color="auto"/>
            </w:tcBorders>
            <w:shd w:val="clear" w:color="auto" w:fill="auto"/>
            <w:hideMark/>
          </w:tcPr>
          <w:p w14:paraId="2A5A74E9"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Людмил Юлиянов Любенов</w:t>
            </w:r>
          </w:p>
        </w:tc>
        <w:tc>
          <w:tcPr>
            <w:tcW w:w="1276" w:type="dxa"/>
            <w:tcBorders>
              <w:top w:val="nil"/>
              <w:left w:val="nil"/>
              <w:bottom w:val="single" w:sz="4" w:space="0" w:color="auto"/>
              <w:right w:val="single" w:sz="4" w:space="0" w:color="auto"/>
            </w:tcBorders>
            <w:shd w:val="clear" w:color="auto" w:fill="auto"/>
            <w:hideMark/>
          </w:tcPr>
          <w:p w14:paraId="6B43E569"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ПОЛСКИ ПЪТ</w:t>
            </w:r>
          </w:p>
        </w:tc>
        <w:tc>
          <w:tcPr>
            <w:tcW w:w="1417" w:type="dxa"/>
            <w:tcBorders>
              <w:top w:val="nil"/>
              <w:left w:val="nil"/>
              <w:bottom w:val="single" w:sz="4" w:space="0" w:color="auto"/>
              <w:right w:val="single" w:sz="4" w:space="0" w:color="auto"/>
            </w:tcBorders>
            <w:shd w:val="clear" w:color="auto" w:fill="auto"/>
            <w:hideMark/>
          </w:tcPr>
          <w:p w14:paraId="26C4D406"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Дебово</w:t>
            </w:r>
          </w:p>
        </w:tc>
        <w:tc>
          <w:tcPr>
            <w:tcW w:w="1043" w:type="dxa"/>
            <w:tcBorders>
              <w:top w:val="nil"/>
              <w:left w:val="nil"/>
              <w:bottom w:val="single" w:sz="4" w:space="0" w:color="auto"/>
              <w:right w:val="single" w:sz="4" w:space="0" w:color="auto"/>
            </w:tcBorders>
            <w:shd w:val="clear" w:color="auto" w:fill="auto"/>
            <w:hideMark/>
          </w:tcPr>
          <w:p w14:paraId="6806ACCA"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23.2.2023 г.</w:t>
            </w:r>
          </w:p>
        </w:tc>
        <w:tc>
          <w:tcPr>
            <w:tcW w:w="964" w:type="dxa"/>
            <w:tcBorders>
              <w:top w:val="nil"/>
              <w:left w:val="nil"/>
              <w:bottom w:val="single" w:sz="4" w:space="0" w:color="auto"/>
              <w:right w:val="single" w:sz="4" w:space="0" w:color="auto"/>
            </w:tcBorders>
            <w:shd w:val="clear" w:color="auto" w:fill="auto"/>
            <w:hideMark/>
          </w:tcPr>
          <w:p w14:paraId="631FAD94"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30.9.2023 г.</w:t>
            </w:r>
          </w:p>
        </w:tc>
        <w:tc>
          <w:tcPr>
            <w:tcW w:w="545" w:type="dxa"/>
            <w:tcBorders>
              <w:top w:val="nil"/>
              <w:left w:val="nil"/>
              <w:bottom w:val="single" w:sz="4" w:space="0" w:color="auto"/>
              <w:right w:val="single" w:sz="4" w:space="0" w:color="auto"/>
            </w:tcBorders>
            <w:shd w:val="clear" w:color="auto" w:fill="auto"/>
            <w:hideMark/>
          </w:tcPr>
          <w:p w14:paraId="5152EBB1"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10.02</w:t>
            </w:r>
          </w:p>
        </w:tc>
      </w:tr>
      <w:tr w:rsidR="008B6E2A" w:rsidRPr="00B64D87" w14:paraId="6F5203A7" w14:textId="77777777" w:rsidTr="0016124E">
        <w:trPr>
          <w:gridAfter w:val="1"/>
          <w:wAfter w:w="96" w:type="dxa"/>
          <w:trHeight w:val="255"/>
        </w:trPr>
        <w:tc>
          <w:tcPr>
            <w:tcW w:w="514" w:type="dxa"/>
            <w:tcBorders>
              <w:top w:val="single" w:sz="4" w:space="0" w:color="auto"/>
              <w:left w:val="single" w:sz="4" w:space="0" w:color="auto"/>
              <w:right w:val="single" w:sz="4" w:space="0" w:color="auto"/>
            </w:tcBorders>
            <w:shd w:val="clear" w:color="auto" w:fill="auto"/>
            <w:hideMark/>
          </w:tcPr>
          <w:p w14:paraId="3B138D64"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73</w:t>
            </w:r>
          </w:p>
        </w:tc>
        <w:tc>
          <w:tcPr>
            <w:tcW w:w="469" w:type="dxa"/>
            <w:tcBorders>
              <w:top w:val="single" w:sz="4" w:space="0" w:color="auto"/>
              <w:left w:val="nil"/>
              <w:right w:val="single" w:sz="4" w:space="0" w:color="auto"/>
            </w:tcBorders>
            <w:shd w:val="clear" w:color="auto" w:fill="auto"/>
            <w:hideMark/>
          </w:tcPr>
          <w:p w14:paraId="782414B5"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123</w:t>
            </w:r>
          </w:p>
        </w:tc>
        <w:tc>
          <w:tcPr>
            <w:tcW w:w="1027" w:type="dxa"/>
            <w:tcBorders>
              <w:top w:val="single" w:sz="4" w:space="0" w:color="auto"/>
              <w:left w:val="nil"/>
              <w:right w:val="single" w:sz="4" w:space="0" w:color="auto"/>
            </w:tcBorders>
            <w:shd w:val="clear" w:color="auto" w:fill="auto"/>
            <w:hideMark/>
          </w:tcPr>
          <w:p w14:paraId="1B3B6CBA"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23.2.2023 г.</w:t>
            </w:r>
          </w:p>
        </w:tc>
        <w:tc>
          <w:tcPr>
            <w:tcW w:w="2668" w:type="dxa"/>
            <w:tcBorders>
              <w:top w:val="single" w:sz="4" w:space="0" w:color="auto"/>
              <w:left w:val="nil"/>
              <w:right w:val="single" w:sz="4" w:space="0" w:color="auto"/>
            </w:tcBorders>
            <w:shd w:val="clear" w:color="auto" w:fill="auto"/>
            <w:hideMark/>
          </w:tcPr>
          <w:p w14:paraId="51C6D08B"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РАЛИЦА ЮЛИЯНОВА КЪНЧЕВА</w:t>
            </w:r>
          </w:p>
        </w:tc>
        <w:tc>
          <w:tcPr>
            <w:tcW w:w="1276" w:type="dxa"/>
            <w:tcBorders>
              <w:top w:val="single" w:sz="4" w:space="0" w:color="auto"/>
              <w:left w:val="nil"/>
              <w:right w:val="single" w:sz="4" w:space="0" w:color="auto"/>
            </w:tcBorders>
            <w:shd w:val="clear" w:color="auto" w:fill="auto"/>
            <w:hideMark/>
          </w:tcPr>
          <w:p w14:paraId="533B4E72"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ПОЛСКИ ПЪТ</w:t>
            </w:r>
          </w:p>
        </w:tc>
        <w:tc>
          <w:tcPr>
            <w:tcW w:w="1417" w:type="dxa"/>
            <w:tcBorders>
              <w:top w:val="single" w:sz="4" w:space="0" w:color="auto"/>
              <w:left w:val="nil"/>
              <w:right w:val="single" w:sz="4" w:space="0" w:color="auto"/>
            </w:tcBorders>
            <w:shd w:val="clear" w:color="auto" w:fill="auto"/>
            <w:hideMark/>
          </w:tcPr>
          <w:p w14:paraId="253D3F1C"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Дебово</w:t>
            </w:r>
          </w:p>
        </w:tc>
        <w:tc>
          <w:tcPr>
            <w:tcW w:w="1043" w:type="dxa"/>
            <w:tcBorders>
              <w:top w:val="single" w:sz="4" w:space="0" w:color="auto"/>
              <w:left w:val="nil"/>
              <w:right w:val="single" w:sz="4" w:space="0" w:color="auto"/>
            </w:tcBorders>
            <w:shd w:val="clear" w:color="auto" w:fill="auto"/>
            <w:hideMark/>
          </w:tcPr>
          <w:p w14:paraId="39AAEAE4"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23.2.2023 г.</w:t>
            </w:r>
          </w:p>
        </w:tc>
        <w:tc>
          <w:tcPr>
            <w:tcW w:w="964" w:type="dxa"/>
            <w:tcBorders>
              <w:top w:val="single" w:sz="4" w:space="0" w:color="auto"/>
              <w:left w:val="nil"/>
              <w:right w:val="single" w:sz="4" w:space="0" w:color="auto"/>
            </w:tcBorders>
            <w:shd w:val="clear" w:color="auto" w:fill="auto"/>
            <w:hideMark/>
          </w:tcPr>
          <w:p w14:paraId="6D01FEDF"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30.9.2023 г.</w:t>
            </w:r>
          </w:p>
        </w:tc>
        <w:tc>
          <w:tcPr>
            <w:tcW w:w="545" w:type="dxa"/>
            <w:tcBorders>
              <w:top w:val="single" w:sz="4" w:space="0" w:color="auto"/>
              <w:left w:val="nil"/>
              <w:right w:val="single" w:sz="4" w:space="0" w:color="auto"/>
            </w:tcBorders>
            <w:shd w:val="clear" w:color="auto" w:fill="auto"/>
            <w:hideMark/>
          </w:tcPr>
          <w:p w14:paraId="009BAD3F"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4.20</w:t>
            </w:r>
          </w:p>
        </w:tc>
      </w:tr>
      <w:tr w:rsidR="008B6E2A" w:rsidRPr="00B64D87" w14:paraId="47B6EE5D" w14:textId="77777777" w:rsidTr="0016124E">
        <w:trPr>
          <w:gridAfter w:val="1"/>
          <w:wAfter w:w="96" w:type="dxa"/>
          <w:trHeight w:val="255"/>
        </w:trPr>
        <w:tc>
          <w:tcPr>
            <w:tcW w:w="514" w:type="dxa"/>
            <w:tcBorders>
              <w:left w:val="single" w:sz="4" w:space="0" w:color="auto"/>
              <w:bottom w:val="single" w:sz="4" w:space="0" w:color="auto"/>
              <w:right w:val="single" w:sz="4" w:space="0" w:color="auto"/>
            </w:tcBorders>
            <w:shd w:val="clear" w:color="auto" w:fill="auto"/>
            <w:hideMark/>
          </w:tcPr>
          <w:p w14:paraId="38631F98"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74</w:t>
            </w:r>
          </w:p>
        </w:tc>
        <w:tc>
          <w:tcPr>
            <w:tcW w:w="469" w:type="dxa"/>
            <w:tcBorders>
              <w:left w:val="nil"/>
              <w:bottom w:val="single" w:sz="4" w:space="0" w:color="auto"/>
              <w:right w:val="single" w:sz="4" w:space="0" w:color="auto"/>
            </w:tcBorders>
            <w:shd w:val="clear" w:color="auto" w:fill="auto"/>
            <w:hideMark/>
          </w:tcPr>
          <w:p w14:paraId="4DBFEE3F"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124</w:t>
            </w:r>
          </w:p>
        </w:tc>
        <w:tc>
          <w:tcPr>
            <w:tcW w:w="1027" w:type="dxa"/>
            <w:tcBorders>
              <w:left w:val="nil"/>
              <w:bottom w:val="single" w:sz="4" w:space="0" w:color="auto"/>
              <w:right w:val="single" w:sz="4" w:space="0" w:color="auto"/>
            </w:tcBorders>
            <w:shd w:val="clear" w:color="auto" w:fill="auto"/>
            <w:hideMark/>
          </w:tcPr>
          <w:p w14:paraId="5723D388"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23.2.2023 г.</w:t>
            </w:r>
          </w:p>
        </w:tc>
        <w:tc>
          <w:tcPr>
            <w:tcW w:w="2668" w:type="dxa"/>
            <w:tcBorders>
              <w:left w:val="nil"/>
              <w:bottom w:val="single" w:sz="4" w:space="0" w:color="auto"/>
              <w:right w:val="single" w:sz="4" w:space="0" w:color="auto"/>
            </w:tcBorders>
            <w:shd w:val="clear" w:color="auto" w:fill="auto"/>
            <w:hideMark/>
          </w:tcPr>
          <w:p w14:paraId="1476F0C9"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"Костадинови-69" ООД</w:t>
            </w:r>
          </w:p>
        </w:tc>
        <w:tc>
          <w:tcPr>
            <w:tcW w:w="1276" w:type="dxa"/>
            <w:tcBorders>
              <w:left w:val="nil"/>
              <w:bottom w:val="single" w:sz="4" w:space="0" w:color="auto"/>
              <w:right w:val="single" w:sz="4" w:space="0" w:color="auto"/>
            </w:tcBorders>
            <w:shd w:val="clear" w:color="auto" w:fill="auto"/>
            <w:hideMark/>
          </w:tcPr>
          <w:p w14:paraId="32000378"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ПОЛСКИ ПЪТ</w:t>
            </w:r>
          </w:p>
        </w:tc>
        <w:tc>
          <w:tcPr>
            <w:tcW w:w="1417" w:type="dxa"/>
            <w:tcBorders>
              <w:left w:val="nil"/>
              <w:bottom w:val="single" w:sz="4" w:space="0" w:color="auto"/>
              <w:right w:val="single" w:sz="4" w:space="0" w:color="auto"/>
            </w:tcBorders>
            <w:shd w:val="clear" w:color="auto" w:fill="auto"/>
            <w:hideMark/>
          </w:tcPr>
          <w:p w14:paraId="4591F221"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Жернов</w:t>
            </w:r>
          </w:p>
        </w:tc>
        <w:tc>
          <w:tcPr>
            <w:tcW w:w="1043" w:type="dxa"/>
            <w:tcBorders>
              <w:left w:val="nil"/>
              <w:bottom w:val="single" w:sz="4" w:space="0" w:color="auto"/>
              <w:right w:val="single" w:sz="4" w:space="0" w:color="auto"/>
            </w:tcBorders>
            <w:shd w:val="clear" w:color="auto" w:fill="auto"/>
            <w:hideMark/>
          </w:tcPr>
          <w:p w14:paraId="0B02A62C"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23.2.2023 г.</w:t>
            </w:r>
          </w:p>
        </w:tc>
        <w:tc>
          <w:tcPr>
            <w:tcW w:w="964" w:type="dxa"/>
            <w:tcBorders>
              <w:left w:val="nil"/>
              <w:bottom w:val="single" w:sz="4" w:space="0" w:color="auto"/>
              <w:right w:val="single" w:sz="4" w:space="0" w:color="auto"/>
            </w:tcBorders>
            <w:shd w:val="clear" w:color="auto" w:fill="auto"/>
            <w:hideMark/>
          </w:tcPr>
          <w:p w14:paraId="7FAD92B7"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30.9.2023 г.</w:t>
            </w:r>
          </w:p>
        </w:tc>
        <w:tc>
          <w:tcPr>
            <w:tcW w:w="545" w:type="dxa"/>
            <w:tcBorders>
              <w:left w:val="nil"/>
              <w:bottom w:val="single" w:sz="4" w:space="0" w:color="auto"/>
              <w:right w:val="single" w:sz="4" w:space="0" w:color="auto"/>
            </w:tcBorders>
            <w:shd w:val="clear" w:color="auto" w:fill="auto"/>
            <w:hideMark/>
          </w:tcPr>
          <w:p w14:paraId="40E2612E"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4.59</w:t>
            </w:r>
          </w:p>
        </w:tc>
      </w:tr>
      <w:tr w:rsidR="008B6E2A" w:rsidRPr="00B64D87" w14:paraId="2AE4FD76" w14:textId="77777777" w:rsidTr="0016124E">
        <w:trPr>
          <w:gridAfter w:val="1"/>
          <w:wAfter w:w="96" w:type="dxa"/>
          <w:trHeight w:val="255"/>
        </w:trPr>
        <w:tc>
          <w:tcPr>
            <w:tcW w:w="514" w:type="dxa"/>
            <w:tcBorders>
              <w:top w:val="nil"/>
              <w:left w:val="single" w:sz="4" w:space="0" w:color="auto"/>
              <w:bottom w:val="single" w:sz="4" w:space="0" w:color="auto"/>
              <w:right w:val="single" w:sz="4" w:space="0" w:color="auto"/>
            </w:tcBorders>
            <w:shd w:val="clear" w:color="auto" w:fill="auto"/>
            <w:hideMark/>
          </w:tcPr>
          <w:p w14:paraId="4FE338A8"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75</w:t>
            </w:r>
          </w:p>
        </w:tc>
        <w:tc>
          <w:tcPr>
            <w:tcW w:w="469" w:type="dxa"/>
            <w:tcBorders>
              <w:top w:val="nil"/>
              <w:left w:val="nil"/>
              <w:bottom w:val="single" w:sz="4" w:space="0" w:color="auto"/>
              <w:right w:val="single" w:sz="4" w:space="0" w:color="auto"/>
            </w:tcBorders>
            <w:shd w:val="clear" w:color="auto" w:fill="auto"/>
            <w:hideMark/>
          </w:tcPr>
          <w:p w14:paraId="5B015AD3"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125</w:t>
            </w:r>
          </w:p>
        </w:tc>
        <w:tc>
          <w:tcPr>
            <w:tcW w:w="1027" w:type="dxa"/>
            <w:tcBorders>
              <w:top w:val="nil"/>
              <w:left w:val="nil"/>
              <w:bottom w:val="single" w:sz="4" w:space="0" w:color="auto"/>
              <w:right w:val="single" w:sz="4" w:space="0" w:color="auto"/>
            </w:tcBorders>
            <w:shd w:val="clear" w:color="auto" w:fill="auto"/>
            <w:hideMark/>
          </w:tcPr>
          <w:p w14:paraId="5E0629AA"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23.2.2023 г.</w:t>
            </w:r>
          </w:p>
        </w:tc>
        <w:tc>
          <w:tcPr>
            <w:tcW w:w="2668" w:type="dxa"/>
            <w:tcBorders>
              <w:top w:val="nil"/>
              <w:left w:val="nil"/>
              <w:bottom w:val="single" w:sz="4" w:space="0" w:color="auto"/>
              <w:right w:val="single" w:sz="4" w:space="0" w:color="auto"/>
            </w:tcBorders>
            <w:shd w:val="clear" w:color="auto" w:fill="auto"/>
            <w:hideMark/>
          </w:tcPr>
          <w:p w14:paraId="2D7956DF"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"Костадинови-69" ООД</w:t>
            </w:r>
          </w:p>
        </w:tc>
        <w:tc>
          <w:tcPr>
            <w:tcW w:w="1276" w:type="dxa"/>
            <w:tcBorders>
              <w:top w:val="nil"/>
              <w:left w:val="nil"/>
              <w:bottom w:val="single" w:sz="4" w:space="0" w:color="auto"/>
              <w:right w:val="single" w:sz="4" w:space="0" w:color="auto"/>
            </w:tcBorders>
            <w:shd w:val="clear" w:color="auto" w:fill="auto"/>
            <w:hideMark/>
          </w:tcPr>
          <w:p w14:paraId="23066302"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ПОЛСКИ ПЪТ</w:t>
            </w:r>
          </w:p>
        </w:tc>
        <w:tc>
          <w:tcPr>
            <w:tcW w:w="1417" w:type="dxa"/>
            <w:tcBorders>
              <w:top w:val="nil"/>
              <w:left w:val="nil"/>
              <w:bottom w:val="single" w:sz="4" w:space="0" w:color="auto"/>
              <w:right w:val="single" w:sz="4" w:space="0" w:color="auto"/>
            </w:tcBorders>
            <w:shd w:val="clear" w:color="auto" w:fill="auto"/>
            <w:hideMark/>
          </w:tcPr>
          <w:p w14:paraId="47110DD5"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Въбел</w:t>
            </w:r>
          </w:p>
        </w:tc>
        <w:tc>
          <w:tcPr>
            <w:tcW w:w="1043" w:type="dxa"/>
            <w:tcBorders>
              <w:top w:val="nil"/>
              <w:left w:val="nil"/>
              <w:bottom w:val="single" w:sz="4" w:space="0" w:color="auto"/>
              <w:right w:val="single" w:sz="4" w:space="0" w:color="auto"/>
            </w:tcBorders>
            <w:shd w:val="clear" w:color="auto" w:fill="auto"/>
            <w:hideMark/>
          </w:tcPr>
          <w:p w14:paraId="744C7081"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23.2.2023 г.</w:t>
            </w:r>
          </w:p>
        </w:tc>
        <w:tc>
          <w:tcPr>
            <w:tcW w:w="964" w:type="dxa"/>
            <w:tcBorders>
              <w:top w:val="nil"/>
              <w:left w:val="nil"/>
              <w:bottom w:val="single" w:sz="4" w:space="0" w:color="auto"/>
              <w:right w:val="single" w:sz="4" w:space="0" w:color="auto"/>
            </w:tcBorders>
            <w:shd w:val="clear" w:color="auto" w:fill="auto"/>
            <w:hideMark/>
          </w:tcPr>
          <w:p w14:paraId="3384F3AF"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30.9.2023 г.</w:t>
            </w:r>
          </w:p>
        </w:tc>
        <w:tc>
          <w:tcPr>
            <w:tcW w:w="545" w:type="dxa"/>
            <w:tcBorders>
              <w:top w:val="nil"/>
              <w:left w:val="nil"/>
              <w:bottom w:val="single" w:sz="4" w:space="0" w:color="auto"/>
              <w:right w:val="single" w:sz="4" w:space="0" w:color="auto"/>
            </w:tcBorders>
            <w:shd w:val="clear" w:color="auto" w:fill="auto"/>
            <w:hideMark/>
          </w:tcPr>
          <w:p w14:paraId="0E854CEE"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1.12</w:t>
            </w:r>
          </w:p>
        </w:tc>
      </w:tr>
      <w:tr w:rsidR="008B6E2A" w:rsidRPr="00B64D87" w14:paraId="3A34F8A0" w14:textId="77777777" w:rsidTr="0016124E">
        <w:trPr>
          <w:gridAfter w:val="1"/>
          <w:wAfter w:w="96" w:type="dxa"/>
          <w:trHeight w:val="255"/>
        </w:trPr>
        <w:tc>
          <w:tcPr>
            <w:tcW w:w="514" w:type="dxa"/>
            <w:tcBorders>
              <w:top w:val="nil"/>
              <w:left w:val="single" w:sz="4" w:space="0" w:color="auto"/>
              <w:bottom w:val="single" w:sz="4" w:space="0" w:color="auto"/>
              <w:right w:val="single" w:sz="4" w:space="0" w:color="auto"/>
            </w:tcBorders>
            <w:shd w:val="clear" w:color="auto" w:fill="auto"/>
            <w:hideMark/>
          </w:tcPr>
          <w:p w14:paraId="2DDC57C8"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76</w:t>
            </w:r>
          </w:p>
        </w:tc>
        <w:tc>
          <w:tcPr>
            <w:tcW w:w="469" w:type="dxa"/>
            <w:tcBorders>
              <w:top w:val="nil"/>
              <w:left w:val="nil"/>
              <w:bottom w:val="single" w:sz="4" w:space="0" w:color="auto"/>
              <w:right w:val="single" w:sz="4" w:space="0" w:color="auto"/>
            </w:tcBorders>
            <w:shd w:val="clear" w:color="auto" w:fill="auto"/>
            <w:hideMark/>
          </w:tcPr>
          <w:p w14:paraId="79206B2B"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126</w:t>
            </w:r>
          </w:p>
        </w:tc>
        <w:tc>
          <w:tcPr>
            <w:tcW w:w="1027" w:type="dxa"/>
            <w:tcBorders>
              <w:top w:val="nil"/>
              <w:left w:val="nil"/>
              <w:bottom w:val="single" w:sz="4" w:space="0" w:color="auto"/>
              <w:right w:val="single" w:sz="4" w:space="0" w:color="auto"/>
            </w:tcBorders>
            <w:shd w:val="clear" w:color="auto" w:fill="auto"/>
            <w:hideMark/>
          </w:tcPr>
          <w:p w14:paraId="6BBC56D1"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24.2.2023 г.</w:t>
            </w:r>
          </w:p>
        </w:tc>
        <w:tc>
          <w:tcPr>
            <w:tcW w:w="2668" w:type="dxa"/>
            <w:tcBorders>
              <w:top w:val="nil"/>
              <w:left w:val="nil"/>
              <w:bottom w:val="single" w:sz="4" w:space="0" w:color="auto"/>
              <w:right w:val="single" w:sz="4" w:space="0" w:color="auto"/>
            </w:tcBorders>
            <w:shd w:val="clear" w:color="auto" w:fill="auto"/>
            <w:hideMark/>
          </w:tcPr>
          <w:p w14:paraId="335B760E"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Недкови ООД</w:t>
            </w:r>
          </w:p>
        </w:tc>
        <w:tc>
          <w:tcPr>
            <w:tcW w:w="1276" w:type="dxa"/>
            <w:tcBorders>
              <w:top w:val="nil"/>
              <w:left w:val="nil"/>
              <w:bottom w:val="single" w:sz="4" w:space="0" w:color="auto"/>
              <w:right w:val="single" w:sz="4" w:space="0" w:color="auto"/>
            </w:tcBorders>
            <w:shd w:val="clear" w:color="auto" w:fill="auto"/>
            <w:hideMark/>
          </w:tcPr>
          <w:p w14:paraId="56CCC0BD"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ПОЛСКИ ПЪТ</w:t>
            </w:r>
          </w:p>
        </w:tc>
        <w:tc>
          <w:tcPr>
            <w:tcW w:w="1417" w:type="dxa"/>
            <w:tcBorders>
              <w:top w:val="nil"/>
              <w:left w:val="nil"/>
              <w:bottom w:val="single" w:sz="4" w:space="0" w:color="auto"/>
              <w:right w:val="single" w:sz="4" w:space="0" w:color="auto"/>
            </w:tcBorders>
            <w:shd w:val="clear" w:color="auto" w:fill="auto"/>
            <w:hideMark/>
          </w:tcPr>
          <w:p w14:paraId="080B01B5"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Бацова махала</w:t>
            </w:r>
          </w:p>
        </w:tc>
        <w:tc>
          <w:tcPr>
            <w:tcW w:w="1043" w:type="dxa"/>
            <w:tcBorders>
              <w:top w:val="nil"/>
              <w:left w:val="nil"/>
              <w:bottom w:val="single" w:sz="4" w:space="0" w:color="auto"/>
              <w:right w:val="single" w:sz="4" w:space="0" w:color="auto"/>
            </w:tcBorders>
            <w:shd w:val="clear" w:color="auto" w:fill="auto"/>
            <w:hideMark/>
          </w:tcPr>
          <w:p w14:paraId="294D3793"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24.2.2023 г.</w:t>
            </w:r>
          </w:p>
        </w:tc>
        <w:tc>
          <w:tcPr>
            <w:tcW w:w="964" w:type="dxa"/>
            <w:tcBorders>
              <w:top w:val="nil"/>
              <w:left w:val="nil"/>
              <w:bottom w:val="single" w:sz="4" w:space="0" w:color="auto"/>
              <w:right w:val="single" w:sz="4" w:space="0" w:color="auto"/>
            </w:tcBorders>
            <w:shd w:val="clear" w:color="auto" w:fill="auto"/>
            <w:hideMark/>
          </w:tcPr>
          <w:p w14:paraId="1259CC6F"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30.9.2023 г.</w:t>
            </w:r>
          </w:p>
        </w:tc>
        <w:tc>
          <w:tcPr>
            <w:tcW w:w="545" w:type="dxa"/>
            <w:tcBorders>
              <w:top w:val="nil"/>
              <w:left w:val="nil"/>
              <w:bottom w:val="single" w:sz="4" w:space="0" w:color="auto"/>
              <w:right w:val="single" w:sz="4" w:space="0" w:color="auto"/>
            </w:tcBorders>
            <w:shd w:val="clear" w:color="auto" w:fill="auto"/>
            <w:hideMark/>
          </w:tcPr>
          <w:p w14:paraId="1A04837C"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53.45</w:t>
            </w:r>
          </w:p>
        </w:tc>
      </w:tr>
      <w:tr w:rsidR="008B6E2A" w:rsidRPr="00B64D87" w14:paraId="3A40A3EE" w14:textId="77777777" w:rsidTr="0016124E">
        <w:trPr>
          <w:gridAfter w:val="1"/>
          <w:wAfter w:w="96" w:type="dxa"/>
          <w:trHeight w:val="255"/>
        </w:trPr>
        <w:tc>
          <w:tcPr>
            <w:tcW w:w="514" w:type="dxa"/>
            <w:tcBorders>
              <w:top w:val="nil"/>
              <w:left w:val="single" w:sz="4" w:space="0" w:color="auto"/>
              <w:bottom w:val="single" w:sz="4" w:space="0" w:color="auto"/>
              <w:right w:val="single" w:sz="4" w:space="0" w:color="auto"/>
            </w:tcBorders>
            <w:shd w:val="clear" w:color="auto" w:fill="auto"/>
            <w:hideMark/>
          </w:tcPr>
          <w:p w14:paraId="1D32DE08"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77</w:t>
            </w:r>
          </w:p>
        </w:tc>
        <w:tc>
          <w:tcPr>
            <w:tcW w:w="469" w:type="dxa"/>
            <w:tcBorders>
              <w:top w:val="nil"/>
              <w:left w:val="nil"/>
              <w:bottom w:val="single" w:sz="4" w:space="0" w:color="auto"/>
              <w:right w:val="single" w:sz="4" w:space="0" w:color="auto"/>
            </w:tcBorders>
            <w:shd w:val="clear" w:color="auto" w:fill="auto"/>
            <w:hideMark/>
          </w:tcPr>
          <w:p w14:paraId="437C8C75"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127</w:t>
            </w:r>
          </w:p>
        </w:tc>
        <w:tc>
          <w:tcPr>
            <w:tcW w:w="1027" w:type="dxa"/>
            <w:tcBorders>
              <w:top w:val="nil"/>
              <w:left w:val="nil"/>
              <w:bottom w:val="single" w:sz="4" w:space="0" w:color="auto"/>
              <w:right w:val="single" w:sz="4" w:space="0" w:color="auto"/>
            </w:tcBorders>
            <w:shd w:val="clear" w:color="auto" w:fill="auto"/>
            <w:hideMark/>
          </w:tcPr>
          <w:p w14:paraId="1C253D26"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24.2.2023 г.</w:t>
            </w:r>
          </w:p>
        </w:tc>
        <w:tc>
          <w:tcPr>
            <w:tcW w:w="2668" w:type="dxa"/>
            <w:tcBorders>
              <w:top w:val="nil"/>
              <w:left w:val="nil"/>
              <w:bottom w:val="single" w:sz="4" w:space="0" w:color="auto"/>
              <w:right w:val="single" w:sz="4" w:space="0" w:color="auto"/>
            </w:tcBorders>
            <w:shd w:val="clear" w:color="auto" w:fill="auto"/>
            <w:hideMark/>
          </w:tcPr>
          <w:p w14:paraId="5BA789B5"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Недкови ООД</w:t>
            </w:r>
          </w:p>
        </w:tc>
        <w:tc>
          <w:tcPr>
            <w:tcW w:w="1276" w:type="dxa"/>
            <w:tcBorders>
              <w:top w:val="nil"/>
              <w:left w:val="nil"/>
              <w:bottom w:val="single" w:sz="4" w:space="0" w:color="auto"/>
              <w:right w:val="single" w:sz="4" w:space="0" w:color="auto"/>
            </w:tcBorders>
            <w:shd w:val="clear" w:color="auto" w:fill="auto"/>
            <w:hideMark/>
          </w:tcPr>
          <w:p w14:paraId="455AD9B8"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ПОЛСКИ ПЪТ</w:t>
            </w:r>
          </w:p>
        </w:tc>
        <w:tc>
          <w:tcPr>
            <w:tcW w:w="1417" w:type="dxa"/>
            <w:tcBorders>
              <w:top w:val="nil"/>
              <w:left w:val="nil"/>
              <w:bottom w:val="single" w:sz="4" w:space="0" w:color="auto"/>
              <w:right w:val="single" w:sz="4" w:space="0" w:color="auto"/>
            </w:tcBorders>
            <w:shd w:val="clear" w:color="auto" w:fill="auto"/>
            <w:hideMark/>
          </w:tcPr>
          <w:p w14:paraId="495F3013"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Дебово</w:t>
            </w:r>
          </w:p>
        </w:tc>
        <w:tc>
          <w:tcPr>
            <w:tcW w:w="1043" w:type="dxa"/>
            <w:tcBorders>
              <w:top w:val="nil"/>
              <w:left w:val="nil"/>
              <w:bottom w:val="single" w:sz="4" w:space="0" w:color="auto"/>
              <w:right w:val="single" w:sz="4" w:space="0" w:color="auto"/>
            </w:tcBorders>
            <w:shd w:val="clear" w:color="auto" w:fill="auto"/>
            <w:hideMark/>
          </w:tcPr>
          <w:p w14:paraId="63C426A3"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24.2.2023 г.</w:t>
            </w:r>
          </w:p>
        </w:tc>
        <w:tc>
          <w:tcPr>
            <w:tcW w:w="964" w:type="dxa"/>
            <w:tcBorders>
              <w:top w:val="nil"/>
              <w:left w:val="nil"/>
              <w:bottom w:val="single" w:sz="4" w:space="0" w:color="auto"/>
              <w:right w:val="single" w:sz="4" w:space="0" w:color="auto"/>
            </w:tcBorders>
            <w:shd w:val="clear" w:color="auto" w:fill="auto"/>
            <w:hideMark/>
          </w:tcPr>
          <w:p w14:paraId="770B1DF8"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30.9.2023 г.</w:t>
            </w:r>
          </w:p>
        </w:tc>
        <w:tc>
          <w:tcPr>
            <w:tcW w:w="545" w:type="dxa"/>
            <w:tcBorders>
              <w:top w:val="nil"/>
              <w:left w:val="nil"/>
              <w:bottom w:val="single" w:sz="4" w:space="0" w:color="auto"/>
              <w:right w:val="single" w:sz="4" w:space="0" w:color="auto"/>
            </w:tcBorders>
            <w:shd w:val="clear" w:color="auto" w:fill="auto"/>
            <w:hideMark/>
          </w:tcPr>
          <w:p w14:paraId="00899C5F"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12.80</w:t>
            </w:r>
          </w:p>
        </w:tc>
      </w:tr>
      <w:tr w:rsidR="008B6E2A" w:rsidRPr="00B64D87" w14:paraId="477DE816" w14:textId="77777777" w:rsidTr="0016124E">
        <w:trPr>
          <w:gridAfter w:val="1"/>
          <w:wAfter w:w="96" w:type="dxa"/>
          <w:trHeight w:val="255"/>
        </w:trPr>
        <w:tc>
          <w:tcPr>
            <w:tcW w:w="514" w:type="dxa"/>
            <w:tcBorders>
              <w:top w:val="nil"/>
              <w:left w:val="single" w:sz="4" w:space="0" w:color="auto"/>
              <w:bottom w:val="single" w:sz="4" w:space="0" w:color="auto"/>
              <w:right w:val="single" w:sz="4" w:space="0" w:color="auto"/>
            </w:tcBorders>
            <w:shd w:val="clear" w:color="auto" w:fill="auto"/>
            <w:hideMark/>
          </w:tcPr>
          <w:p w14:paraId="5CDDBCE0"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78</w:t>
            </w:r>
          </w:p>
        </w:tc>
        <w:tc>
          <w:tcPr>
            <w:tcW w:w="469" w:type="dxa"/>
            <w:tcBorders>
              <w:top w:val="nil"/>
              <w:left w:val="nil"/>
              <w:bottom w:val="single" w:sz="4" w:space="0" w:color="auto"/>
              <w:right w:val="single" w:sz="4" w:space="0" w:color="auto"/>
            </w:tcBorders>
            <w:shd w:val="clear" w:color="auto" w:fill="auto"/>
            <w:hideMark/>
          </w:tcPr>
          <w:p w14:paraId="41A3B365"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129</w:t>
            </w:r>
          </w:p>
        </w:tc>
        <w:tc>
          <w:tcPr>
            <w:tcW w:w="1027" w:type="dxa"/>
            <w:tcBorders>
              <w:top w:val="nil"/>
              <w:left w:val="nil"/>
              <w:bottom w:val="single" w:sz="4" w:space="0" w:color="auto"/>
              <w:right w:val="single" w:sz="4" w:space="0" w:color="auto"/>
            </w:tcBorders>
            <w:shd w:val="clear" w:color="auto" w:fill="auto"/>
            <w:hideMark/>
          </w:tcPr>
          <w:p w14:paraId="4025F140"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28.2.2023 г.</w:t>
            </w:r>
          </w:p>
        </w:tc>
        <w:tc>
          <w:tcPr>
            <w:tcW w:w="2668" w:type="dxa"/>
            <w:tcBorders>
              <w:top w:val="nil"/>
              <w:left w:val="nil"/>
              <w:bottom w:val="single" w:sz="4" w:space="0" w:color="auto"/>
              <w:right w:val="single" w:sz="4" w:space="0" w:color="auto"/>
            </w:tcBorders>
            <w:shd w:val="clear" w:color="auto" w:fill="auto"/>
            <w:hideMark/>
          </w:tcPr>
          <w:p w14:paraId="0AA4E9A3"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СЕЛЯЙДИН ЗЮРАБОВ ЗЮРАБОВ</w:t>
            </w:r>
          </w:p>
        </w:tc>
        <w:tc>
          <w:tcPr>
            <w:tcW w:w="1276" w:type="dxa"/>
            <w:tcBorders>
              <w:top w:val="nil"/>
              <w:left w:val="nil"/>
              <w:bottom w:val="single" w:sz="4" w:space="0" w:color="auto"/>
              <w:right w:val="single" w:sz="4" w:space="0" w:color="auto"/>
            </w:tcBorders>
            <w:shd w:val="clear" w:color="auto" w:fill="auto"/>
            <w:hideMark/>
          </w:tcPr>
          <w:p w14:paraId="73A3CD55"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ПОЛСКИ ПЪТ</w:t>
            </w:r>
          </w:p>
        </w:tc>
        <w:tc>
          <w:tcPr>
            <w:tcW w:w="1417" w:type="dxa"/>
            <w:tcBorders>
              <w:top w:val="nil"/>
              <w:left w:val="nil"/>
              <w:bottom w:val="single" w:sz="4" w:space="0" w:color="auto"/>
              <w:right w:val="single" w:sz="4" w:space="0" w:color="auto"/>
            </w:tcBorders>
            <w:shd w:val="clear" w:color="auto" w:fill="auto"/>
            <w:hideMark/>
          </w:tcPr>
          <w:p w14:paraId="6E091BC7"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Въбел</w:t>
            </w:r>
          </w:p>
        </w:tc>
        <w:tc>
          <w:tcPr>
            <w:tcW w:w="1043" w:type="dxa"/>
            <w:tcBorders>
              <w:top w:val="nil"/>
              <w:left w:val="nil"/>
              <w:bottom w:val="single" w:sz="4" w:space="0" w:color="auto"/>
              <w:right w:val="single" w:sz="4" w:space="0" w:color="auto"/>
            </w:tcBorders>
            <w:shd w:val="clear" w:color="auto" w:fill="auto"/>
            <w:hideMark/>
          </w:tcPr>
          <w:p w14:paraId="6E7BA2B1"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28.2.2023 г.</w:t>
            </w:r>
          </w:p>
        </w:tc>
        <w:tc>
          <w:tcPr>
            <w:tcW w:w="964" w:type="dxa"/>
            <w:tcBorders>
              <w:top w:val="nil"/>
              <w:left w:val="nil"/>
              <w:bottom w:val="single" w:sz="4" w:space="0" w:color="auto"/>
              <w:right w:val="single" w:sz="4" w:space="0" w:color="auto"/>
            </w:tcBorders>
            <w:shd w:val="clear" w:color="auto" w:fill="auto"/>
            <w:hideMark/>
          </w:tcPr>
          <w:p w14:paraId="181D54D1"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30.9.2023 г.</w:t>
            </w:r>
          </w:p>
        </w:tc>
        <w:tc>
          <w:tcPr>
            <w:tcW w:w="545" w:type="dxa"/>
            <w:tcBorders>
              <w:top w:val="nil"/>
              <w:left w:val="nil"/>
              <w:bottom w:val="single" w:sz="4" w:space="0" w:color="auto"/>
              <w:right w:val="single" w:sz="4" w:space="0" w:color="auto"/>
            </w:tcBorders>
            <w:shd w:val="clear" w:color="auto" w:fill="auto"/>
            <w:hideMark/>
          </w:tcPr>
          <w:p w14:paraId="384B9AC9"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0.12</w:t>
            </w:r>
          </w:p>
        </w:tc>
      </w:tr>
      <w:tr w:rsidR="008B6E2A" w:rsidRPr="00B64D87" w14:paraId="43937D03" w14:textId="77777777" w:rsidTr="0016124E">
        <w:trPr>
          <w:gridAfter w:val="1"/>
          <w:wAfter w:w="96" w:type="dxa"/>
          <w:trHeight w:val="255"/>
        </w:trPr>
        <w:tc>
          <w:tcPr>
            <w:tcW w:w="514" w:type="dxa"/>
            <w:tcBorders>
              <w:top w:val="nil"/>
              <w:left w:val="single" w:sz="4" w:space="0" w:color="auto"/>
              <w:bottom w:val="single" w:sz="4" w:space="0" w:color="auto"/>
              <w:right w:val="single" w:sz="4" w:space="0" w:color="auto"/>
            </w:tcBorders>
            <w:shd w:val="clear" w:color="auto" w:fill="auto"/>
            <w:hideMark/>
          </w:tcPr>
          <w:p w14:paraId="443D7061"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79</w:t>
            </w:r>
          </w:p>
        </w:tc>
        <w:tc>
          <w:tcPr>
            <w:tcW w:w="469" w:type="dxa"/>
            <w:tcBorders>
              <w:top w:val="nil"/>
              <w:left w:val="nil"/>
              <w:bottom w:val="single" w:sz="4" w:space="0" w:color="auto"/>
              <w:right w:val="single" w:sz="4" w:space="0" w:color="auto"/>
            </w:tcBorders>
            <w:shd w:val="clear" w:color="auto" w:fill="auto"/>
            <w:hideMark/>
          </w:tcPr>
          <w:p w14:paraId="040D11A8"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130</w:t>
            </w:r>
          </w:p>
        </w:tc>
        <w:tc>
          <w:tcPr>
            <w:tcW w:w="1027" w:type="dxa"/>
            <w:tcBorders>
              <w:top w:val="nil"/>
              <w:left w:val="nil"/>
              <w:bottom w:val="single" w:sz="4" w:space="0" w:color="auto"/>
              <w:right w:val="single" w:sz="4" w:space="0" w:color="auto"/>
            </w:tcBorders>
            <w:shd w:val="clear" w:color="auto" w:fill="auto"/>
            <w:hideMark/>
          </w:tcPr>
          <w:p w14:paraId="046B1A66"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1.3.2023 г.</w:t>
            </w:r>
          </w:p>
        </w:tc>
        <w:tc>
          <w:tcPr>
            <w:tcW w:w="2668" w:type="dxa"/>
            <w:tcBorders>
              <w:top w:val="nil"/>
              <w:left w:val="nil"/>
              <w:bottom w:val="single" w:sz="4" w:space="0" w:color="auto"/>
              <w:right w:val="single" w:sz="4" w:space="0" w:color="auto"/>
            </w:tcBorders>
            <w:shd w:val="clear" w:color="auto" w:fill="auto"/>
            <w:hideMark/>
          </w:tcPr>
          <w:p w14:paraId="1BE06FA8"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"МАГ ТОНЧЕВИ"ЕООД</w:t>
            </w:r>
          </w:p>
        </w:tc>
        <w:tc>
          <w:tcPr>
            <w:tcW w:w="1276" w:type="dxa"/>
            <w:tcBorders>
              <w:top w:val="nil"/>
              <w:left w:val="nil"/>
              <w:bottom w:val="single" w:sz="4" w:space="0" w:color="auto"/>
              <w:right w:val="single" w:sz="4" w:space="0" w:color="auto"/>
            </w:tcBorders>
            <w:shd w:val="clear" w:color="auto" w:fill="auto"/>
            <w:hideMark/>
          </w:tcPr>
          <w:p w14:paraId="0C284724"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ПОЛСКИ ПЪТ</w:t>
            </w:r>
          </w:p>
        </w:tc>
        <w:tc>
          <w:tcPr>
            <w:tcW w:w="1417" w:type="dxa"/>
            <w:tcBorders>
              <w:top w:val="nil"/>
              <w:left w:val="nil"/>
              <w:bottom w:val="single" w:sz="4" w:space="0" w:color="auto"/>
              <w:right w:val="single" w:sz="4" w:space="0" w:color="auto"/>
            </w:tcBorders>
            <w:shd w:val="clear" w:color="auto" w:fill="auto"/>
            <w:hideMark/>
          </w:tcPr>
          <w:p w14:paraId="003DF205"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Въбел</w:t>
            </w:r>
          </w:p>
        </w:tc>
        <w:tc>
          <w:tcPr>
            <w:tcW w:w="1043" w:type="dxa"/>
            <w:tcBorders>
              <w:top w:val="nil"/>
              <w:left w:val="nil"/>
              <w:bottom w:val="single" w:sz="4" w:space="0" w:color="auto"/>
              <w:right w:val="single" w:sz="4" w:space="0" w:color="auto"/>
            </w:tcBorders>
            <w:shd w:val="clear" w:color="auto" w:fill="auto"/>
            <w:hideMark/>
          </w:tcPr>
          <w:p w14:paraId="637A574C"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1.3.2023 г.</w:t>
            </w:r>
          </w:p>
        </w:tc>
        <w:tc>
          <w:tcPr>
            <w:tcW w:w="964" w:type="dxa"/>
            <w:tcBorders>
              <w:top w:val="nil"/>
              <w:left w:val="nil"/>
              <w:bottom w:val="single" w:sz="4" w:space="0" w:color="auto"/>
              <w:right w:val="single" w:sz="4" w:space="0" w:color="auto"/>
            </w:tcBorders>
            <w:shd w:val="clear" w:color="auto" w:fill="auto"/>
            <w:hideMark/>
          </w:tcPr>
          <w:p w14:paraId="6773E243"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30.9.2023 г.</w:t>
            </w:r>
          </w:p>
        </w:tc>
        <w:tc>
          <w:tcPr>
            <w:tcW w:w="545" w:type="dxa"/>
            <w:tcBorders>
              <w:top w:val="nil"/>
              <w:left w:val="nil"/>
              <w:bottom w:val="single" w:sz="4" w:space="0" w:color="auto"/>
              <w:right w:val="single" w:sz="4" w:space="0" w:color="auto"/>
            </w:tcBorders>
            <w:shd w:val="clear" w:color="auto" w:fill="auto"/>
            <w:hideMark/>
          </w:tcPr>
          <w:p w14:paraId="63BC22E4"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17.07</w:t>
            </w:r>
          </w:p>
        </w:tc>
      </w:tr>
      <w:tr w:rsidR="008B6E2A" w:rsidRPr="00B64D87" w14:paraId="744DDFF0" w14:textId="77777777" w:rsidTr="0016124E">
        <w:trPr>
          <w:gridAfter w:val="1"/>
          <w:wAfter w:w="96" w:type="dxa"/>
          <w:trHeight w:val="255"/>
        </w:trPr>
        <w:tc>
          <w:tcPr>
            <w:tcW w:w="514" w:type="dxa"/>
            <w:tcBorders>
              <w:top w:val="nil"/>
              <w:left w:val="single" w:sz="4" w:space="0" w:color="auto"/>
              <w:bottom w:val="single" w:sz="4" w:space="0" w:color="auto"/>
              <w:right w:val="single" w:sz="4" w:space="0" w:color="auto"/>
            </w:tcBorders>
            <w:shd w:val="clear" w:color="auto" w:fill="auto"/>
            <w:hideMark/>
          </w:tcPr>
          <w:p w14:paraId="0C2FC36B"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80</w:t>
            </w:r>
          </w:p>
        </w:tc>
        <w:tc>
          <w:tcPr>
            <w:tcW w:w="469" w:type="dxa"/>
            <w:tcBorders>
              <w:top w:val="nil"/>
              <w:left w:val="nil"/>
              <w:bottom w:val="single" w:sz="4" w:space="0" w:color="auto"/>
              <w:right w:val="single" w:sz="4" w:space="0" w:color="auto"/>
            </w:tcBorders>
            <w:shd w:val="clear" w:color="auto" w:fill="auto"/>
            <w:hideMark/>
          </w:tcPr>
          <w:p w14:paraId="1F68A5DB"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133</w:t>
            </w:r>
          </w:p>
        </w:tc>
        <w:tc>
          <w:tcPr>
            <w:tcW w:w="1027" w:type="dxa"/>
            <w:tcBorders>
              <w:top w:val="nil"/>
              <w:left w:val="nil"/>
              <w:bottom w:val="single" w:sz="4" w:space="0" w:color="auto"/>
              <w:right w:val="single" w:sz="4" w:space="0" w:color="auto"/>
            </w:tcBorders>
            <w:shd w:val="clear" w:color="auto" w:fill="auto"/>
            <w:hideMark/>
          </w:tcPr>
          <w:p w14:paraId="0CAF8F10"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2.3.2023 г.</w:t>
            </w:r>
          </w:p>
        </w:tc>
        <w:tc>
          <w:tcPr>
            <w:tcW w:w="2668" w:type="dxa"/>
            <w:tcBorders>
              <w:top w:val="nil"/>
              <w:left w:val="nil"/>
              <w:bottom w:val="single" w:sz="4" w:space="0" w:color="auto"/>
              <w:right w:val="single" w:sz="4" w:space="0" w:color="auto"/>
            </w:tcBorders>
            <w:shd w:val="clear" w:color="auto" w:fill="auto"/>
            <w:hideMark/>
          </w:tcPr>
          <w:p w14:paraId="46101DBF"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НИКИФОР ИЛЯ ЕНЕВ</w:t>
            </w:r>
          </w:p>
        </w:tc>
        <w:tc>
          <w:tcPr>
            <w:tcW w:w="1276" w:type="dxa"/>
            <w:tcBorders>
              <w:top w:val="nil"/>
              <w:left w:val="nil"/>
              <w:bottom w:val="single" w:sz="4" w:space="0" w:color="auto"/>
              <w:right w:val="single" w:sz="4" w:space="0" w:color="auto"/>
            </w:tcBorders>
            <w:shd w:val="clear" w:color="auto" w:fill="auto"/>
            <w:hideMark/>
          </w:tcPr>
          <w:p w14:paraId="7352066B"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ПОЛСКИ ПЪТ</w:t>
            </w:r>
          </w:p>
        </w:tc>
        <w:tc>
          <w:tcPr>
            <w:tcW w:w="1417" w:type="dxa"/>
            <w:tcBorders>
              <w:top w:val="nil"/>
              <w:left w:val="nil"/>
              <w:bottom w:val="single" w:sz="4" w:space="0" w:color="auto"/>
              <w:right w:val="single" w:sz="4" w:space="0" w:color="auto"/>
            </w:tcBorders>
            <w:shd w:val="clear" w:color="auto" w:fill="auto"/>
            <w:hideMark/>
          </w:tcPr>
          <w:p w14:paraId="2CCD3580"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Муселиево</w:t>
            </w:r>
          </w:p>
        </w:tc>
        <w:tc>
          <w:tcPr>
            <w:tcW w:w="1043" w:type="dxa"/>
            <w:tcBorders>
              <w:top w:val="nil"/>
              <w:left w:val="nil"/>
              <w:bottom w:val="single" w:sz="4" w:space="0" w:color="auto"/>
              <w:right w:val="single" w:sz="4" w:space="0" w:color="auto"/>
            </w:tcBorders>
            <w:shd w:val="clear" w:color="auto" w:fill="auto"/>
            <w:hideMark/>
          </w:tcPr>
          <w:p w14:paraId="578A4870"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2.3.2023 г.</w:t>
            </w:r>
          </w:p>
        </w:tc>
        <w:tc>
          <w:tcPr>
            <w:tcW w:w="964" w:type="dxa"/>
            <w:tcBorders>
              <w:top w:val="nil"/>
              <w:left w:val="nil"/>
              <w:bottom w:val="single" w:sz="4" w:space="0" w:color="auto"/>
              <w:right w:val="single" w:sz="4" w:space="0" w:color="auto"/>
            </w:tcBorders>
            <w:shd w:val="clear" w:color="auto" w:fill="auto"/>
            <w:hideMark/>
          </w:tcPr>
          <w:p w14:paraId="6F09E1D4"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30.9.2023 г.</w:t>
            </w:r>
          </w:p>
        </w:tc>
        <w:tc>
          <w:tcPr>
            <w:tcW w:w="545" w:type="dxa"/>
            <w:tcBorders>
              <w:top w:val="nil"/>
              <w:left w:val="nil"/>
              <w:bottom w:val="single" w:sz="4" w:space="0" w:color="auto"/>
              <w:right w:val="single" w:sz="4" w:space="0" w:color="auto"/>
            </w:tcBorders>
            <w:shd w:val="clear" w:color="auto" w:fill="auto"/>
            <w:hideMark/>
          </w:tcPr>
          <w:p w14:paraId="6929667E"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0.53</w:t>
            </w:r>
          </w:p>
        </w:tc>
      </w:tr>
      <w:tr w:rsidR="008B6E2A" w:rsidRPr="00B64D87" w14:paraId="6F121F5E" w14:textId="77777777" w:rsidTr="0016124E">
        <w:trPr>
          <w:gridAfter w:val="1"/>
          <w:wAfter w:w="96" w:type="dxa"/>
          <w:trHeight w:val="255"/>
        </w:trPr>
        <w:tc>
          <w:tcPr>
            <w:tcW w:w="514" w:type="dxa"/>
            <w:tcBorders>
              <w:top w:val="single" w:sz="4" w:space="0" w:color="auto"/>
              <w:left w:val="single" w:sz="4" w:space="0" w:color="auto"/>
              <w:right w:val="single" w:sz="4" w:space="0" w:color="auto"/>
            </w:tcBorders>
            <w:shd w:val="clear" w:color="auto" w:fill="auto"/>
            <w:hideMark/>
          </w:tcPr>
          <w:p w14:paraId="6A94F72A"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81</w:t>
            </w:r>
          </w:p>
        </w:tc>
        <w:tc>
          <w:tcPr>
            <w:tcW w:w="469" w:type="dxa"/>
            <w:tcBorders>
              <w:top w:val="single" w:sz="4" w:space="0" w:color="auto"/>
              <w:left w:val="nil"/>
              <w:right w:val="single" w:sz="4" w:space="0" w:color="auto"/>
            </w:tcBorders>
            <w:shd w:val="clear" w:color="auto" w:fill="auto"/>
            <w:hideMark/>
          </w:tcPr>
          <w:p w14:paraId="6FDB058F"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136</w:t>
            </w:r>
          </w:p>
        </w:tc>
        <w:tc>
          <w:tcPr>
            <w:tcW w:w="1027" w:type="dxa"/>
            <w:tcBorders>
              <w:top w:val="single" w:sz="4" w:space="0" w:color="auto"/>
              <w:left w:val="nil"/>
              <w:right w:val="single" w:sz="4" w:space="0" w:color="auto"/>
            </w:tcBorders>
            <w:shd w:val="clear" w:color="auto" w:fill="auto"/>
            <w:hideMark/>
          </w:tcPr>
          <w:p w14:paraId="40713017"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6.3.2023 г.</w:t>
            </w:r>
          </w:p>
        </w:tc>
        <w:tc>
          <w:tcPr>
            <w:tcW w:w="2668" w:type="dxa"/>
            <w:tcBorders>
              <w:top w:val="single" w:sz="4" w:space="0" w:color="auto"/>
              <w:left w:val="nil"/>
              <w:right w:val="single" w:sz="4" w:space="0" w:color="auto"/>
            </w:tcBorders>
            <w:shd w:val="clear" w:color="auto" w:fill="auto"/>
            <w:hideMark/>
          </w:tcPr>
          <w:p w14:paraId="514EC6FC"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"ДОБИ ИНВЕСТ" ЕООД</w:t>
            </w:r>
          </w:p>
        </w:tc>
        <w:tc>
          <w:tcPr>
            <w:tcW w:w="1276" w:type="dxa"/>
            <w:tcBorders>
              <w:top w:val="single" w:sz="4" w:space="0" w:color="auto"/>
              <w:left w:val="nil"/>
              <w:right w:val="single" w:sz="4" w:space="0" w:color="auto"/>
            </w:tcBorders>
            <w:shd w:val="clear" w:color="auto" w:fill="auto"/>
            <w:hideMark/>
          </w:tcPr>
          <w:p w14:paraId="56348936"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ПОЛСКИ ПЪТ</w:t>
            </w:r>
          </w:p>
        </w:tc>
        <w:tc>
          <w:tcPr>
            <w:tcW w:w="1417" w:type="dxa"/>
            <w:tcBorders>
              <w:top w:val="single" w:sz="4" w:space="0" w:color="auto"/>
              <w:left w:val="nil"/>
              <w:right w:val="single" w:sz="4" w:space="0" w:color="auto"/>
            </w:tcBorders>
            <w:shd w:val="clear" w:color="auto" w:fill="auto"/>
            <w:hideMark/>
          </w:tcPr>
          <w:p w14:paraId="3880CA63"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Въбел</w:t>
            </w:r>
          </w:p>
        </w:tc>
        <w:tc>
          <w:tcPr>
            <w:tcW w:w="1043" w:type="dxa"/>
            <w:tcBorders>
              <w:top w:val="single" w:sz="4" w:space="0" w:color="auto"/>
              <w:left w:val="nil"/>
              <w:right w:val="single" w:sz="4" w:space="0" w:color="auto"/>
            </w:tcBorders>
            <w:shd w:val="clear" w:color="auto" w:fill="auto"/>
            <w:hideMark/>
          </w:tcPr>
          <w:p w14:paraId="3FE115C7"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6.3.2023 г.</w:t>
            </w:r>
          </w:p>
        </w:tc>
        <w:tc>
          <w:tcPr>
            <w:tcW w:w="964" w:type="dxa"/>
            <w:tcBorders>
              <w:top w:val="single" w:sz="4" w:space="0" w:color="auto"/>
              <w:left w:val="nil"/>
              <w:right w:val="single" w:sz="4" w:space="0" w:color="auto"/>
            </w:tcBorders>
            <w:shd w:val="clear" w:color="auto" w:fill="auto"/>
            <w:hideMark/>
          </w:tcPr>
          <w:p w14:paraId="390D36A7"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30.9.2023 г.</w:t>
            </w:r>
          </w:p>
        </w:tc>
        <w:tc>
          <w:tcPr>
            <w:tcW w:w="545" w:type="dxa"/>
            <w:tcBorders>
              <w:top w:val="single" w:sz="4" w:space="0" w:color="auto"/>
              <w:left w:val="nil"/>
              <w:right w:val="single" w:sz="4" w:space="0" w:color="auto"/>
            </w:tcBorders>
            <w:shd w:val="clear" w:color="auto" w:fill="auto"/>
            <w:hideMark/>
          </w:tcPr>
          <w:p w14:paraId="4AF689D2"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20.90</w:t>
            </w:r>
          </w:p>
        </w:tc>
      </w:tr>
      <w:tr w:rsidR="008B6E2A" w:rsidRPr="00B64D87" w14:paraId="41AB590C" w14:textId="77777777" w:rsidTr="0016124E">
        <w:trPr>
          <w:gridAfter w:val="1"/>
          <w:wAfter w:w="96" w:type="dxa"/>
          <w:trHeight w:val="255"/>
        </w:trPr>
        <w:tc>
          <w:tcPr>
            <w:tcW w:w="514" w:type="dxa"/>
            <w:tcBorders>
              <w:left w:val="single" w:sz="4" w:space="0" w:color="auto"/>
              <w:bottom w:val="single" w:sz="4" w:space="0" w:color="auto"/>
              <w:right w:val="single" w:sz="4" w:space="0" w:color="auto"/>
            </w:tcBorders>
            <w:shd w:val="clear" w:color="auto" w:fill="auto"/>
            <w:hideMark/>
          </w:tcPr>
          <w:p w14:paraId="254A5070"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82</w:t>
            </w:r>
          </w:p>
        </w:tc>
        <w:tc>
          <w:tcPr>
            <w:tcW w:w="469" w:type="dxa"/>
            <w:tcBorders>
              <w:left w:val="nil"/>
              <w:bottom w:val="single" w:sz="4" w:space="0" w:color="auto"/>
              <w:right w:val="single" w:sz="4" w:space="0" w:color="auto"/>
            </w:tcBorders>
            <w:shd w:val="clear" w:color="auto" w:fill="auto"/>
            <w:hideMark/>
          </w:tcPr>
          <w:p w14:paraId="2EFC92C2"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137</w:t>
            </w:r>
          </w:p>
        </w:tc>
        <w:tc>
          <w:tcPr>
            <w:tcW w:w="1027" w:type="dxa"/>
            <w:tcBorders>
              <w:left w:val="nil"/>
              <w:bottom w:val="single" w:sz="4" w:space="0" w:color="auto"/>
              <w:right w:val="single" w:sz="4" w:space="0" w:color="auto"/>
            </w:tcBorders>
            <w:shd w:val="clear" w:color="auto" w:fill="auto"/>
            <w:hideMark/>
          </w:tcPr>
          <w:p w14:paraId="2A96ED8D"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6.3.2023 г.</w:t>
            </w:r>
          </w:p>
        </w:tc>
        <w:tc>
          <w:tcPr>
            <w:tcW w:w="2668" w:type="dxa"/>
            <w:tcBorders>
              <w:left w:val="nil"/>
              <w:bottom w:val="single" w:sz="4" w:space="0" w:color="auto"/>
              <w:right w:val="single" w:sz="4" w:space="0" w:color="auto"/>
            </w:tcBorders>
            <w:shd w:val="clear" w:color="auto" w:fill="auto"/>
            <w:hideMark/>
          </w:tcPr>
          <w:p w14:paraId="7B24023A"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"ДОБИ ИНВЕСТ" ЕООД</w:t>
            </w:r>
          </w:p>
        </w:tc>
        <w:tc>
          <w:tcPr>
            <w:tcW w:w="1276" w:type="dxa"/>
            <w:tcBorders>
              <w:left w:val="nil"/>
              <w:bottom w:val="single" w:sz="4" w:space="0" w:color="auto"/>
              <w:right w:val="single" w:sz="4" w:space="0" w:color="auto"/>
            </w:tcBorders>
            <w:shd w:val="clear" w:color="auto" w:fill="auto"/>
            <w:hideMark/>
          </w:tcPr>
          <w:p w14:paraId="2F765A44"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ПОЛСКИ ПЪТ</w:t>
            </w:r>
          </w:p>
        </w:tc>
        <w:tc>
          <w:tcPr>
            <w:tcW w:w="1417" w:type="dxa"/>
            <w:tcBorders>
              <w:left w:val="nil"/>
              <w:bottom w:val="single" w:sz="4" w:space="0" w:color="auto"/>
              <w:right w:val="single" w:sz="4" w:space="0" w:color="auto"/>
            </w:tcBorders>
            <w:shd w:val="clear" w:color="auto" w:fill="auto"/>
            <w:hideMark/>
          </w:tcPr>
          <w:p w14:paraId="6A71AB75"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Муселиево</w:t>
            </w:r>
          </w:p>
        </w:tc>
        <w:tc>
          <w:tcPr>
            <w:tcW w:w="1043" w:type="dxa"/>
            <w:tcBorders>
              <w:left w:val="nil"/>
              <w:bottom w:val="single" w:sz="4" w:space="0" w:color="auto"/>
              <w:right w:val="single" w:sz="4" w:space="0" w:color="auto"/>
            </w:tcBorders>
            <w:shd w:val="clear" w:color="auto" w:fill="auto"/>
            <w:hideMark/>
          </w:tcPr>
          <w:p w14:paraId="25CB8FA8"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6.3.2023 г.</w:t>
            </w:r>
          </w:p>
        </w:tc>
        <w:tc>
          <w:tcPr>
            <w:tcW w:w="964" w:type="dxa"/>
            <w:tcBorders>
              <w:left w:val="nil"/>
              <w:bottom w:val="single" w:sz="4" w:space="0" w:color="auto"/>
              <w:right w:val="single" w:sz="4" w:space="0" w:color="auto"/>
            </w:tcBorders>
            <w:shd w:val="clear" w:color="auto" w:fill="auto"/>
            <w:hideMark/>
          </w:tcPr>
          <w:p w14:paraId="0D52E5F1"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30.9.2023 г.</w:t>
            </w:r>
          </w:p>
        </w:tc>
        <w:tc>
          <w:tcPr>
            <w:tcW w:w="545" w:type="dxa"/>
            <w:tcBorders>
              <w:left w:val="nil"/>
              <w:bottom w:val="single" w:sz="4" w:space="0" w:color="auto"/>
              <w:right w:val="single" w:sz="4" w:space="0" w:color="auto"/>
            </w:tcBorders>
            <w:shd w:val="clear" w:color="auto" w:fill="auto"/>
            <w:hideMark/>
          </w:tcPr>
          <w:p w14:paraId="404C1416"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7.61</w:t>
            </w:r>
          </w:p>
        </w:tc>
      </w:tr>
      <w:tr w:rsidR="008B6E2A" w:rsidRPr="00B64D87" w14:paraId="4DF3E0B2" w14:textId="77777777" w:rsidTr="0016124E">
        <w:trPr>
          <w:gridAfter w:val="1"/>
          <w:wAfter w:w="96" w:type="dxa"/>
          <w:trHeight w:val="255"/>
        </w:trPr>
        <w:tc>
          <w:tcPr>
            <w:tcW w:w="514" w:type="dxa"/>
            <w:tcBorders>
              <w:top w:val="nil"/>
              <w:left w:val="single" w:sz="4" w:space="0" w:color="auto"/>
              <w:bottom w:val="single" w:sz="4" w:space="0" w:color="auto"/>
              <w:right w:val="single" w:sz="4" w:space="0" w:color="auto"/>
            </w:tcBorders>
            <w:shd w:val="clear" w:color="auto" w:fill="auto"/>
            <w:hideMark/>
          </w:tcPr>
          <w:p w14:paraId="6583FF05"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83</w:t>
            </w:r>
          </w:p>
        </w:tc>
        <w:tc>
          <w:tcPr>
            <w:tcW w:w="469" w:type="dxa"/>
            <w:tcBorders>
              <w:top w:val="nil"/>
              <w:left w:val="nil"/>
              <w:bottom w:val="single" w:sz="4" w:space="0" w:color="auto"/>
              <w:right w:val="single" w:sz="4" w:space="0" w:color="auto"/>
            </w:tcBorders>
            <w:shd w:val="clear" w:color="auto" w:fill="auto"/>
            <w:hideMark/>
          </w:tcPr>
          <w:p w14:paraId="13DB3E9B"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138</w:t>
            </w:r>
          </w:p>
        </w:tc>
        <w:tc>
          <w:tcPr>
            <w:tcW w:w="1027" w:type="dxa"/>
            <w:tcBorders>
              <w:top w:val="nil"/>
              <w:left w:val="nil"/>
              <w:bottom w:val="single" w:sz="4" w:space="0" w:color="auto"/>
              <w:right w:val="single" w:sz="4" w:space="0" w:color="auto"/>
            </w:tcBorders>
            <w:shd w:val="clear" w:color="auto" w:fill="auto"/>
            <w:hideMark/>
          </w:tcPr>
          <w:p w14:paraId="5CFD8757"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6.3.2023 г.</w:t>
            </w:r>
          </w:p>
        </w:tc>
        <w:tc>
          <w:tcPr>
            <w:tcW w:w="2668" w:type="dxa"/>
            <w:tcBorders>
              <w:top w:val="nil"/>
              <w:left w:val="nil"/>
              <w:bottom w:val="single" w:sz="4" w:space="0" w:color="auto"/>
              <w:right w:val="single" w:sz="4" w:space="0" w:color="auto"/>
            </w:tcBorders>
            <w:shd w:val="clear" w:color="auto" w:fill="auto"/>
            <w:hideMark/>
          </w:tcPr>
          <w:p w14:paraId="053DF5F1"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ЕТ"Мони-Бранимир Боянов"</w:t>
            </w:r>
          </w:p>
        </w:tc>
        <w:tc>
          <w:tcPr>
            <w:tcW w:w="1276" w:type="dxa"/>
            <w:tcBorders>
              <w:top w:val="nil"/>
              <w:left w:val="nil"/>
              <w:bottom w:val="single" w:sz="4" w:space="0" w:color="auto"/>
              <w:right w:val="single" w:sz="4" w:space="0" w:color="auto"/>
            </w:tcBorders>
            <w:shd w:val="clear" w:color="auto" w:fill="auto"/>
            <w:hideMark/>
          </w:tcPr>
          <w:p w14:paraId="3510D028"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ПОЛСКИ ПЪТ</w:t>
            </w:r>
          </w:p>
        </w:tc>
        <w:tc>
          <w:tcPr>
            <w:tcW w:w="1417" w:type="dxa"/>
            <w:tcBorders>
              <w:top w:val="nil"/>
              <w:left w:val="nil"/>
              <w:bottom w:val="single" w:sz="4" w:space="0" w:color="auto"/>
              <w:right w:val="single" w:sz="4" w:space="0" w:color="auto"/>
            </w:tcBorders>
            <w:shd w:val="clear" w:color="auto" w:fill="auto"/>
            <w:hideMark/>
          </w:tcPr>
          <w:p w14:paraId="610E4B72"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Въбел</w:t>
            </w:r>
          </w:p>
        </w:tc>
        <w:tc>
          <w:tcPr>
            <w:tcW w:w="1043" w:type="dxa"/>
            <w:tcBorders>
              <w:top w:val="nil"/>
              <w:left w:val="nil"/>
              <w:bottom w:val="single" w:sz="4" w:space="0" w:color="auto"/>
              <w:right w:val="single" w:sz="4" w:space="0" w:color="auto"/>
            </w:tcBorders>
            <w:shd w:val="clear" w:color="auto" w:fill="auto"/>
            <w:hideMark/>
          </w:tcPr>
          <w:p w14:paraId="7C71481A"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6.3.2023 г.</w:t>
            </w:r>
          </w:p>
        </w:tc>
        <w:tc>
          <w:tcPr>
            <w:tcW w:w="964" w:type="dxa"/>
            <w:tcBorders>
              <w:top w:val="nil"/>
              <w:left w:val="nil"/>
              <w:bottom w:val="single" w:sz="4" w:space="0" w:color="auto"/>
              <w:right w:val="single" w:sz="4" w:space="0" w:color="auto"/>
            </w:tcBorders>
            <w:shd w:val="clear" w:color="auto" w:fill="auto"/>
            <w:hideMark/>
          </w:tcPr>
          <w:p w14:paraId="20E7F8AC"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30.9.2023 г.</w:t>
            </w:r>
          </w:p>
        </w:tc>
        <w:tc>
          <w:tcPr>
            <w:tcW w:w="545" w:type="dxa"/>
            <w:tcBorders>
              <w:top w:val="nil"/>
              <w:left w:val="nil"/>
              <w:bottom w:val="single" w:sz="4" w:space="0" w:color="auto"/>
              <w:right w:val="single" w:sz="4" w:space="0" w:color="auto"/>
            </w:tcBorders>
            <w:shd w:val="clear" w:color="auto" w:fill="auto"/>
            <w:hideMark/>
          </w:tcPr>
          <w:p w14:paraId="7E3B8F42"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7.70</w:t>
            </w:r>
          </w:p>
        </w:tc>
      </w:tr>
      <w:tr w:rsidR="008B6E2A" w:rsidRPr="00B64D87" w14:paraId="076481F8" w14:textId="77777777" w:rsidTr="0016124E">
        <w:trPr>
          <w:gridAfter w:val="1"/>
          <w:wAfter w:w="96" w:type="dxa"/>
          <w:trHeight w:val="255"/>
        </w:trPr>
        <w:tc>
          <w:tcPr>
            <w:tcW w:w="514" w:type="dxa"/>
            <w:tcBorders>
              <w:top w:val="nil"/>
              <w:left w:val="single" w:sz="4" w:space="0" w:color="auto"/>
              <w:bottom w:val="single" w:sz="4" w:space="0" w:color="auto"/>
              <w:right w:val="single" w:sz="4" w:space="0" w:color="auto"/>
            </w:tcBorders>
            <w:shd w:val="clear" w:color="auto" w:fill="auto"/>
            <w:hideMark/>
          </w:tcPr>
          <w:p w14:paraId="1FFFE11C"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84</w:t>
            </w:r>
          </w:p>
        </w:tc>
        <w:tc>
          <w:tcPr>
            <w:tcW w:w="469" w:type="dxa"/>
            <w:tcBorders>
              <w:top w:val="nil"/>
              <w:left w:val="nil"/>
              <w:bottom w:val="single" w:sz="4" w:space="0" w:color="auto"/>
              <w:right w:val="single" w:sz="4" w:space="0" w:color="auto"/>
            </w:tcBorders>
            <w:shd w:val="clear" w:color="auto" w:fill="auto"/>
            <w:hideMark/>
          </w:tcPr>
          <w:p w14:paraId="366BBDD9"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140</w:t>
            </w:r>
          </w:p>
        </w:tc>
        <w:tc>
          <w:tcPr>
            <w:tcW w:w="1027" w:type="dxa"/>
            <w:tcBorders>
              <w:top w:val="nil"/>
              <w:left w:val="nil"/>
              <w:bottom w:val="single" w:sz="4" w:space="0" w:color="auto"/>
              <w:right w:val="single" w:sz="4" w:space="0" w:color="auto"/>
            </w:tcBorders>
            <w:shd w:val="clear" w:color="auto" w:fill="auto"/>
            <w:hideMark/>
          </w:tcPr>
          <w:p w14:paraId="5E5EFD08"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9.3.2023 г.</w:t>
            </w:r>
          </w:p>
        </w:tc>
        <w:tc>
          <w:tcPr>
            <w:tcW w:w="2668" w:type="dxa"/>
            <w:tcBorders>
              <w:top w:val="nil"/>
              <w:left w:val="nil"/>
              <w:bottom w:val="single" w:sz="4" w:space="0" w:color="auto"/>
              <w:right w:val="single" w:sz="4" w:space="0" w:color="auto"/>
            </w:tcBorders>
            <w:shd w:val="clear" w:color="auto" w:fill="auto"/>
            <w:hideMark/>
          </w:tcPr>
          <w:p w14:paraId="7D1DF584"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СЕЛЯЙДИН ЮСУФОВ ШУКРИЕВ</w:t>
            </w:r>
          </w:p>
        </w:tc>
        <w:tc>
          <w:tcPr>
            <w:tcW w:w="1276" w:type="dxa"/>
            <w:tcBorders>
              <w:top w:val="nil"/>
              <w:left w:val="nil"/>
              <w:bottom w:val="single" w:sz="4" w:space="0" w:color="auto"/>
              <w:right w:val="single" w:sz="4" w:space="0" w:color="auto"/>
            </w:tcBorders>
            <w:shd w:val="clear" w:color="auto" w:fill="auto"/>
            <w:hideMark/>
          </w:tcPr>
          <w:p w14:paraId="0160D273"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ПОЛСКИ ПЪТ</w:t>
            </w:r>
          </w:p>
        </w:tc>
        <w:tc>
          <w:tcPr>
            <w:tcW w:w="1417" w:type="dxa"/>
            <w:tcBorders>
              <w:top w:val="nil"/>
              <w:left w:val="nil"/>
              <w:bottom w:val="single" w:sz="4" w:space="0" w:color="auto"/>
              <w:right w:val="single" w:sz="4" w:space="0" w:color="auto"/>
            </w:tcBorders>
            <w:shd w:val="clear" w:color="auto" w:fill="auto"/>
            <w:hideMark/>
          </w:tcPr>
          <w:p w14:paraId="7A76453D"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гр.Никопол</w:t>
            </w:r>
          </w:p>
        </w:tc>
        <w:tc>
          <w:tcPr>
            <w:tcW w:w="1043" w:type="dxa"/>
            <w:tcBorders>
              <w:top w:val="nil"/>
              <w:left w:val="nil"/>
              <w:bottom w:val="single" w:sz="4" w:space="0" w:color="auto"/>
              <w:right w:val="single" w:sz="4" w:space="0" w:color="auto"/>
            </w:tcBorders>
            <w:shd w:val="clear" w:color="auto" w:fill="auto"/>
            <w:hideMark/>
          </w:tcPr>
          <w:p w14:paraId="264B2F99"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9.3.2023 г.</w:t>
            </w:r>
          </w:p>
        </w:tc>
        <w:tc>
          <w:tcPr>
            <w:tcW w:w="964" w:type="dxa"/>
            <w:tcBorders>
              <w:top w:val="nil"/>
              <w:left w:val="nil"/>
              <w:bottom w:val="single" w:sz="4" w:space="0" w:color="auto"/>
              <w:right w:val="single" w:sz="4" w:space="0" w:color="auto"/>
            </w:tcBorders>
            <w:shd w:val="clear" w:color="auto" w:fill="auto"/>
            <w:hideMark/>
          </w:tcPr>
          <w:p w14:paraId="2D6DB7F5"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30.9.2023 г.</w:t>
            </w:r>
          </w:p>
        </w:tc>
        <w:tc>
          <w:tcPr>
            <w:tcW w:w="545" w:type="dxa"/>
            <w:tcBorders>
              <w:top w:val="nil"/>
              <w:left w:val="nil"/>
              <w:bottom w:val="single" w:sz="4" w:space="0" w:color="auto"/>
              <w:right w:val="single" w:sz="4" w:space="0" w:color="auto"/>
            </w:tcBorders>
            <w:shd w:val="clear" w:color="auto" w:fill="auto"/>
            <w:hideMark/>
          </w:tcPr>
          <w:p w14:paraId="6536EE65"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0.26</w:t>
            </w:r>
          </w:p>
        </w:tc>
      </w:tr>
      <w:tr w:rsidR="008B6E2A" w:rsidRPr="00B64D87" w14:paraId="5E2BCFAA" w14:textId="77777777" w:rsidTr="0016124E">
        <w:trPr>
          <w:gridAfter w:val="1"/>
          <w:wAfter w:w="96" w:type="dxa"/>
          <w:trHeight w:val="255"/>
        </w:trPr>
        <w:tc>
          <w:tcPr>
            <w:tcW w:w="514" w:type="dxa"/>
            <w:tcBorders>
              <w:top w:val="nil"/>
              <w:left w:val="single" w:sz="4" w:space="0" w:color="auto"/>
              <w:bottom w:val="single" w:sz="4" w:space="0" w:color="auto"/>
              <w:right w:val="single" w:sz="4" w:space="0" w:color="auto"/>
            </w:tcBorders>
            <w:shd w:val="clear" w:color="auto" w:fill="auto"/>
            <w:hideMark/>
          </w:tcPr>
          <w:p w14:paraId="35DAC270"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85</w:t>
            </w:r>
          </w:p>
        </w:tc>
        <w:tc>
          <w:tcPr>
            <w:tcW w:w="469" w:type="dxa"/>
            <w:tcBorders>
              <w:top w:val="nil"/>
              <w:left w:val="nil"/>
              <w:bottom w:val="single" w:sz="4" w:space="0" w:color="auto"/>
              <w:right w:val="single" w:sz="4" w:space="0" w:color="auto"/>
            </w:tcBorders>
            <w:shd w:val="clear" w:color="auto" w:fill="auto"/>
            <w:hideMark/>
          </w:tcPr>
          <w:p w14:paraId="24621722"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144</w:t>
            </w:r>
          </w:p>
        </w:tc>
        <w:tc>
          <w:tcPr>
            <w:tcW w:w="1027" w:type="dxa"/>
            <w:tcBorders>
              <w:top w:val="nil"/>
              <w:left w:val="nil"/>
              <w:bottom w:val="single" w:sz="4" w:space="0" w:color="auto"/>
              <w:right w:val="single" w:sz="4" w:space="0" w:color="auto"/>
            </w:tcBorders>
            <w:shd w:val="clear" w:color="auto" w:fill="auto"/>
            <w:hideMark/>
          </w:tcPr>
          <w:p w14:paraId="621E4206"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15.3.2023 г.</w:t>
            </w:r>
          </w:p>
        </w:tc>
        <w:tc>
          <w:tcPr>
            <w:tcW w:w="2668" w:type="dxa"/>
            <w:tcBorders>
              <w:top w:val="nil"/>
              <w:left w:val="nil"/>
              <w:bottom w:val="single" w:sz="4" w:space="0" w:color="auto"/>
              <w:right w:val="single" w:sz="4" w:space="0" w:color="auto"/>
            </w:tcBorders>
            <w:shd w:val="clear" w:color="auto" w:fill="auto"/>
            <w:hideMark/>
          </w:tcPr>
          <w:p w14:paraId="3DD7D5BE"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ЗК"Единство-94"- Бацова Махала</w:t>
            </w:r>
          </w:p>
        </w:tc>
        <w:tc>
          <w:tcPr>
            <w:tcW w:w="1276" w:type="dxa"/>
            <w:tcBorders>
              <w:top w:val="nil"/>
              <w:left w:val="nil"/>
              <w:bottom w:val="single" w:sz="4" w:space="0" w:color="auto"/>
              <w:right w:val="single" w:sz="4" w:space="0" w:color="auto"/>
            </w:tcBorders>
            <w:shd w:val="clear" w:color="auto" w:fill="auto"/>
            <w:hideMark/>
          </w:tcPr>
          <w:p w14:paraId="1C2FB3A4"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ПОЛСКИ ПЪТ</w:t>
            </w:r>
          </w:p>
        </w:tc>
        <w:tc>
          <w:tcPr>
            <w:tcW w:w="1417" w:type="dxa"/>
            <w:tcBorders>
              <w:top w:val="nil"/>
              <w:left w:val="nil"/>
              <w:bottom w:val="single" w:sz="4" w:space="0" w:color="auto"/>
              <w:right w:val="single" w:sz="4" w:space="0" w:color="auto"/>
            </w:tcBorders>
            <w:shd w:val="clear" w:color="auto" w:fill="auto"/>
            <w:hideMark/>
          </w:tcPr>
          <w:p w14:paraId="6D0B5758"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Бацова махала</w:t>
            </w:r>
          </w:p>
        </w:tc>
        <w:tc>
          <w:tcPr>
            <w:tcW w:w="1043" w:type="dxa"/>
            <w:tcBorders>
              <w:top w:val="nil"/>
              <w:left w:val="nil"/>
              <w:bottom w:val="single" w:sz="4" w:space="0" w:color="auto"/>
              <w:right w:val="single" w:sz="4" w:space="0" w:color="auto"/>
            </w:tcBorders>
            <w:shd w:val="clear" w:color="auto" w:fill="auto"/>
            <w:hideMark/>
          </w:tcPr>
          <w:p w14:paraId="6722B0B8"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15.3.2023 г.</w:t>
            </w:r>
          </w:p>
        </w:tc>
        <w:tc>
          <w:tcPr>
            <w:tcW w:w="964" w:type="dxa"/>
            <w:tcBorders>
              <w:top w:val="nil"/>
              <w:left w:val="nil"/>
              <w:bottom w:val="single" w:sz="4" w:space="0" w:color="auto"/>
              <w:right w:val="single" w:sz="4" w:space="0" w:color="auto"/>
            </w:tcBorders>
            <w:shd w:val="clear" w:color="auto" w:fill="auto"/>
            <w:hideMark/>
          </w:tcPr>
          <w:p w14:paraId="38E27675"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30.9.2023 г.</w:t>
            </w:r>
          </w:p>
        </w:tc>
        <w:tc>
          <w:tcPr>
            <w:tcW w:w="545" w:type="dxa"/>
            <w:tcBorders>
              <w:top w:val="nil"/>
              <w:left w:val="nil"/>
              <w:bottom w:val="single" w:sz="4" w:space="0" w:color="auto"/>
              <w:right w:val="single" w:sz="4" w:space="0" w:color="auto"/>
            </w:tcBorders>
            <w:shd w:val="clear" w:color="auto" w:fill="auto"/>
            <w:hideMark/>
          </w:tcPr>
          <w:p w14:paraId="62E74AC2"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40.93</w:t>
            </w:r>
          </w:p>
        </w:tc>
      </w:tr>
      <w:tr w:rsidR="008B6E2A" w:rsidRPr="00B64D87" w14:paraId="029211D2" w14:textId="77777777" w:rsidTr="0016124E">
        <w:trPr>
          <w:gridAfter w:val="1"/>
          <w:wAfter w:w="96" w:type="dxa"/>
          <w:trHeight w:val="255"/>
        </w:trPr>
        <w:tc>
          <w:tcPr>
            <w:tcW w:w="514" w:type="dxa"/>
            <w:tcBorders>
              <w:top w:val="nil"/>
              <w:left w:val="single" w:sz="4" w:space="0" w:color="auto"/>
              <w:bottom w:val="single" w:sz="4" w:space="0" w:color="auto"/>
              <w:right w:val="single" w:sz="4" w:space="0" w:color="auto"/>
            </w:tcBorders>
            <w:shd w:val="clear" w:color="auto" w:fill="auto"/>
            <w:hideMark/>
          </w:tcPr>
          <w:p w14:paraId="51CA88C5"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86</w:t>
            </w:r>
          </w:p>
        </w:tc>
        <w:tc>
          <w:tcPr>
            <w:tcW w:w="469" w:type="dxa"/>
            <w:tcBorders>
              <w:top w:val="nil"/>
              <w:left w:val="nil"/>
              <w:bottom w:val="single" w:sz="4" w:space="0" w:color="auto"/>
              <w:right w:val="single" w:sz="4" w:space="0" w:color="auto"/>
            </w:tcBorders>
            <w:shd w:val="clear" w:color="auto" w:fill="auto"/>
            <w:hideMark/>
          </w:tcPr>
          <w:p w14:paraId="61EDC980"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145</w:t>
            </w:r>
          </w:p>
        </w:tc>
        <w:tc>
          <w:tcPr>
            <w:tcW w:w="1027" w:type="dxa"/>
            <w:tcBorders>
              <w:top w:val="nil"/>
              <w:left w:val="nil"/>
              <w:bottom w:val="single" w:sz="4" w:space="0" w:color="auto"/>
              <w:right w:val="single" w:sz="4" w:space="0" w:color="auto"/>
            </w:tcBorders>
            <w:shd w:val="clear" w:color="auto" w:fill="auto"/>
            <w:hideMark/>
          </w:tcPr>
          <w:p w14:paraId="7A582ED4"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20.3.2023 г.</w:t>
            </w:r>
          </w:p>
        </w:tc>
        <w:tc>
          <w:tcPr>
            <w:tcW w:w="2668" w:type="dxa"/>
            <w:tcBorders>
              <w:top w:val="nil"/>
              <w:left w:val="nil"/>
              <w:bottom w:val="single" w:sz="4" w:space="0" w:color="auto"/>
              <w:right w:val="single" w:sz="4" w:space="0" w:color="auto"/>
            </w:tcBorders>
            <w:shd w:val="clear" w:color="auto" w:fill="auto"/>
            <w:hideMark/>
          </w:tcPr>
          <w:p w14:paraId="24097A78"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ДАНИЕЛА ИВАНОВА ВЪРБАНОВА</w:t>
            </w:r>
          </w:p>
        </w:tc>
        <w:tc>
          <w:tcPr>
            <w:tcW w:w="1276" w:type="dxa"/>
            <w:tcBorders>
              <w:top w:val="nil"/>
              <w:left w:val="nil"/>
              <w:bottom w:val="single" w:sz="4" w:space="0" w:color="auto"/>
              <w:right w:val="single" w:sz="4" w:space="0" w:color="auto"/>
            </w:tcBorders>
            <w:shd w:val="clear" w:color="auto" w:fill="auto"/>
            <w:hideMark/>
          </w:tcPr>
          <w:p w14:paraId="1AAC2663"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ПОЛСКИ ПЪТ</w:t>
            </w:r>
          </w:p>
        </w:tc>
        <w:tc>
          <w:tcPr>
            <w:tcW w:w="1417" w:type="dxa"/>
            <w:tcBorders>
              <w:top w:val="nil"/>
              <w:left w:val="nil"/>
              <w:bottom w:val="single" w:sz="4" w:space="0" w:color="auto"/>
              <w:right w:val="single" w:sz="4" w:space="0" w:color="auto"/>
            </w:tcBorders>
            <w:shd w:val="clear" w:color="auto" w:fill="auto"/>
            <w:hideMark/>
          </w:tcPr>
          <w:p w14:paraId="594960CE"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Евлогиево</w:t>
            </w:r>
          </w:p>
        </w:tc>
        <w:tc>
          <w:tcPr>
            <w:tcW w:w="1043" w:type="dxa"/>
            <w:tcBorders>
              <w:top w:val="nil"/>
              <w:left w:val="nil"/>
              <w:bottom w:val="single" w:sz="4" w:space="0" w:color="auto"/>
              <w:right w:val="single" w:sz="4" w:space="0" w:color="auto"/>
            </w:tcBorders>
            <w:shd w:val="clear" w:color="auto" w:fill="auto"/>
            <w:hideMark/>
          </w:tcPr>
          <w:p w14:paraId="6F13AB8E"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20.3.2023 г.</w:t>
            </w:r>
          </w:p>
        </w:tc>
        <w:tc>
          <w:tcPr>
            <w:tcW w:w="964" w:type="dxa"/>
            <w:tcBorders>
              <w:top w:val="nil"/>
              <w:left w:val="nil"/>
              <w:bottom w:val="single" w:sz="4" w:space="0" w:color="auto"/>
              <w:right w:val="single" w:sz="4" w:space="0" w:color="auto"/>
            </w:tcBorders>
            <w:shd w:val="clear" w:color="auto" w:fill="auto"/>
            <w:hideMark/>
          </w:tcPr>
          <w:p w14:paraId="60A955ED"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30.9.2023 г.</w:t>
            </w:r>
          </w:p>
        </w:tc>
        <w:tc>
          <w:tcPr>
            <w:tcW w:w="545" w:type="dxa"/>
            <w:tcBorders>
              <w:top w:val="nil"/>
              <w:left w:val="nil"/>
              <w:bottom w:val="single" w:sz="4" w:space="0" w:color="auto"/>
              <w:right w:val="single" w:sz="4" w:space="0" w:color="auto"/>
            </w:tcBorders>
            <w:shd w:val="clear" w:color="auto" w:fill="auto"/>
            <w:hideMark/>
          </w:tcPr>
          <w:p w14:paraId="5B52624D"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12.76</w:t>
            </w:r>
          </w:p>
        </w:tc>
      </w:tr>
      <w:tr w:rsidR="008B6E2A" w:rsidRPr="00B64D87" w14:paraId="24D7DCF7" w14:textId="77777777" w:rsidTr="0016124E">
        <w:trPr>
          <w:gridAfter w:val="1"/>
          <w:wAfter w:w="96" w:type="dxa"/>
          <w:trHeight w:val="255"/>
        </w:trPr>
        <w:tc>
          <w:tcPr>
            <w:tcW w:w="514" w:type="dxa"/>
            <w:tcBorders>
              <w:top w:val="nil"/>
              <w:left w:val="single" w:sz="4" w:space="0" w:color="auto"/>
              <w:bottom w:val="single" w:sz="4" w:space="0" w:color="auto"/>
              <w:right w:val="single" w:sz="4" w:space="0" w:color="auto"/>
            </w:tcBorders>
            <w:shd w:val="clear" w:color="auto" w:fill="auto"/>
            <w:hideMark/>
          </w:tcPr>
          <w:p w14:paraId="38C263B5"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87</w:t>
            </w:r>
          </w:p>
        </w:tc>
        <w:tc>
          <w:tcPr>
            <w:tcW w:w="469" w:type="dxa"/>
            <w:tcBorders>
              <w:top w:val="nil"/>
              <w:left w:val="nil"/>
              <w:bottom w:val="single" w:sz="4" w:space="0" w:color="auto"/>
              <w:right w:val="single" w:sz="4" w:space="0" w:color="auto"/>
            </w:tcBorders>
            <w:shd w:val="clear" w:color="auto" w:fill="auto"/>
            <w:hideMark/>
          </w:tcPr>
          <w:p w14:paraId="1477D600"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146</w:t>
            </w:r>
          </w:p>
        </w:tc>
        <w:tc>
          <w:tcPr>
            <w:tcW w:w="1027" w:type="dxa"/>
            <w:tcBorders>
              <w:top w:val="nil"/>
              <w:left w:val="nil"/>
              <w:bottom w:val="single" w:sz="4" w:space="0" w:color="auto"/>
              <w:right w:val="single" w:sz="4" w:space="0" w:color="auto"/>
            </w:tcBorders>
            <w:shd w:val="clear" w:color="auto" w:fill="auto"/>
            <w:hideMark/>
          </w:tcPr>
          <w:p w14:paraId="54596DCE"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20.3.2023 г.</w:t>
            </w:r>
          </w:p>
        </w:tc>
        <w:tc>
          <w:tcPr>
            <w:tcW w:w="2668" w:type="dxa"/>
            <w:tcBorders>
              <w:top w:val="nil"/>
              <w:left w:val="nil"/>
              <w:bottom w:val="single" w:sz="4" w:space="0" w:color="auto"/>
              <w:right w:val="single" w:sz="4" w:space="0" w:color="auto"/>
            </w:tcBorders>
            <w:shd w:val="clear" w:color="auto" w:fill="auto"/>
            <w:hideMark/>
          </w:tcPr>
          <w:p w14:paraId="05D64D55"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ДАНИЕЛА ИВАНОВА ВЪРБАНОВА</w:t>
            </w:r>
          </w:p>
        </w:tc>
        <w:tc>
          <w:tcPr>
            <w:tcW w:w="1276" w:type="dxa"/>
            <w:tcBorders>
              <w:top w:val="nil"/>
              <w:left w:val="nil"/>
              <w:bottom w:val="single" w:sz="4" w:space="0" w:color="auto"/>
              <w:right w:val="single" w:sz="4" w:space="0" w:color="auto"/>
            </w:tcBorders>
            <w:shd w:val="clear" w:color="auto" w:fill="auto"/>
            <w:hideMark/>
          </w:tcPr>
          <w:p w14:paraId="09617306"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ПОЛСКИ ПЪТ</w:t>
            </w:r>
          </w:p>
        </w:tc>
        <w:tc>
          <w:tcPr>
            <w:tcW w:w="1417" w:type="dxa"/>
            <w:tcBorders>
              <w:top w:val="nil"/>
              <w:left w:val="nil"/>
              <w:bottom w:val="single" w:sz="4" w:space="0" w:color="auto"/>
              <w:right w:val="single" w:sz="4" w:space="0" w:color="auto"/>
            </w:tcBorders>
            <w:shd w:val="clear" w:color="auto" w:fill="auto"/>
            <w:hideMark/>
          </w:tcPr>
          <w:p w14:paraId="7A86690B"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Въбел</w:t>
            </w:r>
          </w:p>
        </w:tc>
        <w:tc>
          <w:tcPr>
            <w:tcW w:w="1043" w:type="dxa"/>
            <w:tcBorders>
              <w:top w:val="nil"/>
              <w:left w:val="nil"/>
              <w:bottom w:val="single" w:sz="4" w:space="0" w:color="auto"/>
              <w:right w:val="single" w:sz="4" w:space="0" w:color="auto"/>
            </w:tcBorders>
            <w:shd w:val="clear" w:color="auto" w:fill="auto"/>
            <w:hideMark/>
          </w:tcPr>
          <w:p w14:paraId="1178D039"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20.3.2023 г.</w:t>
            </w:r>
          </w:p>
        </w:tc>
        <w:tc>
          <w:tcPr>
            <w:tcW w:w="964" w:type="dxa"/>
            <w:tcBorders>
              <w:top w:val="nil"/>
              <w:left w:val="nil"/>
              <w:bottom w:val="single" w:sz="4" w:space="0" w:color="auto"/>
              <w:right w:val="single" w:sz="4" w:space="0" w:color="auto"/>
            </w:tcBorders>
            <w:shd w:val="clear" w:color="auto" w:fill="auto"/>
            <w:hideMark/>
          </w:tcPr>
          <w:p w14:paraId="62D8CCAF"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30.9.2023 г.</w:t>
            </w:r>
          </w:p>
        </w:tc>
        <w:tc>
          <w:tcPr>
            <w:tcW w:w="545" w:type="dxa"/>
            <w:tcBorders>
              <w:top w:val="nil"/>
              <w:left w:val="nil"/>
              <w:bottom w:val="single" w:sz="4" w:space="0" w:color="auto"/>
              <w:right w:val="single" w:sz="4" w:space="0" w:color="auto"/>
            </w:tcBorders>
            <w:shd w:val="clear" w:color="auto" w:fill="auto"/>
            <w:hideMark/>
          </w:tcPr>
          <w:p w14:paraId="32313555"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5.44</w:t>
            </w:r>
          </w:p>
        </w:tc>
      </w:tr>
      <w:tr w:rsidR="008B6E2A" w:rsidRPr="00B64D87" w14:paraId="0648B52C" w14:textId="77777777" w:rsidTr="0016124E">
        <w:trPr>
          <w:gridAfter w:val="1"/>
          <w:wAfter w:w="96" w:type="dxa"/>
          <w:trHeight w:val="255"/>
        </w:trPr>
        <w:tc>
          <w:tcPr>
            <w:tcW w:w="514" w:type="dxa"/>
            <w:tcBorders>
              <w:top w:val="nil"/>
              <w:left w:val="single" w:sz="4" w:space="0" w:color="auto"/>
              <w:bottom w:val="single" w:sz="4" w:space="0" w:color="auto"/>
              <w:right w:val="single" w:sz="4" w:space="0" w:color="auto"/>
            </w:tcBorders>
            <w:shd w:val="clear" w:color="auto" w:fill="auto"/>
            <w:hideMark/>
          </w:tcPr>
          <w:p w14:paraId="0844B677"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88</w:t>
            </w:r>
          </w:p>
        </w:tc>
        <w:tc>
          <w:tcPr>
            <w:tcW w:w="469" w:type="dxa"/>
            <w:tcBorders>
              <w:top w:val="nil"/>
              <w:left w:val="nil"/>
              <w:bottom w:val="single" w:sz="4" w:space="0" w:color="auto"/>
              <w:right w:val="single" w:sz="4" w:space="0" w:color="auto"/>
            </w:tcBorders>
            <w:shd w:val="clear" w:color="auto" w:fill="auto"/>
            <w:hideMark/>
          </w:tcPr>
          <w:p w14:paraId="4F18B8B0"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148</w:t>
            </w:r>
          </w:p>
        </w:tc>
        <w:tc>
          <w:tcPr>
            <w:tcW w:w="1027" w:type="dxa"/>
            <w:tcBorders>
              <w:top w:val="nil"/>
              <w:left w:val="nil"/>
              <w:bottom w:val="single" w:sz="4" w:space="0" w:color="auto"/>
              <w:right w:val="single" w:sz="4" w:space="0" w:color="auto"/>
            </w:tcBorders>
            <w:shd w:val="clear" w:color="auto" w:fill="auto"/>
            <w:hideMark/>
          </w:tcPr>
          <w:p w14:paraId="02722064"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20.3.2023 г.</w:t>
            </w:r>
          </w:p>
        </w:tc>
        <w:tc>
          <w:tcPr>
            <w:tcW w:w="2668" w:type="dxa"/>
            <w:tcBorders>
              <w:top w:val="nil"/>
              <w:left w:val="nil"/>
              <w:bottom w:val="single" w:sz="4" w:space="0" w:color="auto"/>
              <w:right w:val="single" w:sz="4" w:space="0" w:color="auto"/>
            </w:tcBorders>
            <w:shd w:val="clear" w:color="auto" w:fill="auto"/>
            <w:hideMark/>
          </w:tcPr>
          <w:p w14:paraId="6F5157BE"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ДИМИТЪР ГЕОРГИЕВ ПЕТРОВ</w:t>
            </w:r>
          </w:p>
        </w:tc>
        <w:tc>
          <w:tcPr>
            <w:tcW w:w="1276" w:type="dxa"/>
            <w:tcBorders>
              <w:top w:val="nil"/>
              <w:left w:val="nil"/>
              <w:bottom w:val="single" w:sz="4" w:space="0" w:color="auto"/>
              <w:right w:val="single" w:sz="4" w:space="0" w:color="auto"/>
            </w:tcBorders>
            <w:shd w:val="clear" w:color="auto" w:fill="auto"/>
            <w:hideMark/>
          </w:tcPr>
          <w:p w14:paraId="1EA015CE"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ПОЛСКИ ПЪТ</w:t>
            </w:r>
          </w:p>
        </w:tc>
        <w:tc>
          <w:tcPr>
            <w:tcW w:w="1417" w:type="dxa"/>
            <w:tcBorders>
              <w:top w:val="nil"/>
              <w:left w:val="nil"/>
              <w:bottom w:val="single" w:sz="4" w:space="0" w:color="auto"/>
              <w:right w:val="single" w:sz="4" w:space="0" w:color="auto"/>
            </w:tcBorders>
            <w:shd w:val="clear" w:color="auto" w:fill="auto"/>
            <w:hideMark/>
          </w:tcPr>
          <w:p w14:paraId="7E713B1A"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Любеново</w:t>
            </w:r>
          </w:p>
        </w:tc>
        <w:tc>
          <w:tcPr>
            <w:tcW w:w="1043" w:type="dxa"/>
            <w:tcBorders>
              <w:top w:val="nil"/>
              <w:left w:val="nil"/>
              <w:bottom w:val="single" w:sz="4" w:space="0" w:color="auto"/>
              <w:right w:val="single" w:sz="4" w:space="0" w:color="auto"/>
            </w:tcBorders>
            <w:shd w:val="clear" w:color="auto" w:fill="auto"/>
            <w:hideMark/>
          </w:tcPr>
          <w:p w14:paraId="58F54849"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20.3.2023 г.</w:t>
            </w:r>
          </w:p>
        </w:tc>
        <w:tc>
          <w:tcPr>
            <w:tcW w:w="964" w:type="dxa"/>
            <w:tcBorders>
              <w:top w:val="nil"/>
              <w:left w:val="nil"/>
              <w:bottom w:val="single" w:sz="4" w:space="0" w:color="auto"/>
              <w:right w:val="single" w:sz="4" w:space="0" w:color="auto"/>
            </w:tcBorders>
            <w:shd w:val="clear" w:color="auto" w:fill="auto"/>
            <w:hideMark/>
          </w:tcPr>
          <w:p w14:paraId="54E2EB77"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30.9.2023 г.</w:t>
            </w:r>
          </w:p>
        </w:tc>
        <w:tc>
          <w:tcPr>
            <w:tcW w:w="545" w:type="dxa"/>
            <w:tcBorders>
              <w:top w:val="nil"/>
              <w:left w:val="nil"/>
              <w:bottom w:val="single" w:sz="4" w:space="0" w:color="auto"/>
              <w:right w:val="single" w:sz="4" w:space="0" w:color="auto"/>
            </w:tcBorders>
            <w:shd w:val="clear" w:color="auto" w:fill="auto"/>
            <w:hideMark/>
          </w:tcPr>
          <w:p w14:paraId="207010FE"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3.78</w:t>
            </w:r>
          </w:p>
        </w:tc>
      </w:tr>
      <w:tr w:rsidR="008B6E2A" w:rsidRPr="00B64D87" w14:paraId="1045B5A3" w14:textId="77777777" w:rsidTr="0016124E">
        <w:trPr>
          <w:gridAfter w:val="1"/>
          <w:wAfter w:w="96" w:type="dxa"/>
          <w:trHeight w:val="255"/>
        </w:trPr>
        <w:tc>
          <w:tcPr>
            <w:tcW w:w="514" w:type="dxa"/>
            <w:tcBorders>
              <w:top w:val="nil"/>
              <w:left w:val="single" w:sz="4" w:space="0" w:color="auto"/>
              <w:bottom w:val="single" w:sz="4" w:space="0" w:color="auto"/>
              <w:right w:val="single" w:sz="4" w:space="0" w:color="auto"/>
            </w:tcBorders>
            <w:shd w:val="clear" w:color="auto" w:fill="auto"/>
            <w:hideMark/>
          </w:tcPr>
          <w:p w14:paraId="2E5B04BE"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89</w:t>
            </w:r>
          </w:p>
        </w:tc>
        <w:tc>
          <w:tcPr>
            <w:tcW w:w="469" w:type="dxa"/>
            <w:tcBorders>
              <w:top w:val="nil"/>
              <w:left w:val="nil"/>
              <w:bottom w:val="single" w:sz="4" w:space="0" w:color="auto"/>
              <w:right w:val="single" w:sz="4" w:space="0" w:color="auto"/>
            </w:tcBorders>
            <w:shd w:val="clear" w:color="auto" w:fill="auto"/>
            <w:hideMark/>
          </w:tcPr>
          <w:p w14:paraId="74D1C9DB"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149</w:t>
            </w:r>
          </w:p>
        </w:tc>
        <w:tc>
          <w:tcPr>
            <w:tcW w:w="1027" w:type="dxa"/>
            <w:tcBorders>
              <w:top w:val="nil"/>
              <w:left w:val="nil"/>
              <w:bottom w:val="single" w:sz="4" w:space="0" w:color="auto"/>
              <w:right w:val="single" w:sz="4" w:space="0" w:color="auto"/>
            </w:tcBorders>
            <w:shd w:val="clear" w:color="auto" w:fill="auto"/>
            <w:hideMark/>
          </w:tcPr>
          <w:p w14:paraId="2F39D8C9"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21.3.2023 г.</w:t>
            </w:r>
          </w:p>
        </w:tc>
        <w:tc>
          <w:tcPr>
            <w:tcW w:w="2668" w:type="dxa"/>
            <w:tcBorders>
              <w:top w:val="nil"/>
              <w:left w:val="nil"/>
              <w:bottom w:val="single" w:sz="4" w:space="0" w:color="auto"/>
              <w:right w:val="single" w:sz="4" w:space="0" w:color="auto"/>
            </w:tcBorders>
            <w:shd w:val="clear" w:color="auto" w:fill="auto"/>
            <w:hideMark/>
          </w:tcPr>
          <w:p w14:paraId="593E652B"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"Дурум България2006" ООД</w:t>
            </w:r>
          </w:p>
        </w:tc>
        <w:tc>
          <w:tcPr>
            <w:tcW w:w="1276" w:type="dxa"/>
            <w:tcBorders>
              <w:top w:val="nil"/>
              <w:left w:val="nil"/>
              <w:bottom w:val="single" w:sz="4" w:space="0" w:color="auto"/>
              <w:right w:val="single" w:sz="4" w:space="0" w:color="auto"/>
            </w:tcBorders>
            <w:shd w:val="clear" w:color="auto" w:fill="auto"/>
            <w:hideMark/>
          </w:tcPr>
          <w:p w14:paraId="49BC0DC5"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ПОЛСКИ ПЪТ</w:t>
            </w:r>
          </w:p>
        </w:tc>
        <w:tc>
          <w:tcPr>
            <w:tcW w:w="1417" w:type="dxa"/>
            <w:tcBorders>
              <w:top w:val="nil"/>
              <w:left w:val="nil"/>
              <w:bottom w:val="single" w:sz="4" w:space="0" w:color="auto"/>
              <w:right w:val="single" w:sz="4" w:space="0" w:color="auto"/>
            </w:tcBorders>
            <w:shd w:val="clear" w:color="auto" w:fill="auto"/>
            <w:hideMark/>
          </w:tcPr>
          <w:p w14:paraId="4E690EAA"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Евлогиево</w:t>
            </w:r>
          </w:p>
        </w:tc>
        <w:tc>
          <w:tcPr>
            <w:tcW w:w="1043" w:type="dxa"/>
            <w:tcBorders>
              <w:top w:val="nil"/>
              <w:left w:val="nil"/>
              <w:bottom w:val="single" w:sz="4" w:space="0" w:color="auto"/>
              <w:right w:val="single" w:sz="4" w:space="0" w:color="auto"/>
            </w:tcBorders>
            <w:shd w:val="clear" w:color="auto" w:fill="auto"/>
            <w:hideMark/>
          </w:tcPr>
          <w:p w14:paraId="2F647044"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21.3.2023 г.</w:t>
            </w:r>
          </w:p>
        </w:tc>
        <w:tc>
          <w:tcPr>
            <w:tcW w:w="964" w:type="dxa"/>
            <w:tcBorders>
              <w:top w:val="nil"/>
              <w:left w:val="nil"/>
              <w:bottom w:val="single" w:sz="4" w:space="0" w:color="auto"/>
              <w:right w:val="single" w:sz="4" w:space="0" w:color="auto"/>
            </w:tcBorders>
            <w:shd w:val="clear" w:color="auto" w:fill="auto"/>
            <w:hideMark/>
          </w:tcPr>
          <w:p w14:paraId="3B33B8BF"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30.9.2023 г.</w:t>
            </w:r>
          </w:p>
        </w:tc>
        <w:tc>
          <w:tcPr>
            <w:tcW w:w="545" w:type="dxa"/>
            <w:tcBorders>
              <w:top w:val="nil"/>
              <w:left w:val="nil"/>
              <w:bottom w:val="single" w:sz="4" w:space="0" w:color="auto"/>
              <w:right w:val="single" w:sz="4" w:space="0" w:color="auto"/>
            </w:tcBorders>
            <w:shd w:val="clear" w:color="auto" w:fill="auto"/>
            <w:hideMark/>
          </w:tcPr>
          <w:p w14:paraId="4A433B45"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8.91</w:t>
            </w:r>
          </w:p>
        </w:tc>
      </w:tr>
      <w:tr w:rsidR="008B6E2A" w:rsidRPr="00B64D87" w14:paraId="1A4C2FAF" w14:textId="77777777" w:rsidTr="0016124E">
        <w:trPr>
          <w:gridAfter w:val="1"/>
          <w:wAfter w:w="96" w:type="dxa"/>
          <w:trHeight w:val="255"/>
        </w:trPr>
        <w:tc>
          <w:tcPr>
            <w:tcW w:w="514" w:type="dxa"/>
            <w:tcBorders>
              <w:top w:val="nil"/>
              <w:left w:val="single" w:sz="4" w:space="0" w:color="auto"/>
              <w:bottom w:val="single" w:sz="4" w:space="0" w:color="auto"/>
              <w:right w:val="single" w:sz="4" w:space="0" w:color="auto"/>
            </w:tcBorders>
            <w:shd w:val="clear" w:color="auto" w:fill="auto"/>
            <w:hideMark/>
          </w:tcPr>
          <w:p w14:paraId="5D55F372"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90</w:t>
            </w:r>
          </w:p>
        </w:tc>
        <w:tc>
          <w:tcPr>
            <w:tcW w:w="469" w:type="dxa"/>
            <w:tcBorders>
              <w:top w:val="nil"/>
              <w:left w:val="nil"/>
              <w:bottom w:val="single" w:sz="4" w:space="0" w:color="auto"/>
              <w:right w:val="single" w:sz="4" w:space="0" w:color="auto"/>
            </w:tcBorders>
            <w:shd w:val="clear" w:color="auto" w:fill="auto"/>
            <w:hideMark/>
          </w:tcPr>
          <w:p w14:paraId="45695653"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150</w:t>
            </w:r>
          </w:p>
        </w:tc>
        <w:tc>
          <w:tcPr>
            <w:tcW w:w="1027" w:type="dxa"/>
            <w:tcBorders>
              <w:top w:val="nil"/>
              <w:left w:val="nil"/>
              <w:bottom w:val="single" w:sz="4" w:space="0" w:color="auto"/>
              <w:right w:val="single" w:sz="4" w:space="0" w:color="auto"/>
            </w:tcBorders>
            <w:shd w:val="clear" w:color="auto" w:fill="auto"/>
            <w:hideMark/>
          </w:tcPr>
          <w:p w14:paraId="752175EE"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21.3.2023 г.</w:t>
            </w:r>
          </w:p>
        </w:tc>
        <w:tc>
          <w:tcPr>
            <w:tcW w:w="2668" w:type="dxa"/>
            <w:tcBorders>
              <w:top w:val="nil"/>
              <w:left w:val="nil"/>
              <w:bottom w:val="single" w:sz="4" w:space="0" w:color="auto"/>
              <w:right w:val="single" w:sz="4" w:space="0" w:color="auto"/>
            </w:tcBorders>
            <w:shd w:val="clear" w:color="auto" w:fill="auto"/>
            <w:hideMark/>
          </w:tcPr>
          <w:p w14:paraId="1FB62C1D"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РАЛИЦА ЮЛИЯНОВА КЪНЧЕВА</w:t>
            </w:r>
          </w:p>
        </w:tc>
        <w:tc>
          <w:tcPr>
            <w:tcW w:w="1276" w:type="dxa"/>
            <w:tcBorders>
              <w:top w:val="nil"/>
              <w:left w:val="nil"/>
              <w:bottom w:val="single" w:sz="4" w:space="0" w:color="auto"/>
              <w:right w:val="single" w:sz="4" w:space="0" w:color="auto"/>
            </w:tcBorders>
            <w:shd w:val="clear" w:color="auto" w:fill="auto"/>
            <w:hideMark/>
          </w:tcPr>
          <w:p w14:paraId="2AC729BB"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ПОЛСКИ ПЪТ</w:t>
            </w:r>
          </w:p>
        </w:tc>
        <w:tc>
          <w:tcPr>
            <w:tcW w:w="1417" w:type="dxa"/>
            <w:tcBorders>
              <w:top w:val="nil"/>
              <w:left w:val="nil"/>
              <w:bottom w:val="single" w:sz="4" w:space="0" w:color="auto"/>
              <w:right w:val="single" w:sz="4" w:space="0" w:color="auto"/>
            </w:tcBorders>
            <w:shd w:val="clear" w:color="auto" w:fill="auto"/>
            <w:hideMark/>
          </w:tcPr>
          <w:p w14:paraId="3598B291"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Любеново</w:t>
            </w:r>
          </w:p>
        </w:tc>
        <w:tc>
          <w:tcPr>
            <w:tcW w:w="1043" w:type="dxa"/>
            <w:tcBorders>
              <w:top w:val="nil"/>
              <w:left w:val="nil"/>
              <w:bottom w:val="single" w:sz="4" w:space="0" w:color="auto"/>
              <w:right w:val="single" w:sz="4" w:space="0" w:color="auto"/>
            </w:tcBorders>
            <w:shd w:val="clear" w:color="auto" w:fill="auto"/>
            <w:hideMark/>
          </w:tcPr>
          <w:p w14:paraId="3E073107"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21.3.2023 г.</w:t>
            </w:r>
          </w:p>
        </w:tc>
        <w:tc>
          <w:tcPr>
            <w:tcW w:w="964" w:type="dxa"/>
            <w:tcBorders>
              <w:top w:val="nil"/>
              <w:left w:val="nil"/>
              <w:bottom w:val="single" w:sz="4" w:space="0" w:color="auto"/>
              <w:right w:val="single" w:sz="4" w:space="0" w:color="auto"/>
            </w:tcBorders>
            <w:shd w:val="clear" w:color="auto" w:fill="auto"/>
            <w:hideMark/>
          </w:tcPr>
          <w:p w14:paraId="34F0B6E8"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30.9.2023 г.</w:t>
            </w:r>
          </w:p>
        </w:tc>
        <w:tc>
          <w:tcPr>
            <w:tcW w:w="545" w:type="dxa"/>
            <w:tcBorders>
              <w:top w:val="nil"/>
              <w:left w:val="nil"/>
              <w:bottom w:val="single" w:sz="4" w:space="0" w:color="auto"/>
              <w:right w:val="single" w:sz="4" w:space="0" w:color="auto"/>
            </w:tcBorders>
            <w:shd w:val="clear" w:color="auto" w:fill="auto"/>
            <w:hideMark/>
          </w:tcPr>
          <w:p w14:paraId="11A5A233"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1.61</w:t>
            </w:r>
          </w:p>
        </w:tc>
      </w:tr>
      <w:tr w:rsidR="008B6E2A" w:rsidRPr="00B64D87" w14:paraId="5712D128" w14:textId="77777777" w:rsidTr="0016124E">
        <w:trPr>
          <w:gridAfter w:val="1"/>
          <w:wAfter w:w="96" w:type="dxa"/>
          <w:trHeight w:val="255"/>
        </w:trPr>
        <w:tc>
          <w:tcPr>
            <w:tcW w:w="514" w:type="dxa"/>
            <w:tcBorders>
              <w:top w:val="nil"/>
              <w:left w:val="single" w:sz="4" w:space="0" w:color="auto"/>
              <w:bottom w:val="single" w:sz="4" w:space="0" w:color="auto"/>
              <w:right w:val="single" w:sz="4" w:space="0" w:color="auto"/>
            </w:tcBorders>
            <w:shd w:val="clear" w:color="auto" w:fill="auto"/>
            <w:hideMark/>
          </w:tcPr>
          <w:p w14:paraId="77CE060B"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lastRenderedPageBreak/>
              <w:t>91</w:t>
            </w:r>
          </w:p>
        </w:tc>
        <w:tc>
          <w:tcPr>
            <w:tcW w:w="469" w:type="dxa"/>
            <w:tcBorders>
              <w:top w:val="nil"/>
              <w:left w:val="nil"/>
              <w:bottom w:val="single" w:sz="4" w:space="0" w:color="auto"/>
              <w:right w:val="single" w:sz="4" w:space="0" w:color="auto"/>
            </w:tcBorders>
            <w:shd w:val="clear" w:color="auto" w:fill="auto"/>
            <w:hideMark/>
          </w:tcPr>
          <w:p w14:paraId="35CABA0D"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152</w:t>
            </w:r>
          </w:p>
        </w:tc>
        <w:tc>
          <w:tcPr>
            <w:tcW w:w="1027" w:type="dxa"/>
            <w:tcBorders>
              <w:top w:val="nil"/>
              <w:left w:val="nil"/>
              <w:bottom w:val="single" w:sz="4" w:space="0" w:color="auto"/>
              <w:right w:val="single" w:sz="4" w:space="0" w:color="auto"/>
            </w:tcBorders>
            <w:shd w:val="clear" w:color="auto" w:fill="auto"/>
            <w:hideMark/>
          </w:tcPr>
          <w:p w14:paraId="3D50477C"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22.3.2023 г.</w:t>
            </w:r>
          </w:p>
        </w:tc>
        <w:tc>
          <w:tcPr>
            <w:tcW w:w="2668" w:type="dxa"/>
            <w:tcBorders>
              <w:top w:val="nil"/>
              <w:left w:val="nil"/>
              <w:bottom w:val="single" w:sz="4" w:space="0" w:color="auto"/>
              <w:right w:val="single" w:sz="4" w:space="0" w:color="auto"/>
            </w:tcBorders>
            <w:shd w:val="clear" w:color="auto" w:fill="auto"/>
            <w:hideMark/>
          </w:tcPr>
          <w:p w14:paraId="4BD333D1"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КРУМ ГЕОРГИЕВ КРУМОВ</w:t>
            </w:r>
          </w:p>
        </w:tc>
        <w:tc>
          <w:tcPr>
            <w:tcW w:w="1276" w:type="dxa"/>
            <w:tcBorders>
              <w:top w:val="nil"/>
              <w:left w:val="nil"/>
              <w:bottom w:val="single" w:sz="4" w:space="0" w:color="auto"/>
              <w:right w:val="single" w:sz="4" w:space="0" w:color="auto"/>
            </w:tcBorders>
            <w:shd w:val="clear" w:color="auto" w:fill="auto"/>
            <w:hideMark/>
          </w:tcPr>
          <w:p w14:paraId="0077B59E"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ПОЛСКИ ПЪТ</w:t>
            </w:r>
          </w:p>
        </w:tc>
        <w:tc>
          <w:tcPr>
            <w:tcW w:w="1417" w:type="dxa"/>
            <w:tcBorders>
              <w:top w:val="nil"/>
              <w:left w:val="nil"/>
              <w:bottom w:val="single" w:sz="4" w:space="0" w:color="auto"/>
              <w:right w:val="single" w:sz="4" w:space="0" w:color="auto"/>
            </w:tcBorders>
            <w:shd w:val="clear" w:color="auto" w:fill="auto"/>
            <w:hideMark/>
          </w:tcPr>
          <w:p w14:paraId="0B7F15F7"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Лозица</w:t>
            </w:r>
          </w:p>
        </w:tc>
        <w:tc>
          <w:tcPr>
            <w:tcW w:w="1043" w:type="dxa"/>
            <w:tcBorders>
              <w:top w:val="nil"/>
              <w:left w:val="nil"/>
              <w:bottom w:val="single" w:sz="4" w:space="0" w:color="auto"/>
              <w:right w:val="single" w:sz="4" w:space="0" w:color="auto"/>
            </w:tcBorders>
            <w:shd w:val="clear" w:color="auto" w:fill="auto"/>
            <w:hideMark/>
          </w:tcPr>
          <w:p w14:paraId="257A549D"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22.3.2023 г.</w:t>
            </w:r>
          </w:p>
        </w:tc>
        <w:tc>
          <w:tcPr>
            <w:tcW w:w="964" w:type="dxa"/>
            <w:tcBorders>
              <w:top w:val="nil"/>
              <w:left w:val="nil"/>
              <w:bottom w:val="single" w:sz="4" w:space="0" w:color="auto"/>
              <w:right w:val="single" w:sz="4" w:space="0" w:color="auto"/>
            </w:tcBorders>
            <w:shd w:val="clear" w:color="auto" w:fill="auto"/>
            <w:hideMark/>
          </w:tcPr>
          <w:p w14:paraId="610CCCA2"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30.9.2023 г.</w:t>
            </w:r>
          </w:p>
        </w:tc>
        <w:tc>
          <w:tcPr>
            <w:tcW w:w="545" w:type="dxa"/>
            <w:tcBorders>
              <w:top w:val="nil"/>
              <w:left w:val="nil"/>
              <w:bottom w:val="single" w:sz="4" w:space="0" w:color="auto"/>
              <w:right w:val="single" w:sz="4" w:space="0" w:color="auto"/>
            </w:tcBorders>
            <w:shd w:val="clear" w:color="auto" w:fill="auto"/>
            <w:hideMark/>
          </w:tcPr>
          <w:p w14:paraId="431350E2"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0.21</w:t>
            </w:r>
          </w:p>
        </w:tc>
      </w:tr>
      <w:tr w:rsidR="008B6E2A" w:rsidRPr="00B64D87" w14:paraId="18C70BAF" w14:textId="77777777" w:rsidTr="0016124E">
        <w:trPr>
          <w:gridAfter w:val="1"/>
          <w:wAfter w:w="96" w:type="dxa"/>
          <w:trHeight w:val="255"/>
        </w:trPr>
        <w:tc>
          <w:tcPr>
            <w:tcW w:w="514" w:type="dxa"/>
            <w:tcBorders>
              <w:top w:val="nil"/>
              <w:left w:val="single" w:sz="4" w:space="0" w:color="auto"/>
              <w:bottom w:val="single" w:sz="4" w:space="0" w:color="auto"/>
              <w:right w:val="single" w:sz="4" w:space="0" w:color="auto"/>
            </w:tcBorders>
            <w:shd w:val="clear" w:color="auto" w:fill="auto"/>
            <w:hideMark/>
          </w:tcPr>
          <w:p w14:paraId="07EECA52"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92</w:t>
            </w:r>
          </w:p>
        </w:tc>
        <w:tc>
          <w:tcPr>
            <w:tcW w:w="469" w:type="dxa"/>
            <w:tcBorders>
              <w:top w:val="nil"/>
              <w:left w:val="nil"/>
              <w:bottom w:val="single" w:sz="4" w:space="0" w:color="auto"/>
              <w:right w:val="single" w:sz="4" w:space="0" w:color="auto"/>
            </w:tcBorders>
            <w:shd w:val="clear" w:color="auto" w:fill="auto"/>
            <w:hideMark/>
          </w:tcPr>
          <w:p w14:paraId="6ED456A5"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153</w:t>
            </w:r>
          </w:p>
        </w:tc>
        <w:tc>
          <w:tcPr>
            <w:tcW w:w="1027" w:type="dxa"/>
            <w:tcBorders>
              <w:top w:val="nil"/>
              <w:left w:val="nil"/>
              <w:bottom w:val="single" w:sz="4" w:space="0" w:color="auto"/>
              <w:right w:val="single" w:sz="4" w:space="0" w:color="auto"/>
            </w:tcBorders>
            <w:shd w:val="clear" w:color="auto" w:fill="auto"/>
            <w:hideMark/>
          </w:tcPr>
          <w:p w14:paraId="630CF43F"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22.3.2023 г.</w:t>
            </w:r>
          </w:p>
        </w:tc>
        <w:tc>
          <w:tcPr>
            <w:tcW w:w="2668" w:type="dxa"/>
            <w:tcBorders>
              <w:top w:val="nil"/>
              <w:left w:val="nil"/>
              <w:bottom w:val="single" w:sz="4" w:space="0" w:color="auto"/>
              <w:right w:val="single" w:sz="4" w:space="0" w:color="auto"/>
            </w:tcBorders>
            <w:shd w:val="clear" w:color="auto" w:fill="auto"/>
            <w:hideMark/>
          </w:tcPr>
          <w:p w14:paraId="0302FBEB"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ЗК "ВЪЗХОД"</w:t>
            </w:r>
          </w:p>
        </w:tc>
        <w:tc>
          <w:tcPr>
            <w:tcW w:w="1276" w:type="dxa"/>
            <w:tcBorders>
              <w:top w:val="nil"/>
              <w:left w:val="nil"/>
              <w:bottom w:val="single" w:sz="4" w:space="0" w:color="auto"/>
              <w:right w:val="single" w:sz="4" w:space="0" w:color="auto"/>
            </w:tcBorders>
            <w:shd w:val="clear" w:color="auto" w:fill="auto"/>
            <w:hideMark/>
          </w:tcPr>
          <w:p w14:paraId="2487107C"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ПОЛСКИ ПЪТ</w:t>
            </w:r>
          </w:p>
        </w:tc>
        <w:tc>
          <w:tcPr>
            <w:tcW w:w="1417" w:type="dxa"/>
            <w:tcBorders>
              <w:top w:val="nil"/>
              <w:left w:val="nil"/>
              <w:bottom w:val="single" w:sz="4" w:space="0" w:color="auto"/>
              <w:right w:val="single" w:sz="4" w:space="0" w:color="auto"/>
            </w:tcBorders>
            <w:shd w:val="clear" w:color="auto" w:fill="auto"/>
            <w:hideMark/>
          </w:tcPr>
          <w:p w14:paraId="6C901BAB"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Муселиево</w:t>
            </w:r>
          </w:p>
        </w:tc>
        <w:tc>
          <w:tcPr>
            <w:tcW w:w="1043" w:type="dxa"/>
            <w:tcBorders>
              <w:top w:val="nil"/>
              <w:left w:val="nil"/>
              <w:bottom w:val="single" w:sz="4" w:space="0" w:color="auto"/>
              <w:right w:val="single" w:sz="4" w:space="0" w:color="auto"/>
            </w:tcBorders>
            <w:shd w:val="clear" w:color="auto" w:fill="auto"/>
            <w:hideMark/>
          </w:tcPr>
          <w:p w14:paraId="6F826FEC"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22.3.2023 г.</w:t>
            </w:r>
          </w:p>
        </w:tc>
        <w:tc>
          <w:tcPr>
            <w:tcW w:w="964" w:type="dxa"/>
            <w:tcBorders>
              <w:top w:val="nil"/>
              <w:left w:val="nil"/>
              <w:bottom w:val="single" w:sz="4" w:space="0" w:color="auto"/>
              <w:right w:val="single" w:sz="4" w:space="0" w:color="auto"/>
            </w:tcBorders>
            <w:shd w:val="clear" w:color="auto" w:fill="auto"/>
            <w:hideMark/>
          </w:tcPr>
          <w:p w14:paraId="7A0C93DC"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30.9.2023 г.</w:t>
            </w:r>
          </w:p>
        </w:tc>
        <w:tc>
          <w:tcPr>
            <w:tcW w:w="545" w:type="dxa"/>
            <w:tcBorders>
              <w:top w:val="nil"/>
              <w:left w:val="nil"/>
              <w:bottom w:val="single" w:sz="4" w:space="0" w:color="auto"/>
              <w:right w:val="single" w:sz="4" w:space="0" w:color="auto"/>
            </w:tcBorders>
            <w:shd w:val="clear" w:color="auto" w:fill="auto"/>
            <w:hideMark/>
          </w:tcPr>
          <w:p w14:paraId="4F916B1D"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3.78</w:t>
            </w:r>
          </w:p>
        </w:tc>
      </w:tr>
      <w:tr w:rsidR="008B6E2A" w:rsidRPr="00B64D87" w14:paraId="49891EBF" w14:textId="77777777" w:rsidTr="0016124E">
        <w:trPr>
          <w:gridAfter w:val="1"/>
          <w:wAfter w:w="96" w:type="dxa"/>
          <w:trHeight w:val="255"/>
        </w:trPr>
        <w:tc>
          <w:tcPr>
            <w:tcW w:w="514" w:type="dxa"/>
            <w:tcBorders>
              <w:top w:val="nil"/>
              <w:left w:val="single" w:sz="4" w:space="0" w:color="auto"/>
              <w:bottom w:val="single" w:sz="4" w:space="0" w:color="auto"/>
              <w:right w:val="single" w:sz="4" w:space="0" w:color="auto"/>
            </w:tcBorders>
            <w:shd w:val="clear" w:color="auto" w:fill="auto"/>
            <w:hideMark/>
          </w:tcPr>
          <w:p w14:paraId="2717EB61"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93</w:t>
            </w:r>
          </w:p>
        </w:tc>
        <w:tc>
          <w:tcPr>
            <w:tcW w:w="469" w:type="dxa"/>
            <w:tcBorders>
              <w:top w:val="nil"/>
              <w:left w:val="nil"/>
              <w:bottom w:val="single" w:sz="4" w:space="0" w:color="auto"/>
              <w:right w:val="single" w:sz="4" w:space="0" w:color="auto"/>
            </w:tcBorders>
            <w:shd w:val="clear" w:color="auto" w:fill="auto"/>
            <w:hideMark/>
          </w:tcPr>
          <w:p w14:paraId="5BADA18F"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154</w:t>
            </w:r>
          </w:p>
        </w:tc>
        <w:tc>
          <w:tcPr>
            <w:tcW w:w="1027" w:type="dxa"/>
            <w:tcBorders>
              <w:top w:val="nil"/>
              <w:left w:val="nil"/>
              <w:bottom w:val="single" w:sz="4" w:space="0" w:color="auto"/>
              <w:right w:val="single" w:sz="4" w:space="0" w:color="auto"/>
            </w:tcBorders>
            <w:shd w:val="clear" w:color="auto" w:fill="auto"/>
            <w:hideMark/>
          </w:tcPr>
          <w:p w14:paraId="2F1BC311"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22.3.2023 г.</w:t>
            </w:r>
          </w:p>
        </w:tc>
        <w:tc>
          <w:tcPr>
            <w:tcW w:w="2668" w:type="dxa"/>
            <w:tcBorders>
              <w:top w:val="nil"/>
              <w:left w:val="nil"/>
              <w:bottom w:val="single" w:sz="4" w:space="0" w:color="auto"/>
              <w:right w:val="single" w:sz="4" w:space="0" w:color="auto"/>
            </w:tcBorders>
            <w:shd w:val="clear" w:color="auto" w:fill="auto"/>
            <w:hideMark/>
          </w:tcPr>
          <w:p w14:paraId="57172E07"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ЗК "ВЪЗХОД"</w:t>
            </w:r>
          </w:p>
        </w:tc>
        <w:tc>
          <w:tcPr>
            <w:tcW w:w="1276" w:type="dxa"/>
            <w:tcBorders>
              <w:top w:val="nil"/>
              <w:left w:val="nil"/>
              <w:bottom w:val="single" w:sz="4" w:space="0" w:color="auto"/>
              <w:right w:val="single" w:sz="4" w:space="0" w:color="auto"/>
            </w:tcBorders>
            <w:shd w:val="clear" w:color="auto" w:fill="auto"/>
            <w:hideMark/>
          </w:tcPr>
          <w:p w14:paraId="2F4DADFE"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ПОЛСКИ ПЪТ</w:t>
            </w:r>
          </w:p>
        </w:tc>
        <w:tc>
          <w:tcPr>
            <w:tcW w:w="1417" w:type="dxa"/>
            <w:tcBorders>
              <w:top w:val="nil"/>
              <w:left w:val="nil"/>
              <w:bottom w:val="single" w:sz="4" w:space="0" w:color="auto"/>
              <w:right w:val="single" w:sz="4" w:space="0" w:color="auto"/>
            </w:tcBorders>
            <w:shd w:val="clear" w:color="auto" w:fill="auto"/>
            <w:hideMark/>
          </w:tcPr>
          <w:p w14:paraId="5218AEE2"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Евлогиево</w:t>
            </w:r>
          </w:p>
        </w:tc>
        <w:tc>
          <w:tcPr>
            <w:tcW w:w="1043" w:type="dxa"/>
            <w:tcBorders>
              <w:top w:val="nil"/>
              <w:left w:val="nil"/>
              <w:bottom w:val="single" w:sz="4" w:space="0" w:color="auto"/>
              <w:right w:val="single" w:sz="4" w:space="0" w:color="auto"/>
            </w:tcBorders>
            <w:shd w:val="clear" w:color="auto" w:fill="auto"/>
            <w:hideMark/>
          </w:tcPr>
          <w:p w14:paraId="17F9E421"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22.3.2023 г.</w:t>
            </w:r>
          </w:p>
        </w:tc>
        <w:tc>
          <w:tcPr>
            <w:tcW w:w="964" w:type="dxa"/>
            <w:tcBorders>
              <w:top w:val="nil"/>
              <w:left w:val="nil"/>
              <w:bottom w:val="single" w:sz="4" w:space="0" w:color="auto"/>
              <w:right w:val="single" w:sz="4" w:space="0" w:color="auto"/>
            </w:tcBorders>
            <w:shd w:val="clear" w:color="auto" w:fill="auto"/>
            <w:hideMark/>
          </w:tcPr>
          <w:p w14:paraId="68B1792A"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30.9.2023 г.</w:t>
            </w:r>
          </w:p>
        </w:tc>
        <w:tc>
          <w:tcPr>
            <w:tcW w:w="545" w:type="dxa"/>
            <w:tcBorders>
              <w:top w:val="nil"/>
              <w:left w:val="nil"/>
              <w:bottom w:val="single" w:sz="4" w:space="0" w:color="auto"/>
              <w:right w:val="single" w:sz="4" w:space="0" w:color="auto"/>
            </w:tcBorders>
            <w:shd w:val="clear" w:color="auto" w:fill="auto"/>
            <w:hideMark/>
          </w:tcPr>
          <w:p w14:paraId="7B821C6B"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37.48</w:t>
            </w:r>
          </w:p>
        </w:tc>
      </w:tr>
      <w:tr w:rsidR="008B6E2A" w:rsidRPr="00B64D87" w14:paraId="58C0E94C" w14:textId="77777777" w:rsidTr="0016124E">
        <w:trPr>
          <w:gridAfter w:val="1"/>
          <w:wAfter w:w="96" w:type="dxa"/>
          <w:trHeight w:val="255"/>
        </w:trPr>
        <w:tc>
          <w:tcPr>
            <w:tcW w:w="514" w:type="dxa"/>
            <w:tcBorders>
              <w:top w:val="nil"/>
              <w:left w:val="single" w:sz="4" w:space="0" w:color="auto"/>
              <w:bottom w:val="single" w:sz="4" w:space="0" w:color="auto"/>
              <w:right w:val="single" w:sz="4" w:space="0" w:color="auto"/>
            </w:tcBorders>
            <w:shd w:val="clear" w:color="auto" w:fill="auto"/>
            <w:hideMark/>
          </w:tcPr>
          <w:p w14:paraId="2C6D5231"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94</w:t>
            </w:r>
          </w:p>
        </w:tc>
        <w:tc>
          <w:tcPr>
            <w:tcW w:w="469" w:type="dxa"/>
            <w:tcBorders>
              <w:top w:val="nil"/>
              <w:left w:val="nil"/>
              <w:bottom w:val="single" w:sz="4" w:space="0" w:color="auto"/>
              <w:right w:val="single" w:sz="4" w:space="0" w:color="auto"/>
            </w:tcBorders>
            <w:shd w:val="clear" w:color="auto" w:fill="auto"/>
            <w:hideMark/>
          </w:tcPr>
          <w:p w14:paraId="78F6DC3E"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155</w:t>
            </w:r>
          </w:p>
        </w:tc>
        <w:tc>
          <w:tcPr>
            <w:tcW w:w="1027" w:type="dxa"/>
            <w:tcBorders>
              <w:top w:val="nil"/>
              <w:left w:val="nil"/>
              <w:bottom w:val="single" w:sz="4" w:space="0" w:color="auto"/>
              <w:right w:val="single" w:sz="4" w:space="0" w:color="auto"/>
            </w:tcBorders>
            <w:shd w:val="clear" w:color="auto" w:fill="auto"/>
            <w:hideMark/>
          </w:tcPr>
          <w:p w14:paraId="316C2A70"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22.3.2023 г.</w:t>
            </w:r>
          </w:p>
        </w:tc>
        <w:tc>
          <w:tcPr>
            <w:tcW w:w="2668" w:type="dxa"/>
            <w:tcBorders>
              <w:top w:val="nil"/>
              <w:left w:val="nil"/>
              <w:bottom w:val="single" w:sz="4" w:space="0" w:color="auto"/>
              <w:right w:val="single" w:sz="4" w:space="0" w:color="auto"/>
            </w:tcBorders>
            <w:shd w:val="clear" w:color="auto" w:fill="auto"/>
            <w:hideMark/>
          </w:tcPr>
          <w:p w14:paraId="1DA4E487"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"Миткен"ООД</w:t>
            </w:r>
          </w:p>
        </w:tc>
        <w:tc>
          <w:tcPr>
            <w:tcW w:w="1276" w:type="dxa"/>
            <w:tcBorders>
              <w:top w:val="nil"/>
              <w:left w:val="nil"/>
              <w:bottom w:val="single" w:sz="4" w:space="0" w:color="auto"/>
              <w:right w:val="single" w:sz="4" w:space="0" w:color="auto"/>
            </w:tcBorders>
            <w:shd w:val="clear" w:color="auto" w:fill="auto"/>
            <w:hideMark/>
          </w:tcPr>
          <w:p w14:paraId="59DFE0B7"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ПОЛСКИ ПЪТ</w:t>
            </w:r>
          </w:p>
        </w:tc>
        <w:tc>
          <w:tcPr>
            <w:tcW w:w="1417" w:type="dxa"/>
            <w:tcBorders>
              <w:top w:val="nil"/>
              <w:left w:val="nil"/>
              <w:bottom w:val="single" w:sz="4" w:space="0" w:color="auto"/>
              <w:right w:val="single" w:sz="4" w:space="0" w:color="auto"/>
            </w:tcBorders>
            <w:shd w:val="clear" w:color="auto" w:fill="auto"/>
            <w:hideMark/>
          </w:tcPr>
          <w:p w14:paraId="7CBCA5DE"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Любеново</w:t>
            </w:r>
          </w:p>
        </w:tc>
        <w:tc>
          <w:tcPr>
            <w:tcW w:w="1043" w:type="dxa"/>
            <w:tcBorders>
              <w:top w:val="nil"/>
              <w:left w:val="nil"/>
              <w:bottom w:val="single" w:sz="4" w:space="0" w:color="auto"/>
              <w:right w:val="single" w:sz="4" w:space="0" w:color="auto"/>
            </w:tcBorders>
            <w:shd w:val="clear" w:color="auto" w:fill="auto"/>
            <w:hideMark/>
          </w:tcPr>
          <w:p w14:paraId="6C342A3C"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22.3.2023 г.</w:t>
            </w:r>
          </w:p>
        </w:tc>
        <w:tc>
          <w:tcPr>
            <w:tcW w:w="964" w:type="dxa"/>
            <w:tcBorders>
              <w:top w:val="nil"/>
              <w:left w:val="nil"/>
              <w:bottom w:val="single" w:sz="4" w:space="0" w:color="auto"/>
              <w:right w:val="single" w:sz="4" w:space="0" w:color="auto"/>
            </w:tcBorders>
            <w:shd w:val="clear" w:color="auto" w:fill="auto"/>
            <w:hideMark/>
          </w:tcPr>
          <w:p w14:paraId="284531EA"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30.9.2023 г.</w:t>
            </w:r>
          </w:p>
        </w:tc>
        <w:tc>
          <w:tcPr>
            <w:tcW w:w="545" w:type="dxa"/>
            <w:tcBorders>
              <w:top w:val="nil"/>
              <w:left w:val="nil"/>
              <w:bottom w:val="single" w:sz="4" w:space="0" w:color="auto"/>
              <w:right w:val="single" w:sz="4" w:space="0" w:color="auto"/>
            </w:tcBorders>
            <w:shd w:val="clear" w:color="auto" w:fill="auto"/>
            <w:hideMark/>
          </w:tcPr>
          <w:p w14:paraId="0198AA10"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1.89</w:t>
            </w:r>
          </w:p>
        </w:tc>
      </w:tr>
      <w:tr w:rsidR="008B6E2A" w:rsidRPr="00B64D87" w14:paraId="4ACF8458" w14:textId="77777777" w:rsidTr="0016124E">
        <w:trPr>
          <w:gridAfter w:val="1"/>
          <w:wAfter w:w="96" w:type="dxa"/>
          <w:trHeight w:val="255"/>
        </w:trPr>
        <w:tc>
          <w:tcPr>
            <w:tcW w:w="514" w:type="dxa"/>
            <w:tcBorders>
              <w:top w:val="nil"/>
              <w:left w:val="single" w:sz="4" w:space="0" w:color="auto"/>
              <w:bottom w:val="single" w:sz="4" w:space="0" w:color="auto"/>
              <w:right w:val="single" w:sz="4" w:space="0" w:color="auto"/>
            </w:tcBorders>
            <w:shd w:val="clear" w:color="auto" w:fill="auto"/>
            <w:hideMark/>
          </w:tcPr>
          <w:p w14:paraId="7BC2FF5E"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95</w:t>
            </w:r>
          </w:p>
        </w:tc>
        <w:tc>
          <w:tcPr>
            <w:tcW w:w="469" w:type="dxa"/>
            <w:tcBorders>
              <w:top w:val="nil"/>
              <w:left w:val="nil"/>
              <w:bottom w:val="single" w:sz="4" w:space="0" w:color="auto"/>
              <w:right w:val="single" w:sz="4" w:space="0" w:color="auto"/>
            </w:tcBorders>
            <w:shd w:val="clear" w:color="auto" w:fill="auto"/>
            <w:hideMark/>
          </w:tcPr>
          <w:p w14:paraId="02CBC0FF"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156</w:t>
            </w:r>
          </w:p>
        </w:tc>
        <w:tc>
          <w:tcPr>
            <w:tcW w:w="1027" w:type="dxa"/>
            <w:tcBorders>
              <w:top w:val="nil"/>
              <w:left w:val="nil"/>
              <w:bottom w:val="single" w:sz="4" w:space="0" w:color="auto"/>
              <w:right w:val="single" w:sz="4" w:space="0" w:color="auto"/>
            </w:tcBorders>
            <w:shd w:val="clear" w:color="auto" w:fill="auto"/>
            <w:hideMark/>
          </w:tcPr>
          <w:p w14:paraId="5DB7B640"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22.3.2023 г.</w:t>
            </w:r>
          </w:p>
        </w:tc>
        <w:tc>
          <w:tcPr>
            <w:tcW w:w="2668" w:type="dxa"/>
            <w:tcBorders>
              <w:top w:val="nil"/>
              <w:left w:val="nil"/>
              <w:bottom w:val="single" w:sz="4" w:space="0" w:color="auto"/>
              <w:right w:val="single" w:sz="4" w:space="0" w:color="auto"/>
            </w:tcBorders>
            <w:shd w:val="clear" w:color="auto" w:fill="auto"/>
            <w:hideMark/>
          </w:tcPr>
          <w:p w14:paraId="6BD79742"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"МАГ ТОНЧЕВИ"ЕООД</w:t>
            </w:r>
          </w:p>
        </w:tc>
        <w:tc>
          <w:tcPr>
            <w:tcW w:w="1276" w:type="dxa"/>
            <w:tcBorders>
              <w:top w:val="nil"/>
              <w:left w:val="nil"/>
              <w:bottom w:val="single" w:sz="4" w:space="0" w:color="auto"/>
              <w:right w:val="single" w:sz="4" w:space="0" w:color="auto"/>
            </w:tcBorders>
            <w:shd w:val="clear" w:color="auto" w:fill="auto"/>
            <w:hideMark/>
          </w:tcPr>
          <w:p w14:paraId="48D29FEF"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ПОЛСКИ ПЪТ</w:t>
            </w:r>
          </w:p>
        </w:tc>
        <w:tc>
          <w:tcPr>
            <w:tcW w:w="1417" w:type="dxa"/>
            <w:tcBorders>
              <w:top w:val="nil"/>
              <w:left w:val="nil"/>
              <w:bottom w:val="single" w:sz="4" w:space="0" w:color="auto"/>
              <w:right w:val="single" w:sz="4" w:space="0" w:color="auto"/>
            </w:tcBorders>
            <w:shd w:val="clear" w:color="auto" w:fill="auto"/>
            <w:hideMark/>
          </w:tcPr>
          <w:p w14:paraId="534E6F76"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Любеново</w:t>
            </w:r>
          </w:p>
        </w:tc>
        <w:tc>
          <w:tcPr>
            <w:tcW w:w="1043" w:type="dxa"/>
            <w:tcBorders>
              <w:top w:val="nil"/>
              <w:left w:val="nil"/>
              <w:bottom w:val="single" w:sz="4" w:space="0" w:color="auto"/>
              <w:right w:val="single" w:sz="4" w:space="0" w:color="auto"/>
            </w:tcBorders>
            <w:shd w:val="clear" w:color="auto" w:fill="auto"/>
            <w:hideMark/>
          </w:tcPr>
          <w:p w14:paraId="0316E154"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22.3.2023 г.</w:t>
            </w:r>
          </w:p>
        </w:tc>
        <w:tc>
          <w:tcPr>
            <w:tcW w:w="964" w:type="dxa"/>
            <w:tcBorders>
              <w:top w:val="nil"/>
              <w:left w:val="nil"/>
              <w:bottom w:val="single" w:sz="4" w:space="0" w:color="auto"/>
              <w:right w:val="single" w:sz="4" w:space="0" w:color="auto"/>
            </w:tcBorders>
            <w:shd w:val="clear" w:color="auto" w:fill="auto"/>
            <w:hideMark/>
          </w:tcPr>
          <w:p w14:paraId="1FCF16BB"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30.9.2023 г.</w:t>
            </w:r>
          </w:p>
        </w:tc>
        <w:tc>
          <w:tcPr>
            <w:tcW w:w="545" w:type="dxa"/>
            <w:tcBorders>
              <w:top w:val="nil"/>
              <w:left w:val="nil"/>
              <w:bottom w:val="single" w:sz="4" w:space="0" w:color="auto"/>
              <w:right w:val="single" w:sz="4" w:space="0" w:color="auto"/>
            </w:tcBorders>
            <w:shd w:val="clear" w:color="auto" w:fill="auto"/>
            <w:hideMark/>
          </w:tcPr>
          <w:p w14:paraId="66A7B4CA"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1.40</w:t>
            </w:r>
          </w:p>
        </w:tc>
      </w:tr>
      <w:tr w:rsidR="008B6E2A" w:rsidRPr="00B64D87" w14:paraId="14E31CC5" w14:textId="77777777" w:rsidTr="0016124E">
        <w:trPr>
          <w:gridAfter w:val="1"/>
          <w:wAfter w:w="96" w:type="dxa"/>
          <w:trHeight w:val="255"/>
        </w:trPr>
        <w:tc>
          <w:tcPr>
            <w:tcW w:w="514" w:type="dxa"/>
            <w:tcBorders>
              <w:top w:val="nil"/>
              <w:left w:val="single" w:sz="4" w:space="0" w:color="auto"/>
              <w:bottom w:val="single" w:sz="4" w:space="0" w:color="auto"/>
              <w:right w:val="single" w:sz="4" w:space="0" w:color="auto"/>
            </w:tcBorders>
            <w:shd w:val="clear" w:color="auto" w:fill="auto"/>
            <w:hideMark/>
          </w:tcPr>
          <w:p w14:paraId="16151171"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96</w:t>
            </w:r>
          </w:p>
        </w:tc>
        <w:tc>
          <w:tcPr>
            <w:tcW w:w="469" w:type="dxa"/>
            <w:tcBorders>
              <w:top w:val="nil"/>
              <w:left w:val="nil"/>
              <w:bottom w:val="single" w:sz="4" w:space="0" w:color="auto"/>
              <w:right w:val="single" w:sz="4" w:space="0" w:color="auto"/>
            </w:tcBorders>
            <w:shd w:val="clear" w:color="auto" w:fill="auto"/>
            <w:hideMark/>
          </w:tcPr>
          <w:p w14:paraId="414ADDFD"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157</w:t>
            </w:r>
          </w:p>
        </w:tc>
        <w:tc>
          <w:tcPr>
            <w:tcW w:w="1027" w:type="dxa"/>
            <w:tcBorders>
              <w:top w:val="nil"/>
              <w:left w:val="nil"/>
              <w:bottom w:val="single" w:sz="4" w:space="0" w:color="auto"/>
              <w:right w:val="single" w:sz="4" w:space="0" w:color="auto"/>
            </w:tcBorders>
            <w:shd w:val="clear" w:color="auto" w:fill="auto"/>
            <w:hideMark/>
          </w:tcPr>
          <w:p w14:paraId="703306C1"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23.3.2023 г.</w:t>
            </w:r>
          </w:p>
        </w:tc>
        <w:tc>
          <w:tcPr>
            <w:tcW w:w="2668" w:type="dxa"/>
            <w:tcBorders>
              <w:top w:val="nil"/>
              <w:left w:val="nil"/>
              <w:bottom w:val="single" w:sz="4" w:space="0" w:color="auto"/>
              <w:right w:val="single" w:sz="4" w:space="0" w:color="auto"/>
            </w:tcBorders>
            <w:shd w:val="clear" w:color="auto" w:fill="auto"/>
            <w:hideMark/>
          </w:tcPr>
          <w:p w14:paraId="7096FDC4"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"ДОБИ ИНВЕСТ" ЕООД</w:t>
            </w:r>
          </w:p>
        </w:tc>
        <w:tc>
          <w:tcPr>
            <w:tcW w:w="1276" w:type="dxa"/>
            <w:tcBorders>
              <w:top w:val="nil"/>
              <w:left w:val="nil"/>
              <w:bottom w:val="single" w:sz="4" w:space="0" w:color="auto"/>
              <w:right w:val="single" w:sz="4" w:space="0" w:color="auto"/>
            </w:tcBorders>
            <w:shd w:val="clear" w:color="auto" w:fill="auto"/>
            <w:hideMark/>
          </w:tcPr>
          <w:p w14:paraId="6B923885"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ПОЛСКИ ПЪТ</w:t>
            </w:r>
          </w:p>
        </w:tc>
        <w:tc>
          <w:tcPr>
            <w:tcW w:w="1417" w:type="dxa"/>
            <w:tcBorders>
              <w:top w:val="nil"/>
              <w:left w:val="nil"/>
              <w:bottom w:val="single" w:sz="4" w:space="0" w:color="auto"/>
              <w:right w:val="single" w:sz="4" w:space="0" w:color="auto"/>
            </w:tcBorders>
            <w:shd w:val="clear" w:color="auto" w:fill="auto"/>
            <w:hideMark/>
          </w:tcPr>
          <w:p w14:paraId="638F2AF1"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Любеново</w:t>
            </w:r>
          </w:p>
        </w:tc>
        <w:tc>
          <w:tcPr>
            <w:tcW w:w="1043" w:type="dxa"/>
            <w:tcBorders>
              <w:top w:val="nil"/>
              <w:left w:val="nil"/>
              <w:bottom w:val="single" w:sz="4" w:space="0" w:color="auto"/>
              <w:right w:val="single" w:sz="4" w:space="0" w:color="auto"/>
            </w:tcBorders>
            <w:shd w:val="clear" w:color="auto" w:fill="auto"/>
            <w:hideMark/>
          </w:tcPr>
          <w:p w14:paraId="066F5DA9"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23.3.2023 г.</w:t>
            </w:r>
          </w:p>
        </w:tc>
        <w:tc>
          <w:tcPr>
            <w:tcW w:w="964" w:type="dxa"/>
            <w:tcBorders>
              <w:top w:val="nil"/>
              <w:left w:val="nil"/>
              <w:bottom w:val="single" w:sz="4" w:space="0" w:color="auto"/>
              <w:right w:val="single" w:sz="4" w:space="0" w:color="auto"/>
            </w:tcBorders>
            <w:shd w:val="clear" w:color="auto" w:fill="auto"/>
            <w:hideMark/>
          </w:tcPr>
          <w:p w14:paraId="7968C467"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30.9.2023 г.</w:t>
            </w:r>
          </w:p>
        </w:tc>
        <w:tc>
          <w:tcPr>
            <w:tcW w:w="545" w:type="dxa"/>
            <w:tcBorders>
              <w:top w:val="nil"/>
              <w:left w:val="nil"/>
              <w:bottom w:val="single" w:sz="4" w:space="0" w:color="auto"/>
              <w:right w:val="single" w:sz="4" w:space="0" w:color="auto"/>
            </w:tcBorders>
            <w:shd w:val="clear" w:color="auto" w:fill="auto"/>
            <w:hideMark/>
          </w:tcPr>
          <w:p w14:paraId="4343A378"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1.72</w:t>
            </w:r>
          </w:p>
        </w:tc>
      </w:tr>
      <w:tr w:rsidR="008B6E2A" w:rsidRPr="00B64D87" w14:paraId="0F328CB5" w14:textId="77777777" w:rsidTr="0016124E">
        <w:trPr>
          <w:gridAfter w:val="1"/>
          <w:wAfter w:w="96" w:type="dxa"/>
          <w:trHeight w:val="255"/>
        </w:trPr>
        <w:tc>
          <w:tcPr>
            <w:tcW w:w="514" w:type="dxa"/>
            <w:tcBorders>
              <w:top w:val="nil"/>
              <w:left w:val="single" w:sz="4" w:space="0" w:color="auto"/>
              <w:bottom w:val="single" w:sz="4" w:space="0" w:color="auto"/>
              <w:right w:val="single" w:sz="4" w:space="0" w:color="auto"/>
            </w:tcBorders>
            <w:shd w:val="clear" w:color="auto" w:fill="auto"/>
            <w:hideMark/>
          </w:tcPr>
          <w:p w14:paraId="67D373CD"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97</w:t>
            </w:r>
          </w:p>
        </w:tc>
        <w:tc>
          <w:tcPr>
            <w:tcW w:w="469" w:type="dxa"/>
            <w:tcBorders>
              <w:top w:val="nil"/>
              <w:left w:val="nil"/>
              <w:bottom w:val="single" w:sz="4" w:space="0" w:color="auto"/>
              <w:right w:val="single" w:sz="4" w:space="0" w:color="auto"/>
            </w:tcBorders>
            <w:shd w:val="clear" w:color="auto" w:fill="auto"/>
            <w:hideMark/>
          </w:tcPr>
          <w:p w14:paraId="360E6F31"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160</w:t>
            </w:r>
          </w:p>
        </w:tc>
        <w:tc>
          <w:tcPr>
            <w:tcW w:w="1027" w:type="dxa"/>
            <w:tcBorders>
              <w:top w:val="nil"/>
              <w:left w:val="nil"/>
              <w:bottom w:val="single" w:sz="4" w:space="0" w:color="auto"/>
              <w:right w:val="single" w:sz="4" w:space="0" w:color="auto"/>
            </w:tcBorders>
            <w:shd w:val="clear" w:color="auto" w:fill="auto"/>
            <w:hideMark/>
          </w:tcPr>
          <w:p w14:paraId="62CC7DF8"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23.3.2023 г.</w:t>
            </w:r>
          </w:p>
        </w:tc>
        <w:tc>
          <w:tcPr>
            <w:tcW w:w="2668" w:type="dxa"/>
            <w:tcBorders>
              <w:top w:val="nil"/>
              <w:left w:val="nil"/>
              <w:bottom w:val="single" w:sz="4" w:space="0" w:color="auto"/>
              <w:right w:val="single" w:sz="4" w:space="0" w:color="auto"/>
            </w:tcBorders>
            <w:shd w:val="clear" w:color="auto" w:fill="auto"/>
            <w:hideMark/>
          </w:tcPr>
          <w:p w14:paraId="5A0984C2"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МИТРА СТОЯНОВА ВЛАХОВА</w:t>
            </w:r>
          </w:p>
        </w:tc>
        <w:tc>
          <w:tcPr>
            <w:tcW w:w="1276" w:type="dxa"/>
            <w:tcBorders>
              <w:top w:val="nil"/>
              <w:left w:val="nil"/>
              <w:bottom w:val="single" w:sz="4" w:space="0" w:color="auto"/>
              <w:right w:val="single" w:sz="4" w:space="0" w:color="auto"/>
            </w:tcBorders>
            <w:shd w:val="clear" w:color="auto" w:fill="auto"/>
            <w:hideMark/>
          </w:tcPr>
          <w:p w14:paraId="3A36F55F"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ПОЛСКИ ПЪТ</w:t>
            </w:r>
          </w:p>
        </w:tc>
        <w:tc>
          <w:tcPr>
            <w:tcW w:w="1417" w:type="dxa"/>
            <w:tcBorders>
              <w:top w:val="nil"/>
              <w:left w:val="nil"/>
              <w:bottom w:val="single" w:sz="4" w:space="0" w:color="auto"/>
              <w:right w:val="single" w:sz="4" w:space="0" w:color="auto"/>
            </w:tcBorders>
            <w:shd w:val="clear" w:color="auto" w:fill="auto"/>
            <w:hideMark/>
          </w:tcPr>
          <w:p w14:paraId="697010C1"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Муселиево</w:t>
            </w:r>
          </w:p>
        </w:tc>
        <w:tc>
          <w:tcPr>
            <w:tcW w:w="1043" w:type="dxa"/>
            <w:tcBorders>
              <w:top w:val="nil"/>
              <w:left w:val="nil"/>
              <w:bottom w:val="single" w:sz="4" w:space="0" w:color="auto"/>
              <w:right w:val="single" w:sz="4" w:space="0" w:color="auto"/>
            </w:tcBorders>
            <w:shd w:val="clear" w:color="auto" w:fill="auto"/>
            <w:hideMark/>
          </w:tcPr>
          <w:p w14:paraId="0B3FB4C0"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23.3.2023 г.</w:t>
            </w:r>
          </w:p>
        </w:tc>
        <w:tc>
          <w:tcPr>
            <w:tcW w:w="964" w:type="dxa"/>
            <w:tcBorders>
              <w:top w:val="nil"/>
              <w:left w:val="nil"/>
              <w:bottom w:val="single" w:sz="4" w:space="0" w:color="auto"/>
              <w:right w:val="single" w:sz="4" w:space="0" w:color="auto"/>
            </w:tcBorders>
            <w:shd w:val="clear" w:color="auto" w:fill="auto"/>
            <w:hideMark/>
          </w:tcPr>
          <w:p w14:paraId="2605EE29"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30.9.2023 г.</w:t>
            </w:r>
          </w:p>
        </w:tc>
        <w:tc>
          <w:tcPr>
            <w:tcW w:w="545" w:type="dxa"/>
            <w:tcBorders>
              <w:top w:val="nil"/>
              <w:left w:val="nil"/>
              <w:bottom w:val="single" w:sz="4" w:space="0" w:color="auto"/>
              <w:right w:val="single" w:sz="4" w:space="0" w:color="auto"/>
            </w:tcBorders>
            <w:shd w:val="clear" w:color="auto" w:fill="auto"/>
            <w:hideMark/>
          </w:tcPr>
          <w:p w14:paraId="4C8E6E84"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2.87</w:t>
            </w:r>
          </w:p>
        </w:tc>
      </w:tr>
      <w:tr w:rsidR="008B6E2A" w:rsidRPr="00B64D87" w14:paraId="42DFC821" w14:textId="77777777" w:rsidTr="0016124E">
        <w:trPr>
          <w:gridAfter w:val="1"/>
          <w:wAfter w:w="96" w:type="dxa"/>
          <w:trHeight w:val="255"/>
        </w:trPr>
        <w:tc>
          <w:tcPr>
            <w:tcW w:w="514" w:type="dxa"/>
            <w:tcBorders>
              <w:top w:val="nil"/>
              <w:left w:val="single" w:sz="4" w:space="0" w:color="auto"/>
              <w:bottom w:val="single" w:sz="4" w:space="0" w:color="auto"/>
              <w:right w:val="single" w:sz="4" w:space="0" w:color="auto"/>
            </w:tcBorders>
            <w:shd w:val="clear" w:color="auto" w:fill="auto"/>
            <w:hideMark/>
          </w:tcPr>
          <w:p w14:paraId="214CAB8F"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98</w:t>
            </w:r>
          </w:p>
        </w:tc>
        <w:tc>
          <w:tcPr>
            <w:tcW w:w="469" w:type="dxa"/>
            <w:tcBorders>
              <w:top w:val="nil"/>
              <w:left w:val="nil"/>
              <w:bottom w:val="single" w:sz="4" w:space="0" w:color="auto"/>
              <w:right w:val="single" w:sz="4" w:space="0" w:color="auto"/>
            </w:tcBorders>
            <w:shd w:val="clear" w:color="auto" w:fill="auto"/>
            <w:hideMark/>
          </w:tcPr>
          <w:p w14:paraId="155E6272"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161</w:t>
            </w:r>
          </w:p>
        </w:tc>
        <w:tc>
          <w:tcPr>
            <w:tcW w:w="1027" w:type="dxa"/>
            <w:tcBorders>
              <w:top w:val="nil"/>
              <w:left w:val="nil"/>
              <w:bottom w:val="single" w:sz="4" w:space="0" w:color="auto"/>
              <w:right w:val="single" w:sz="4" w:space="0" w:color="auto"/>
            </w:tcBorders>
            <w:shd w:val="clear" w:color="auto" w:fill="auto"/>
            <w:hideMark/>
          </w:tcPr>
          <w:p w14:paraId="60F36C8E"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23.3.2023 г.</w:t>
            </w:r>
          </w:p>
        </w:tc>
        <w:tc>
          <w:tcPr>
            <w:tcW w:w="2668" w:type="dxa"/>
            <w:tcBorders>
              <w:top w:val="nil"/>
              <w:left w:val="nil"/>
              <w:bottom w:val="single" w:sz="4" w:space="0" w:color="auto"/>
              <w:right w:val="single" w:sz="4" w:space="0" w:color="auto"/>
            </w:tcBorders>
            <w:shd w:val="clear" w:color="auto" w:fill="auto"/>
            <w:hideMark/>
          </w:tcPr>
          <w:p w14:paraId="759865D0"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МИТРА СТОЯНОВА ВЛАХОВА</w:t>
            </w:r>
          </w:p>
        </w:tc>
        <w:tc>
          <w:tcPr>
            <w:tcW w:w="1276" w:type="dxa"/>
            <w:tcBorders>
              <w:top w:val="nil"/>
              <w:left w:val="nil"/>
              <w:bottom w:val="single" w:sz="4" w:space="0" w:color="auto"/>
              <w:right w:val="single" w:sz="4" w:space="0" w:color="auto"/>
            </w:tcBorders>
            <w:shd w:val="clear" w:color="auto" w:fill="auto"/>
            <w:hideMark/>
          </w:tcPr>
          <w:p w14:paraId="7286E1C8"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ПОЛСКИ ПЪТ</w:t>
            </w:r>
          </w:p>
        </w:tc>
        <w:tc>
          <w:tcPr>
            <w:tcW w:w="1417" w:type="dxa"/>
            <w:tcBorders>
              <w:top w:val="nil"/>
              <w:left w:val="nil"/>
              <w:bottom w:val="single" w:sz="4" w:space="0" w:color="auto"/>
              <w:right w:val="single" w:sz="4" w:space="0" w:color="auto"/>
            </w:tcBorders>
            <w:shd w:val="clear" w:color="auto" w:fill="auto"/>
            <w:hideMark/>
          </w:tcPr>
          <w:p w14:paraId="3B90B45C"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Въбел</w:t>
            </w:r>
          </w:p>
        </w:tc>
        <w:tc>
          <w:tcPr>
            <w:tcW w:w="1043" w:type="dxa"/>
            <w:tcBorders>
              <w:top w:val="nil"/>
              <w:left w:val="nil"/>
              <w:bottom w:val="single" w:sz="4" w:space="0" w:color="auto"/>
              <w:right w:val="single" w:sz="4" w:space="0" w:color="auto"/>
            </w:tcBorders>
            <w:shd w:val="clear" w:color="auto" w:fill="auto"/>
            <w:hideMark/>
          </w:tcPr>
          <w:p w14:paraId="39640D42"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23.3.2023 г.</w:t>
            </w:r>
          </w:p>
        </w:tc>
        <w:tc>
          <w:tcPr>
            <w:tcW w:w="964" w:type="dxa"/>
            <w:tcBorders>
              <w:top w:val="nil"/>
              <w:left w:val="nil"/>
              <w:bottom w:val="single" w:sz="4" w:space="0" w:color="auto"/>
              <w:right w:val="single" w:sz="4" w:space="0" w:color="auto"/>
            </w:tcBorders>
            <w:shd w:val="clear" w:color="auto" w:fill="auto"/>
            <w:hideMark/>
          </w:tcPr>
          <w:p w14:paraId="4E5D5CAA"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30.9.2023 г.</w:t>
            </w:r>
          </w:p>
        </w:tc>
        <w:tc>
          <w:tcPr>
            <w:tcW w:w="545" w:type="dxa"/>
            <w:tcBorders>
              <w:top w:val="nil"/>
              <w:left w:val="nil"/>
              <w:bottom w:val="single" w:sz="4" w:space="0" w:color="auto"/>
              <w:right w:val="single" w:sz="4" w:space="0" w:color="auto"/>
            </w:tcBorders>
            <w:shd w:val="clear" w:color="auto" w:fill="auto"/>
            <w:hideMark/>
          </w:tcPr>
          <w:p w14:paraId="6EB8CEBB"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2.38</w:t>
            </w:r>
          </w:p>
        </w:tc>
      </w:tr>
      <w:tr w:rsidR="008B6E2A" w:rsidRPr="00B64D87" w14:paraId="0DEA6372" w14:textId="77777777" w:rsidTr="0016124E">
        <w:trPr>
          <w:gridAfter w:val="1"/>
          <w:wAfter w:w="96" w:type="dxa"/>
          <w:trHeight w:val="255"/>
        </w:trPr>
        <w:tc>
          <w:tcPr>
            <w:tcW w:w="514" w:type="dxa"/>
            <w:tcBorders>
              <w:top w:val="nil"/>
              <w:left w:val="single" w:sz="4" w:space="0" w:color="auto"/>
              <w:bottom w:val="single" w:sz="4" w:space="0" w:color="auto"/>
              <w:right w:val="single" w:sz="4" w:space="0" w:color="auto"/>
            </w:tcBorders>
            <w:shd w:val="clear" w:color="auto" w:fill="auto"/>
            <w:hideMark/>
          </w:tcPr>
          <w:p w14:paraId="1E0D7EEB"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99</w:t>
            </w:r>
          </w:p>
        </w:tc>
        <w:tc>
          <w:tcPr>
            <w:tcW w:w="469" w:type="dxa"/>
            <w:tcBorders>
              <w:top w:val="nil"/>
              <w:left w:val="nil"/>
              <w:bottom w:val="single" w:sz="4" w:space="0" w:color="auto"/>
              <w:right w:val="single" w:sz="4" w:space="0" w:color="auto"/>
            </w:tcBorders>
            <w:shd w:val="clear" w:color="auto" w:fill="auto"/>
            <w:hideMark/>
          </w:tcPr>
          <w:p w14:paraId="06CACA8D"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173</w:t>
            </w:r>
          </w:p>
        </w:tc>
        <w:tc>
          <w:tcPr>
            <w:tcW w:w="1027" w:type="dxa"/>
            <w:tcBorders>
              <w:top w:val="nil"/>
              <w:left w:val="nil"/>
              <w:bottom w:val="single" w:sz="4" w:space="0" w:color="auto"/>
              <w:right w:val="single" w:sz="4" w:space="0" w:color="auto"/>
            </w:tcBorders>
            <w:shd w:val="clear" w:color="auto" w:fill="auto"/>
            <w:hideMark/>
          </w:tcPr>
          <w:p w14:paraId="2CC93A26"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27.3.2023 г.</w:t>
            </w:r>
          </w:p>
        </w:tc>
        <w:tc>
          <w:tcPr>
            <w:tcW w:w="2668" w:type="dxa"/>
            <w:tcBorders>
              <w:top w:val="nil"/>
              <w:left w:val="nil"/>
              <w:bottom w:val="single" w:sz="4" w:space="0" w:color="auto"/>
              <w:right w:val="single" w:sz="4" w:space="0" w:color="auto"/>
            </w:tcBorders>
            <w:shd w:val="clear" w:color="auto" w:fill="auto"/>
            <w:hideMark/>
          </w:tcPr>
          <w:p w14:paraId="3EC87CC0"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Агро мик ООД</w:t>
            </w:r>
          </w:p>
        </w:tc>
        <w:tc>
          <w:tcPr>
            <w:tcW w:w="1276" w:type="dxa"/>
            <w:tcBorders>
              <w:top w:val="nil"/>
              <w:left w:val="nil"/>
              <w:bottom w:val="single" w:sz="4" w:space="0" w:color="auto"/>
              <w:right w:val="single" w:sz="4" w:space="0" w:color="auto"/>
            </w:tcBorders>
            <w:shd w:val="clear" w:color="auto" w:fill="auto"/>
            <w:hideMark/>
          </w:tcPr>
          <w:p w14:paraId="2C66AD64"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ПОЛСКИ ПЪТ</w:t>
            </w:r>
          </w:p>
        </w:tc>
        <w:tc>
          <w:tcPr>
            <w:tcW w:w="1417" w:type="dxa"/>
            <w:tcBorders>
              <w:top w:val="nil"/>
              <w:left w:val="nil"/>
              <w:bottom w:val="single" w:sz="4" w:space="0" w:color="auto"/>
              <w:right w:val="single" w:sz="4" w:space="0" w:color="auto"/>
            </w:tcBorders>
            <w:shd w:val="clear" w:color="auto" w:fill="auto"/>
            <w:hideMark/>
          </w:tcPr>
          <w:p w14:paraId="7A168E6C"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Бацова махала</w:t>
            </w:r>
          </w:p>
        </w:tc>
        <w:tc>
          <w:tcPr>
            <w:tcW w:w="1043" w:type="dxa"/>
            <w:tcBorders>
              <w:top w:val="nil"/>
              <w:left w:val="nil"/>
              <w:bottom w:val="single" w:sz="4" w:space="0" w:color="auto"/>
              <w:right w:val="single" w:sz="4" w:space="0" w:color="auto"/>
            </w:tcBorders>
            <w:shd w:val="clear" w:color="auto" w:fill="auto"/>
            <w:hideMark/>
          </w:tcPr>
          <w:p w14:paraId="4E62AECF"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27.3.2023 г.</w:t>
            </w:r>
          </w:p>
        </w:tc>
        <w:tc>
          <w:tcPr>
            <w:tcW w:w="964" w:type="dxa"/>
            <w:tcBorders>
              <w:top w:val="nil"/>
              <w:left w:val="nil"/>
              <w:bottom w:val="single" w:sz="4" w:space="0" w:color="auto"/>
              <w:right w:val="single" w:sz="4" w:space="0" w:color="auto"/>
            </w:tcBorders>
            <w:shd w:val="clear" w:color="auto" w:fill="auto"/>
            <w:hideMark/>
          </w:tcPr>
          <w:p w14:paraId="3AD9127E"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30.9.2023 г.</w:t>
            </w:r>
          </w:p>
        </w:tc>
        <w:tc>
          <w:tcPr>
            <w:tcW w:w="545" w:type="dxa"/>
            <w:tcBorders>
              <w:top w:val="nil"/>
              <w:left w:val="nil"/>
              <w:bottom w:val="single" w:sz="4" w:space="0" w:color="auto"/>
              <w:right w:val="single" w:sz="4" w:space="0" w:color="auto"/>
            </w:tcBorders>
            <w:shd w:val="clear" w:color="auto" w:fill="auto"/>
            <w:hideMark/>
          </w:tcPr>
          <w:p w14:paraId="34A736B4"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1.50</w:t>
            </w:r>
          </w:p>
        </w:tc>
      </w:tr>
      <w:tr w:rsidR="008B6E2A" w:rsidRPr="00B64D87" w14:paraId="217670D5" w14:textId="77777777" w:rsidTr="0016124E">
        <w:trPr>
          <w:gridAfter w:val="1"/>
          <w:wAfter w:w="96" w:type="dxa"/>
          <w:trHeight w:val="255"/>
        </w:trPr>
        <w:tc>
          <w:tcPr>
            <w:tcW w:w="514" w:type="dxa"/>
            <w:tcBorders>
              <w:top w:val="nil"/>
              <w:left w:val="single" w:sz="4" w:space="0" w:color="auto"/>
              <w:bottom w:val="single" w:sz="4" w:space="0" w:color="auto"/>
              <w:right w:val="single" w:sz="4" w:space="0" w:color="auto"/>
            </w:tcBorders>
            <w:shd w:val="clear" w:color="auto" w:fill="auto"/>
            <w:hideMark/>
          </w:tcPr>
          <w:p w14:paraId="73F5CDE6"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100</w:t>
            </w:r>
          </w:p>
        </w:tc>
        <w:tc>
          <w:tcPr>
            <w:tcW w:w="469" w:type="dxa"/>
            <w:tcBorders>
              <w:top w:val="nil"/>
              <w:left w:val="nil"/>
              <w:bottom w:val="single" w:sz="4" w:space="0" w:color="auto"/>
              <w:right w:val="single" w:sz="4" w:space="0" w:color="auto"/>
            </w:tcBorders>
            <w:shd w:val="clear" w:color="auto" w:fill="auto"/>
            <w:hideMark/>
          </w:tcPr>
          <w:p w14:paraId="37E8E751"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176</w:t>
            </w:r>
          </w:p>
        </w:tc>
        <w:tc>
          <w:tcPr>
            <w:tcW w:w="1027" w:type="dxa"/>
            <w:tcBorders>
              <w:top w:val="nil"/>
              <w:left w:val="nil"/>
              <w:bottom w:val="single" w:sz="4" w:space="0" w:color="auto"/>
              <w:right w:val="single" w:sz="4" w:space="0" w:color="auto"/>
            </w:tcBorders>
            <w:shd w:val="clear" w:color="auto" w:fill="auto"/>
            <w:hideMark/>
          </w:tcPr>
          <w:p w14:paraId="7CFEE484"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29.3.2023 г.</w:t>
            </w:r>
          </w:p>
        </w:tc>
        <w:tc>
          <w:tcPr>
            <w:tcW w:w="2668" w:type="dxa"/>
            <w:tcBorders>
              <w:top w:val="nil"/>
              <w:left w:val="nil"/>
              <w:bottom w:val="single" w:sz="4" w:space="0" w:color="auto"/>
              <w:right w:val="single" w:sz="4" w:space="0" w:color="auto"/>
            </w:tcBorders>
            <w:shd w:val="clear" w:color="auto" w:fill="auto"/>
            <w:hideMark/>
          </w:tcPr>
          <w:p w14:paraId="599190D7"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Иван Йорданов Иванов</w:t>
            </w:r>
          </w:p>
        </w:tc>
        <w:tc>
          <w:tcPr>
            <w:tcW w:w="1276" w:type="dxa"/>
            <w:tcBorders>
              <w:top w:val="nil"/>
              <w:left w:val="nil"/>
              <w:bottom w:val="single" w:sz="4" w:space="0" w:color="auto"/>
              <w:right w:val="single" w:sz="4" w:space="0" w:color="auto"/>
            </w:tcBorders>
            <w:shd w:val="clear" w:color="auto" w:fill="auto"/>
            <w:hideMark/>
          </w:tcPr>
          <w:p w14:paraId="406E6FBB"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ПОЛСКИ ПЪТ</w:t>
            </w:r>
          </w:p>
        </w:tc>
        <w:tc>
          <w:tcPr>
            <w:tcW w:w="1417" w:type="dxa"/>
            <w:tcBorders>
              <w:top w:val="nil"/>
              <w:left w:val="nil"/>
              <w:bottom w:val="single" w:sz="4" w:space="0" w:color="auto"/>
              <w:right w:val="single" w:sz="4" w:space="0" w:color="auto"/>
            </w:tcBorders>
            <w:shd w:val="clear" w:color="auto" w:fill="auto"/>
            <w:hideMark/>
          </w:tcPr>
          <w:p w14:paraId="67C13ACA"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Любеново</w:t>
            </w:r>
          </w:p>
        </w:tc>
        <w:tc>
          <w:tcPr>
            <w:tcW w:w="1043" w:type="dxa"/>
            <w:tcBorders>
              <w:top w:val="nil"/>
              <w:left w:val="nil"/>
              <w:bottom w:val="single" w:sz="4" w:space="0" w:color="auto"/>
              <w:right w:val="single" w:sz="4" w:space="0" w:color="auto"/>
            </w:tcBorders>
            <w:shd w:val="clear" w:color="auto" w:fill="auto"/>
            <w:hideMark/>
          </w:tcPr>
          <w:p w14:paraId="7AF939C3"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29.3.2023 г.</w:t>
            </w:r>
          </w:p>
        </w:tc>
        <w:tc>
          <w:tcPr>
            <w:tcW w:w="964" w:type="dxa"/>
            <w:tcBorders>
              <w:top w:val="nil"/>
              <w:left w:val="nil"/>
              <w:bottom w:val="single" w:sz="4" w:space="0" w:color="auto"/>
              <w:right w:val="single" w:sz="4" w:space="0" w:color="auto"/>
            </w:tcBorders>
            <w:shd w:val="clear" w:color="auto" w:fill="auto"/>
            <w:hideMark/>
          </w:tcPr>
          <w:p w14:paraId="4629DAA3"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30.9.2023 г.</w:t>
            </w:r>
          </w:p>
        </w:tc>
        <w:tc>
          <w:tcPr>
            <w:tcW w:w="545" w:type="dxa"/>
            <w:tcBorders>
              <w:top w:val="nil"/>
              <w:left w:val="nil"/>
              <w:bottom w:val="single" w:sz="4" w:space="0" w:color="auto"/>
              <w:right w:val="single" w:sz="4" w:space="0" w:color="auto"/>
            </w:tcBorders>
            <w:shd w:val="clear" w:color="auto" w:fill="auto"/>
            <w:hideMark/>
          </w:tcPr>
          <w:p w14:paraId="4EB56F2A"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9.68</w:t>
            </w:r>
          </w:p>
        </w:tc>
      </w:tr>
      <w:tr w:rsidR="008B6E2A" w:rsidRPr="00B64D87" w14:paraId="67060354" w14:textId="77777777" w:rsidTr="0016124E">
        <w:trPr>
          <w:gridAfter w:val="1"/>
          <w:wAfter w:w="96" w:type="dxa"/>
          <w:trHeight w:val="255"/>
        </w:trPr>
        <w:tc>
          <w:tcPr>
            <w:tcW w:w="514" w:type="dxa"/>
            <w:tcBorders>
              <w:top w:val="nil"/>
              <w:left w:val="single" w:sz="4" w:space="0" w:color="auto"/>
              <w:bottom w:val="single" w:sz="4" w:space="0" w:color="auto"/>
              <w:right w:val="single" w:sz="4" w:space="0" w:color="auto"/>
            </w:tcBorders>
            <w:shd w:val="clear" w:color="auto" w:fill="auto"/>
            <w:hideMark/>
          </w:tcPr>
          <w:p w14:paraId="57D3554C"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101</w:t>
            </w:r>
          </w:p>
        </w:tc>
        <w:tc>
          <w:tcPr>
            <w:tcW w:w="469" w:type="dxa"/>
            <w:tcBorders>
              <w:top w:val="nil"/>
              <w:left w:val="nil"/>
              <w:bottom w:val="single" w:sz="4" w:space="0" w:color="auto"/>
              <w:right w:val="single" w:sz="4" w:space="0" w:color="auto"/>
            </w:tcBorders>
            <w:shd w:val="clear" w:color="auto" w:fill="auto"/>
            <w:hideMark/>
          </w:tcPr>
          <w:p w14:paraId="617C2E1B"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177</w:t>
            </w:r>
          </w:p>
        </w:tc>
        <w:tc>
          <w:tcPr>
            <w:tcW w:w="1027" w:type="dxa"/>
            <w:tcBorders>
              <w:top w:val="nil"/>
              <w:left w:val="nil"/>
              <w:bottom w:val="single" w:sz="4" w:space="0" w:color="auto"/>
              <w:right w:val="single" w:sz="4" w:space="0" w:color="auto"/>
            </w:tcBorders>
            <w:shd w:val="clear" w:color="auto" w:fill="auto"/>
            <w:hideMark/>
          </w:tcPr>
          <w:p w14:paraId="7401B86B"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29.3.2023 г.</w:t>
            </w:r>
          </w:p>
        </w:tc>
        <w:tc>
          <w:tcPr>
            <w:tcW w:w="2668" w:type="dxa"/>
            <w:tcBorders>
              <w:top w:val="nil"/>
              <w:left w:val="nil"/>
              <w:bottom w:val="single" w:sz="4" w:space="0" w:color="auto"/>
              <w:right w:val="single" w:sz="4" w:space="0" w:color="auto"/>
            </w:tcBorders>
            <w:shd w:val="clear" w:color="auto" w:fill="auto"/>
            <w:hideMark/>
          </w:tcPr>
          <w:p w14:paraId="010CCF52"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Иван Йорданов Иванов</w:t>
            </w:r>
          </w:p>
        </w:tc>
        <w:tc>
          <w:tcPr>
            <w:tcW w:w="1276" w:type="dxa"/>
            <w:tcBorders>
              <w:top w:val="nil"/>
              <w:left w:val="nil"/>
              <w:bottom w:val="single" w:sz="4" w:space="0" w:color="auto"/>
              <w:right w:val="single" w:sz="4" w:space="0" w:color="auto"/>
            </w:tcBorders>
            <w:shd w:val="clear" w:color="auto" w:fill="auto"/>
            <w:hideMark/>
          </w:tcPr>
          <w:p w14:paraId="637A265F"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ПОЛСКИ ПЪТ</w:t>
            </w:r>
          </w:p>
        </w:tc>
        <w:tc>
          <w:tcPr>
            <w:tcW w:w="1417" w:type="dxa"/>
            <w:tcBorders>
              <w:top w:val="nil"/>
              <w:left w:val="nil"/>
              <w:bottom w:val="single" w:sz="4" w:space="0" w:color="auto"/>
              <w:right w:val="single" w:sz="4" w:space="0" w:color="auto"/>
            </w:tcBorders>
            <w:shd w:val="clear" w:color="auto" w:fill="auto"/>
            <w:hideMark/>
          </w:tcPr>
          <w:p w14:paraId="601F0372"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Лозица</w:t>
            </w:r>
          </w:p>
        </w:tc>
        <w:tc>
          <w:tcPr>
            <w:tcW w:w="1043" w:type="dxa"/>
            <w:tcBorders>
              <w:top w:val="nil"/>
              <w:left w:val="nil"/>
              <w:bottom w:val="single" w:sz="4" w:space="0" w:color="auto"/>
              <w:right w:val="single" w:sz="4" w:space="0" w:color="auto"/>
            </w:tcBorders>
            <w:shd w:val="clear" w:color="auto" w:fill="auto"/>
            <w:hideMark/>
          </w:tcPr>
          <w:p w14:paraId="20D4182A"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29.3.2023 г.</w:t>
            </w:r>
          </w:p>
        </w:tc>
        <w:tc>
          <w:tcPr>
            <w:tcW w:w="964" w:type="dxa"/>
            <w:tcBorders>
              <w:top w:val="nil"/>
              <w:left w:val="nil"/>
              <w:bottom w:val="single" w:sz="4" w:space="0" w:color="auto"/>
              <w:right w:val="single" w:sz="4" w:space="0" w:color="auto"/>
            </w:tcBorders>
            <w:shd w:val="clear" w:color="auto" w:fill="auto"/>
            <w:hideMark/>
          </w:tcPr>
          <w:p w14:paraId="03AFBE61"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30.9.2023 г.</w:t>
            </w:r>
          </w:p>
        </w:tc>
        <w:tc>
          <w:tcPr>
            <w:tcW w:w="545" w:type="dxa"/>
            <w:tcBorders>
              <w:top w:val="nil"/>
              <w:left w:val="nil"/>
              <w:bottom w:val="single" w:sz="4" w:space="0" w:color="auto"/>
              <w:right w:val="single" w:sz="4" w:space="0" w:color="auto"/>
            </w:tcBorders>
            <w:shd w:val="clear" w:color="auto" w:fill="auto"/>
            <w:hideMark/>
          </w:tcPr>
          <w:p w14:paraId="08274EC8"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39.90</w:t>
            </w:r>
          </w:p>
        </w:tc>
      </w:tr>
      <w:tr w:rsidR="008B6E2A" w:rsidRPr="00B64D87" w14:paraId="2295ADE1" w14:textId="77777777" w:rsidTr="0016124E">
        <w:trPr>
          <w:gridAfter w:val="1"/>
          <w:wAfter w:w="96" w:type="dxa"/>
          <w:trHeight w:val="255"/>
        </w:trPr>
        <w:tc>
          <w:tcPr>
            <w:tcW w:w="514" w:type="dxa"/>
            <w:tcBorders>
              <w:top w:val="single" w:sz="4" w:space="0" w:color="auto"/>
              <w:left w:val="single" w:sz="4" w:space="0" w:color="auto"/>
              <w:right w:val="single" w:sz="4" w:space="0" w:color="auto"/>
            </w:tcBorders>
            <w:shd w:val="clear" w:color="auto" w:fill="auto"/>
            <w:hideMark/>
          </w:tcPr>
          <w:p w14:paraId="6CBAA1F4"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102</w:t>
            </w:r>
          </w:p>
        </w:tc>
        <w:tc>
          <w:tcPr>
            <w:tcW w:w="469" w:type="dxa"/>
            <w:tcBorders>
              <w:top w:val="single" w:sz="4" w:space="0" w:color="auto"/>
              <w:left w:val="nil"/>
              <w:right w:val="single" w:sz="4" w:space="0" w:color="auto"/>
            </w:tcBorders>
            <w:shd w:val="clear" w:color="auto" w:fill="auto"/>
            <w:hideMark/>
          </w:tcPr>
          <w:p w14:paraId="4EE3F1D2"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178</w:t>
            </w:r>
          </w:p>
        </w:tc>
        <w:tc>
          <w:tcPr>
            <w:tcW w:w="1027" w:type="dxa"/>
            <w:tcBorders>
              <w:top w:val="single" w:sz="4" w:space="0" w:color="auto"/>
              <w:left w:val="nil"/>
              <w:right w:val="single" w:sz="4" w:space="0" w:color="auto"/>
            </w:tcBorders>
            <w:shd w:val="clear" w:color="auto" w:fill="auto"/>
            <w:hideMark/>
          </w:tcPr>
          <w:p w14:paraId="19C0D996"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29.3.2023 г.</w:t>
            </w:r>
          </w:p>
        </w:tc>
        <w:tc>
          <w:tcPr>
            <w:tcW w:w="2668" w:type="dxa"/>
            <w:tcBorders>
              <w:top w:val="single" w:sz="4" w:space="0" w:color="auto"/>
              <w:left w:val="nil"/>
              <w:right w:val="single" w:sz="4" w:space="0" w:color="auto"/>
            </w:tcBorders>
            <w:shd w:val="clear" w:color="auto" w:fill="auto"/>
            <w:hideMark/>
          </w:tcPr>
          <w:p w14:paraId="1668103C"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Иван Йорданов Иванов</w:t>
            </w:r>
          </w:p>
        </w:tc>
        <w:tc>
          <w:tcPr>
            <w:tcW w:w="1276" w:type="dxa"/>
            <w:tcBorders>
              <w:top w:val="single" w:sz="4" w:space="0" w:color="auto"/>
              <w:left w:val="nil"/>
              <w:right w:val="single" w:sz="4" w:space="0" w:color="auto"/>
            </w:tcBorders>
            <w:shd w:val="clear" w:color="auto" w:fill="auto"/>
            <w:hideMark/>
          </w:tcPr>
          <w:p w14:paraId="31437EE0"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ПОЛСКИ ПЪТ</w:t>
            </w:r>
          </w:p>
        </w:tc>
        <w:tc>
          <w:tcPr>
            <w:tcW w:w="1417" w:type="dxa"/>
            <w:tcBorders>
              <w:top w:val="single" w:sz="4" w:space="0" w:color="auto"/>
              <w:left w:val="nil"/>
              <w:right w:val="single" w:sz="4" w:space="0" w:color="auto"/>
            </w:tcBorders>
            <w:shd w:val="clear" w:color="auto" w:fill="auto"/>
            <w:hideMark/>
          </w:tcPr>
          <w:p w14:paraId="0567303E"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Новачене</w:t>
            </w:r>
          </w:p>
        </w:tc>
        <w:tc>
          <w:tcPr>
            <w:tcW w:w="1043" w:type="dxa"/>
            <w:tcBorders>
              <w:top w:val="single" w:sz="4" w:space="0" w:color="auto"/>
              <w:left w:val="nil"/>
              <w:right w:val="single" w:sz="4" w:space="0" w:color="auto"/>
            </w:tcBorders>
            <w:shd w:val="clear" w:color="auto" w:fill="auto"/>
            <w:hideMark/>
          </w:tcPr>
          <w:p w14:paraId="62B27E55"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29.3.2023 г.</w:t>
            </w:r>
          </w:p>
        </w:tc>
        <w:tc>
          <w:tcPr>
            <w:tcW w:w="964" w:type="dxa"/>
            <w:tcBorders>
              <w:top w:val="single" w:sz="4" w:space="0" w:color="auto"/>
              <w:left w:val="nil"/>
              <w:right w:val="single" w:sz="4" w:space="0" w:color="auto"/>
            </w:tcBorders>
            <w:shd w:val="clear" w:color="auto" w:fill="auto"/>
            <w:hideMark/>
          </w:tcPr>
          <w:p w14:paraId="74A56B7A"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30.9.2023 г.</w:t>
            </w:r>
          </w:p>
        </w:tc>
        <w:tc>
          <w:tcPr>
            <w:tcW w:w="545" w:type="dxa"/>
            <w:tcBorders>
              <w:top w:val="single" w:sz="4" w:space="0" w:color="auto"/>
              <w:left w:val="nil"/>
              <w:right w:val="single" w:sz="4" w:space="0" w:color="auto"/>
            </w:tcBorders>
            <w:shd w:val="clear" w:color="auto" w:fill="auto"/>
            <w:hideMark/>
          </w:tcPr>
          <w:p w14:paraId="0919170B"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2.63</w:t>
            </w:r>
          </w:p>
        </w:tc>
      </w:tr>
      <w:tr w:rsidR="008B6E2A" w:rsidRPr="00B64D87" w14:paraId="60CC41A9" w14:textId="77777777" w:rsidTr="0016124E">
        <w:trPr>
          <w:gridAfter w:val="1"/>
          <w:wAfter w:w="96" w:type="dxa"/>
          <w:trHeight w:val="255"/>
        </w:trPr>
        <w:tc>
          <w:tcPr>
            <w:tcW w:w="514" w:type="dxa"/>
            <w:tcBorders>
              <w:left w:val="single" w:sz="4" w:space="0" w:color="auto"/>
              <w:bottom w:val="single" w:sz="4" w:space="0" w:color="auto"/>
              <w:right w:val="single" w:sz="4" w:space="0" w:color="auto"/>
            </w:tcBorders>
            <w:shd w:val="clear" w:color="auto" w:fill="auto"/>
            <w:hideMark/>
          </w:tcPr>
          <w:p w14:paraId="633C6302"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103</w:t>
            </w:r>
          </w:p>
        </w:tc>
        <w:tc>
          <w:tcPr>
            <w:tcW w:w="469" w:type="dxa"/>
            <w:tcBorders>
              <w:left w:val="nil"/>
              <w:bottom w:val="single" w:sz="4" w:space="0" w:color="auto"/>
              <w:right w:val="single" w:sz="4" w:space="0" w:color="auto"/>
            </w:tcBorders>
            <w:shd w:val="clear" w:color="auto" w:fill="auto"/>
            <w:hideMark/>
          </w:tcPr>
          <w:p w14:paraId="1EAF2E80"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181</w:t>
            </w:r>
          </w:p>
        </w:tc>
        <w:tc>
          <w:tcPr>
            <w:tcW w:w="1027" w:type="dxa"/>
            <w:tcBorders>
              <w:left w:val="nil"/>
              <w:bottom w:val="single" w:sz="4" w:space="0" w:color="auto"/>
              <w:right w:val="single" w:sz="4" w:space="0" w:color="auto"/>
            </w:tcBorders>
            <w:shd w:val="clear" w:color="auto" w:fill="auto"/>
            <w:hideMark/>
          </w:tcPr>
          <w:p w14:paraId="4197B81F"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31.3.2023 г.</w:t>
            </w:r>
          </w:p>
        </w:tc>
        <w:tc>
          <w:tcPr>
            <w:tcW w:w="2668" w:type="dxa"/>
            <w:tcBorders>
              <w:left w:val="nil"/>
              <w:bottom w:val="single" w:sz="4" w:space="0" w:color="auto"/>
              <w:right w:val="single" w:sz="4" w:space="0" w:color="auto"/>
            </w:tcBorders>
            <w:shd w:val="clear" w:color="auto" w:fill="auto"/>
            <w:hideMark/>
          </w:tcPr>
          <w:p w14:paraId="747F4C02"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ГЮНАЙДЪН ЛЮТВИЕВ ТРАНПЕТАДЖИЕВ</w:t>
            </w:r>
          </w:p>
        </w:tc>
        <w:tc>
          <w:tcPr>
            <w:tcW w:w="1276" w:type="dxa"/>
            <w:tcBorders>
              <w:left w:val="nil"/>
              <w:bottom w:val="single" w:sz="4" w:space="0" w:color="auto"/>
              <w:right w:val="single" w:sz="4" w:space="0" w:color="auto"/>
            </w:tcBorders>
            <w:shd w:val="clear" w:color="auto" w:fill="auto"/>
            <w:hideMark/>
          </w:tcPr>
          <w:p w14:paraId="5293E542"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ПОЛСКИ ПЪТ</w:t>
            </w:r>
          </w:p>
        </w:tc>
        <w:tc>
          <w:tcPr>
            <w:tcW w:w="1417" w:type="dxa"/>
            <w:tcBorders>
              <w:left w:val="nil"/>
              <w:bottom w:val="single" w:sz="4" w:space="0" w:color="auto"/>
              <w:right w:val="single" w:sz="4" w:space="0" w:color="auto"/>
            </w:tcBorders>
            <w:shd w:val="clear" w:color="auto" w:fill="auto"/>
            <w:hideMark/>
          </w:tcPr>
          <w:p w14:paraId="0ECEEA9F"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Драгаш войвода</w:t>
            </w:r>
          </w:p>
        </w:tc>
        <w:tc>
          <w:tcPr>
            <w:tcW w:w="1043" w:type="dxa"/>
            <w:tcBorders>
              <w:left w:val="nil"/>
              <w:bottom w:val="single" w:sz="4" w:space="0" w:color="auto"/>
              <w:right w:val="single" w:sz="4" w:space="0" w:color="auto"/>
            </w:tcBorders>
            <w:shd w:val="clear" w:color="auto" w:fill="auto"/>
            <w:hideMark/>
          </w:tcPr>
          <w:p w14:paraId="330BA0D7"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31.3.2023 г.</w:t>
            </w:r>
          </w:p>
        </w:tc>
        <w:tc>
          <w:tcPr>
            <w:tcW w:w="964" w:type="dxa"/>
            <w:tcBorders>
              <w:left w:val="nil"/>
              <w:bottom w:val="single" w:sz="4" w:space="0" w:color="auto"/>
              <w:right w:val="single" w:sz="4" w:space="0" w:color="auto"/>
            </w:tcBorders>
            <w:shd w:val="clear" w:color="auto" w:fill="auto"/>
            <w:hideMark/>
          </w:tcPr>
          <w:p w14:paraId="60263218"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30.9.2023 г.</w:t>
            </w:r>
          </w:p>
        </w:tc>
        <w:tc>
          <w:tcPr>
            <w:tcW w:w="545" w:type="dxa"/>
            <w:tcBorders>
              <w:left w:val="nil"/>
              <w:bottom w:val="single" w:sz="4" w:space="0" w:color="auto"/>
              <w:right w:val="single" w:sz="4" w:space="0" w:color="auto"/>
            </w:tcBorders>
            <w:shd w:val="clear" w:color="auto" w:fill="auto"/>
            <w:hideMark/>
          </w:tcPr>
          <w:p w14:paraId="345CA254"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0.77</w:t>
            </w:r>
          </w:p>
        </w:tc>
      </w:tr>
      <w:tr w:rsidR="008B6E2A" w:rsidRPr="00B64D87" w14:paraId="6AC5D673" w14:textId="77777777" w:rsidTr="0016124E">
        <w:trPr>
          <w:gridAfter w:val="1"/>
          <w:wAfter w:w="96" w:type="dxa"/>
          <w:trHeight w:val="255"/>
        </w:trPr>
        <w:tc>
          <w:tcPr>
            <w:tcW w:w="514" w:type="dxa"/>
            <w:tcBorders>
              <w:top w:val="nil"/>
              <w:left w:val="single" w:sz="4" w:space="0" w:color="auto"/>
              <w:bottom w:val="single" w:sz="4" w:space="0" w:color="auto"/>
              <w:right w:val="single" w:sz="4" w:space="0" w:color="auto"/>
            </w:tcBorders>
            <w:shd w:val="clear" w:color="auto" w:fill="auto"/>
            <w:hideMark/>
          </w:tcPr>
          <w:p w14:paraId="16FFE5BC"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104</w:t>
            </w:r>
          </w:p>
        </w:tc>
        <w:tc>
          <w:tcPr>
            <w:tcW w:w="469" w:type="dxa"/>
            <w:tcBorders>
              <w:top w:val="nil"/>
              <w:left w:val="nil"/>
              <w:bottom w:val="single" w:sz="4" w:space="0" w:color="auto"/>
              <w:right w:val="single" w:sz="4" w:space="0" w:color="auto"/>
            </w:tcBorders>
            <w:shd w:val="clear" w:color="auto" w:fill="auto"/>
            <w:hideMark/>
          </w:tcPr>
          <w:p w14:paraId="721D2201"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186</w:t>
            </w:r>
          </w:p>
        </w:tc>
        <w:tc>
          <w:tcPr>
            <w:tcW w:w="1027" w:type="dxa"/>
            <w:tcBorders>
              <w:top w:val="nil"/>
              <w:left w:val="nil"/>
              <w:bottom w:val="single" w:sz="4" w:space="0" w:color="auto"/>
              <w:right w:val="single" w:sz="4" w:space="0" w:color="auto"/>
            </w:tcBorders>
            <w:shd w:val="clear" w:color="auto" w:fill="auto"/>
            <w:hideMark/>
          </w:tcPr>
          <w:p w14:paraId="62AE6FDB"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5.4.2023 г.</w:t>
            </w:r>
          </w:p>
        </w:tc>
        <w:tc>
          <w:tcPr>
            <w:tcW w:w="2668" w:type="dxa"/>
            <w:tcBorders>
              <w:top w:val="nil"/>
              <w:left w:val="nil"/>
              <w:bottom w:val="single" w:sz="4" w:space="0" w:color="auto"/>
              <w:right w:val="single" w:sz="4" w:space="0" w:color="auto"/>
            </w:tcBorders>
            <w:shd w:val="clear" w:color="auto" w:fill="auto"/>
            <w:hideMark/>
          </w:tcPr>
          <w:p w14:paraId="59060930"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Любомир Розенов Любенов</w:t>
            </w:r>
          </w:p>
        </w:tc>
        <w:tc>
          <w:tcPr>
            <w:tcW w:w="1276" w:type="dxa"/>
            <w:tcBorders>
              <w:top w:val="nil"/>
              <w:left w:val="nil"/>
              <w:bottom w:val="single" w:sz="4" w:space="0" w:color="auto"/>
              <w:right w:val="single" w:sz="4" w:space="0" w:color="auto"/>
            </w:tcBorders>
            <w:shd w:val="clear" w:color="auto" w:fill="auto"/>
            <w:hideMark/>
          </w:tcPr>
          <w:p w14:paraId="579B4E1A"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 xml:space="preserve">ПОЛСКИ ПЪТ </w:t>
            </w:r>
          </w:p>
        </w:tc>
        <w:tc>
          <w:tcPr>
            <w:tcW w:w="1417" w:type="dxa"/>
            <w:tcBorders>
              <w:top w:val="nil"/>
              <w:left w:val="nil"/>
              <w:bottom w:val="single" w:sz="4" w:space="0" w:color="auto"/>
              <w:right w:val="single" w:sz="4" w:space="0" w:color="auto"/>
            </w:tcBorders>
            <w:shd w:val="clear" w:color="auto" w:fill="auto"/>
            <w:hideMark/>
          </w:tcPr>
          <w:p w14:paraId="7C102936"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Въбел</w:t>
            </w:r>
          </w:p>
        </w:tc>
        <w:tc>
          <w:tcPr>
            <w:tcW w:w="1043" w:type="dxa"/>
            <w:tcBorders>
              <w:top w:val="nil"/>
              <w:left w:val="nil"/>
              <w:bottom w:val="single" w:sz="4" w:space="0" w:color="auto"/>
              <w:right w:val="single" w:sz="4" w:space="0" w:color="auto"/>
            </w:tcBorders>
            <w:shd w:val="clear" w:color="auto" w:fill="auto"/>
            <w:hideMark/>
          </w:tcPr>
          <w:p w14:paraId="130A00CB"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5.4.2023 г.</w:t>
            </w:r>
          </w:p>
        </w:tc>
        <w:tc>
          <w:tcPr>
            <w:tcW w:w="964" w:type="dxa"/>
            <w:tcBorders>
              <w:top w:val="nil"/>
              <w:left w:val="nil"/>
              <w:bottom w:val="single" w:sz="4" w:space="0" w:color="auto"/>
              <w:right w:val="single" w:sz="4" w:space="0" w:color="auto"/>
            </w:tcBorders>
            <w:shd w:val="clear" w:color="auto" w:fill="auto"/>
            <w:hideMark/>
          </w:tcPr>
          <w:p w14:paraId="01CD2F1C"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30.9.2023 г.</w:t>
            </w:r>
          </w:p>
        </w:tc>
        <w:tc>
          <w:tcPr>
            <w:tcW w:w="545" w:type="dxa"/>
            <w:tcBorders>
              <w:top w:val="nil"/>
              <w:left w:val="nil"/>
              <w:bottom w:val="single" w:sz="4" w:space="0" w:color="auto"/>
              <w:right w:val="single" w:sz="4" w:space="0" w:color="auto"/>
            </w:tcBorders>
            <w:shd w:val="clear" w:color="auto" w:fill="auto"/>
            <w:hideMark/>
          </w:tcPr>
          <w:p w14:paraId="379503F6"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0.58</w:t>
            </w:r>
          </w:p>
        </w:tc>
      </w:tr>
      <w:tr w:rsidR="008B6E2A" w:rsidRPr="00B64D87" w14:paraId="3167B70C" w14:textId="77777777" w:rsidTr="0016124E">
        <w:trPr>
          <w:gridAfter w:val="1"/>
          <w:wAfter w:w="96" w:type="dxa"/>
          <w:trHeight w:val="255"/>
        </w:trPr>
        <w:tc>
          <w:tcPr>
            <w:tcW w:w="514" w:type="dxa"/>
            <w:tcBorders>
              <w:top w:val="nil"/>
              <w:left w:val="single" w:sz="4" w:space="0" w:color="auto"/>
              <w:bottom w:val="single" w:sz="4" w:space="0" w:color="auto"/>
              <w:right w:val="single" w:sz="4" w:space="0" w:color="auto"/>
            </w:tcBorders>
            <w:shd w:val="clear" w:color="auto" w:fill="auto"/>
            <w:hideMark/>
          </w:tcPr>
          <w:p w14:paraId="42C0E1B4"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105</w:t>
            </w:r>
          </w:p>
        </w:tc>
        <w:tc>
          <w:tcPr>
            <w:tcW w:w="469" w:type="dxa"/>
            <w:tcBorders>
              <w:top w:val="nil"/>
              <w:left w:val="nil"/>
              <w:bottom w:val="single" w:sz="4" w:space="0" w:color="auto"/>
              <w:right w:val="single" w:sz="4" w:space="0" w:color="auto"/>
            </w:tcBorders>
            <w:shd w:val="clear" w:color="auto" w:fill="auto"/>
            <w:hideMark/>
          </w:tcPr>
          <w:p w14:paraId="7C9F8DD4"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191</w:t>
            </w:r>
          </w:p>
        </w:tc>
        <w:tc>
          <w:tcPr>
            <w:tcW w:w="1027" w:type="dxa"/>
            <w:tcBorders>
              <w:top w:val="nil"/>
              <w:left w:val="nil"/>
              <w:bottom w:val="single" w:sz="4" w:space="0" w:color="auto"/>
              <w:right w:val="single" w:sz="4" w:space="0" w:color="auto"/>
            </w:tcBorders>
            <w:shd w:val="clear" w:color="auto" w:fill="auto"/>
            <w:hideMark/>
          </w:tcPr>
          <w:p w14:paraId="1010FD3F"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7.4.2023 г.</w:t>
            </w:r>
          </w:p>
        </w:tc>
        <w:tc>
          <w:tcPr>
            <w:tcW w:w="2668" w:type="dxa"/>
            <w:tcBorders>
              <w:top w:val="nil"/>
              <w:left w:val="nil"/>
              <w:bottom w:val="single" w:sz="4" w:space="0" w:color="auto"/>
              <w:right w:val="single" w:sz="4" w:space="0" w:color="auto"/>
            </w:tcBorders>
            <w:shd w:val="clear" w:color="auto" w:fill="auto"/>
            <w:hideMark/>
          </w:tcPr>
          <w:p w14:paraId="76D01DD8"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"АЛБЕНА СИМЕОНОВА 1"ЕООД</w:t>
            </w:r>
          </w:p>
        </w:tc>
        <w:tc>
          <w:tcPr>
            <w:tcW w:w="1276" w:type="dxa"/>
            <w:tcBorders>
              <w:top w:val="nil"/>
              <w:left w:val="nil"/>
              <w:bottom w:val="single" w:sz="4" w:space="0" w:color="auto"/>
              <w:right w:val="single" w:sz="4" w:space="0" w:color="auto"/>
            </w:tcBorders>
            <w:shd w:val="clear" w:color="auto" w:fill="auto"/>
            <w:hideMark/>
          </w:tcPr>
          <w:p w14:paraId="2915DE02"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ПОЛСКИ ПЪТ</w:t>
            </w:r>
          </w:p>
        </w:tc>
        <w:tc>
          <w:tcPr>
            <w:tcW w:w="1417" w:type="dxa"/>
            <w:tcBorders>
              <w:top w:val="nil"/>
              <w:left w:val="nil"/>
              <w:bottom w:val="single" w:sz="4" w:space="0" w:color="auto"/>
              <w:right w:val="single" w:sz="4" w:space="0" w:color="auto"/>
            </w:tcBorders>
            <w:shd w:val="clear" w:color="auto" w:fill="auto"/>
            <w:hideMark/>
          </w:tcPr>
          <w:p w14:paraId="46F2B3FD"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Любеново</w:t>
            </w:r>
          </w:p>
        </w:tc>
        <w:tc>
          <w:tcPr>
            <w:tcW w:w="1043" w:type="dxa"/>
            <w:tcBorders>
              <w:top w:val="nil"/>
              <w:left w:val="nil"/>
              <w:bottom w:val="single" w:sz="4" w:space="0" w:color="auto"/>
              <w:right w:val="single" w:sz="4" w:space="0" w:color="auto"/>
            </w:tcBorders>
            <w:shd w:val="clear" w:color="auto" w:fill="auto"/>
            <w:hideMark/>
          </w:tcPr>
          <w:p w14:paraId="67EFD2C4"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7.4.2023 г.</w:t>
            </w:r>
          </w:p>
        </w:tc>
        <w:tc>
          <w:tcPr>
            <w:tcW w:w="964" w:type="dxa"/>
            <w:tcBorders>
              <w:top w:val="nil"/>
              <w:left w:val="nil"/>
              <w:bottom w:val="single" w:sz="4" w:space="0" w:color="auto"/>
              <w:right w:val="single" w:sz="4" w:space="0" w:color="auto"/>
            </w:tcBorders>
            <w:shd w:val="clear" w:color="auto" w:fill="auto"/>
            <w:hideMark/>
          </w:tcPr>
          <w:p w14:paraId="76758B95"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30.9.2023 г.</w:t>
            </w:r>
          </w:p>
        </w:tc>
        <w:tc>
          <w:tcPr>
            <w:tcW w:w="545" w:type="dxa"/>
            <w:tcBorders>
              <w:top w:val="nil"/>
              <w:left w:val="nil"/>
              <w:bottom w:val="single" w:sz="4" w:space="0" w:color="auto"/>
              <w:right w:val="single" w:sz="4" w:space="0" w:color="auto"/>
            </w:tcBorders>
            <w:shd w:val="clear" w:color="auto" w:fill="auto"/>
            <w:hideMark/>
          </w:tcPr>
          <w:p w14:paraId="1678BFED"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3.31</w:t>
            </w:r>
          </w:p>
        </w:tc>
      </w:tr>
      <w:tr w:rsidR="008B6E2A" w:rsidRPr="00B64D87" w14:paraId="5CF504B8" w14:textId="77777777" w:rsidTr="0016124E">
        <w:trPr>
          <w:gridAfter w:val="1"/>
          <w:wAfter w:w="96" w:type="dxa"/>
          <w:trHeight w:val="255"/>
        </w:trPr>
        <w:tc>
          <w:tcPr>
            <w:tcW w:w="514" w:type="dxa"/>
            <w:tcBorders>
              <w:top w:val="nil"/>
              <w:left w:val="single" w:sz="4" w:space="0" w:color="auto"/>
              <w:bottom w:val="single" w:sz="4" w:space="0" w:color="auto"/>
              <w:right w:val="single" w:sz="4" w:space="0" w:color="auto"/>
            </w:tcBorders>
            <w:shd w:val="clear" w:color="auto" w:fill="auto"/>
            <w:hideMark/>
          </w:tcPr>
          <w:p w14:paraId="72E619ED"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106</w:t>
            </w:r>
          </w:p>
        </w:tc>
        <w:tc>
          <w:tcPr>
            <w:tcW w:w="469" w:type="dxa"/>
            <w:tcBorders>
              <w:top w:val="nil"/>
              <w:left w:val="nil"/>
              <w:bottom w:val="single" w:sz="4" w:space="0" w:color="auto"/>
              <w:right w:val="single" w:sz="4" w:space="0" w:color="auto"/>
            </w:tcBorders>
            <w:shd w:val="clear" w:color="auto" w:fill="auto"/>
            <w:hideMark/>
          </w:tcPr>
          <w:p w14:paraId="007D9FBF"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192</w:t>
            </w:r>
          </w:p>
        </w:tc>
        <w:tc>
          <w:tcPr>
            <w:tcW w:w="1027" w:type="dxa"/>
            <w:tcBorders>
              <w:top w:val="nil"/>
              <w:left w:val="nil"/>
              <w:bottom w:val="single" w:sz="4" w:space="0" w:color="auto"/>
              <w:right w:val="single" w:sz="4" w:space="0" w:color="auto"/>
            </w:tcBorders>
            <w:shd w:val="clear" w:color="auto" w:fill="auto"/>
            <w:hideMark/>
          </w:tcPr>
          <w:p w14:paraId="6E662598"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7.4.2023 г.</w:t>
            </w:r>
          </w:p>
        </w:tc>
        <w:tc>
          <w:tcPr>
            <w:tcW w:w="2668" w:type="dxa"/>
            <w:tcBorders>
              <w:top w:val="nil"/>
              <w:left w:val="nil"/>
              <w:bottom w:val="single" w:sz="4" w:space="0" w:color="auto"/>
              <w:right w:val="single" w:sz="4" w:space="0" w:color="auto"/>
            </w:tcBorders>
            <w:shd w:val="clear" w:color="auto" w:fill="auto"/>
            <w:hideMark/>
          </w:tcPr>
          <w:p w14:paraId="5FBD35CC"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"АЛБЕНА СИМЕОНОВА 1"ЕООД</w:t>
            </w:r>
          </w:p>
        </w:tc>
        <w:tc>
          <w:tcPr>
            <w:tcW w:w="1276" w:type="dxa"/>
            <w:tcBorders>
              <w:top w:val="nil"/>
              <w:left w:val="nil"/>
              <w:bottom w:val="single" w:sz="4" w:space="0" w:color="auto"/>
              <w:right w:val="single" w:sz="4" w:space="0" w:color="auto"/>
            </w:tcBorders>
            <w:shd w:val="clear" w:color="auto" w:fill="auto"/>
            <w:hideMark/>
          </w:tcPr>
          <w:p w14:paraId="78C5C8F8"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ПОЛСКИ ПЪТ</w:t>
            </w:r>
          </w:p>
        </w:tc>
        <w:tc>
          <w:tcPr>
            <w:tcW w:w="1417" w:type="dxa"/>
            <w:tcBorders>
              <w:top w:val="nil"/>
              <w:left w:val="nil"/>
              <w:bottom w:val="single" w:sz="4" w:space="0" w:color="auto"/>
              <w:right w:val="single" w:sz="4" w:space="0" w:color="auto"/>
            </w:tcBorders>
            <w:shd w:val="clear" w:color="auto" w:fill="auto"/>
            <w:hideMark/>
          </w:tcPr>
          <w:p w14:paraId="56BBC795"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Въбел</w:t>
            </w:r>
          </w:p>
        </w:tc>
        <w:tc>
          <w:tcPr>
            <w:tcW w:w="1043" w:type="dxa"/>
            <w:tcBorders>
              <w:top w:val="nil"/>
              <w:left w:val="nil"/>
              <w:bottom w:val="single" w:sz="4" w:space="0" w:color="auto"/>
              <w:right w:val="single" w:sz="4" w:space="0" w:color="auto"/>
            </w:tcBorders>
            <w:shd w:val="clear" w:color="auto" w:fill="auto"/>
            <w:hideMark/>
          </w:tcPr>
          <w:p w14:paraId="7CE471C5"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7.4.2023 г.</w:t>
            </w:r>
          </w:p>
        </w:tc>
        <w:tc>
          <w:tcPr>
            <w:tcW w:w="964" w:type="dxa"/>
            <w:tcBorders>
              <w:top w:val="nil"/>
              <w:left w:val="nil"/>
              <w:bottom w:val="single" w:sz="4" w:space="0" w:color="auto"/>
              <w:right w:val="single" w:sz="4" w:space="0" w:color="auto"/>
            </w:tcBorders>
            <w:shd w:val="clear" w:color="auto" w:fill="auto"/>
            <w:hideMark/>
          </w:tcPr>
          <w:p w14:paraId="62EDA02E"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30.9.2023 г.</w:t>
            </w:r>
          </w:p>
        </w:tc>
        <w:tc>
          <w:tcPr>
            <w:tcW w:w="545" w:type="dxa"/>
            <w:tcBorders>
              <w:top w:val="nil"/>
              <w:left w:val="nil"/>
              <w:bottom w:val="single" w:sz="4" w:space="0" w:color="auto"/>
              <w:right w:val="single" w:sz="4" w:space="0" w:color="auto"/>
            </w:tcBorders>
            <w:shd w:val="clear" w:color="auto" w:fill="auto"/>
            <w:hideMark/>
          </w:tcPr>
          <w:p w14:paraId="5126EA3D"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1.31</w:t>
            </w:r>
          </w:p>
        </w:tc>
      </w:tr>
      <w:tr w:rsidR="008B6E2A" w:rsidRPr="00B64D87" w14:paraId="31C3323A" w14:textId="77777777" w:rsidTr="0016124E">
        <w:trPr>
          <w:gridAfter w:val="1"/>
          <w:wAfter w:w="96" w:type="dxa"/>
          <w:trHeight w:val="255"/>
        </w:trPr>
        <w:tc>
          <w:tcPr>
            <w:tcW w:w="514" w:type="dxa"/>
            <w:tcBorders>
              <w:top w:val="nil"/>
              <w:left w:val="single" w:sz="4" w:space="0" w:color="auto"/>
              <w:bottom w:val="single" w:sz="4" w:space="0" w:color="auto"/>
              <w:right w:val="single" w:sz="4" w:space="0" w:color="auto"/>
            </w:tcBorders>
            <w:shd w:val="clear" w:color="auto" w:fill="auto"/>
            <w:hideMark/>
          </w:tcPr>
          <w:p w14:paraId="3EC2E986"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107</w:t>
            </w:r>
          </w:p>
        </w:tc>
        <w:tc>
          <w:tcPr>
            <w:tcW w:w="469" w:type="dxa"/>
            <w:tcBorders>
              <w:top w:val="nil"/>
              <w:left w:val="nil"/>
              <w:bottom w:val="single" w:sz="4" w:space="0" w:color="auto"/>
              <w:right w:val="single" w:sz="4" w:space="0" w:color="auto"/>
            </w:tcBorders>
            <w:shd w:val="clear" w:color="auto" w:fill="auto"/>
            <w:hideMark/>
          </w:tcPr>
          <w:p w14:paraId="56859BFC"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197</w:t>
            </w:r>
          </w:p>
        </w:tc>
        <w:tc>
          <w:tcPr>
            <w:tcW w:w="1027" w:type="dxa"/>
            <w:tcBorders>
              <w:top w:val="nil"/>
              <w:left w:val="nil"/>
              <w:bottom w:val="single" w:sz="4" w:space="0" w:color="auto"/>
              <w:right w:val="single" w:sz="4" w:space="0" w:color="auto"/>
            </w:tcBorders>
            <w:shd w:val="clear" w:color="auto" w:fill="auto"/>
            <w:hideMark/>
          </w:tcPr>
          <w:p w14:paraId="5EBDF85F"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10.4.2023 г.</w:t>
            </w:r>
          </w:p>
        </w:tc>
        <w:tc>
          <w:tcPr>
            <w:tcW w:w="2668" w:type="dxa"/>
            <w:tcBorders>
              <w:top w:val="nil"/>
              <w:left w:val="nil"/>
              <w:bottom w:val="single" w:sz="4" w:space="0" w:color="auto"/>
              <w:right w:val="single" w:sz="4" w:space="0" w:color="auto"/>
            </w:tcBorders>
            <w:shd w:val="clear" w:color="auto" w:fill="auto"/>
            <w:hideMark/>
          </w:tcPr>
          <w:p w14:paraId="38EE4EF2"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АГРО ДАНИЕЛ ЗАМФИРОВ 2012 ЕООД</w:t>
            </w:r>
          </w:p>
        </w:tc>
        <w:tc>
          <w:tcPr>
            <w:tcW w:w="1276" w:type="dxa"/>
            <w:tcBorders>
              <w:top w:val="nil"/>
              <w:left w:val="nil"/>
              <w:bottom w:val="single" w:sz="4" w:space="0" w:color="auto"/>
              <w:right w:val="single" w:sz="4" w:space="0" w:color="auto"/>
            </w:tcBorders>
            <w:shd w:val="clear" w:color="auto" w:fill="auto"/>
            <w:hideMark/>
          </w:tcPr>
          <w:p w14:paraId="29576C1D"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ПОЛСКИ ПЪТ</w:t>
            </w:r>
          </w:p>
        </w:tc>
        <w:tc>
          <w:tcPr>
            <w:tcW w:w="1417" w:type="dxa"/>
            <w:tcBorders>
              <w:top w:val="nil"/>
              <w:left w:val="nil"/>
              <w:bottom w:val="single" w:sz="4" w:space="0" w:color="auto"/>
              <w:right w:val="single" w:sz="4" w:space="0" w:color="auto"/>
            </w:tcBorders>
            <w:shd w:val="clear" w:color="auto" w:fill="auto"/>
            <w:hideMark/>
          </w:tcPr>
          <w:p w14:paraId="19DB51FB"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Въбел</w:t>
            </w:r>
          </w:p>
        </w:tc>
        <w:tc>
          <w:tcPr>
            <w:tcW w:w="1043" w:type="dxa"/>
            <w:tcBorders>
              <w:top w:val="nil"/>
              <w:left w:val="nil"/>
              <w:bottom w:val="single" w:sz="4" w:space="0" w:color="auto"/>
              <w:right w:val="single" w:sz="4" w:space="0" w:color="auto"/>
            </w:tcBorders>
            <w:shd w:val="clear" w:color="auto" w:fill="auto"/>
            <w:hideMark/>
          </w:tcPr>
          <w:p w14:paraId="0DE4BB91"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10.4.2023 г.</w:t>
            </w:r>
          </w:p>
        </w:tc>
        <w:tc>
          <w:tcPr>
            <w:tcW w:w="964" w:type="dxa"/>
            <w:tcBorders>
              <w:top w:val="nil"/>
              <w:left w:val="nil"/>
              <w:bottom w:val="single" w:sz="4" w:space="0" w:color="auto"/>
              <w:right w:val="single" w:sz="4" w:space="0" w:color="auto"/>
            </w:tcBorders>
            <w:shd w:val="clear" w:color="auto" w:fill="auto"/>
            <w:hideMark/>
          </w:tcPr>
          <w:p w14:paraId="1AFC51B1"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30.9.2023 г.</w:t>
            </w:r>
          </w:p>
        </w:tc>
        <w:tc>
          <w:tcPr>
            <w:tcW w:w="545" w:type="dxa"/>
            <w:tcBorders>
              <w:top w:val="nil"/>
              <w:left w:val="nil"/>
              <w:bottom w:val="single" w:sz="4" w:space="0" w:color="auto"/>
              <w:right w:val="single" w:sz="4" w:space="0" w:color="auto"/>
            </w:tcBorders>
            <w:shd w:val="clear" w:color="auto" w:fill="auto"/>
            <w:hideMark/>
          </w:tcPr>
          <w:p w14:paraId="5CD6A6A0"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7.04</w:t>
            </w:r>
          </w:p>
        </w:tc>
      </w:tr>
      <w:tr w:rsidR="008B6E2A" w:rsidRPr="00B64D87" w14:paraId="7518207A" w14:textId="77777777" w:rsidTr="0016124E">
        <w:trPr>
          <w:gridAfter w:val="1"/>
          <w:wAfter w:w="96" w:type="dxa"/>
          <w:trHeight w:val="255"/>
        </w:trPr>
        <w:tc>
          <w:tcPr>
            <w:tcW w:w="514" w:type="dxa"/>
            <w:tcBorders>
              <w:top w:val="nil"/>
              <w:left w:val="single" w:sz="4" w:space="0" w:color="auto"/>
              <w:bottom w:val="single" w:sz="4" w:space="0" w:color="auto"/>
              <w:right w:val="single" w:sz="4" w:space="0" w:color="auto"/>
            </w:tcBorders>
            <w:shd w:val="clear" w:color="auto" w:fill="auto"/>
            <w:hideMark/>
          </w:tcPr>
          <w:p w14:paraId="286A9657"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108</w:t>
            </w:r>
          </w:p>
        </w:tc>
        <w:tc>
          <w:tcPr>
            <w:tcW w:w="469" w:type="dxa"/>
            <w:tcBorders>
              <w:top w:val="nil"/>
              <w:left w:val="nil"/>
              <w:bottom w:val="single" w:sz="4" w:space="0" w:color="auto"/>
              <w:right w:val="single" w:sz="4" w:space="0" w:color="auto"/>
            </w:tcBorders>
            <w:shd w:val="clear" w:color="auto" w:fill="auto"/>
            <w:hideMark/>
          </w:tcPr>
          <w:p w14:paraId="1C165515"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219</w:t>
            </w:r>
          </w:p>
        </w:tc>
        <w:tc>
          <w:tcPr>
            <w:tcW w:w="1027" w:type="dxa"/>
            <w:tcBorders>
              <w:top w:val="nil"/>
              <w:left w:val="nil"/>
              <w:bottom w:val="single" w:sz="4" w:space="0" w:color="auto"/>
              <w:right w:val="single" w:sz="4" w:space="0" w:color="auto"/>
            </w:tcBorders>
            <w:shd w:val="clear" w:color="auto" w:fill="auto"/>
            <w:hideMark/>
          </w:tcPr>
          <w:p w14:paraId="1FCAD96D"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19.4.2023 г.</w:t>
            </w:r>
          </w:p>
        </w:tc>
        <w:tc>
          <w:tcPr>
            <w:tcW w:w="2668" w:type="dxa"/>
            <w:tcBorders>
              <w:top w:val="nil"/>
              <w:left w:val="nil"/>
              <w:bottom w:val="single" w:sz="4" w:space="0" w:color="auto"/>
              <w:right w:val="single" w:sz="4" w:space="0" w:color="auto"/>
            </w:tcBorders>
            <w:shd w:val="clear" w:color="auto" w:fill="auto"/>
            <w:hideMark/>
          </w:tcPr>
          <w:p w14:paraId="4403F96C"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"Сева - СВ" ООД</w:t>
            </w:r>
          </w:p>
        </w:tc>
        <w:tc>
          <w:tcPr>
            <w:tcW w:w="1276" w:type="dxa"/>
            <w:tcBorders>
              <w:top w:val="nil"/>
              <w:left w:val="nil"/>
              <w:bottom w:val="single" w:sz="4" w:space="0" w:color="auto"/>
              <w:right w:val="single" w:sz="4" w:space="0" w:color="auto"/>
            </w:tcBorders>
            <w:shd w:val="clear" w:color="auto" w:fill="auto"/>
            <w:hideMark/>
          </w:tcPr>
          <w:p w14:paraId="6784815E"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ПОЛСКИ ПЪТ</w:t>
            </w:r>
          </w:p>
        </w:tc>
        <w:tc>
          <w:tcPr>
            <w:tcW w:w="1417" w:type="dxa"/>
            <w:tcBorders>
              <w:top w:val="nil"/>
              <w:left w:val="nil"/>
              <w:bottom w:val="single" w:sz="4" w:space="0" w:color="auto"/>
              <w:right w:val="single" w:sz="4" w:space="0" w:color="auto"/>
            </w:tcBorders>
            <w:shd w:val="clear" w:color="auto" w:fill="auto"/>
            <w:hideMark/>
          </w:tcPr>
          <w:p w14:paraId="6163EAE2"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Новачене</w:t>
            </w:r>
          </w:p>
        </w:tc>
        <w:tc>
          <w:tcPr>
            <w:tcW w:w="1043" w:type="dxa"/>
            <w:tcBorders>
              <w:top w:val="nil"/>
              <w:left w:val="nil"/>
              <w:bottom w:val="single" w:sz="4" w:space="0" w:color="auto"/>
              <w:right w:val="single" w:sz="4" w:space="0" w:color="auto"/>
            </w:tcBorders>
            <w:shd w:val="clear" w:color="auto" w:fill="auto"/>
            <w:hideMark/>
          </w:tcPr>
          <w:p w14:paraId="5136C3FB"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19.4.2023 г.</w:t>
            </w:r>
          </w:p>
        </w:tc>
        <w:tc>
          <w:tcPr>
            <w:tcW w:w="964" w:type="dxa"/>
            <w:tcBorders>
              <w:top w:val="nil"/>
              <w:left w:val="nil"/>
              <w:bottom w:val="single" w:sz="4" w:space="0" w:color="auto"/>
              <w:right w:val="single" w:sz="4" w:space="0" w:color="auto"/>
            </w:tcBorders>
            <w:shd w:val="clear" w:color="auto" w:fill="auto"/>
            <w:hideMark/>
          </w:tcPr>
          <w:p w14:paraId="3D0952E5"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30.9.2023 г.</w:t>
            </w:r>
          </w:p>
        </w:tc>
        <w:tc>
          <w:tcPr>
            <w:tcW w:w="545" w:type="dxa"/>
            <w:tcBorders>
              <w:top w:val="nil"/>
              <w:left w:val="nil"/>
              <w:bottom w:val="single" w:sz="4" w:space="0" w:color="auto"/>
              <w:right w:val="single" w:sz="4" w:space="0" w:color="auto"/>
            </w:tcBorders>
            <w:shd w:val="clear" w:color="auto" w:fill="auto"/>
            <w:hideMark/>
          </w:tcPr>
          <w:p w14:paraId="29BDE572"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11.22</w:t>
            </w:r>
          </w:p>
        </w:tc>
      </w:tr>
      <w:tr w:rsidR="008B6E2A" w:rsidRPr="00B64D87" w14:paraId="75B5294F" w14:textId="77777777" w:rsidTr="0016124E">
        <w:trPr>
          <w:gridAfter w:val="1"/>
          <w:wAfter w:w="96" w:type="dxa"/>
          <w:trHeight w:val="255"/>
        </w:trPr>
        <w:tc>
          <w:tcPr>
            <w:tcW w:w="514" w:type="dxa"/>
            <w:tcBorders>
              <w:top w:val="nil"/>
              <w:left w:val="single" w:sz="4" w:space="0" w:color="auto"/>
              <w:bottom w:val="single" w:sz="4" w:space="0" w:color="auto"/>
              <w:right w:val="single" w:sz="4" w:space="0" w:color="auto"/>
            </w:tcBorders>
            <w:shd w:val="clear" w:color="auto" w:fill="auto"/>
            <w:hideMark/>
          </w:tcPr>
          <w:p w14:paraId="39A2CEE6"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109</w:t>
            </w:r>
          </w:p>
        </w:tc>
        <w:tc>
          <w:tcPr>
            <w:tcW w:w="469" w:type="dxa"/>
            <w:tcBorders>
              <w:top w:val="nil"/>
              <w:left w:val="nil"/>
              <w:bottom w:val="single" w:sz="4" w:space="0" w:color="auto"/>
              <w:right w:val="single" w:sz="4" w:space="0" w:color="auto"/>
            </w:tcBorders>
            <w:shd w:val="clear" w:color="auto" w:fill="auto"/>
            <w:hideMark/>
          </w:tcPr>
          <w:p w14:paraId="35E81AA8"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220</w:t>
            </w:r>
          </w:p>
        </w:tc>
        <w:tc>
          <w:tcPr>
            <w:tcW w:w="1027" w:type="dxa"/>
            <w:tcBorders>
              <w:top w:val="nil"/>
              <w:left w:val="nil"/>
              <w:bottom w:val="single" w:sz="4" w:space="0" w:color="auto"/>
              <w:right w:val="single" w:sz="4" w:space="0" w:color="auto"/>
            </w:tcBorders>
            <w:shd w:val="clear" w:color="auto" w:fill="auto"/>
            <w:hideMark/>
          </w:tcPr>
          <w:p w14:paraId="2453755A"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19.4.2023 г.</w:t>
            </w:r>
          </w:p>
        </w:tc>
        <w:tc>
          <w:tcPr>
            <w:tcW w:w="2668" w:type="dxa"/>
            <w:tcBorders>
              <w:top w:val="nil"/>
              <w:left w:val="nil"/>
              <w:bottom w:val="single" w:sz="4" w:space="0" w:color="auto"/>
              <w:right w:val="single" w:sz="4" w:space="0" w:color="auto"/>
            </w:tcBorders>
            <w:shd w:val="clear" w:color="auto" w:fill="auto"/>
            <w:hideMark/>
          </w:tcPr>
          <w:p w14:paraId="30C9BAC3"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"Сева - СВ" ООД</w:t>
            </w:r>
          </w:p>
        </w:tc>
        <w:tc>
          <w:tcPr>
            <w:tcW w:w="1276" w:type="dxa"/>
            <w:tcBorders>
              <w:top w:val="nil"/>
              <w:left w:val="nil"/>
              <w:bottom w:val="single" w:sz="4" w:space="0" w:color="auto"/>
              <w:right w:val="single" w:sz="4" w:space="0" w:color="auto"/>
            </w:tcBorders>
            <w:shd w:val="clear" w:color="auto" w:fill="auto"/>
            <w:hideMark/>
          </w:tcPr>
          <w:p w14:paraId="460EA61A"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ПОЛСКИ ПЪТ</w:t>
            </w:r>
          </w:p>
        </w:tc>
        <w:tc>
          <w:tcPr>
            <w:tcW w:w="1417" w:type="dxa"/>
            <w:tcBorders>
              <w:top w:val="nil"/>
              <w:left w:val="nil"/>
              <w:bottom w:val="single" w:sz="4" w:space="0" w:color="auto"/>
              <w:right w:val="single" w:sz="4" w:space="0" w:color="auto"/>
            </w:tcBorders>
            <w:shd w:val="clear" w:color="auto" w:fill="auto"/>
            <w:hideMark/>
          </w:tcPr>
          <w:p w14:paraId="3B07166D"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Жернов</w:t>
            </w:r>
          </w:p>
        </w:tc>
        <w:tc>
          <w:tcPr>
            <w:tcW w:w="1043" w:type="dxa"/>
            <w:tcBorders>
              <w:top w:val="nil"/>
              <w:left w:val="nil"/>
              <w:bottom w:val="single" w:sz="4" w:space="0" w:color="auto"/>
              <w:right w:val="single" w:sz="4" w:space="0" w:color="auto"/>
            </w:tcBorders>
            <w:shd w:val="clear" w:color="auto" w:fill="auto"/>
            <w:hideMark/>
          </w:tcPr>
          <w:p w14:paraId="19F42B6B"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19.4.2023 г.</w:t>
            </w:r>
          </w:p>
        </w:tc>
        <w:tc>
          <w:tcPr>
            <w:tcW w:w="964" w:type="dxa"/>
            <w:tcBorders>
              <w:top w:val="nil"/>
              <w:left w:val="nil"/>
              <w:bottom w:val="single" w:sz="4" w:space="0" w:color="auto"/>
              <w:right w:val="single" w:sz="4" w:space="0" w:color="auto"/>
            </w:tcBorders>
            <w:shd w:val="clear" w:color="auto" w:fill="auto"/>
            <w:hideMark/>
          </w:tcPr>
          <w:p w14:paraId="473256DA"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30.9.2023 г.</w:t>
            </w:r>
          </w:p>
        </w:tc>
        <w:tc>
          <w:tcPr>
            <w:tcW w:w="545" w:type="dxa"/>
            <w:tcBorders>
              <w:top w:val="nil"/>
              <w:left w:val="nil"/>
              <w:bottom w:val="single" w:sz="4" w:space="0" w:color="auto"/>
              <w:right w:val="single" w:sz="4" w:space="0" w:color="auto"/>
            </w:tcBorders>
            <w:shd w:val="clear" w:color="auto" w:fill="auto"/>
            <w:hideMark/>
          </w:tcPr>
          <w:p w14:paraId="713ABEC3"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22.64</w:t>
            </w:r>
          </w:p>
        </w:tc>
      </w:tr>
      <w:tr w:rsidR="008B6E2A" w:rsidRPr="00B64D87" w14:paraId="4E6A55B6" w14:textId="77777777" w:rsidTr="0016124E">
        <w:trPr>
          <w:gridAfter w:val="1"/>
          <w:wAfter w:w="96" w:type="dxa"/>
          <w:trHeight w:val="255"/>
        </w:trPr>
        <w:tc>
          <w:tcPr>
            <w:tcW w:w="514" w:type="dxa"/>
            <w:tcBorders>
              <w:top w:val="single" w:sz="4" w:space="0" w:color="auto"/>
              <w:left w:val="single" w:sz="4" w:space="0" w:color="auto"/>
              <w:right w:val="single" w:sz="4" w:space="0" w:color="auto"/>
            </w:tcBorders>
            <w:shd w:val="clear" w:color="auto" w:fill="auto"/>
            <w:hideMark/>
          </w:tcPr>
          <w:p w14:paraId="41FEC03F"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110</w:t>
            </w:r>
          </w:p>
        </w:tc>
        <w:tc>
          <w:tcPr>
            <w:tcW w:w="469" w:type="dxa"/>
            <w:tcBorders>
              <w:top w:val="single" w:sz="4" w:space="0" w:color="auto"/>
              <w:left w:val="nil"/>
              <w:right w:val="single" w:sz="4" w:space="0" w:color="auto"/>
            </w:tcBorders>
            <w:shd w:val="clear" w:color="auto" w:fill="auto"/>
            <w:hideMark/>
          </w:tcPr>
          <w:p w14:paraId="65221729"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221</w:t>
            </w:r>
          </w:p>
        </w:tc>
        <w:tc>
          <w:tcPr>
            <w:tcW w:w="1027" w:type="dxa"/>
            <w:tcBorders>
              <w:top w:val="single" w:sz="4" w:space="0" w:color="auto"/>
              <w:left w:val="nil"/>
              <w:right w:val="single" w:sz="4" w:space="0" w:color="auto"/>
            </w:tcBorders>
            <w:shd w:val="clear" w:color="auto" w:fill="auto"/>
            <w:hideMark/>
          </w:tcPr>
          <w:p w14:paraId="67DF7DC6"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19.4.2023 г.</w:t>
            </w:r>
          </w:p>
        </w:tc>
        <w:tc>
          <w:tcPr>
            <w:tcW w:w="2668" w:type="dxa"/>
            <w:tcBorders>
              <w:top w:val="single" w:sz="4" w:space="0" w:color="auto"/>
              <w:left w:val="nil"/>
              <w:right w:val="single" w:sz="4" w:space="0" w:color="auto"/>
            </w:tcBorders>
            <w:shd w:val="clear" w:color="auto" w:fill="auto"/>
            <w:hideMark/>
          </w:tcPr>
          <w:p w14:paraId="03E8F4C4"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"Сева - СВ" ООД</w:t>
            </w:r>
          </w:p>
        </w:tc>
        <w:tc>
          <w:tcPr>
            <w:tcW w:w="1276" w:type="dxa"/>
            <w:tcBorders>
              <w:top w:val="single" w:sz="4" w:space="0" w:color="auto"/>
              <w:left w:val="nil"/>
              <w:right w:val="single" w:sz="4" w:space="0" w:color="auto"/>
            </w:tcBorders>
            <w:shd w:val="clear" w:color="auto" w:fill="auto"/>
            <w:hideMark/>
          </w:tcPr>
          <w:p w14:paraId="1B02C2E5"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ПОЛСКИ ПЪТ</w:t>
            </w:r>
          </w:p>
        </w:tc>
        <w:tc>
          <w:tcPr>
            <w:tcW w:w="1417" w:type="dxa"/>
            <w:tcBorders>
              <w:top w:val="single" w:sz="4" w:space="0" w:color="auto"/>
              <w:left w:val="nil"/>
              <w:right w:val="single" w:sz="4" w:space="0" w:color="auto"/>
            </w:tcBorders>
            <w:shd w:val="clear" w:color="auto" w:fill="auto"/>
            <w:hideMark/>
          </w:tcPr>
          <w:p w14:paraId="53FB8DCD"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Въбел</w:t>
            </w:r>
          </w:p>
        </w:tc>
        <w:tc>
          <w:tcPr>
            <w:tcW w:w="1043" w:type="dxa"/>
            <w:tcBorders>
              <w:top w:val="single" w:sz="4" w:space="0" w:color="auto"/>
              <w:left w:val="nil"/>
              <w:right w:val="single" w:sz="4" w:space="0" w:color="auto"/>
            </w:tcBorders>
            <w:shd w:val="clear" w:color="auto" w:fill="auto"/>
            <w:hideMark/>
          </w:tcPr>
          <w:p w14:paraId="747BDDAB"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19.4.2023 г.</w:t>
            </w:r>
          </w:p>
        </w:tc>
        <w:tc>
          <w:tcPr>
            <w:tcW w:w="964" w:type="dxa"/>
            <w:tcBorders>
              <w:top w:val="single" w:sz="4" w:space="0" w:color="auto"/>
              <w:left w:val="nil"/>
              <w:right w:val="single" w:sz="4" w:space="0" w:color="auto"/>
            </w:tcBorders>
            <w:shd w:val="clear" w:color="auto" w:fill="auto"/>
            <w:hideMark/>
          </w:tcPr>
          <w:p w14:paraId="4EF3CE0D"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30.9.2023 г.</w:t>
            </w:r>
          </w:p>
        </w:tc>
        <w:tc>
          <w:tcPr>
            <w:tcW w:w="545" w:type="dxa"/>
            <w:tcBorders>
              <w:top w:val="single" w:sz="4" w:space="0" w:color="auto"/>
              <w:left w:val="nil"/>
              <w:right w:val="single" w:sz="4" w:space="0" w:color="auto"/>
            </w:tcBorders>
            <w:shd w:val="clear" w:color="auto" w:fill="auto"/>
            <w:hideMark/>
          </w:tcPr>
          <w:p w14:paraId="7A3495F8"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7.66</w:t>
            </w:r>
          </w:p>
        </w:tc>
      </w:tr>
      <w:tr w:rsidR="008B6E2A" w:rsidRPr="00B64D87" w14:paraId="0082FDF9" w14:textId="77777777" w:rsidTr="0016124E">
        <w:trPr>
          <w:gridAfter w:val="1"/>
          <w:wAfter w:w="96" w:type="dxa"/>
          <w:trHeight w:val="255"/>
        </w:trPr>
        <w:tc>
          <w:tcPr>
            <w:tcW w:w="514" w:type="dxa"/>
            <w:tcBorders>
              <w:left w:val="single" w:sz="4" w:space="0" w:color="auto"/>
              <w:bottom w:val="single" w:sz="4" w:space="0" w:color="auto"/>
              <w:right w:val="single" w:sz="4" w:space="0" w:color="auto"/>
            </w:tcBorders>
            <w:shd w:val="clear" w:color="auto" w:fill="auto"/>
            <w:hideMark/>
          </w:tcPr>
          <w:p w14:paraId="60670274"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111</w:t>
            </w:r>
          </w:p>
        </w:tc>
        <w:tc>
          <w:tcPr>
            <w:tcW w:w="469" w:type="dxa"/>
            <w:tcBorders>
              <w:left w:val="nil"/>
              <w:bottom w:val="single" w:sz="4" w:space="0" w:color="auto"/>
              <w:right w:val="single" w:sz="4" w:space="0" w:color="auto"/>
            </w:tcBorders>
            <w:shd w:val="clear" w:color="auto" w:fill="auto"/>
            <w:hideMark/>
          </w:tcPr>
          <w:p w14:paraId="6AD60616"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222</w:t>
            </w:r>
          </w:p>
        </w:tc>
        <w:tc>
          <w:tcPr>
            <w:tcW w:w="1027" w:type="dxa"/>
            <w:tcBorders>
              <w:left w:val="nil"/>
              <w:bottom w:val="single" w:sz="4" w:space="0" w:color="auto"/>
              <w:right w:val="single" w:sz="4" w:space="0" w:color="auto"/>
            </w:tcBorders>
            <w:shd w:val="clear" w:color="auto" w:fill="auto"/>
            <w:hideMark/>
          </w:tcPr>
          <w:p w14:paraId="2FB4740D"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19.4.2023 г.</w:t>
            </w:r>
          </w:p>
        </w:tc>
        <w:tc>
          <w:tcPr>
            <w:tcW w:w="2668" w:type="dxa"/>
            <w:tcBorders>
              <w:left w:val="nil"/>
              <w:bottom w:val="single" w:sz="4" w:space="0" w:color="auto"/>
              <w:right w:val="single" w:sz="4" w:space="0" w:color="auto"/>
            </w:tcBorders>
            <w:shd w:val="clear" w:color="auto" w:fill="auto"/>
            <w:hideMark/>
          </w:tcPr>
          <w:p w14:paraId="38D4EC84"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"Сева - СВ" ООД</w:t>
            </w:r>
          </w:p>
        </w:tc>
        <w:tc>
          <w:tcPr>
            <w:tcW w:w="1276" w:type="dxa"/>
            <w:tcBorders>
              <w:left w:val="nil"/>
              <w:bottom w:val="single" w:sz="4" w:space="0" w:color="auto"/>
              <w:right w:val="single" w:sz="4" w:space="0" w:color="auto"/>
            </w:tcBorders>
            <w:shd w:val="clear" w:color="auto" w:fill="auto"/>
            <w:hideMark/>
          </w:tcPr>
          <w:p w14:paraId="5B825CF7"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ПОЛСКИ ПЪТ</w:t>
            </w:r>
          </w:p>
        </w:tc>
        <w:tc>
          <w:tcPr>
            <w:tcW w:w="1417" w:type="dxa"/>
            <w:tcBorders>
              <w:left w:val="nil"/>
              <w:bottom w:val="single" w:sz="4" w:space="0" w:color="auto"/>
              <w:right w:val="single" w:sz="4" w:space="0" w:color="auto"/>
            </w:tcBorders>
            <w:shd w:val="clear" w:color="auto" w:fill="auto"/>
            <w:hideMark/>
          </w:tcPr>
          <w:p w14:paraId="333567D7"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Любеново</w:t>
            </w:r>
          </w:p>
        </w:tc>
        <w:tc>
          <w:tcPr>
            <w:tcW w:w="1043" w:type="dxa"/>
            <w:tcBorders>
              <w:left w:val="nil"/>
              <w:bottom w:val="single" w:sz="4" w:space="0" w:color="auto"/>
              <w:right w:val="single" w:sz="4" w:space="0" w:color="auto"/>
            </w:tcBorders>
            <w:shd w:val="clear" w:color="auto" w:fill="auto"/>
            <w:hideMark/>
          </w:tcPr>
          <w:p w14:paraId="22DD8377"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19.4.2023 г.</w:t>
            </w:r>
          </w:p>
        </w:tc>
        <w:tc>
          <w:tcPr>
            <w:tcW w:w="964" w:type="dxa"/>
            <w:tcBorders>
              <w:left w:val="nil"/>
              <w:bottom w:val="single" w:sz="4" w:space="0" w:color="auto"/>
              <w:right w:val="single" w:sz="4" w:space="0" w:color="auto"/>
            </w:tcBorders>
            <w:shd w:val="clear" w:color="auto" w:fill="auto"/>
            <w:hideMark/>
          </w:tcPr>
          <w:p w14:paraId="27093656"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30.9.2023 г.</w:t>
            </w:r>
          </w:p>
        </w:tc>
        <w:tc>
          <w:tcPr>
            <w:tcW w:w="545" w:type="dxa"/>
            <w:tcBorders>
              <w:left w:val="nil"/>
              <w:bottom w:val="single" w:sz="4" w:space="0" w:color="auto"/>
              <w:right w:val="single" w:sz="4" w:space="0" w:color="auto"/>
            </w:tcBorders>
            <w:shd w:val="clear" w:color="auto" w:fill="auto"/>
            <w:hideMark/>
          </w:tcPr>
          <w:p w14:paraId="27764D5F"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6.31</w:t>
            </w:r>
          </w:p>
        </w:tc>
      </w:tr>
      <w:tr w:rsidR="008B6E2A" w:rsidRPr="00B64D87" w14:paraId="433CB490" w14:textId="77777777" w:rsidTr="0016124E">
        <w:trPr>
          <w:gridAfter w:val="1"/>
          <w:wAfter w:w="96" w:type="dxa"/>
          <w:trHeight w:val="255"/>
        </w:trPr>
        <w:tc>
          <w:tcPr>
            <w:tcW w:w="514" w:type="dxa"/>
            <w:tcBorders>
              <w:top w:val="nil"/>
              <w:left w:val="single" w:sz="4" w:space="0" w:color="auto"/>
              <w:bottom w:val="single" w:sz="4" w:space="0" w:color="auto"/>
              <w:right w:val="single" w:sz="4" w:space="0" w:color="auto"/>
            </w:tcBorders>
            <w:shd w:val="clear" w:color="auto" w:fill="auto"/>
            <w:hideMark/>
          </w:tcPr>
          <w:p w14:paraId="3C55DF5F"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112</w:t>
            </w:r>
          </w:p>
        </w:tc>
        <w:tc>
          <w:tcPr>
            <w:tcW w:w="469" w:type="dxa"/>
            <w:tcBorders>
              <w:top w:val="nil"/>
              <w:left w:val="nil"/>
              <w:bottom w:val="single" w:sz="4" w:space="0" w:color="auto"/>
              <w:right w:val="single" w:sz="4" w:space="0" w:color="auto"/>
            </w:tcBorders>
            <w:shd w:val="clear" w:color="auto" w:fill="auto"/>
            <w:hideMark/>
          </w:tcPr>
          <w:p w14:paraId="456715E8"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225</w:t>
            </w:r>
          </w:p>
        </w:tc>
        <w:tc>
          <w:tcPr>
            <w:tcW w:w="1027" w:type="dxa"/>
            <w:tcBorders>
              <w:top w:val="nil"/>
              <w:left w:val="nil"/>
              <w:bottom w:val="single" w:sz="4" w:space="0" w:color="auto"/>
              <w:right w:val="single" w:sz="4" w:space="0" w:color="auto"/>
            </w:tcBorders>
            <w:shd w:val="clear" w:color="auto" w:fill="auto"/>
            <w:hideMark/>
          </w:tcPr>
          <w:p w14:paraId="1EC034C8"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19.4.2023 г.</w:t>
            </w:r>
          </w:p>
        </w:tc>
        <w:tc>
          <w:tcPr>
            <w:tcW w:w="2668" w:type="dxa"/>
            <w:tcBorders>
              <w:top w:val="nil"/>
              <w:left w:val="nil"/>
              <w:bottom w:val="single" w:sz="4" w:space="0" w:color="auto"/>
              <w:right w:val="single" w:sz="4" w:space="0" w:color="auto"/>
            </w:tcBorders>
            <w:shd w:val="clear" w:color="auto" w:fill="auto"/>
            <w:hideMark/>
          </w:tcPr>
          <w:p w14:paraId="4EB5ABC8"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АНЕЛИЯ КИРИЛОВА ЗАРКОВА</w:t>
            </w:r>
          </w:p>
        </w:tc>
        <w:tc>
          <w:tcPr>
            <w:tcW w:w="1276" w:type="dxa"/>
            <w:tcBorders>
              <w:top w:val="nil"/>
              <w:left w:val="nil"/>
              <w:bottom w:val="single" w:sz="4" w:space="0" w:color="auto"/>
              <w:right w:val="single" w:sz="4" w:space="0" w:color="auto"/>
            </w:tcBorders>
            <w:shd w:val="clear" w:color="auto" w:fill="auto"/>
            <w:hideMark/>
          </w:tcPr>
          <w:p w14:paraId="2A8BEA4E"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ПОЛСКИ ПЪТ</w:t>
            </w:r>
          </w:p>
        </w:tc>
        <w:tc>
          <w:tcPr>
            <w:tcW w:w="1417" w:type="dxa"/>
            <w:tcBorders>
              <w:top w:val="nil"/>
              <w:left w:val="nil"/>
              <w:bottom w:val="single" w:sz="4" w:space="0" w:color="auto"/>
              <w:right w:val="single" w:sz="4" w:space="0" w:color="auto"/>
            </w:tcBorders>
            <w:shd w:val="clear" w:color="auto" w:fill="auto"/>
            <w:hideMark/>
          </w:tcPr>
          <w:p w14:paraId="54A87339"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Новачене</w:t>
            </w:r>
          </w:p>
        </w:tc>
        <w:tc>
          <w:tcPr>
            <w:tcW w:w="1043" w:type="dxa"/>
            <w:tcBorders>
              <w:top w:val="nil"/>
              <w:left w:val="nil"/>
              <w:bottom w:val="single" w:sz="4" w:space="0" w:color="auto"/>
              <w:right w:val="single" w:sz="4" w:space="0" w:color="auto"/>
            </w:tcBorders>
            <w:shd w:val="clear" w:color="auto" w:fill="auto"/>
            <w:hideMark/>
          </w:tcPr>
          <w:p w14:paraId="5D593715"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19.4.2023 г.</w:t>
            </w:r>
          </w:p>
        </w:tc>
        <w:tc>
          <w:tcPr>
            <w:tcW w:w="964" w:type="dxa"/>
            <w:tcBorders>
              <w:top w:val="nil"/>
              <w:left w:val="nil"/>
              <w:bottom w:val="single" w:sz="4" w:space="0" w:color="auto"/>
              <w:right w:val="single" w:sz="4" w:space="0" w:color="auto"/>
            </w:tcBorders>
            <w:shd w:val="clear" w:color="auto" w:fill="auto"/>
            <w:hideMark/>
          </w:tcPr>
          <w:p w14:paraId="42A3179D"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30.9.2023 г.</w:t>
            </w:r>
          </w:p>
        </w:tc>
        <w:tc>
          <w:tcPr>
            <w:tcW w:w="545" w:type="dxa"/>
            <w:tcBorders>
              <w:top w:val="nil"/>
              <w:left w:val="nil"/>
              <w:bottom w:val="single" w:sz="4" w:space="0" w:color="auto"/>
              <w:right w:val="single" w:sz="4" w:space="0" w:color="auto"/>
            </w:tcBorders>
            <w:shd w:val="clear" w:color="auto" w:fill="auto"/>
            <w:hideMark/>
          </w:tcPr>
          <w:p w14:paraId="05CDCCF6"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0.76</w:t>
            </w:r>
          </w:p>
        </w:tc>
      </w:tr>
      <w:tr w:rsidR="008B6E2A" w:rsidRPr="00B64D87" w14:paraId="19FB0A34" w14:textId="77777777" w:rsidTr="0016124E">
        <w:trPr>
          <w:gridAfter w:val="1"/>
          <w:wAfter w:w="96" w:type="dxa"/>
          <w:trHeight w:val="255"/>
        </w:trPr>
        <w:tc>
          <w:tcPr>
            <w:tcW w:w="514" w:type="dxa"/>
            <w:tcBorders>
              <w:top w:val="nil"/>
              <w:left w:val="single" w:sz="4" w:space="0" w:color="auto"/>
              <w:bottom w:val="single" w:sz="4" w:space="0" w:color="auto"/>
              <w:right w:val="single" w:sz="4" w:space="0" w:color="auto"/>
            </w:tcBorders>
            <w:shd w:val="clear" w:color="auto" w:fill="auto"/>
            <w:hideMark/>
          </w:tcPr>
          <w:p w14:paraId="0AE7BED3"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113</w:t>
            </w:r>
          </w:p>
        </w:tc>
        <w:tc>
          <w:tcPr>
            <w:tcW w:w="469" w:type="dxa"/>
            <w:tcBorders>
              <w:top w:val="nil"/>
              <w:left w:val="nil"/>
              <w:bottom w:val="single" w:sz="4" w:space="0" w:color="auto"/>
              <w:right w:val="single" w:sz="4" w:space="0" w:color="auto"/>
            </w:tcBorders>
            <w:shd w:val="clear" w:color="auto" w:fill="auto"/>
            <w:hideMark/>
          </w:tcPr>
          <w:p w14:paraId="77905534"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226</w:t>
            </w:r>
          </w:p>
        </w:tc>
        <w:tc>
          <w:tcPr>
            <w:tcW w:w="1027" w:type="dxa"/>
            <w:tcBorders>
              <w:top w:val="nil"/>
              <w:left w:val="nil"/>
              <w:bottom w:val="single" w:sz="4" w:space="0" w:color="auto"/>
              <w:right w:val="single" w:sz="4" w:space="0" w:color="auto"/>
            </w:tcBorders>
            <w:shd w:val="clear" w:color="auto" w:fill="auto"/>
            <w:hideMark/>
          </w:tcPr>
          <w:p w14:paraId="7721A0B3"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19.4.2023 г.</w:t>
            </w:r>
          </w:p>
        </w:tc>
        <w:tc>
          <w:tcPr>
            <w:tcW w:w="2668" w:type="dxa"/>
            <w:tcBorders>
              <w:top w:val="nil"/>
              <w:left w:val="nil"/>
              <w:bottom w:val="single" w:sz="4" w:space="0" w:color="auto"/>
              <w:right w:val="single" w:sz="4" w:space="0" w:color="auto"/>
            </w:tcBorders>
            <w:shd w:val="clear" w:color="auto" w:fill="auto"/>
            <w:hideMark/>
          </w:tcPr>
          <w:p w14:paraId="601EFA1F"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Геовал Агро ООД</w:t>
            </w:r>
          </w:p>
        </w:tc>
        <w:tc>
          <w:tcPr>
            <w:tcW w:w="1276" w:type="dxa"/>
            <w:tcBorders>
              <w:top w:val="nil"/>
              <w:left w:val="nil"/>
              <w:bottom w:val="single" w:sz="4" w:space="0" w:color="auto"/>
              <w:right w:val="single" w:sz="4" w:space="0" w:color="auto"/>
            </w:tcBorders>
            <w:shd w:val="clear" w:color="auto" w:fill="auto"/>
            <w:hideMark/>
          </w:tcPr>
          <w:p w14:paraId="1F6E6449"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ПОЛСКИ ПЪТ</w:t>
            </w:r>
          </w:p>
        </w:tc>
        <w:tc>
          <w:tcPr>
            <w:tcW w:w="1417" w:type="dxa"/>
            <w:tcBorders>
              <w:top w:val="nil"/>
              <w:left w:val="nil"/>
              <w:bottom w:val="single" w:sz="4" w:space="0" w:color="auto"/>
              <w:right w:val="single" w:sz="4" w:space="0" w:color="auto"/>
            </w:tcBorders>
            <w:shd w:val="clear" w:color="auto" w:fill="auto"/>
            <w:hideMark/>
          </w:tcPr>
          <w:p w14:paraId="690A0302"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Дебово</w:t>
            </w:r>
          </w:p>
        </w:tc>
        <w:tc>
          <w:tcPr>
            <w:tcW w:w="1043" w:type="dxa"/>
            <w:tcBorders>
              <w:top w:val="nil"/>
              <w:left w:val="nil"/>
              <w:bottom w:val="single" w:sz="4" w:space="0" w:color="auto"/>
              <w:right w:val="single" w:sz="4" w:space="0" w:color="auto"/>
            </w:tcBorders>
            <w:shd w:val="clear" w:color="auto" w:fill="auto"/>
            <w:hideMark/>
          </w:tcPr>
          <w:p w14:paraId="4022504C"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19.4.2023 г.</w:t>
            </w:r>
          </w:p>
        </w:tc>
        <w:tc>
          <w:tcPr>
            <w:tcW w:w="964" w:type="dxa"/>
            <w:tcBorders>
              <w:top w:val="nil"/>
              <w:left w:val="nil"/>
              <w:bottom w:val="single" w:sz="4" w:space="0" w:color="auto"/>
              <w:right w:val="single" w:sz="4" w:space="0" w:color="auto"/>
            </w:tcBorders>
            <w:shd w:val="clear" w:color="auto" w:fill="auto"/>
            <w:hideMark/>
          </w:tcPr>
          <w:p w14:paraId="7F6F5503"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30.9.2023 г.</w:t>
            </w:r>
          </w:p>
        </w:tc>
        <w:tc>
          <w:tcPr>
            <w:tcW w:w="545" w:type="dxa"/>
            <w:tcBorders>
              <w:top w:val="nil"/>
              <w:left w:val="nil"/>
              <w:bottom w:val="single" w:sz="4" w:space="0" w:color="auto"/>
              <w:right w:val="single" w:sz="4" w:space="0" w:color="auto"/>
            </w:tcBorders>
            <w:shd w:val="clear" w:color="auto" w:fill="auto"/>
            <w:hideMark/>
          </w:tcPr>
          <w:p w14:paraId="6D1D5963"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8.35</w:t>
            </w:r>
          </w:p>
        </w:tc>
      </w:tr>
      <w:tr w:rsidR="008B6E2A" w:rsidRPr="00B64D87" w14:paraId="10C4A240" w14:textId="77777777" w:rsidTr="0016124E">
        <w:trPr>
          <w:gridAfter w:val="1"/>
          <w:wAfter w:w="96" w:type="dxa"/>
          <w:trHeight w:val="255"/>
        </w:trPr>
        <w:tc>
          <w:tcPr>
            <w:tcW w:w="514" w:type="dxa"/>
            <w:tcBorders>
              <w:top w:val="nil"/>
              <w:left w:val="single" w:sz="4" w:space="0" w:color="auto"/>
              <w:bottom w:val="single" w:sz="4" w:space="0" w:color="auto"/>
              <w:right w:val="single" w:sz="4" w:space="0" w:color="auto"/>
            </w:tcBorders>
            <w:shd w:val="clear" w:color="auto" w:fill="auto"/>
            <w:hideMark/>
          </w:tcPr>
          <w:p w14:paraId="4EC31B45"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114</w:t>
            </w:r>
          </w:p>
        </w:tc>
        <w:tc>
          <w:tcPr>
            <w:tcW w:w="469" w:type="dxa"/>
            <w:tcBorders>
              <w:top w:val="nil"/>
              <w:left w:val="nil"/>
              <w:bottom w:val="single" w:sz="4" w:space="0" w:color="auto"/>
              <w:right w:val="single" w:sz="4" w:space="0" w:color="auto"/>
            </w:tcBorders>
            <w:shd w:val="clear" w:color="auto" w:fill="auto"/>
            <w:hideMark/>
          </w:tcPr>
          <w:p w14:paraId="2DFA109E"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227</w:t>
            </w:r>
          </w:p>
        </w:tc>
        <w:tc>
          <w:tcPr>
            <w:tcW w:w="1027" w:type="dxa"/>
            <w:tcBorders>
              <w:top w:val="nil"/>
              <w:left w:val="nil"/>
              <w:bottom w:val="single" w:sz="4" w:space="0" w:color="auto"/>
              <w:right w:val="single" w:sz="4" w:space="0" w:color="auto"/>
            </w:tcBorders>
            <w:shd w:val="clear" w:color="auto" w:fill="auto"/>
            <w:hideMark/>
          </w:tcPr>
          <w:p w14:paraId="6D5C3C1C"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19.4.2023 г.</w:t>
            </w:r>
          </w:p>
        </w:tc>
        <w:tc>
          <w:tcPr>
            <w:tcW w:w="2668" w:type="dxa"/>
            <w:tcBorders>
              <w:top w:val="nil"/>
              <w:left w:val="nil"/>
              <w:bottom w:val="single" w:sz="4" w:space="0" w:color="auto"/>
              <w:right w:val="single" w:sz="4" w:space="0" w:color="auto"/>
            </w:tcBorders>
            <w:shd w:val="clear" w:color="auto" w:fill="auto"/>
            <w:hideMark/>
          </w:tcPr>
          <w:p w14:paraId="067AFFA7"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Геовал Агро ООД</w:t>
            </w:r>
          </w:p>
        </w:tc>
        <w:tc>
          <w:tcPr>
            <w:tcW w:w="1276" w:type="dxa"/>
            <w:tcBorders>
              <w:top w:val="nil"/>
              <w:left w:val="nil"/>
              <w:bottom w:val="single" w:sz="4" w:space="0" w:color="auto"/>
              <w:right w:val="single" w:sz="4" w:space="0" w:color="auto"/>
            </w:tcBorders>
            <w:shd w:val="clear" w:color="auto" w:fill="auto"/>
            <w:hideMark/>
          </w:tcPr>
          <w:p w14:paraId="37AE5859"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ПОЛСКИ ПЪТ</w:t>
            </w:r>
          </w:p>
        </w:tc>
        <w:tc>
          <w:tcPr>
            <w:tcW w:w="1417" w:type="dxa"/>
            <w:tcBorders>
              <w:top w:val="nil"/>
              <w:left w:val="nil"/>
              <w:bottom w:val="single" w:sz="4" w:space="0" w:color="auto"/>
              <w:right w:val="single" w:sz="4" w:space="0" w:color="auto"/>
            </w:tcBorders>
            <w:shd w:val="clear" w:color="auto" w:fill="auto"/>
            <w:hideMark/>
          </w:tcPr>
          <w:p w14:paraId="36802E64"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Евлогиево</w:t>
            </w:r>
          </w:p>
        </w:tc>
        <w:tc>
          <w:tcPr>
            <w:tcW w:w="1043" w:type="dxa"/>
            <w:tcBorders>
              <w:top w:val="nil"/>
              <w:left w:val="nil"/>
              <w:bottom w:val="single" w:sz="4" w:space="0" w:color="auto"/>
              <w:right w:val="single" w:sz="4" w:space="0" w:color="auto"/>
            </w:tcBorders>
            <w:shd w:val="clear" w:color="auto" w:fill="auto"/>
            <w:hideMark/>
          </w:tcPr>
          <w:p w14:paraId="6E8086EB"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19.4.2023 г.</w:t>
            </w:r>
          </w:p>
        </w:tc>
        <w:tc>
          <w:tcPr>
            <w:tcW w:w="964" w:type="dxa"/>
            <w:tcBorders>
              <w:top w:val="nil"/>
              <w:left w:val="nil"/>
              <w:bottom w:val="single" w:sz="4" w:space="0" w:color="auto"/>
              <w:right w:val="single" w:sz="4" w:space="0" w:color="auto"/>
            </w:tcBorders>
            <w:shd w:val="clear" w:color="auto" w:fill="auto"/>
            <w:hideMark/>
          </w:tcPr>
          <w:p w14:paraId="53C4E858"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30.9.2023 г.</w:t>
            </w:r>
          </w:p>
        </w:tc>
        <w:tc>
          <w:tcPr>
            <w:tcW w:w="545" w:type="dxa"/>
            <w:tcBorders>
              <w:top w:val="nil"/>
              <w:left w:val="nil"/>
              <w:bottom w:val="single" w:sz="4" w:space="0" w:color="auto"/>
              <w:right w:val="single" w:sz="4" w:space="0" w:color="auto"/>
            </w:tcBorders>
            <w:shd w:val="clear" w:color="auto" w:fill="auto"/>
            <w:hideMark/>
          </w:tcPr>
          <w:p w14:paraId="4412654A"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27.10</w:t>
            </w:r>
          </w:p>
        </w:tc>
      </w:tr>
      <w:tr w:rsidR="008B6E2A" w:rsidRPr="00B64D87" w14:paraId="352349C9" w14:textId="77777777" w:rsidTr="0016124E">
        <w:trPr>
          <w:gridAfter w:val="1"/>
          <w:wAfter w:w="96" w:type="dxa"/>
          <w:trHeight w:val="255"/>
        </w:trPr>
        <w:tc>
          <w:tcPr>
            <w:tcW w:w="514" w:type="dxa"/>
            <w:tcBorders>
              <w:top w:val="nil"/>
              <w:left w:val="single" w:sz="4" w:space="0" w:color="auto"/>
              <w:bottom w:val="single" w:sz="4" w:space="0" w:color="auto"/>
              <w:right w:val="single" w:sz="4" w:space="0" w:color="auto"/>
            </w:tcBorders>
            <w:shd w:val="clear" w:color="auto" w:fill="auto"/>
            <w:hideMark/>
          </w:tcPr>
          <w:p w14:paraId="629126F9"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115</w:t>
            </w:r>
          </w:p>
        </w:tc>
        <w:tc>
          <w:tcPr>
            <w:tcW w:w="469" w:type="dxa"/>
            <w:tcBorders>
              <w:top w:val="nil"/>
              <w:left w:val="nil"/>
              <w:bottom w:val="single" w:sz="4" w:space="0" w:color="auto"/>
              <w:right w:val="single" w:sz="4" w:space="0" w:color="auto"/>
            </w:tcBorders>
            <w:shd w:val="clear" w:color="auto" w:fill="auto"/>
            <w:hideMark/>
          </w:tcPr>
          <w:p w14:paraId="7591015C"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228</w:t>
            </w:r>
          </w:p>
        </w:tc>
        <w:tc>
          <w:tcPr>
            <w:tcW w:w="1027" w:type="dxa"/>
            <w:tcBorders>
              <w:top w:val="nil"/>
              <w:left w:val="nil"/>
              <w:bottom w:val="single" w:sz="4" w:space="0" w:color="auto"/>
              <w:right w:val="single" w:sz="4" w:space="0" w:color="auto"/>
            </w:tcBorders>
            <w:shd w:val="clear" w:color="auto" w:fill="auto"/>
            <w:hideMark/>
          </w:tcPr>
          <w:p w14:paraId="56EE1DA2"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19.4.2023 г.</w:t>
            </w:r>
          </w:p>
        </w:tc>
        <w:tc>
          <w:tcPr>
            <w:tcW w:w="2668" w:type="dxa"/>
            <w:tcBorders>
              <w:top w:val="nil"/>
              <w:left w:val="nil"/>
              <w:bottom w:val="single" w:sz="4" w:space="0" w:color="auto"/>
              <w:right w:val="single" w:sz="4" w:space="0" w:color="auto"/>
            </w:tcBorders>
            <w:shd w:val="clear" w:color="auto" w:fill="auto"/>
            <w:hideMark/>
          </w:tcPr>
          <w:p w14:paraId="07F3A965"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СОЛЕА 2010 ЕООД</w:t>
            </w:r>
          </w:p>
        </w:tc>
        <w:tc>
          <w:tcPr>
            <w:tcW w:w="1276" w:type="dxa"/>
            <w:tcBorders>
              <w:top w:val="nil"/>
              <w:left w:val="nil"/>
              <w:bottom w:val="single" w:sz="4" w:space="0" w:color="auto"/>
              <w:right w:val="single" w:sz="4" w:space="0" w:color="auto"/>
            </w:tcBorders>
            <w:shd w:val="clear" w:color="auto" w:fill="auto"/>
            <w:hideMark/>
          </w:tcPr>
          <w:p w14:paraId="29B63D7E"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ПОЛСКИ ПЪТ</w:t>
            </w:r>
          </w:p>
        </w:tc>
        <w:tc>
          <w:tcPr>
            <w:tcW w:w="1417" w:type="dxa"/>
            <w:tcBorders>
              <w:top w:val="nil"/>
              <w:left w:val="nil"/>
              <w:bottom w:val="single" w:sz="4" w:space="0" w:color="auto"/>
              <w:right w:val="single" w:sz="4" w:space="0" w:color="auto"/>
            </w:tcBorders>
            <w:shd w:val="clear" w:color="auto" w:fill="auto"/>
            <w:hideMark/>
          </w:tcPr>
          <w:p w14:paraId="4F61CE49"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Новачене</w:t>
            </w:r>
          </w:p>
        </w:tc>
        <w:tc>
          <w:tcPr>
            <w:tcW w:w="1043" w:type="dxa"/>
            <w:tcBorders>
              <w:top w:val="nil"/>
              <w:left w:val="nil"/>
              <w:bottom w:val="single" w:sz="4" w:space="0" w:color="auto"/>
              <w:right w:val="single" w:sz="4" w:space="0" w:color="auto"/>
            </w:tcBorders>
            <w:shd w:val="clear" w:color="auto" w:fill="auto"/>
            <w:hideMark/>
          </w:tcPr>
          <w:p w14:paraId="7633933E"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19.4.2023 г.</w:t>
            </w:r>
          </w:p>
        </w:tc>
        <w:tc>
          <w:tcPr>
            <w:tcW w:w="964" w:type="dxa"/>
            <w:tcBorders>
              <w:top w:val="nil"/>
              <w:left w:val="nil"/>
              <w:bottom w:val="single" w:sz="4" w:space="0" w:color="auto"/>
              <w:right w:val="single" w:sz="4" w:space="0" w:color="auto"/>
            </w:tcBorders>
            <w:shd w:val="clear" w:color="auto" w:fill="auto"/>
            <w:hideMark/>
          </w:tcPr>
          <w:p w14:paraId="33A4B1BA"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30.9.2023 г.</w:t>
            </w:r>
          </w:p>
        </w:tc>
        <w:tc>
          <w:tcPr>
            <w:tcW w:w="545" w:type="dxa"/>
            <w:tcBorders>
              <w:top w:val="nil"/>
              <w:left w:val="nil"/>
              <w:bottom w:val="single" w:sz="4" w:space="0" w:color="auto"/>
              <w:right w:val="single" w:sz="4" w:space="0" w:color="auto"/>
            </w:tcBorders>
            <w:shd w:val="clear" w:color="auto" w:fill="auto"/>
            <w:hideMark/>
          </w:tcPr>
          <w:p w14:paraId="5042FE51"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6.96</w:t>
            </w:r>
          </w:p>
        </w:tc>
      </w:tr>
      <w:tr w:rsidR="008B6E2A" w:rsidRPr="00B64D87" w14:paraId="6E0D1727" w14:textId="77777777" w:rsidTr="0016124E">
        <w:trPr>
          <w:gridAfter w:val="1"/>
          <w:wAfter w:w="96" w:type="dxa"/>
          <w:trHeight w:val="255"/>
        </w:trPr>
        <w:tc>
          <w:tcPr>
            <w:tcW w:w="514" w:type="dxa"/>
            <w:tcBorders>
              <w:top w:val="nil"/>
              <w:left w:val="single" w:sz="4" w:space="0" w:color="auto"/>
              <w:bottom w:val="single" w:sz="4" w:space="0" w:color="auto"/>
              <w:right w:val="single" w:sz="4" w:space="0" w:color="auto"/>
            </w:tcBorders>
            <w:shd w:val="clear" w:color="auto" w:fill="auto"/>
            <w:hideMark/>
          </w:tcPr>
          <w:p w14:paraId="25D26E20"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116</w:t>
            </w:r>
          </w:p>
        </w:tc>
        <w:tc>
          <w:tcPr>
            <w:tcW w:w="469" w:type="dxa"/>
            <w:tcBorders>
              <w:top w:val="nil"/>
              <w:left w:val="nil"/>
              <w:bottom w:val="single" w:sz="4" w:space="0" w:color="auto"/>
              <w:right w:val="single" w:sz="4" w:space="0" w:color="auto"/>
            </w:tcBorders>
            <w:shd w:val="clear" w:color="auto" w:fill="auto"/>
            <w:hideMark/>
          </w:tcPr>
          <w:p w14:paraId="14D78DC1"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233</w:t>
            </w:r>
          </w:p>
        </w:tc>
        <w:tc>
          <w:tcPr>
            <w:tcW w:w="1027" w:type="dxa"/>
            <w:tcBorders>
              <w:top w:val="nil"/>
              <w:left w:val="nil"/>
              <w:bottom w:val="single" w:sz="4" w:space="0" w:color="auto"/>
              <w:right w:val="single" w:sz="4" w:space="0" w:color="auto"/>
            </w:tcBorders>
            <w:shd w:val="clear" w:color="auto" w:fill="auto"/>
            <w:hideMark/>
          </w:tcPr>
          <w:p w14:paraId="2C65ED92"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20.4.2023 г.</w:t>
            </w:r>
          </w:p>
        </w:tc>
        <w:tc>
          <w:tcPr>
            <w:tcW w:w="2668" w:type="dxa"/>
            <w:tcBorders>
              <w:top w:val="nil"/>
              <w:left w:val="nil"/>
              <w:bottom w:val="single" w:sz="4" w:space="0" w:color="auto"/>
              <w:right w:val="single" w:sz="4" w:space="0" w:color="auto"/>
            </w:tcBorders>
            <w:shd w:val="clear" w:color="auto" w:fill="auto"/>
            <w:hideMark/>
          </w:tcPr>
          <w:p w14:paraId="5D57C651"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"Грийн Поинт 2017"ЕООД</w:t>
            </w:r>
          </w:p>
        </w:tc>
        <w:tc>
          <w:tcPr>
            <w:tcW w:w="1276" w:type="dxa"/>
            <w:tcBorders>
              <w:top w:val="nil"/>
              <w:left w:val="nil"/>
              <w:bottom w:val="single" w:sz="4" w:space="0" w:color="auto"/>
              <w:right w:val="single" w:sz="4" w:space="0" w:color="auto"/>
            </w:tcBorders>
            <w:shd w:val="clear" w:color="auto" w:fill="auto"/>
            <w:hideMark/>
          </w:tcPr>
          <w:p w14:paraId="0B5FE7D2"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ПОЛСКИ ПЪТ</w:t>
            </w:r>
          </w:p>
        </w:tc>
        <w:tc>
          <w:tcPr>
            <w:tcW w:w="1417" w:type="dxa"/>
            <w:tcBorders>
              <w:top w:val="nil"/>
              <w:left w:val="nil"/>
              <w:bottom w:val="single" w:sz="4" w:space="0" w:color="auto"/>
              <w:right w:val="single" w:sz="4" w:space="0" w:color="auto"/>
            </w:tcBorders>
            <w:shd w:val="clear" w:color="auto" w:fill="auto"/>
            <w:hideMark/>
          </w:tcPr>
          <w:p w14:paraId="794D2752"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Евлогиево</w:t>
            </w:r>
          </w:p>
        </w:tc>
        <w:tc>
          <w:tcPr>
            <w:tcW w:w="1043" w:type="dxa"/>
            <w:tcBorders>
              <w:top w:val="nil"/>
              <w:left w:val="nil"/>
              <w:bottom w:val="single" w:sz="4" w:space="0" w:color="auto"/>
              <w:right w:val="single" w:sz="4" w:space="0" w:color="auto"/>
            </w:tcBorders>
            <w:shd w:val="clear" w:color="auto" w:fill="auto"/>
            <w:hideMark/>
          </w:tcPr>
          <w:p w14:paraId="1FEA724C"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20.4.2023 г.</w:t>
            </w:r>
          </w:p>
        </w:tc>
        <w:tc>
          <w:tcPr>
            <w:tcW w:w="964" w:type="dxa"/>
            <w:tcBorders>
              <w:top w:val="nil"/>
              <w:left w:val="nil"/>
              <w:bottom w:val="single" w:sz="4" w:space="0" w:color="auto"/>
              <w:right w:val="single" w:sz="4" w:space="0" w:color="auto"/>
            </w:tcBorders>
            <w:shd w:val="clear" w:color="auto" w:fill="auto"/>
            <w:hideMark/>
          </w:tcPr>
          <w:p w14:paraId="002F8AAE"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30.9.2023 г.</w:t>
            </w:r>
          </w:p>
        </w:tc>
        <w:tc>
          <w:tcPr>
            <w:tcW w:w="545" w:type="dxa"/>
            <w:tcBorders>
              <w:top w:val="nil"/>
              <w:left w:val="nil"/>
              <w:bottom w:val="single" w:sz="4" w:space="0" w:color="auto"/>
              <w:right w:val="single" w:sz="4" w:space="0" w:color="auto"/>
            </w:tcBorders>
            <w:shd w:val="clear" w:color="auto" w:fill="auto"/>
            <w:hideMark/>
          </w:tcPr>
          <w:p w14:paraId="3AE7EA1C"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51.42</w:t>
            </w:r>
          </w:p>
        </w:tc>
      </w:tr>
      <w:tr w:rsidR="008B6E2A" w:rsidRPr="00B64D87" w14:paraId="6800683B" w14:textId="77777777" w:rsidTr="0016124E">
        <w:trPr>
          <w:gridAfter w:val="1"/>
          <w:wAfter w:w="96" w:type="dxa"/>
          <w:trHeight w:val="255"/>
        </w:trPr>
        <w:tc>
          <w:tcPr>
            <w:tcW w:w="514" w:type="dxa"/>
            <w:tcBorders>
              <w:top w:val="nil"/>
              <w:left w:val="single" w:sz="4" w:space="0" w:color="auto"/>
              <w:bottom w:val="single" w:sz="4" w:space="0" w:color="auto"/>
              <w:right w:val="single" w:sz="4" w:space="0" w:color="auto"/>
            </w:tcBorders>
            <w:shd w:val="clear" w:color="auto" w:fill="auto"/>
            <w:hideMark/>
          </w:tcPr>
          <w:p w14:paraId="073E1960"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117</w:t>
            </w:r>
          </w:p>
        </w:tc>
        <w:tc>
          <w:tcPr>
            <w:tcW w:w="469" w:type="dxa"/>
            <w:tcBorders>
              <w:top w:val="nil"/>
              <w:left w:val="nil"/>
              <w:bottom w:val="single" w:sz="4" w:space="0" w:color="auto"/>
              <w:right w:val="single" w:sz="4" w:space="0" w:color="auto"/>
            </w:tcBorders>
            <w:shd w:val="clear" w:color="auto" w:fill="auto"/>
            <w:hideMark/>
          </w:tcPr>
          <w:p w14:paraId="7460220F"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234</w:t>
            </w:r>
          </w:p>
        </w:tc>
        <w:tc>
          <w:tcPr>
            <w:tcW w:w="1027" w:type="dxa"/>
            <w:tcBorders>
              <w:top w:val="nil"/>
              <w:left w:val="nil"/>
              <w:bottom w:val="single" w:sz="4" w:space="0" w:color="auto"/>
              <w:right w:val="single" w:sz="4" w:space="0" w:color="auto"/>
            </w:tcBorders>
            <w:shd w:val="clear" w:color="auto" w:fill="auto"/>
            <w:hideMark/>
          </w:tcPr>
          <w:p w14:paraId="27077D68"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20.4.2023 г.</w:t>
            </w:r>
          </w:p>
        </w:tc>
        <w:tc>
          <w:tcPr>
            <w:tcW w:w="2668" w:type="dxa"/>
            <w:tcBorders>
              <w:top w:val="nil"/>
              <w:left w:val="nil"/>
              <w:bottom w:val="single" w:sz="4" w:space="0" w:color="auto"/>
              <w:right w:val="single" w:sz="4" w:space="0" w:color="auto"/>
            </w:tcBorders>
            <w:shd w:val="clear" w:color="auto" w:fill="auto"/>
            <w:hideMark/>
          </w:tcPr>
          <w:p w14:paraId="6562BE3E"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"Грийн Поинт 2017"ЕООД</w:t>
            </w:r>
          </w:p>
        </w:tc>
        <w:tc>
          <w:tcPr>
            <w:tcW w:w="1276" w:type="dxa"/>
            <w:tcBorders>
              <w:top w:val="nil"/>
              <w:left w:val="nil"/>
              <w:bottom w:val="single" w:sz="4" w:space="0" w:color="auto"/>
              <w:right w:val="single" w:sz="4" w:space="0" w:color="auto"/>
            </w:tcBorders>
            <w:shd w:val="clear" w:color="auto" w:fill="auto"/>
            <w:hideMark/>
          </w:tcPr>
          <w:p w14:paraId="18294AF6"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ПОЛСКИ ПЪТ</w:t>
            </w:r>
          </w:p>
        </w:tc>
        <w:tc>
          <w:tcPr>
            <w:tcW w:w="1417" w:type="dxa"/>
            <w:tcBorders>
              <w:top w:val="nil"/>
              <w:left w:val="nil"/>
              <w:bottom w:val="single" w:sz="4" w:space="0" w:color="auto"/>
              <w:right w:val="single" w:sz="4" w:space="0" w:color="auto"/>
            </w:tcBorders>
            <w:shd w:val="clear" w:color="auto" w:fill="auto"/>
            <w:hideMark/>
          </w:tcPr>
          <w:p w14:paraId="032D6B34"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Въбел</w:t>
            </w:r>
          </w:p>
        </w:tc>
        <w:tc>
          <w:tcPr>
            <w:tcW w:w="1043" w:type="dxa"/>
            <w:tcBorders>
              <w:top w:val="nil"/>
              <w:left w:val="nil"/>
              <w:bottom w:val="single" w:sz="4" w:space="0" w:color="auto"/>
              <w:right w:val="single" w:sz="4" w:space="0" w:color="auto"/>
            </w:tcBorders>
            <w:shd w:val="clear" w:color="auto" w:fill="auto"/>
            <w:hideMark/>
          </w:tcPr>
          <w:p w14:paraId="00766756"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20.4.2023 г.</w:t>
            </w:r>
          </w:p>
        </w:tc>
        <w:tc>
          <w:tcPr>
            <w:tcW w:w="964" w:type="dxa"/>
            <w:tcBorders>
              <w:top w:val="nil"/>
              <w:left w:val="nil"/>
              <w:bottom w:val="single" w:sz="4" w:space="0" w:color="auto"/>
              <w:right w:val="single" w:sz="4" w:space="0" w:color="auto"/>
            </w:tcBorders>
            <w:shd w:val="clear" w:color="auto" w:fill="auto"/>
            <w:hideMark/>
          </w:tcPr>
          <w:p w14:paraId="5966FF9F"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30.9.2023 г.</w:t>
            </w:r>
          </w:p>
        </w:tc>
        <w:tc>
          <w:tcPr>
            <w:tcW w:w="545" w:type="dxa"/>
            <w:tcBorders>
              <w:top w:val="nil"/>
              <w:left w:val="nil"/>
              <w:bottom w:val="single" w:sz="4" w:space="0" w:color="auto"/>
              <w:right w:val="single" w:sz="4" w:space="0" w:color="auto"/>
            </w:tcBorders>
            <w:shd w:val="clear" w:color="auto" w:fill="auto"/>
            <w:hideMark/>
          </w:tcPr>
          <w:p w14:paraId="5F695C22"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40.34</w:t>
            </w:r>
          </w:p>
        </w:tc>
      </w:tr>
      <w:tr w:rsidR="008B6E2A" w:rsidRPr="00B64D87" w14:paraId="223AB3AF" w14:textId="77777777" w:rsidTr="0016124E">
        <w:trPr>
          <w:gridAfter w:val="1"/>
          <w:wAfter w:w="96" w:type="dxa"/>
          <w:trHeight w:val="255"/>
        </w:trPr>
        <w:tc>
          <w:tcPr>
            <w:tcW w:w="514" w:type="dxa"/>
            <w:tcBorders>
              <w:top w:val="nil"/>
              <w:left w:val="single" w:sz="4" w:space="0" w:color="auto"/>
              <w:bottom w:val="single" w:sz="4" w:space="0" w:color="auto"/>
              <w:right w:val="single" w:sz="4" w:space="0" w:color="auto"/>
            </w:tcBorders>
            <w:shd w:val="clear" w:color="auto" w:fill="auto"/>
            <w:hideMark/>
          </w:tcPr>
          <w:p w14:paraId="72AB7E24"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118</w:t>
            </w:r>
          </w:p>
        </w:tc>
        <w:tc>
          <w:tcPr>
            <w:tcW w:w="469" w:type="dxa"/>
            <w:tcBorders>
              <w:top w:val="nil"/>
              <w:left w:val="nil"/>
              <w:bottom w:val="single" w:sz="4" w:space="0" w:color="auto"/>
              <w:right w:val="single" w:sz="4" w:space="0" w:color="auto"/>
            </w:tcBorders>
            <w:shd w:val="clear" w:color="auto" w:fill="auto"/>
            <w:hideMark/>
          </w:tcPr>
          <w:p w14:paraId="38131BB2"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235</w:t>
            </w:r>
          </w:p>
        </w:tc>
        <w:tc>
          <w:tcPr>
            <w:tcW w:w="1027" w:type="dxa"/>
            <w:tcBorders>
              <w:top w:val="nil"/>
              <w:left w:val="nil"/>
              <w:bottom w:val="single" w:sz="4" w:space="0" w:color="auto"/>
              <w:right w:val="single" w:sz="4" w:space="0" w:color="auto"/>
            </w:tcBorders>
            <w:shd w:val="clear" w:color="auto" w:fill="auto"/>
            <w:hideMark/>
          </w:tcPr>
          <w:p w14:paraId="501A55CD"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20.4.2023 г.</w:t>
            </w:r>
          </w:p>
        </w:tc>
        <w:tc>
          <w:tcPr>
            <w:tcW w:w="2668" w:type="dxa"/>
            <w:tcBorders>
              <w:top w:val="nil"/>
              <w:left w:val="nil"/>
              <w:bottom w:val="single" w:sz="4" w:space="0" w:color="auto"/>
              <w:right w:val="single" w:sz="4" w:space="0" w:color="auto"/>
            </w:tcBorders>
            <w:shd w:val="clear" w:color="auto" w:fill="auto"/>
            <w:hideMark/>
          </w:tcPr>
          <w:p w14:paraId="1D5A8705"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"Грийн Поинт 2017"ЕООД</w:t>
            </w:r>
          </w:p>
        </w:tc>
        <w:tc>
          <w:tcPr>
            <w:tcW w:w="1276" w:type="dxa"/>
            <w:tcBorders>
              <w:top w:val="nil"/>
              <w:left w:val="nil"/>
              <w:bottom w:val="single" w:sz="4" w:space="0" w:color="auto"/>
              <w:right w:val="single" w:sz="4" w:space="0" w:color="auto"/>
            </w:tcBorders>
            <w:shd w:val="clear" w:color="auto" w:fill="auto"/>
            <w:hideMark/>
          </w:tcPr>
          <w:p w14:paraId="34FA93B9"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ПОЛСКИ ПЪТ</w:t>
            </w:r>
          </w:p>
        </w:tc>
        <w:tc>
          <w:tcPr>
            <w:tcW w:w="1417" w:type="dxa"/>
            <w:tcBorders>
              <w:top w:val="nil"/>
              <w:left w:val="nil"/>
              <w:bottom w:val="single" w:sz="4" w:space="0" w:color="auto"/>
              <w:right w:val="single" w:sz="4" w:space="0" w:color="auto"/>
            </w:tcBorders>
            <w:shd w:val="clear" w:color="auto" w:fill="auto"/>
            <w:hideMark/>
          </w:tcPr>
          <w:p w14:paraId="0C01EFEF"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с.Черковица</w:t>
            </w:r>
          </w:p>
        </w:tc>
        <w:tc>
          <w:tcPr>
            <w:tcW w:w="1043" w:type="dxa"/>
            <w:tcBorders>
              <w:top w:val="nil"/>
              <w:left w:val="nil"/>
              <w:bottom w:val="single" w:sz="4" w:space="0" w:color="auto"/>
              <w:right w:val="single" w:sz="4" w:space="0" w:color="auto"/>
            </w:tcBorders>
            <w:shd w:val="clear" w:color="auto" w:fill="auto"/>
            <w:hideMark/>
          </w:tcPr>
          <w:p w14:paraId="415E617E"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20.4.2023 г.</w:t>
            </w:r>
          </w:p>
        </w:tc>
        <w:tc>
          <w:tcPr>
            <w:tcW w:w="964" w:type="dxa"/>
            <w:tcBorders>
              <w:top w:val="nil"/>
              <w:left w:val="nil"/>
              <w:bottom w:val="single" w:sz="4" w:space="0" w:color="auto"/>
              <w:right w:val="single" w:sz="4" w:space="0" w:color="auto"/>
            </w:tcBorders>
            <w:shd w:val="clear" w:color="auto" w:fill="auto"/>
            <w:hideMark/>
          </w:tcPr>
          <w:p w14:paraId="5CCEE50E"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30.9.2023 г.</w:t>
            </w:r>
          </w:p>
        </w:tc>
        <w:tc>
          <w:tcPr>
            <w:tcW w:w="545" w:type="dxa"/>
            <w:tcBorders>
              <w:top w:val="nil"/>
              <w:left w:val="nil"/>
              <w:bottom w:val="single" w:sz="4" w:space="0" w:color="auto"/>
              <w:right w:val="single" w:sz="4" w:space="0" w:color="auto"/>
            </w:tcBorders>
            <w:shd w:val="clear" w:color="auto" w:fill="auto"/>
            <w:hideMark/>
          </w:tcPr>
          <w:p w14:paraId="08363277"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56.18</w:t>
            </w:r>
          </w:p>
        </w:tc>
      </w:tr>
      <w:tr w:rsidR="008B6E2A" w:rsidRPr="00B64D87" w14:paraId="1A6BEB28" w14:textId="77777777" w:rsidTr="0016124E">
        <w:trPr>
          <w:gridAfter w:val="1"/>
          <w:wAfter w:w="96" w:type="dxa"/>
          <w:trHeight w:val="255"/>
        </w:trPr>
        <w:tc>
          <w:tcPr>
            <w:tcW w:w="514" w:type="dxa"/>
            <w:tcBorders>
              <w:top w:val="nil"/>
              <w:left w:val="single" w:sz="4" w:space="0" w:color="auto"/>
              <w:bottom w:val="single" w:sz="4" w:space="0" w:color="auto"/>
              <w:right w:val="single" w:sz="4" w:space="0" w:color="auto"/>
            </w:tcBorders>
            <w:shd w:val="clear" w:color="auto" w:fill="auto"/>
            <w:hideMark/>
          </w:tcPr>
          <w:p w14:paraId="410BF9BF"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119</w:t>
            </w:r>
          </w:p>
        </w:tc>
        <w:tc>
          <w:tcPr>
            <w:tcW w:w="469" w:type="dxa"/>
            <w:tcBorders>
              <w:top w:val="nil"/>
              <w:left w:val="nil"/>
              <w:bottom w:val="single" w:sz="4" w:space="0" w:color="auto"/>
              <w:right w:val="single" w:sz="4" w:space="0" w:color="auto"/>
            </w:tcBorders>
            <w:shd w:val="clear" w:color="auto" w:fill="auto"/>
            <w:hideMark/>
          </w:tcPr>
          <w:p w14:paraId="0378DE92"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241</w:t>
            </w:r>
          </w:p>
        </w:tc>
        <w:tc>
          <w:tcPr>
            <w:tcW w:w="1027" w:type="dxa"/>
            <w:tcBorders>
              <w:top w:val="nil"/>
              <w:left w:val="nil"/>
              <w:bottom w:val="single" w:sz="4" w:space="0" w:color="auto"/>
              <w:right w:val="single" w:sz="4" w:space="0" w:color="auto"/>
            </w:tcBorders>
            <w:shd w:val="clear" w:color="auto" w:fill="auto"/>
            <w:hideMark/>
          </w:tcPr>
          <w:p w14:paraId="4EFF33C5"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25.4.2023 г.</w:t>
            </w:r>
          </w:p>
        </w:tc>
        <w:tc>
          <w:tcPr>
            <w:tcW w:w="2668" w:type="dxa"/>
            <w:tcBorders>
              <w:top w:val="nil"/>
              <w:left w:val="nil"/>
              <w:bottom w:val="single" w:sz="4" w:space="0" w:color="auto"/>
              <w:right w:val="single" w:sz="4" w:space="0" w:color="auto"/>
            </w:tcBorders>
            <w:shd w:val="clear" w:color="auto" w:fill="auto"/>
            <w:hideMark/>
          </w:tcPr>
          <w:p w14:paraId="2F71F744"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ТРОЯ АВТО ЕООД</w:t>
            </w:r>
          </w:p>
        </w:tc>
        <w:tc>
          <w:tcPr>
            <w:tcW w:w="1276" w:type="dxa"/>
            <w:tcBorders>
              <w:top w:val="nil"/>
              <w:left w:val="nil"/>
              <w:bottom w:val="single" w:sz="4" w:space="0" w:color="auto"/>
              <w:right w:val="single" w:sz="4" w:space="0" w:color="auto"/>
            </w:tcBorders>
            <w:shd w:val="clear" w:color="auto" w:fill="auto"/>
            <w:hideMark/>
          </w:tcPr>
          <w:p w14:paraId="4227B85B"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ПОЛСКИ ПЪТ</w:t>
            </w:r>
          </w:p>
        </w:tc>
        <w:tc>
          <w:tcPr>
            <w:tcW w:w="1417" w:type="dxa"/>
            <w:tcBorders>
              <w:top w:val="nil"/>
              <w:left w:val="nil"/>
              <w:bottom w:val="single" w:sz="4" w:space="0" w:color="auto"/>
              <w:right w:val="single" w:sz="4" w:space="0" w:color="auto"/>
            </w:tcBorders>
            <w:shd w:val="clear" w:color="auto" w:fill="auto"/>
            <w:hideMark/>
          </w:tcPr>
          <w:p w14:paraId="08D84DEF"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Муселиево</w:t>
            </w:r>
          </w:p>
        </w:tc>
        <w:tc>
          <w:tcPr>
            <w:tcW w:w="1043" w:type="dxa"/>
            <w:tcBorders>
              <w:top w:val="nil"/>
              <w:left w:val="nil"/>
              <w:bottom w:val="single" w:sz="4" w:space="0" w:color="auto"/>
              <w:right w:val="single" w:sz="4" w:space="0" w:color="auto"/>
            </w:tcBorders>
            <w:shd w:val="clear" w:color="auto" w:fill="auto"/>
            <w:hideMark/>
          </w:tcPr>
          <w:p w14:paraId="6D327940"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25.4.2023 г.</w:t>
            </w:r>
          </w:p>
        </w:tc>
        <w:tc>
          <w:tcPr>
            <w:tcW w:w="964" w:type="dxa"/>
            <w:tcBorders>
              <w:top w:val="nil"/>
              <w:left w:val="nil"/>
              <w:bottom w:val="single" w:sz="4" w:space="0" w:color="auto"/>
              <w:right w:val="single" w:sz="4" w:space="0" w:color="auto"/>
            </w:tcBorders>
            <w:shd w:val="clear" w:color="auto" w:fill="auto"/>
            <w:hideMark/>
          </w:tcPr>
          <w:p w14:paraId="44628BA1"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30.9.2023 г.</w:t>
            </w:r>
          </w:p>
        </w:tc>
        <w:tc>
          <w:tcPr>
            <w:tcW w:w="545" w:type="dxa"/>
            <w:tcBorders>
              <w:top w:val="nil"/>
              <w:left w:val="nil"/>
              <w:bottom w:val="single" w:sz="4" w:space="0" w:color="auto"/>
              <w:right w:val="single" w:sz="4" w:space="0" w:color="auto"/>
            </w:tcBorders>
            <w:shd w:val="clear" w:color="auto" w:fill="auto"/>
            <w:hideMark/>
          </w:tcPr>
          <w:p w14:paraId="1393713D"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256.04</w:t>
            </w:r>
          </w:p>
        </w:tc>
      </w:tr>
      <w:tr w:rsidR="008B6E2A" w:rsidRPr="00B64D87" w14:paraId="33871A96" w14:textId="77777777" w:rsidTr="0016124E">
        <w:trPr>
          <w:gridAfter w:val="1"/>
          <w:wAfter w:w="96" w:type="dxa"/>
          <w:trHeight w:val="255"/>
        </w:trPr>
        <w:tc>
          <w:tcPr>
            <w:tcW w:w="514" w:type="dxa"/>
            <w:tcBorders>
              <w:top w:val="nil"/>
              <w:left w:val="single" w:sz="4" w:space="0" w:color="auto"/>
              <w:bottom w:val="single" w:sz="4" w:space="0" w:color="auto"/>
              <w:right w:val="single" w:sz="4" w:space="0" w:color="auto"/>
            </w:tcBorders>
            <w:shd w:val="clear" w:color="auto" w:fill="auto"/>
            <w:hideMark/>
          </w:tcPr>
          <w:p w14:paraId="392927A3"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lastRenderedPageBreak/>
              <w:t>120</w:t>
            </w:r>
          </w:p>
        </w:tc>
        <w:tc>
          <w:tcPr>
            <w:tcW w:w="469" w:type="dxa"/>
            <w:tcBorders>
              <w:top w:val="nil"/>
              <w:left w:val="nil"/>
              <w:bottom w:val="single" w:sz="4" w:space="0" w:color="auto"/>
              <w:right w:val="single" w:sz="4" w:space="0" w:color="auto"/>
            </w:tcBorders>
            <w:shd w:val="clear" w:color="auto" w:fill="auto"/>
            <w:hideMark/>
          </w:tcPr>
          <w:p w14:paraId="7AE26457"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242</w:t>
            </w:r>
          </w:p>
        </w:tc>
        <w:tc>
          <w:tcPr>
            <w:tcW w:w="1027" w:type="dxa"/>
            <w:tcBorders>
              <w:top w:val="nil"/>
              <w:left w:val="nil"/>
              <w:bottom w:val="single" w:sz="4" w:space="0" w:color="auto"/>
              <w:right w:val="single" w:sz="4" w:space="0" w:color="auto"/>
            </w:tcBorders>
            <w:shd w:val="clear" w:color="auto" w:fill="auto"/>
            <w:hideMark/>
          </w:tcPr>
          <w:p w14:paraId="5A304C6C"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25.4.2023 г.</w:t>
            </w:r>
          </w:p>
        </w:tc>
        <w:tc>
          <w:tcPr>
            <w:tcW w:w="2668" w:type="dxa"/>
            <w:tcBorders>
              <w:top w:val="nil"/>
              <w:left w:val="nil"/>
              <w:bottom w:val="single" w:sz="4" w:space="0" w:color="auto"/>
              <w:right w:val="single" w:sz="4" w:space="0" w:color="auto"/>
            </w:tcBorders>
            <w:shd w:val="clear" w:color="auto" w:fill="auto"/>
            <w:hideMark/>
          </w:tcPr>
          <w:p w14:paraId="09F0BDF4"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ТРОЯ АВТО ЕООД</w:t>
            </w:r>
          </w:p>
        </w:tc>
        <w:tc>
          <w:tcPr>
            <w:tcW w:w="1276" w:type="dxa"/>
            <w:tcBorders>
              <w:top w:val="nil"/>
              <w:left w:val="nil"/>
              <w:bottom w:val="single" w:sz="4" w:space="0" w:color="auto"/>
              <w:right w:val="single" w:sz="4" w:space="0" w:color="auto"/>
            </w:tcBorders>
            <w:shd w:val="clear" w:color="auto" w:fill="auto"/>
            <w:hideMark/>
          </w:tcPr>
          <w:p w14:paraId="73B3F0A3"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ПОЛСКИ ПЪТ</w:t>
            </w:r>
          </w:p>
        </w:tc>
        <w:tc>
          <w:tcPr>
            <w:tcW w:w="1417" w:type="dxa"/>
            <w:tcBorders>
              <w:top w:val="nil"/>
              <w:left w:val="nil"/>
              <w:bottom w:val="single" w:sz="4" w:space="0" w:color="auto"/>
              <w:right w:val="single" w:sz="4" w:space="0" w:color="auto"/>
            </w:tcBorders>
            <w:shd w:val="clear" w:color="auto" w:fill="auto"/>
            <w:hideMark/>
          </w:tcPr>
          <w:p w14:paraId="5923837E"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Бацова махала</w:t>
            </w:r>
          </w:p>
        </w:tc>
        <w:tc>
          <w:tcPr>
            <w:tcW w:w="1043" w:type="dxa"/>
            <w:tcBorders>
              <w:top w:val="nil"/>
              <w:left w:val="nil"/>
              <w:bottom w:val="single" w:sz="4" w:space="0" w:color="auto"/>
              <w:right w:val="single" w:sz="4" w:space="0" w:color="auto"/>
            </w:tcBorders>
            <w:shd w:val="clear" w:color="auto" w:fill="auto"/>
            <w:hideMark/>
          </w:tcPr>
          <w:p w14:paraId="4278505D"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25.4.2023 г.</w:t>
            </w:r>
          </w:p>
        </w:tc>
        <w:tc>
          <w:tcPr>
            <w:tcW w:w="964" w:type="dxa"/>
            <w:tcBorders>
              <w:top w:val="nil"/>
              <w:left w:val="nil"/>
              <w:bottom w:val="single" w:sz="4" w:space="0" w:color="auto"/>
              <w:right w:val="single" w:sz="4" w:space="0" w:color="auto"/>
            </w:tcBorders>
            <w:shd w:val="clear" w:color="auto" w:fill="auto"/>
            <w:hideMark/>
          </w:tcPr>
          <w:p w14:paraId="1CAFE697"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30.9.2023 г.</w:t>
            </w:r>
          </w:p>
        </w:tc>
        <w:tc>
          <w:tcPr>
            <w:tcW w:w="545" w:type="dxa"/>
            <w:tcBorders>
              <w:top w:val="nil"/>
              <w:left w:val="nil"/>
              <w:bottom w:val="single" w:sz="4" w:space="0" w:color="auto"/>
              <w:right w:val="single" w:sz="4" w:space="0" w:color="auto"/>
            </w:tcBorders>
            <w:shd w:val="clear" w:color="auto" w:fill="auto"/>
            <w:hideMark/>
          </w:tcPr>
          <w:p w14:paraId="232DEA6D"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363.20</w:t>
            </w:r>
          </w:p>
        </w:tc>
      </w:tr>
      <w:tr w:rsidR="008B6E2A" w:rsidRPr="00B64D87" w14:paraId="0956D6E8" w14:textId="77777777" w:rsidTr="0016124E">
        <w:trPr>
          <w:gridAfter w:val="1"/>
          <w:wAfter w:w="96" w:type="dxa"/>
          <w:trHeight w:val="255"/>
        </w:trPr>
        <w:tc>
          <w:tcPr>
            <w:tcW w:w="514" w:type="dxa"/>
            <w:tcBorders>
              <w:top w:val="nil"/>
              <w:left w:val="single" w:sz="4" w:space="0" w:color="auto"/>
              <w:bottom w:val="single" w:sz="4" w:space="0" w:color="auto"/>
              <w:right w:val="single" w:sz="4" w:space="0" w:color="auto"/>
            </w:tcBorders>
            <w:shd w:val="clear" w:color="auto" w:fill="auto"/>
            <w:hideMark/>
          </w:tcPr>
          <w:p w14:paraId="6113AECD"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121</w:t>
            </w:r>
          </w:p>
        </w:tc>
        <w:tc>
          <w:tcPr>
            <w:tcW w:w="469" w:type="dxa"/>
            <w:tcBorders>
              <w:top w:val="nil"/>
              <w:left w:val="nil"/>
              <w:bottom w:val="single" w:sz="4" w:space="0" w:color="auto"/>
              <w:right w:val="single" w:sz="4" w:space="0" w:color="auto"/>
            </w:tcBorders>
            <w:shd w:val="clear" w:color="auto" w:fill="auto"/>
            <w:hideMark/>
          </w:tcPr>
          <w:p w14:paraId="4B25E529"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243</w:t>
            </w:r>
          </w:p>
        </w:tc>
        <w:tc>
          <w:tcPr>
            <w:tcW w:w="1027" w:type="dxa"/>
            <w:tcBorders>
              <w:top w:val="nil"/>
              <w:left w:val="nil"/>
              <w:bottom w:val="single" w:sz="4" w:space="0" w:color="auto"/>
              <w:right w:val="single" w:sz="4" w:space="0" w:color="auto"/>
            </w:tcBorders>
            <w:shd w:val="clear" w:color="auto" w:fill="auto"/>
            <w:hideMark/>
          </w:tcPr>
          <w:p w14:paraId="07D524F3"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25.4.2023 г.</w:t>
            </w:r>
          </w:p>
        </w:tc>
        <w:tc>
          <w:tcPr>
            <w:tcW w:w="2668" w:type="dxa"/>
            <w:tcBorders>
              <w:top w:val="nil"/>
              <w:left w:val="nil"/>
              <w:bottom w:val="single" w:sz="4" w:space="0" w:color="auto"/>
              <w:right w:val="single" w:sz="4" w:space="0" w:color="auto"/>
            </w:tcBorders>
            <w:shd w:val="clear" w:color="auto" w:fill="auto"/>
            <w:hideMark/>
          </w:tcPr>
          <w:p w14:paraId="16F72398"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ТРОЯ АВТО ЕООД</w:t>
            </w:r>
          </w:p>
        </w:tc>
        <w:tc>
          <w:tcPr>
            <w:tcW w:w="1276" w:type="dxa"/>
            <w:tcBorders>
              <w:top w:val="nil"/>
              <w:left w:val="nil"/>
              <w:bottom w:val="single" w:sz="4" w:space="0" w:color="auto"/>
              <w:right w:val="single" w:sz="4" w:space="0" w:color="auto"/>
            </w:tcBorders>
            <w:shd w:val="clear" w:color="auto" w:fill="auto"/>
            <w:hideMark/>
          </w:tcPr>
          <w:p w14:paraId="221D433B"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ПОЛСКИ ПЪТ</w:t>
            </w:r>
          </w:p>
        </w:tc>
        <w:tc>
          <w:tcPr>
            <w:tcW w:w="1417" w:type="dxa"/>
            <w:tcBorders>
              <w:top w:val="nil"/>
              <w:left w:val="nil"/>
              <w:bottom w:val="single" w:sz="4" w:space="0" w:color="auto"/>
              <w:right w:val="single" w:sz="4" w:space="0" w:color="auto"/>
            </w:tcBorders>
            <w:shd w:val="clear" w:color="auto" w:fill="auto"/>
            <w:hideMark/>
          </w:tcPr>
          <w:p w14:paraId="57A8ED13"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Въбел</w:t>
            </w:r>
          </w:p>
        </w:tc>
        <w:tc>
          <w:tcPr>
            <w:tcW w:w="1043" w:type="dxa"/>
            <w:tcBorders>
              <w:top w:val="nil"/>
              <w:left w:val="nil"/>
              <w:bottom w:val="single" w:sz="4" w:space="0" w:color="auto"/>
              <w:right w:val="single" w:sz="4" w:space="0" w:color="auto"/>
            </w:tcBorders>
            <w:shd w:val="clear" w:color="auto" w:fill="auto"/>
            <w:hideMark/>
          </w:tcPr>
          <w:p w14:paraId="069BC60D"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25.4.2023 г.</w:t>
            </w:r>
          </w:p>
        </w:tc>
        <w:tc>
          <w:tcPr>
            <w:tcW w:w="964" w:type="dxa"/>
            <w:tcBorders>
              <w:top w:val="nil"/>
              <w:left w:val="nil"/>
              <w:bottom w:val="single" w:sz="4" w:space="0" w:color="auto"/>
              <w:right w:val="single" w:sz="4" w:space="0" w:color="auto"/>
            </w:tcBorders>
            <w:shd w:val="clear" w:color="auto" w:fill="auto"/>
            <w:hideMark/>
          </w:tcPr>
          <w:p w14:paraId="21099387"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30.9.2023 г.</w:t>
            </w:r>
          </w:p>
        </w:tc>
        <w:tc>
          <w:tcPr>
            <w:tcW w:w="545" w:type="dxa"/>
            <w:tcBorders>
              <w:top w:val="nil"/>
              <w:left w:val="nil"/>
              <w:bottom w:val="single" w:sz="4" w:space="0" w:color="auto"/>
              <w:right w:val="single" w:sz="4" w:space="0" w:color="auto"/>
            </w:tcBorders>
            <w:shd w:val="clear" w:color="auto" w:fill="auto"/>
            <w:hideMark/>
          </w:tcPr>
          <w:p w14:paraId="076D5B5E"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50.09</w:t>
            </w:r>
          </w:p>
        </w:tc>
      </w:tr>
      <w:tr w:rsidR="008B6E2A" w:rsidRPr="00B64D87" w14:paraId="20E5DCB2" w14:textId="77777777" w:rsidTr="0016124E">
        <w:trPr>
          <w:gridAfter w:val="1"/>
          <w:wAfter w:w="96" w:type="dxa"/>
          <w:trHeight w:val="255"/>
        </w:trPr>
        <w:tc>
          <w:tcPr>
            <w:tcW w:w="514" w:type="dxa"/>
            <w:tcBorders>
              <w:top w:val="nil"/>
              <w:left w:val="single" w:sz="4" w:space="0" w:color="auto"/>
              <w:bottom w:val="single" w:sz="4" w:space="0" w:color="auto"/>
              <w:right w:val="single" w:sz="4" w:space="0" w:color="auto"/>
            </w:tcBorders>
            <w:shd w:val="clear" w:color="auto" w:fill="auto"/>
            <w:hideMark/>
          </w:tcPr>
          <w:p w14:paraId="637F26C5"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122</w:t>
            </w:r>
          </w:p>
        </w:tc>
        <w:tc>
          <w:tcPr>
            <w:tcW w:w="469" w:type="dxa"/>
            <w:tcBorders>
              <w:top w:val="nil"/>
              <w:left w:val="nil"/>
              <w:bottom w:val="single" w:sz="4" w:space="0" w:color="auto"/>
              <w:right w:val="single" w:sz="4" w:space="0" w:color="auto"/>
            </w:tcBorders>
            <w:shd w:val="clear" w:color="auto" w:fill="auto"/>
            <w:hideMark/>
          </w:tcPr>
          <w:p w14:paraId="1FFF3F04"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244</w:t>
            </w:r>
          </w:p>
        </w:tc>
        <w:tc>
          <w:tcPr>
            <w:tcW w:w="1027" w:type="dxa"/>
            <w:tcBorders>
              <w:top w:val="nil"/>
              <w:left w:val="nil"/>
              <w:bottom w:val="single" w:sz="4" w:space="0" w:color="auto"/>
              <w:right w:val="single" w:sz="4" w:space="0" w:color="auto"/>
            </w:tcBorders>
            <w:shd w:val="clear" w:color="auto" w:fill="auto"/>
            <w:hideMark/>
          </w:tcPr>
          <w:p w14:paraId="1E214210"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25.4.2023 г.</w:t>
            </w:r>
          </w:p>
        </w:tc>
        <w:tc>
          <w:tcPr>
            <w:tcW w:w="2668" w:type="dxa"/>
            <w:tcBorders>
              <w:top w:val="nil"/>
              <w:left w:val="nil"/>
              <w:bottom w:val="single" w:sz="4" w:space="0" w:color="auto"/>
              <w:right w:val="single" w:sz="4" w:space="0" w:color="auto"/>
            </w:tcBorders>
            <w:shd w:val="clear" w:color="auto" w:fill="auto"/>
            <w:hideMark/>
          </w:tcPr>
          <w:p w14:paraId="7CF02FD5"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ТРОЯ АВТО ЕООД</w:t>
            </w:r>
          </w:p>
        </w:tc>
        <w:tc>
          <w:tcPr>
            <w:tcW w:w="1276" w:type="dxa"/>
            <w:tcBorders>
              <w:top w:val="nil"/>
              <w:left w:val="nil"/>
              <w:bottom w:val="single" w:sz="4" w:space="0" w:color="auto"/>
              <w:right w:val="single" w:sz="4" w:space="0" w:color="auto"/>
            </w:tcBorders>
            <w:shd w:val="clear" w:color="auto" w:fill="auto"/>
            <w:hideMark/>
          </w:tcPr>
          <w:p w14:paraId="2567FE49"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ПОЛСКИ ПЪТ</w:t>
            </w:r>
          </w:p>
        </w:tc>
        <w:tc>
          <w:tcPr>
            <w:tcW w:w="1417" w:type="dxa"/>
            <w:tcBorders>
              <w:top w:val="nil"/>
              <w:left w:val="nil"/>
              <w:bottom w:val="single" w:sz="4" w:space="0" w:color="auto"/>
              <w:right w:val="single" w:sz="4" w:space="0" w:color="auto"/>
            </w:tcBorders>
            <w:shd w:val="clear" w:color="auto" w:fill="auto"/>
            <w:hideMark/>
          </w:tcPr>
          <w:p w14:paraId="2192EC65"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Евлогиево</w:t>
            </w:r>
          </w:p>
        </w:tc>
        <w:tc>
          <w:tcPr>
            <w:tcW w:w="1043" w:type="dxa"/>
            <w:tcBorders>
              <w:top w:val="nil"/>
              <w:left w:val="nil"/>
              <w:bottom w:val="single" w:sz="4" w:space="0" w:color="auto"/>
              <w:right w:val="single" w:sz="4" w:space="0" w:color="auto"/>
            </w:tcBorders>
            <w:shd w:val="clear" w:color="auto" w:fill="auto"/>
            <w:hideMark/>
          </w:tcPr>
          <w:p w14:paraId="1C83A92C"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25.4.2023 г.</w:t>
            </w:r>
          </w:p>
        </w:tc>
        <w:tc>
          <w:tcPr>
            <w:tcW w:w="964" w:type="dxa"/>
            <w:tcBorders>
              <w:top w:val="nil"/>
              <w:left w:val="nil"/>
              <w:bottom w:val="single" w:sz="4" w:space="0" w:color="auto"/>
              <w:right w:val="single" w:sz="4" w:space="0" w:color="auto"/>
            </w:tcBorders>
            <w:shd w:val="clear" w:color="auto" w:fill="auto"/>
            <w:hideMark/>
          </w:tcPr>
          <w:p w14:paraId="01FDC598"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30.9.2023 г.</w:t>
            </w:r>
          </w:p>
        </w:tc>
        <w:tc>
          <w:tcPr>
            <w:tcW w:w="545" w:type="dxa"/>
            <w:tcBorders>
              <w:top w:val="nil"/>
              <w:left w:val="nil"/>
              <w:bottom w:val="single" w:sz="4" w:space="0" w:color="auto"/>
              <w:right w:val="single" w:sz="4" w:space="0" w:color="auto"/>
            </w:tcBorders>
            <w:shd w:val="clear" w:color="auto" w:fill="auto"/>
            <w:hideMark/>
          </w:tcPr>
          <w:p w14:paraId="7F920C11"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35.64</w:t>
            </w:r>
          </w:p>
        </w:tc>
      </w:tr>
      <w:tr w:rsidR="008B6E2A" w:rsidRPr="00B64D87" w14:paraId="7F7C66C4" w14:textId="77777777" w:rsidTr="0016124E">
        <w:trPr>
          <w:gridAfter w:val="1"/>
          <w:wAfter w:w="96" w:type="dxa"/>
          <w:trHeight w:val="255"/>
        </w:trPr>
        <w:tc>
          <w:tcPr>
            <w:tcW w:w="514" w:type="dxa"/>
            <w:tcBorders>
              <w:top w:val="nil"/>
              <w:left w:val="single" w:sz="4" w:space="0" w:color="auto"/>
              <w:bottom w:val="single" w:sz="4" w:space="0" w:color="auto"/>
              <w:right w:val="single" w:sz="4" w:space="0" w:color="auto"/>
            </w:tcBorders>
            <w:shd w:val="clear" w:color="auto" w:fill="auto"/>
            <w:hideMark/>
          </w:tcPr>
          <w:p w14:paraId="2D504E17"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123</w:t>
            </w:r>
          </w:p>
        </w:tc>
        <w:tc>
          <w:tcPr>
            <w:tcW w:w="469" w:type="dxa"/>
            <w:tcBorders>
              <w:top w:val="nil"/>
              <w:left w:val="nil"/>
              <w:bottom w:val="single" w:sz="4" w:space="0" w:color="auto"/>
              <w:right w:val="single" w:sz="4" w:space="0" w:color="auto"/>
            </w:tcBorders>
            <w:shd w:val="clear" w:color="auto" w:fill="auto"/>
            <w:hideMark/>
          </w:tcPr>
          <w:p w14:paraId="7CD08F62"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246</w:t>
            </w:r>
          </w:p>
        </w:tc>
        <w:tc>
          <w:tcPr>
            <w:tcW w:w="1027" w:type="dxa"/>
            <w:tcBorders>
              <w:top w:val="nil"/>
              <w:left w:val="nil"/>
              <w:bottom w:val="single" w:sz="4" w:space="0" w:color="auto"/>
              <w:right w:val="single" w:sz="4" w:space="0" w:color="auto"/>
            </w:tcBorders>
            <w:shd w:val="clear" w:color="auto" w:fill="auto"/>
            <w:hideMark/>
          </w:tcPr>
          <w:p w14:paraId="6819AA4B"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26.4.2023 г.</w:t>
            </w:r>
          </w:p>
        </w:tc>
        <w:tc>
          <w:tcPr>
            <w:tcW w:w="2668" w:type="dxa"/>
            <w:tcBorders>
              <w:top w:val="nil"/>
              <w:left w:val="nil"/>
              <w:bottom w:val="single" w:sz="4" w:space="0" w:color="auto"/>
              <w:right w:val="single" w:sz="4" w:space="0" w:color="auto"/>
            </w:tcBorders>
            <w:shd w:val="clear" w:color="auto" w:fill="auto"/>
            <w:hideMark/>
          </w:tcPr>
          <w:p w14:paraId="3BA6FDA7"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Силвия Василева Стойнова</w:t>
            </w:r>
          </w:p>
        </w:tc>
        <w:tc>
          <w:tcPr>
            <w:tcW w:w="1276" w:type="dxa"/>
            <w:tcBorders>
              <w:top w:val="nil"/>
              <w:left w:val="nil"/>
              <w:bottom w:val="single" w:sz="4" w:space="0" w:color="auto"/>
              <w:right w:val="single" w:sz="4" w:space="0" w:color="auto"/>
            </w:tcBorders>
            <w:shd w:val="clear" w:color="auto" w:fill="auto"/>
            <w:hideMark/>
          </w:tcPr>
          <w:p w14:paraId="105DB38E"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ПОЛСКИ ПЪТ</w:t>
            </w:r>
          </w:p>
        </w:tc>
        <w:tc>
          <w:tcPr>
            <w:tcW w:w="1417" w:type="dxa"/>
            <w:tcBorders>
              <w:top w:val="nil"/>
              <w:left w:val="nil"/>
              <w:bottom w:val="single" w:sz="4" w:space="0" w:color="auto"/>
              <w:right w:val="single" w:sz="4" w:space="0" w:color="auto"/>
            </w:tcBorders>
            <w:shd w:val="clear" w:color="auto" w:fill="auto"/>
            <w:hideMark/>
          </w:tcPr>
          <w:p w14:paraId="75BE17CA"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Драгаш войвода</w:t>
            </w:r>
          </w:p>
        </w:tc>
        <w:tc>
          <w:tcPr>
            <w:tcW w:w="1043" w:type="dxa"/>
            <w:tcBorders>
              <w:top w:val="nil"/>
              <w:left w:val="nil"/>
              <w:bottom w:val="single" w:sz="4" w:space="0" w:color="auto"/>
              <w:right w:val="single" w:sz="4" w:space="0" w:color="auto"/>
            </w:tcBorders>
            <w:shd w:val="clear" w:color="auto" w:fill="auto"/>
            <w:hideMark/>
          </w:tcPr>
          <w:p w14:paraId="18A38BFC"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26.4.2023 г.</w:t>
            </w:r>
          </w:p>
        </w:tc>
        <w:tc>
          <w:tcPr>
            <w:tcW w:w="964" w:type="dxa"/>
            <w:tcBorders>
              <w:top w:val="nil"/>
              <w:left w:val="nil"/>
              <w:bottom w:val="single" w:sz="4" w:space="0" w:color="auto"/>
              <w:right w:val="single" w:sz="4" w:space="0" w:color="auto"/>
            </w:tcBorders>
            <w:shd w:val="clear" w:color="auto" w:fill="auto"/>
            <w:hideMark/>
          </w:tcPr>
          <w:p w14:paraId="553DEFBA"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30.9.2023 г.</w:t>
            </w:r>
          </w:p>
        </w:tc>
        <w:tc>
          <w:tcPr>
            <w:tcW w:w="545" w:type="dxa"/>
            <w:tcBorders>
              <w:top w:val="nil"/>
              <w:left w:val="nil"/>
              <w:bottom w:val="single" w:sz="4" w:space="0" w:color="auto"/>
              <w:right w:val="single" w:sz="4" w:space="0" w:color="auto"/>
            </w:tcBorders>
            <w:shd w:val="clear" w:color="auto" w:fill="auto"/>
            <w:hideMark/>
          </w:tcPr>
          <w:p w14:paraId="4422A0B7"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0.32</w:t>
            </w:r>
          </w:p>
        </w:tc>
      </w:tr>
      <w:tr w:rsidR="008B6E2A" w:rsidRPr="00B64D87" w14:paraId="05AD2E83" w14:textId="77777777" w:rsidTr="0016124E">
        <w:trPr>
          <w:gridAfter w:val="1"/>
          <w:wAfter w:w="96" w:type="dxa"/>
          <w:trHeight w:val="255"/>
        </w:trPr>
        <w:tc>
          <w:tcPr>
            <w:tcW w:w="514" w:type="dxa"/>
            <w:tcBorders>
              <w:top w:val="nil"/>
              <w:left w:val="single" w:sz="4" w:space="0" w:color="auto"/>
              <w:bottom w:val="single" w:sz="4" w:space="0" w:color="auto"/>
              <w:right w:val="single" w:sz="4" w:space="0" w:color="auto"/>
            </w:tcBorders>
            <w:shd w:val="clear" w:color="auto" w:fill="auto"/>
            <w:hideMark/>
          </w:tcPr>
          <w:p w14:paraId="627F68AF"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124</w:t>
            </w:r>
          </w:p>
        </w:tc>
        <w:tc>
          <w:tcPr>
            <w:tcW w:w="469" w:type="dxa"/>
            <w:tcBorders>
              <w:top w:val="nil"/>
              <w:left w:val="nil"/>
              <w:bottom w:val="single" w:sz="4" w:space="0" w:color="auto"/>
              <w:right w:val="single" w:sz="4" w:space="0" w:color="auto"/>
            </w:tcBorders>
            <w:shd w:val="clear" w:color="auto" w:fill="auto"/>
            <w:hideMark/>
          </w:tcPr>
          <w:p w14:paraId="4CDFE89A"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247</w:t>
            </w:r>
          </w:p>
        </w:tc>
        <w:tc>
          <w:tcPr>
            <w:tcW w:w="1027" w:type="dxa"/>
            <w:tcBorders>
              <w:top w:val="nil"/>
              <w:left w:val="nil"/>
              <w:bottom w:val="single" w:sz="4" w:space="0" w:color="auto"/>
              <w:right w:val="single" w:sz="4" w:space="0" w:color="auto"/>
            </w:tcBorders>
            <w:shd w:val="clear" w:color="auto" w:fill="auto"/>
            <w:hideMark/>
          </w:tcPr>
          <w:p w14:paraId="44EB2C6B"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28.4.2023 г.</w:t>
            </w:r>
          </w:p>
        </w:tc>
        <w:tc>
          <w:tcPr>
            <w:tcW w:w="2668" w:type="dxa"/>
            <w:tcBorders>
              <w:top w:val="nil"/>
              <w:left w:val="nil"/>
              <w:bottom w:val="single" w:sz="4" w:space="0" w:color="auto"/>
              <w:right w:val="single" w:sz="4" w:space="0" w:color="auto"/>
            </w:tcBorders>
            <w:shd w:val="clear" w:color="auto" w:fill="auto"/>
            <w:hideMark/>
          </w:tcPr>
          <w:p w14:paraId="0D13E1DC"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ЦЕЦА ИВАНОВА ИЛИЕВА</w:t>
            </w:r>
          </w:p>
        </w:tc>
        <w:tc>
          <w:tcPr>
            <w:tcW w:w="1276" w:type="dxa"/>
            <w:tcBorders>
              <w:top w:val="nil"/>
              <w:left w:val="nil"/>
              <w:bottom w:val="single" w:sz="4" w:space="0" w:color="auto"/>
              <w:right w:val="single" w:sz="4" w:space="0" w:color="auto"/>
            </w:tcBorders>
            <w:shd w:val="clear" w:color="auto" w:fill="auto"/>
            <w:hideMark/>
          </w:tcPr>
          <w:p w14:paraId="4ECC785B"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ПОЛСКИ ПЪТ</w:t>
            </w:r>
          </w:p>
        </w:tc>
        <w:tc>
          <w:tcPr>
            <w:tcW w:w="1417" w:type="dxa"/>
            <w:tcBorders>
              <w:top w:val="nil"/>
              <w:left w:val="nil"/>
              <w:bottom w:val="single" w:sz="4" w:space="0" w:color="auto"/>
              <w:right w:val="single" w:sz="4" w:space="0" w:color="auto"/>
            </w:tcBorders>
            <w:shd w:val="clear" w:color="auto" w:fill="auto"/>
            <w:hideMark/>
          </w:tcPr>
          <w:p w14:paraId="1532272F"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Муселиево</w:t>
            </w:r>
          </w:p>
        </w:tc>
        <w:tc>
          <w:tcPr>
            <w:tcW w:w="1043" w:type="dxa"/>
            <w:tcBorders>
              <w:top w:val="nil"/>
              <w:left w:val="nil"/>
              <w:bottom w:val="single" w:sz="4" w:space="0" w:color="auto"/>
              <w:right w:val="single" w:sz="4" w:space="0" w:color="auto"/>
            </w:tcBorders>
            <w:shd w:val="clear" w:color="auto" w:fill="auto"/>
            <w:hideMark/>
          </w:tcPr>
          <w:p w14:paraId="4015EDAC"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28.4.2023 г.</w:t>
            </w:r>
          </w:p>
        </w:tc>
        <w:tc>
          <w:tcPr>
            <w:tcW w:w="964" w:type="dxa"/>
            <w:tcBorders>
              <w:top w:val="nil"/>
              <w:left w:val="nil"/>
              <w:bottom w:val="single" w:sz="4" w:space="0" w:color="auto"/>
              <w:right w:val="single" w:sz="4" w:space="0" w:color="auto"/>
            </w:tcBorders>
            <w:shd w:val="clear" w:color="auto" w:fill="auto"/>
            <w:hideMark/>
          </w:tcPr>
          <w:p w14:paraId="244BB0C9"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30.9.2023 г.</w:t>
            </w:r>
          </w:p>
        </w:tc>
        <w:tc>
          <w:tcPr>
            <w:tcW w:w="545" w:type="dxa"/>
            <w:tcBorders>
              <w:top w:val="nil"/>
              <w:left w:val="nil"/>
              <w:bottom w:val="single" w:sz="4" w:space="0" w:color="auto"/>
              <w:right w:val="single" w:sz="4" w:space="0" w:color="auto"/>
            </w:tcBorders>
            <w:shd w:val="clear" w:color="auto" w:fill="auto"/>
            <w:hideMark/>
          </w:tcPr>
          <w:p w14:paraId="06C9C592"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7.24</w:t>
            </w:r>
          </w:p>
        </w:tc>
      </w:tr>
      <w:tr w:rsidR="008B6E2A" w:rsidRPr="00B64D87" w14:paraId="0DB5B2B8" w14:textId="77777777" w:rsidTr="0016124E">
        <w:trPr>
          <w:gridAfter w:val="1"/>
          <w:wAfter w:w="96" w:type="dxa"/>
          <w:trHeight w:val="255"/>
        </w:trPr>
        <w:tc>
          <w:tcPr>
            <w:tcW w:w="514" w:type="dxa"/>
            <w:tcBorders>
              <w:top w:val="nil"/>
              <w:left w:val="single" w:sz="4" w:space="0" w:color="auto"/>
              <w:bottom w:val="single" w:sz="4" w:space="0" w:color="auto"/>
              <w:right w:val="single" w:sz="4" w:space="0" w:color="auto"/>
            </w:tcBorders>
            <w:shd w:val="clear" w:color="auto" w:fill="auto"/>
            <w:hideMark/>
          </w:tcPr>
          <w:p w14:paraId="5FDDFB1B"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125</w:t>
            </w:r>
          </w:p>
        </w:tc>
        <w:tc>
          <w:tcPr>
            <w:tcW w:w="469" w:type="dxa"/>
            <w:tcBorders>
              <w:top w:val="nil"/>
              <w:left w:val="nil"/>
              <w:bottom w:val="single" w:sz="4" w:space="0" w:color="auto"/>
              <w:right w:val="single" w:sz="4" w:space="0" w:color="auto"/>
            </w:tcBorders>
            <w:shd w:val="clear" w:color="auto" w:fill="auto"/>
            <w:hideMark/>
          </w:tcPr>
          <w:p w14:paraId="61F71864"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248</w:t>
            </w:r>
          </w:p>
        </w:tc>
        <w:tc>
          <w:tcPr>
            <w:tcW w:w="1027" w:type="dxa"/>
            <w:tcBorders>
              <w:top w:val="nil"/>
              <w:left w:val="nil"/>
              <w:bottom w:val="single" w:sz="4" w:space="0" w:color="auto"/>
              <w:right w:val="single" w:sz="4" w:space="0" w:color="auto"/>
            </w:tcBorders>
            <w:shd w:val="clear" w:color="auto" w:fill="auto"/>
            <w:hideMark/>
          </w:tcPr>
          <w:p w14:paraId="5F6FAF82"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28.4.2023 г.</w:t>
            </w:r>
          </w:p>
        </w:tc>
        <w:tc>
          <w:tcPr>
            <w:tcW w:w="2668" w:type="dxa"/>
            <w:tcBorders>
              <w:top w:val="nil"/>
              <w:left w:val="nil"/>
              <w:bottom w:val="single" w:sz="4" w:space="0" w:color="auto"/>
              <w:right w:val="single" w:sz="4" w:space="0" w:color="auto"/>
            </w:tcBorders>
            <w:shd w:val="clear" w:color="auto" w:fill="auto"/>
            <w:hideMark/>
          </w:tcPr>
          <w:p w14:paraId="5AACFFBE"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ЦЕЦА ИВАНОВА ИЛИЕВА</w:t>
            </w:r>
          </w:p>
        </w:tc>
        <w:tc>
          <w:tcPr>
            <w:tcW w:w="1276" w:type="dxa"/>
            <w:tcBorders>
              <w:top w:val="nil"/>
              <w:left w:val="nil"/>
              <w:bottom w:val="single" w:sz="4" w:space="0" w:color="auto"/>
              <w:right w:val="single" w:sz="4" w:space="0" w:color="auto"/>
            </w:tcBorders>
            <w:shd w:val="clear" w:color="auto" w:fill="auto"/>
            <w:hideMark/>
          </w:tcPr>
          <w:p w14:paraId="39DBFCFB"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ПОЛСКИ ПЪТ</w:t>
            </w:r>
          </w:p>
        </w:tc>
        <w:tc>
          <w:tcPr>
            <w:tcW w:w="1417" w:type="dxa"/>
            <w:tcBorders>
              <w:top w:val="nil"/>
              <w:left w:val="nil"/>
              <w:bottom w:val="single" w:sz="4" w:space="0" w:color="auto"/>
              <w:right w:val="single" w:sz="4" w:space="0" w:color="auto"/>
            </w:tcBorders>
            <w:shd w:val="clear" w:color="auto" w:fill="auto"/>
            <w:hideMark/>
          </w:tcPr>
          <w:p w14:paraId="478504AC"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Въбел</w:t>
            </w:r>
          </w:p>
        </w:tc>
        <w:tc>
          <w:tcPr>
            <w:tcW w:w="1043" w:type="dxa"/>
            <w:tcBorders>
              <w:top w:val="nil"/>
              <w:left w:val="nil"/>
              <w:bottom w:val="single" w:sz="4" w:space="0" w:color="auto"/>
              <w:right w:val="single" w:sz="4" w:space="0" w:color="auto"/>
            </w:tcBorders>
            <w:shd w:val="clear" w:color="auto" w:fill="auto"/>
            <w:hideMark/>
          </w:tcPr>
          <w:p w14:paraId="55110C01"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28.4.2023 г.</w:t>
            </w:r>
          </w:p>
        </w:tc>
        <w:tc>
          <w:tcPr>
            <w:tcW w:w="964" w:type="dxa"/>
            <w:tcBorders>
              <w:top w:val="nil"/>
              <w:left w:val="nil"/>
              <w:bottom w:val="single" w:sz="4" w:space="0" w:color="auto"/>
              <w:right w:val="single" w:sz="4" w:space="0" w:color="auto"/>
            </w:tcBorders>
            <w:shd w:val="clear" w:color="auto" w:fill="auto"/>
            <w:hideMark/>
          </w:tcPr>
          <w:p w14:paraId="0A06742F"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30.9.2023 г.</w:t>
            </w:r>
          </w:p>
        </w:tc>
        <w:tc>
          <w:tcPr>
            <w:tcW w:w="545" w:type="dxa"/>
            <w:tcBorders>
              <w:top w:val="nil"/>
              <w:left w:val="nil"/>
              <w:bottom w:val="single" w:sz="4" w:space="0" w:color="auto"/>
              <w:right w:val="single" w:sz="4" w:space="0" w:color="auto"/>
            </w:tcBorders>
            <w:shd w:val="clear" w:color="auto" w:fill="auto"/>
            <w:hideMark/>
          </w:tcPr>
          <w:p w14:paraId="34A3DF2E"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0.58</w:t>
            </w:r>
          </w:p>
        </w:tc>
      </w:tr>
      <w:tr w:rsidR="008B6E2A" w:rsidRPr="00B64D87" w14:paraId="5C6DDBC6" w14:textId="77777777" w:rsidTr="0016124E">
        <w:trPr>
          <w:gridAfter w:val="1"/>
          <w:wAfter w:w="96" w:type="dxa"/>
          <w:trHeight w:val="255"/>
        </w:trPr>
        <w:tc>
          <w:tcPr>
            <w:tcW w:w="514" w:type="dxa"/>
            <w:tcBorders>
              <w:top w:val="nil"/>
              <w:left w:val="single" w:sz="4" w:space="0" w:color="auto"/>
              <w:bottom w:val="single" w:sz="4" w:space="0" w:color="auto"/>
              <w:right w:val="single" w:sz="4" w:space="0" w:color="auto"/>
            </w:tcBorders>
            <w:shd w:val="clear" w:color="auto" w:fill="auto"/>
            <w:hideMark/>
          </w:tcPr>
          <w:p w14:paraId="0E95E981"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126</w:t>
            </w:r>
          </w:p>
        </w:tc>
        <w:tc>
          <w:tcPr>
            <w:tcW w:w="469" w:type="dxa"/>
            <w:tcBorders>
              <w:top w:val="nil"/>
              <w:left w:val="nil"/>
              <w:bottom w:val="single" w:sz="4" w:space="0" w:color="auto"/>
              <w:right w:val="single" w:sz="4" w:space="0" w:color="auto"/>
            </w:tcBorders>
            <w:shd w:val="clear" w:color="auto" w:fill="auto"/>
            <w:hideMark/>
          </w:tcPr>
          <w:p w14:paraId="282BB73B"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249</w:t>
            </w:r>
          </w:p>
        </w:tc>
        <w:tc>
          <w:tcPr>
            <w:tcW w:w="1027" w:type="dxa"/>
            <w:tcBorders>
              <w:top w:val="nil"/>
              <w:left w:val="nil"/>
              <w:bottom w:val="single" w:sz="4" w:space="0" w:color="auto"/>
              <w:right w:val="single" w:sz="4" w:space="0" w:color="auto"/>
            </w:tcBorders>
            <w:shd w:val="clear" w:color="auto" w:fill="auto"/>
            <w:hideMark/>
          </w:tcPr>
          <w:p w14:paraId="30212335"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28.4.2023 г.</w:t>
            </w:r>
          </w:p>
        </w:tc>
        <w:tc>
          <w:tcPr>
            <w:tcW w:w="2668" w:type="dxa"/>
            <w:tcBorders>
              <w:top w:val="nil"/>
              <w:left w:val="nil"/>
              <w:bottom w:val="single" w:sz="4" w:space="0" w:color="auto"/>
              <w:right w:val="single" w:sz="4" w:space="0" w:color="auto"/>
            </w:tcBorders>
            <w:shd w:val="clear" w:color="auto" w:fill="auto"/>
            <w:hideMark/>
          </w:tcPr>
          <w:p w14:paraId="02507AC1"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ЦЕЦА ИВАНОВА ИЛИЕВА</w:t>
            </w:r>
          </w:p>
        </w:tc>
        <w:tc>
          <w:tcPr>
            <w:tcW w:w="1276" w:type="dxa"/>
            <w:tcBorders>
              <w:top w:val="nil"/>
              <w:left w:val="nil"/>
              <w:bottom w:val="single" w:sz="4" w:space="0" w:color="auto"/>
              <w:right w:val="single" w:sz="4" w:space="0" w:color="auto"/>
            </w:tcBorders>
            <w:shd w:val="clear" w:color="auto" w:fill="auto"/>
            <w:hideMark/>
          </w:tcPr>
          <w:p w14:paraId="6481F110"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ПОЛСКИ ПЪТ</w:t>
            </w:r>
          </w:p>
        </w:tc>
        <w:tc>
          <w:tcPr>
            <w:tcW w:w="1417" w:type="dxa"/>
            <w:tcBorders>
              <w:top w:val="nil"/>
              <w:left w:val="nil"/>
              <w:bottom w:val="single" w:sz="4" w:space="0" w:color="auto"/>
              <w:right w:val="single" w:sz="4" w:space="0" w:color="auto"/>
            </w:tcBorders>
            <w:shd w:val="clear" w:color="auto" w:fill="auto"/>
            <w:hideMark/>
          </w:tcPr>
          <w:p w14:paraId="6809E06F"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Любеново</w:t>
            </w:r>
          </w:p>
        </w:tc>
        <w:tc>
          <w:tcPr>
            <w:tcW w:w="1043" w:type="dxa"/>
            <w:tcBorders>
              <w:top w:val="nil"/>
              <w:left w:val="nil"/>
              <w:bottom w:val="single" w:sz="4" w:space="0" w:color="auto"/>
              <w:right w:val="single" w:sz="4" w:space="0" w:color="auto"/>
            </w:tcBorders>
            <w:shd w:val="clear" w:color="auto" w:fill="auto"/>
            <w:hideMark/>
          </w:tcPr>
          <w:p w14:paraId="5DF3E933"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28.4.2023 г.</w:t>
            </w:r>
          </w:p>
        </w:tc>
        <w:tc>
          <w:tcPr>
            <w:tcW w:w="964" w:type="dxa"/>
            <w:tcBorders>
              <w:top w:val="nil"/>
              <w:left w:val="nil"/>
              <w:bottom w:val="single" w:sz="4" w:space="0" w:color="auto"/>
              <w:right w:val="single" w:sz="4" w:space="0" w:color="auto"/>
            </w:tcBorders>
            <w:shd w:val="clear" w:color="auto" w:fill="auto"/>
            <w:hideMark/>
          </w:tcPr>
          <w:p w14:paraId="7146326D"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30.9.2023 г.</w:t>
            </w:r>
          </w:p>
        </w:tc>
        <w:tc>
          <w:tcPr>
            <w:tcW w:w="545" w:type="dxa"/>
            <w:tcBorders>
              <w:top w:val="nil"/>
              <w:left w:val="nil"/>
              <w:bottom w:val="single" w:sz="4" w:space="0" w:color="auto"/>
              <w:right w:val="single" w:sz="4" w:space="0" w:color="auto"/>
            </w:tcBorders>
            <w:shd w:val="clear" w:color="auto" w:fill="auto"/>
            <w:hideMark/>
          </w:tcPr>
          <w:p w14:paraId="2D0964D4"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1.76</w:t>
            </w:r>
          </w:p>
        </w:tc>
      </w:tr>
      <w:tr w:rsidR="008B6E2A" w:rsidRPr="00B64D87" w14:paraId="7D0381DE" w14:textId="77777777" w:rsidTr="0016124E">
        <w:trPr>
          <w:gridAfter w:val="1"/>
          <w:wAfter w:w="96" w:type="dxa"/>
          <w:trHeight w:val="255"/>
        </w:trPr>
        <w:tc>
          <w:tcPr>
            <w:tcW w:w="514" w:type="dxa"/>
            <w:tcBorders>
              <w:top w:val="nil"/>
              <w:left w:val="single" w:sz="4" w:space="0" w:color="auto"/>
              <w:bottom w:val="single" w:sz="4" w:space="0" w:color="auto"/>
              <w:right w:val="single" w:sz="4" w:space="0" w:color="auto"/>
            </w:tcBorders>
            <w:shd w:val="clear" w:color="auto" w:fill="auto"/>
            <w:hideMark/>
          </w:tcPr>
          <w:p w14:paraId="7D95350F"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127</w:t>
            </w:r>
          </w:p>
        </w:tc>
        <w:tc>
          <w:tcPr>
            <w:tcW w:w="469" w:type="dxa"/>
            <w:tcBorders>
              <w:top w:val="nil"/>
              <w:left w:val="nil"/>
              <w:bottom w:val="single" w:sz="4" w:space="0" w:color="auto"/>
              <w:right w:val="single" w:sz="4" w:space="0" w:color="auto"/>
            </w:tcBorders>
            <w:shd w:val="clear" w:color="auto" w:fill="auto"/>
            <w:hideMark/>
          </w:tcPr>
          <w:p w14:paraId="6021837F"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250</w:t>
            </w:r>
          </w:p>
        </w:tc>
        <w:tc>
          <w:tcPr>
            <w:tcW w:w="1027" w:type="dxa"/>
            <w:tcBorders>
              <w:top w:val="nil"/>
              <w:left w:val="nil"/>
              <w:bottom w:val="single" w:sz="4" w:space="0" w:color="auto"/>
              <w:right w:val="single" w:sz="4" w:space="0" w:color="auto"/>
            </w:tcBorders>
            <w:shd w:val="clear" w:color="auto" w:fill="auto"/>
            <w:hideMark/>
          </w:tcPr>
          <w:p w14:paraId="00BE9381"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2.5.2023 г.</w:t>
            </w:r>
          </w:p>
        </w:tc>
        <w:tc>
          <w:tcPr>
            <w:tcW w:w="2668" w:type="dxa"/>
            <w:tcBorders>
              <w:top w:val="nil"/>
              <w:left w:val="nil"/>
              <w:bottom w:val="single" w:sz="4" w:space="0" w:color="auto"/>
              <w:right w:val="single" w:sz="4" w:space="0" w:color="auto"/>
            </w:tcBorders>
            <w:shd w:val="clear" w:color="auto" w:fill="auto"/>
            <w:hideMark/>
          </w:tcPr>
          <w:p w14:paraId="2A2D72B6"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ЖЕНЯ РАЧЕВА ВЪРБАНОВА</w:t>
            </w:r>
          </w:p>
        </w:tc>
        <w:tc>
          <w:tcPr>
            <w:tcW w:w="1276" w:type="dxa"/>
            <w:tcBorders>
              <w:top w:val="nil"/>
              <w:left w:val="nil"/>
              <w:bottom w:val="single" w:sz="4" w:space="0" w:color="auto"/>
              <w:right w:val="single" w:sz="4" w:space="0" w:color="auto"/>
            </w:tcBorders>
            <w:shd w:val="clear" w:color="auto" w:fill="auto"/>
            <w:hideMark/>
          </w:tcPr>
          <w:p w14:paraId="2C968876"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ПОЛСКИ ПЪТ</w:t>
            </w:r>
          </w:p>
        </w:tc>
        <w:tc>
          <w:tcPr>
            <w:tcW w:w="1417" w:type="dxa"/>
            <w:tcBorders>
              <w:top w:val="nil"/>
              <w:left w:val="nil"/>
              <w:bottom w:val="single" w:sz="4" w:space="0" w:color="auto"/>
              <w:right w:val="single" w:sz="4" w:space="0" w:color="auto"/>
            </w:tcBorders>
            <w:shd w:val="clear" w:color="auto" w:fill="auto"/>
            <w:hideMark/>
          </w:tcPr>
          <w:p w14:paraId="25FDDBC4"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с.Санадиново</w:t>
            </w:r>
          </w:p>
        </w:tc>
        <w:tc>
          <w:tcPr>
            <w:tcW w:w="1043" w:type="dxa"/>
            <w:tcBorders>
              <w:top w:val="nil"/>
              <w:left w:val="nil"/>
              <w:bottom w:val="single" w:sz="4" w:space="0" w:color="auto"/>
              <w:right w:val="single" w:sz="4" w:space="0" w:color="auto"/>
            </w:tcBorders>
            <w:shd w:val="clear" w:color="auto" w:fill="auto"/>
            <w:hideMark/>
          </w:tcPr>
          <w:p w14:paraId="16E4B593"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2.5.2023 г.</w:t>
            </w:r>
          </w:p>
        </w:tc>
        <w:tc>
          <w:tcPr>
            <w:tcW w:w="964" w:type="dxa"/>
            <w:tcBorders>
              <w:top w:val="nil"/>
              <w:left w:val="nil"/>
              <w:bottom w:val="single" w:sz="4" w:space="0" w:color="auto"/>
              <w:right w:val="single" w:sz="4" w:space="0" w:color="auto"/>
            </w:tcBorders>
            <w:shd w:val="clear" w:color="auto" w:fill="auto"/>
            <w:hideMark/>
          </w:tcPr>
          <w:p w14:paraId="5F168F8C"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30.9.2023 г.</w:t>
            </w:r>
          </w:p>
        </w:tc>
        <w:tc>
          <w:tcPr>
            <w:tcW w:w="545" w:type="dxa"/>
            <w:tcBorders>
              <w:top w:val="nil"/>
              <w:left w:val="nil"/>
              <w:bottom w:val="single" w:sz="4" w:space="0" w:color="auto"/>
              <w:right w:val="single" w:sz="4" w:space="0" w:color="auto"/>
            </w:tcBorders>
            <w:shd w:val="clear" w:color="auto" w:fill="auto"/>
            <w:hideMark/>
          </w:tcPr>
          <w:p w14:paraId="7F8DC675"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0.77</w:t>
            </w:r>
          </w:p>
        </w:tc>
      </w:tr>
      <w:tr w:rsidR="008B6E2A" w:rsidRPr="00B64D87" w14:paraId="37C68DBC" w14:textId="77777777" w:rsidTr="0016124E">
        <w:trPr>
          <w:gridAfter w:val="1"/>
          <w:wAfter w:w="96" w:type="dxa"/>
          <w:trHeight w:val="255"/>
        </w:trPr>
        <w:tc>
          <w:tcPr>
            <w:tcW w:w="514" w:type="dxa"/>
            <w:tcBorders>
              <w:top w:val="nil"/>
              <w:left w:val="single" w:sz="4" w:space="0" w:color="auto"/>
              <w:bottom w:val="single" w:sz="4" w:space="0" w:color="auto"/>
              <w:right w:val="single" w:sz="4" w:space="0" w:color="auto"/>
            </w:tcBorders>
            <w:shd w:val="clear" w:color="auto" w:fill="auto"/>
            <w:hideMark/>
          </w:tcPr>
          <w:p w14:paraId="0A9A1C29"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128</w:t>
            </w:r>
          </w:p>
        </w:tc>
        <w:tc>
          <w:tcPr>
            <w:tcW w:w="469" w:type="dxa"/>
            <w:tcBorders>
              <w:top w:val="nil"/>
              <w:left w:val="nil"/>
              <w:bottom w:val="single" w:sz="4" w:space="0" w:color="auto"/>
              <w:right w:val="single" w:sz="4" w:space="0" w:color="auto"/>
            </w:tcBorders>
            <w:shd w:val="clear" w:color="auto" w:fill="auto"/>
            <w:hideMark/>
          </w:tcPr>
          <w:p w14:paraId="553703C5"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252</w:t>
            </w:r>
          </w:p>
        </w:tc>
        <w:tc>
          <w:tcPr>
            <w:tcW w:w="1027" w:type="dxa"/>
            <w:tcBorders>
              <w:top w:val="nil"/>
              <w:left w:val="nil"/>
              <w:bottom w:val="single" w:sz="4" w:space="0" w:color="auto"/>
              <w:right w:val="single" w:sz="4" w:space="0" w:color="auto"/>
            </w:tcBorders>
            <w:shd w:val="clear" w:color="auto" w:fill="auto"/>
            <w:hideMark/>
          </w:tcPr>
          <w:p w14:paraId="3A988338"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3.5.2023 г.</w:t>
            </w:r>
          </w:p>
        </w:tc>
        <w:tc>
          <w:tcPr>
            <w:tcW w:w="2668" w:type="dxa"/>
            <w:tcBorders>
              <w:top w:val="nil"/>
              <w:left w:val="nil"/>
              <w:bottom w:val="single" w:sz="4" w:space="0" w:color="auto"/>
              <w:right w:val="single" w:sz="4" w:space="0" w:color="auto"/>
            </w:tcBorders>
            <w:shd w:val="clear" w:color="auto" w:fill="auto"/>
            <w:hideMark/>
          </w:tcPr>
          <w:p w14:paraId="07EECF58"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ЕТ"Емо-Емил Цветанов"</w:t>
            </w:r>
          </w:p>
        </w:tc>
        <w:tc>
          <w:tcPr>
            <w:tcW w:w="1276" w:type="dxa"/>
            <w:tcBorders>
              <w:top w:val="nil"/>
              <w:left w:val="nil"/>
              <w:bottom w:val="single" w:sz="4" w:space="0" w:color="auto"/>
              <w:right w:val="single" w:sz="4" w:space="0" w:color="auto"/>
            </w:tcBorders>
            <w:shd w:val="clear" w:color="auto" w:fill="auto"/>
            <w:hideMark/>
          </w:tcPr>
          <w:p w14:paraId="6F9507D5"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ПОЛСКИ ПЪТ</w:t>
            </w:r>
          </w:p>
        </w:tc>
        <w:tc>
          <w:tcPr>
            <w:tcW w:w="1417" w:type="dxa"/>
            <w:tcBorders>
              <w:top w:val="nil"/>
              <w:left w:val="nil"/>
              <w:bottom w:val="single" w:sz="4" w:space="0" w:color="auto"/>
              <w:right w:val="single" w:sz="4" w:space="0" w:color="auto"/>
            </w:tcBorders>
            <w:shd w:val="clear" w:color="auto" w:fill="auto"/>
            <w:hideMark/>
          </w:tcPr>
          <w:p w14:paraId="435A5E4E"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Любеново</w:t>
            </w:r>
          </w:p>
        </w:tc>
        <w:tc>
          <w:tcPr>
            <w:tcW w:w="1043" w:type="dxa"/>
            <w:tcBorders>
              <w:top w:val="nil"/>
              <w:left w:val="nil"/>
              <w:bottom w:val="single" w:sz="4" w:space="0" w:color="auto"/>
              <w:right w:val="single" w:sz="4" w:space="0" w:color="auto"/>
            </w:tcBorders>
            <w:shd w:val="clear" w:color="auto" w:fill="auto"/>
            <w:hideMark/>
          </w:tcPr>
          <w:p w14:paraId="7CE0ADC6"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3.5.2023 г.</w:t>
            </w:r>
          </w:p>
        </w:tc>
        <w:tc>
          <w:tcPr>
            <w:tcW w:w="964" w:type="dxa"/>
            <w:tcBorders>
              <w:top w:val="nil"/>
              <w:left w:val="nil"/>
              <w:bottom w:val="single" w:sz="4" w:space="0" w:color="auto"/>
              <w:right w:val="single" w:sz="4" w:space="0" w:color="auto"/>
            </w:tcBorders>
            <w:shd w:val="clear" w:color="auto" w:fill="auto"/>
            <w:hideMark/>
          </w:tcPr>
          <w:p w14:paraId="52778428"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30.9.2023 г.</w:t>
            </w:r>
          </w:p>
        </w:tc>
        <w:tc>
          <w:tcPr>
            <w:tcW w:w="545" w:type="dxa"/>
            <w:tcBorders>
              <w:top w:val="nil"/>
              <w:left w:val="nil"/>
              <w:bottom w:val="single" w:sz="4" w:space="0" w:color="auto"/>
              <w:right w:val="single" w:sz="4" w:space="0" w:color="auto"/>
            </w:tcBorders>
            <w:shd w:val="clear" w:color="auto" w:fill="auto"/>
            <w:hideMark/>
          </w:tcPr>
          <w:p w14:paraId="4E15DCDB"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1.67</w:t>
            </w:r>
          </w:p>
        </w:tc>
      </w:tr>
      <w:tr w:rsidR="008B6E2A" w:rsidRPr="00B64D87" w14:paraId="5D49E1B1" w14:textId="77777777" w:rsidTr="0016124E">
        <w:trPr>
          <w:gridAfter w:val="1"/>
          <w:wAfter w:w="96" w:type="dxa"/>
          <w:trHeight w:val="255"/>
        </w:trPr>
        <w:tc>
          <w:tcPr>
            <w:tcW w:w="514" w:type="dxa"/>
            <w:tcBorders>
              <w:top w:val="nil"/>
              <w:left w:val="single" w:sz="4" w:space="0" w:color="auto"/>
              <w:bottom w:val="single" w:sz="4" w:space="0" w:color="auto"/>
              <w:right w:val="single" w:sz="4" w:space="0" w:color="auto"/>
            </w:tcBorders>
            <w:shd w:val="clear" w:color="000000" w:fill="9BC2E6"/>
            <w:hideMark/>
          </w:tcPr>
          <w:p w14:paraId="57382669"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 </w:t>
            </w:r>
          </w:p>
        </w:tc>
        <w:tc>
          <w:tcPr>
            <w:tcW w:w="469" w:type="dxa"/>
            <w:tcBorders>
              <w:top w:val="nil"/>
              <w:left w:val="nil"/>
              <w:bottom w:val="single" w:sz="4" w:space="0" w:color="auto"/>
              <w:right w:val="single" w:sz="4" w:space="0" w:color="auto"/>
            </w:tcBorders>
            <w:shd w:val="clear" w:color="000000" w:fill="9BC2E6"/>
            <w:hideMark/>
          </w:tcPr>
          <w:p w14:paraId="20265E11"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 </w:t>
            </w:r>
          </w:p>
        </w:tc>
        <w:tc>
          <w:tcPr>
            <w:tcW w:w="1027" w:type="dxa"/>
            <w:tcBorders>
              <w:top w:val="nil"/>
              <w:left w:val="nil"/>
              <w:bottom w:val="single" w:sz="4" w:space="0" w:color="auto"/>
              <w:right w:val="single" w:sz="4" w:space="0" w:color="auto"/>
            </w:tcBorders>
            <w:shd w:val="clear" w:color="000000" w:fill="9BC2E6"/>
            <w:hideMark/>
          </w:tcPr>
          <w:p w14:paraId="7AF3766F"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 </w:t>
            </w:r>
          </w:p>
        </w:tc>
        <w:tc>
          <w:tcPr>
            <w:tcW w:w="2668" w:type="dxa"/>
            <w:tcBorders>
              <w:top w:val="nil"/>
              <w:left w:val="nil"/>
              <w:bottom w:val="single" w:sz="4" w:space="0" w:color="auto"/>
              <w:right w:val="single" w:sz="4" w:space="0" w:color="auto"/>
            </w:tcBorders>
            <w:shd w:val="clear" w:color="000000" w:fill="9BC2E6"/>
            <w:hideMark/>
          </w:tcPr>
          <w:p w14:paraId="69136C5E"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 </w:t>
            </w:r>
          </w:p>
        </w:tc>
        <w:tc>
          <w:tcPr>
            <w:tcW w:w="1276" w:type="dxa"/>
            <w:tcBorders>
              <w:top w:val="nil"/>
              <w:left w:val="nil"/>
              <w:bottom w:val="single" w:sz="4" w:space="0" w:color="auto"/>
              <w:right w:val="single" w:sz="4" w:space="0" w:color="auto"/>
            </w:tcBorders>
            <w:shd w:val="clear" w:color="000000" w:fill="9BC2E6"/>
            <w:hideMark/>
          </w:tcPr>
          <w:p w14:paraId="29314FA8"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 </w:t>
            </w:r>
          </w:p>
        </w:tc>
        <w:tc>
          <w:tcPr>
            <w:tcW w:w="1417" w:type="dxa"/>
            <w:tcBorders>
              <w:top w:val="nil"/>
              <w:left w:val="nil"/>
              <w:bottom w:val="single" w:sz="4" w:space="0" w:color="auto"/>
              <w:right w:val="single" w:sz="4" w:space="0" w:color="auto"/>
            </w:tcBorders>
            <w:shd w:val="clear" w:color="000000" w:fill="9BC2E6"/>
            <w:hideMark/>
          </w:tcPr>
          <w:p w14:paraId="63C99D05"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 </w:t>
            </w:r>
          </w:p>
        </w:tc>
        <w:tc>
          <w:tcPr>
            <w:tcW w:w="1043" w:type="dxa"/>
            <w:tcBorders>
              <w:top w:val="nil"/>
              <w:left w:val="nil"/>
              <w:bottom w:val="single" w:sz="4" w:space="0" w:color="auto"/>
              <w:right w:val="single" w:sz="4" w:space="0" w:color="auto"/>
            </w:tcBorders>
            <w:shd w:val="clear" w:color="000000" w:fill="9BC2E6"/>
            <w:hideMark/>
          </w:tcPr>
          <w:p w14:paraId="4899C379"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 </w:t>
            </w:r>
          </w:p>
        </w:tc>
        <w:tc>
          <w:tcPr>
            <w:tcW w:w="964" w:type="dxa"/>
            <w:tcBorders>
              <w:top w:val="nil"/>
              <w:left w:val="nil"/>
              <w:bottom w:val="single" w:sz="4" w:space="0" w:color="auto"/>
              <w:right w:val="single" w:sz="4" w:space="0" w:color="auto"/>
            </w:tcBorders>
            <w:shd w:val="clear" w:color="000000" w:fill="9BC2E6"/>
            <w:hideMark/>
          </w:tcPr>
          <w:p w14:paraId="4DECE00F"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 </w:t>
            </w:r>
          </w:p>
        </w:tc>
        <w:tc>
          <w:tcPr>
            <w:tcW w:w="545" w:type="dxa"/>
            <w:tcBorders>
              <w:top w:val="nil"/>
              <w:left w:val="nil"/>
              <w:bottom w:val="single" w:sz="4" w:space="0" w:color="auto"/>
              <w:right w:val="single" w:sz="4" w:space="0" w:color="auto"/>
            </w:tcBorders>
            <w:shd w:val="clear" w:color="000000" w:fill="9BC2E6"/>
            <w:hideMark/>
          </w:tcPr>
          <w:p w14:paraId="135C76E5" w14:textId="77777777" w:rsidR="008B6E2A" w:rsidRPr="00B64D87" w:rsidRDefault="008B6E2A" w:rsidP="00F62A68">
            <w:pPr>
              <w:spacing w:after="0" w:line="240" w:lineRule="auto"/>
              <w:jc w:val="center"/>
              <w:rPr>
                <w:rFonts w:ascii="Times New Roman" w:eastAsia="Times New Roman" w:hAnsi="Times New Roman"/>
                <w:b/>
                <w:bCs/>
                <w:kern w:val="0"/>
                <w:sz w:val="20"/>
                <w:szCs w:val="20"/>
                <w:lang w:eastAsia="bg-BG"/>
              </w:rPr>
            </w:pPr>
            <w:r w:rsidRPr="00B64D87">
              <w:rPr>
                <w:rFonts w:ascii="Times New Roman" w:eastAsia="Times New Roman" w:hAnsi="Times New Roman"/>
                <w:b/>
                <w:bCs/>
                <w:kern w:val="0"/>
                <w:sz w:val="20"/>
                <w:szCs w:val="20"/>
                <w:lang w:eastAsia="bg-BG"/>
              </w:rPr>
              <w:t>3255.550</w:t>
            </w:r>
          </w:p>
        </w:tc>
      </w:tr>
    </w:tbl>
    <w:p w14:paraId="76642D79" w14:textId="77777777" w:rsidR="008B6E2A" w:rsidRPr="00B64D87" w:rsidRDefault="008B6E2A" w:rsidP="008B6E2A">
      <w:pPr>
        <w:spacing w:after="0" w:line="240" w:lineRule="auto"/>
        <w:jc w:val="both"/>
        <w:rPr>
          <w:rFonts w:ascii="Times New Roman" w:eastAsia="Times New Roman" w:hAnsi="Times New Roman"/>
          <w:b/>
          <w:caps/>
          <w:kern w:val="0"/>
          <w:sz w:val="24"/>
          <w:szCs w:val="24"/>
          <w:lang w:eastAsia="bg-BG"/>
        </w:rPr>
      </w:pPr>
    </w:p>
    <w:p w14:paraId="7C31638E" w14:textId="77777777" w:rsidR="008B6E2A" w:rsidRPr="00B64D87" w:rsidRDefault="008B6E2A" w:rsidP="008B6E2A">
      <w:pPr>
        <w:spacing w:after="0" w:line="240" w:lineRule="auto"/>
        <w:jc w:val="both"/>
        <w:rPr>
          <w:rFonts w:ascii="Times New Roman" w:eastAsia="Times New Roman" w:hAnsi="Times New Roman"/>
          <w:kern w:val="0"/>
          <w:sz w:val="24"/>
          <w:szCs w:val="24"/>
          <w:lang w:val="en-US" w:eastAsia="bg-BG"/>
        </w:rPr>
      </w:pPr>
    </w:p>
    <w:p w14:paraId="0DC52E4F" w14:textId="77777777" w:rsidR="008B6E2A" w:rsidRPr="00B64D87" w:rsidRDefault="008B6E2A" w:rsidP="008B6E2A">
      <w:pPr>
        <w:spacing w:after="0" w:line="240" w:lineRule="auto"/>
        <w:jc w:val="both"/>
        <w:rPr>
          <w:rFonts w:ascii="Times New Roman" w:eastAsia="Times New Roman" w:hAnsi="Times New Roman"/>
          <w:b/>
          <w:bCs/>
          <w:i/>
          <w:kern w:val="0"/>
          <w:sz w:val="24"/>
          <w:szCs w:val="24"/>
          <w:lang w:eastAsia="bg-BG"/>
        </w:rPr>
      </w:pPr>
      <w:r w:rsidRPr="00B64D87">
        <w:rPr>
          <w:rFonts w:ascii="Times New Roman" w:eastAsia="Times New Roman" w:hAnsi="Times New Roman"/>
          <w:b/>
          <w:bCs/>
          <w:i/>
          <w:kern w:val="0"/>
          <w:sz w:val="24"/>
          <w:szCs w:val="24"/>
          <w:lang w:eastAsia="bg-BG"/>
        </w:rPr>
        <w:t>8.</w:t>
      </w:r>
      <w:r w:rsidRPr="00B64D87">
        <w:rPr>
          <w:rFonts w:ascii="Times New Roman" w:eastAsia="Times New Roman" w:hAnsi="Times New Roman"/>
          <w:b/>
          <w:bCs/>
          <w:i/>
          <w:kern w:val="0"/>
          <w:sz w:val="24"/>
          <w:szCs w:val="24"/>
          <w:lang w:val="en-US" w:eastAsia="bg-BG"/>
        </w:rPr>
        <w:t xml:space="preserve"> </w:t>
      </w:r>
      <w:r w:rsidRPr="00B64D87">
        <w:rPr>
          <w:rFonts w:ascii="Times New Roman" w:eastAsia="Times New Roman" w:hAnsi="Times New Roman"/>
          <w:b/>
          <w:bCs/>
          <w:i/>
          <w:kern w:val="0"/>
          <w:sz w:val="24"/>
          <w:szCs w:val="24"/>
          <w:lang w:eastAsia="bg-BG"/>
        </w:rPr>
        <w:t>ОТДАВАНЕ ПОД НАЕМ ИЛИ АРЕНДА НА ЗЕМЕДЕЛСКИ ЗЕМИ ОТ ОПФ ЗА ЗЕМЛИЩА В ОБЩИНА НИКОПОЛ БЕЗ ТЪРГ ИЛИ КОНКУРС ПО РЕДА НА ЧЛ.24А, АЛ.6 и АЛ.7  ОТ ЗСПЗЗ</w:t>
      </w:r>
    </w:p>
    <w:p w14:paraId="608E3994" w14:textId="77777777" w:rsidR="008B6E2A" w:rsidRPr="00B64D87" w:rsidRDefault="008B6E2A" w:rsidP="008B6E2A">
      <w:pPr>
        <w:spacing w:after="0" w:line="240" w:lineRule="auto"/>
        <w:jc w:val="both"/>
        <w:rPr>
          <w:rFonts w:ascii="Times New Roman" w:eastAsia="Times New Roman" w:hAnsi="Times New Roman"/>
          <w:b/>
          <w:bCs/>
          <w:i/>
          <w:kern w:val="0"/>
          <w:sz w:val="24"/>
          <w:szCs w:val="24"/>
          <w:lang w:eastAsia="bg-BG"/>
        </w:rPr>
      </w:pPr>
    </w:p>
    <w:p w14:paraId="4B43DB66" w14:textId="77777777" w:rsidR="008B6E2A" w:rsidRPr="00B64D87" w:rsidRDefault="008B6E2A" w:rsidP="008B6E2A">
      <w:pPr>
        <w:spacing w:after="0" w:line="240" w:lineRule="auto"/>
        <w:jc w:val="both"/>
        <w:rPr>
          <w:rFonts w:ascii="Times New Roman" w:eastAsia="Times New Roman" w:hAnsi="Times New Roman"/>
          <w:b/>
          <w:bCs/>
          <w:i/>
          <w:kern w:val="0"/>
          <w:sz w:val="24"/>
          <w:szCs w:val="24"/>
          <w:lang w:eastAsia="bg-BG"/>
        </w:rPr>
      </w:pPr>
      <w:r w:rsidRPr="00B64D87">
        <w:rPr>
          <w:rFonts w:ascii="Times New Roman" w:eastAsia="Times New Roman" w:hAnsi="Times New Roman"/>
          <w:b/>
          <w:bCs/>
          <w:i/>
          <w:kern w:val="0"/>
          <w:sz w:val="24"/>
          <w:szCs w:val="24"/>
          <w:lang w:eastAsia="bg-BG"/>
        </w:rPr>
        <w:t>Отчет:</w:t>
      </w:r>
    </w:p>
    <w:tbl>
      <w:tblPr>
        <w:tblW w:w="10319" w:type="dxa"/>
        <w:tblCellMar>
          <w:left w:w="70" w:type="dxa"/>
          <w:right w:w="70" w:type="dxa"/>
        </w:tblCellMar>
        <w:tblLook w:val="04A0" w:firstRow="1" w:lastRow="0" w:firstColumn="1" w:lastColumn="0" w:noHBand="0" w:noVBand="1"/>
      </w:tblPr>
      <w:tblGrid>
        <w:gridCol w:w="590"/>
        <w:gridCol w:w="552"/>
        <w:gridCol w:w="1030"/>
        <w:gridCol w:w="2651"/>
        <w:gridCol w:w="1130"/>
        <w:gridCol w:w="1307"/>
        <w:gridCol w:w="977"/>
        <w:gridCol w:w="940"/>
        <w:gridCol w:w="677"/>
        <w:gridCol w:w="441"/>
        <w:gridCol w:w="24"/>
      </w:tblGrid>
      <w:tr w:rsidR="008B6E2A" w:rsidRPr="00B64D87" w14:paraId="39F312A3" w14:textId="77777777" w:rsidTr="00F62A68">
        <w:trPr>
          <w:trHeight w:val="330"/>
        </w:trPr>
        <w:tc>
          <w:tcPr>
            <w:tcW w:w="10319" w:type="dxa"/>
            <w:gridSpan w:val="11"/>
            <w:tcBorders>
              <w:top w:val="nil"/>
              <w:left w:val="nil"/>
              <w:bottom w:val="single" w:sz="4" w:space="0" w:color="auto"/>
              <w:right w:val="nil"/>
            </w:tcBorders>
            <w:shd w:val="clear" w:color="auto" w:fill="auto"/>
            <w:vAlign w:val="center"/>
            <w:hideMark/>
          </w:tcPr>
          <w:p w14:paraId="0544C2D5" w14:textId="77777777" w:rsidR="008B6E2A" w:rsidRPr="00B64D87" w:rsidRDefault="008B6E2A" w:rsidP="00F62A68">
            <w:pPr>
              <w:spacing w:after="0" w:line="240" w:lineRule="auto"/>
              <w:jc w:val="center"/>
              <w:rPr>
                <w:rFonts w:ascii="Times New Roman" w:eastAsia="Times New Roman" w:hAnsi="Times New Roman"/>
                <w:b/>
                <w:bCs/>
                <w:kern w:val="0"/>
                <w:sz w:val="26"/>
                <w:szCs w:val="26"/>
                <w:lang w:eastAsia="bg-BG"/>
              </w:rPr>
            </w:pPr>
            <w:r w:rsidRPr="00B64D87">
              <w:rPr>
                <w:rFonts w:ascii="Times New Roman" w:eastAsia="Times New Roman" w:hAnsi="Times New Roman"/>
                <w:b/>
                <w:bCs/>
                <w:kern w:val="0"/>
                <w:sz w:val="26"/>
                <w:szCs w:val="26"/>
                <w:lang w:eastAsia="bg-BG"/>
              </w:rPr>
              <w:t>СПРАВКА ЗЕМЕДЕЛСКИ ЗЕМИ ОПФ ОТДЕДЕНИ ПО ЧЛ.24А, АЛ.6 ОТ ЗСПЗЗ 2023</w:t>
            </w:r>
          </w:p>
        </w:tc>
      </w:tr>
      <w:tr w:rsidR="008B6E2A" w:rsidRPr="00B64D87" w14:paraId="7B528226" w14:textId="77777777" w:rsidTr="0016124E">
        <w:trPr>
          <w:gridAfter w:val="2"/>
          <w:wAfter w:w="538" w:type="dxa"/>
          <w:trHeight w:val="510"/>
        </w:trPr>
        <w:tc>
          <w:tcPr>
            <w:tcW w:w="620" w:type="dxa"/>
            <w:tcBorders>
              <w:top w:val="nil"/>
              <w:left w:val="single" w:sz="4" w:space="0" w:color="auto"/>
              <w:bottom w:val="single" w:sz="4" w:space="0" w:color="auto"/>
              <w:right w:val="single" w:sz="4" w:space="0" w:color="auto"/>
            </w:tcBorders>
            <w:shd w:val="clear" w:color="000000" w:fill="9BC2E6"/>
            <w:vAlign w:val="center"/>
            <w:hideMark/>
          </w:tcPr>
          <w:p w14:paraId="3D1EC5F7" w14:textId="77777777" w:rsidR="008B6E2A" w:rsidRPr="00B64D87" w:rsidRDefault="008B6E2A" w:rsidP="00F62A68">
            <w:pPr>
              <w:spacing w:after="0" w:line="240" w:lineRule="auto"/>
              <w:jc w:val="center"/>
              <w:rPr>
                <w:rFonts w:ascii="Times New Roman" w:eastAsia="Times New Roman" w:hAnsi="Times New Roman"/>
                <w:b/>
                <w:bCs/>
                <w:kern w:val="0"/>
                <w:sz w:val="20"/>
                <w:szCs w:val="20"/>
                <w:lang w:eastAsia="bg-BG"/>
              </w:rPr>
            </w:pPr>
            <w:r w:rsidRPr="00B64D87">
              <w:rPr>
                <w:rFonts w:ascii="Times New Roman" w:eastAsia="Times New Roman" w:hAnsi="Times New Roman"/>
                <w:b/>
                <w:bCs/>
                <w:kern w:val="0"/>
                <w:sz w:val="20"/>
                <w:szCs w:val="20"/>
                <w:lang w:eastAsia="bg-BG"/>
              </w:rPr>
              <w:t>№ по ред</w:t>
            </w:r>
          </w:p>
        </w:tc>
        <w:tc>
          <w:tcPr>
            <w:tcW w:w="570" w:type="dxa"/>
            <w:tcBorders>
              <w:top w:val="nil"/>
              <w:left w:val="nil"/>
              <w:bottom w:val="single" w:sz="4" w:space="0" w:color="auto"/>
              <w:right w:val="single" w:sz="4" w:space="0" w:color="auto"/>
            </w:tcBorders>
            <w:shd w:val="clear" w:color="000000" w:fill="9BC2E6"/>
            <w:vAlign w:val="center"/>
            <w:hideMark/>
          </w:tcPr>
          <w:p w14:paraId="609D6AE5" w14:textId="77777777" w:rsidR="008B6E2A" w:rsidRPr="00B64D87" w:rsidRDefault="008B6E2A" w:rsidP="00F62A68">
            <w:pPr>
              <w:spacing w:after="0" w:line="240" w:lineRule="auto"/>
              <w:jc w:val="center"/>
              <w:rPr>
                <w:rFonts w:ascii="Times New Roman" w:eastAsia="Times New Roman" w:hAnsi="Times New Roman"/>
                <w:b/>
                <w:bCs/>
                <w:kern w:val="0"/>
                <w:sz w:val="20"/>
                <w:szCs w:val="20"/>
                <w:lang w:eastAsia="bg-BG"/>
              </w:rPr>
            </w:pPr>
            <w:r w:rsidRPr="00B64D87">
              <w:rPr>
                <w:rFonts w:ascii="Times New Roman" w:eastAsia="Times New Roman" w:hAnsi="Times New Roman"/>
                <w:b/>
                <w:bCs/>
                <w:kern w:val="0"/>
                <w:sz w:val="20"/>
                <w:szCs w:val="20"/>
                <w:lang w:eastAsia="bg-BG"/>
              </w:rPr>
              <w:t>Дог N</w:t>
            </w:r>
          </w:p>
        </w:tc>
        <w:tc>
          <w:tcPr>
            <w:tcW w:w="1049" w:type="dxa"/>
            <w:tcBorders>
              <w:top w:val="nil"/>
              <w:left w:val="nil"/>
              <w:bottom w:val="single" w:sz="4" w:space="0" w:color="auto"/>
              <w:right w:val="single" w:sz="4" w:space="0" w:color="auto"/>
            </w:tcBorders>
            <w:shd w:val="clear" w:color="000000" w:fill="9BC2E6"/>
            <w:vAlign w:val="center"/>
            <w:hideMark/>
          </w:tcPr>
          <w:p w14:paraId="121ACF0D" w14:textId="77777777" w:rsidR="008B6E2A" w:rsidRPr="00B64D87" w:rsidRDefault="008B6E2A" w:rsidP="00F62A68">
            <w:pPr>
              <w:spacing w:after="0" w:line="240" w:lineRule="auto"/>
              <w:jc w:val="center"/>
              <w:rPr>
                <w:rFonts w:ascii="Times New Roman" w:eastAsia="Times New Roman" w:hAnsi="Times New Roman"/>
                <w:b/>
                <w:bCs/>
                <w:kern w:val="0"/>
                <w:sz w:val="20"/>
                <w:szCs w:val="20"/>
                <w:lang w:eastAsia="bg-BG"/>
              </w:rPr>
            </w:pPr>
            <w:r w:rsidRPr="00B64D87">
              <w:rPr>
                <w:rFonts w:ascii="Times New Roman" w:eastAsia="Times New Roman" w:hAnsi="Times New Roman"/>
                <w:b/>
                <w:bCs/>
                <w:kern w:val="0"/>
                <w:sz w:val="20"/>
                <w:szCs w:val="20"/>
                <w:lang w:eastAsia="bg-BG"/>
              </w:rPr>
              <w:t>Дата</w:t>
            </w:r>
          </w:p>
        </w:tc>
        <w:tc>
          <w:tcPr>
            <w:tcW w:w="2848" w:type="dxa"/>
            <w:tcBorders>
              <w:top w:val="nil"/>
              <w:left w:val="nil"/>
              <w:bottom w:val="single" w:sz="4" w:space="0" w:color="auto"/>
              <w:right w:val="single" w:sz="4" w:space="0" w:color="auto"/>
            </w:tcBorders>
            <w:shd w:val="clear" w:color="000000" w:fill="9BC2E6"/>
            <w:vAlign w:val="center"/>
            <w:hideMark/>
          </w:tcPr>
          <w:p w14:paraId="2985E2DE" w14:textId="77777777" w:rsidR="008B6E2A" w:rsidRPr="00B64D87" w:rsidRDefault="008B6E2A" w:rsidP="00F62A68">
            <w:pPr>
              <w:spacing w:after="0" w:line="240" w:lineRule="auto"/>
              <w:jc w:val="center"/>
              <w:rPr>
                <w:rFonts w:ascii="Times New Roman" w:eastAsia="Times New Roman" w:hAnsi="Times New Roman"/>
                <w:b/>
                <w:bCs/>
                <w:kern w:val="0"/>
                <w:sz w:val="20"/>
                <w:szCs w:val="20"/>
                <w:lang w:eastAsia="bg-BG"/>
              </w:rPr>
            </w:pPr>
            <w:r w:rsidRPr="00B64D87">
              <w:rPr>
                <w:rFonts w:ascii="Times New Roman" w:eastAsia="Times New Roman" w:hAnsi="Times New Roman"/>
                <w:b/>
                <w:bCs/>
                <w:kern w:val="0"/>
                <w:sz w:val="20"/>
                <w:szCs w:val="20"/>
                <w:lang w:eastAsia="bg-BG"/>
              </w:rPr>
              <w:t>Наемател</w:t>
            </w:r>
          </w:p>
        </w:tc>
        <w:tc>
          <w:tcPr>
            <w:tcW w:w="1150" w:type="dxa"/>
            <w:tcBorders>
              <w:top w:val="nil"/>
              <w:left w:val="nil"/>
              <w:bottom w:val="single" w:sz="4" w:space="0" w:color="auto"/>
              <w:right w:val="single" w:sz="4" w:space="0" w:color="auto"/>
            </w:tcBorders>
            <w:shd w:val="clear" w:color="000000" w:fill="9BC2E6"/>
            <w:vAlign w:val="center"/>
            <w:hideMark/>
          </w:tcPr>
          <w:p w14:paraId="105D1A85" w14:textId="77777777" w:rsidR="008B6E2A" w:rsidRPr="00B64D87" w:rsidRDefault="008B6E2A" w:rsidP="00F62A68">
            <w:pPr>
              <w:spacing w:after="0" w:line="240" w:lineRule="auto"/>
              <w:jc w:val="center"/>
              <w:rPr>
                <w:rFonts w:ascii="Times New Roman" w:eastAsia="Times New Roman" w:hAnsi="Times New Roman"/>
                <w:b/>
                <w:bCs/>
                <w:kern w:val="0"/>
                <w:sz w:val="20"/>
                <w:szCs w:val="20"/>
                <w:lang w:eastAsia="bg-BG"/>
              </w:rPr>
            </w:pPr>
            <w:r w:rsidRPr="00B64D87">
              <w:rPr>
                <w:rFonts w:ascii="Times New Roman" w:eastAsia="Times New Roman" w:hAnsi="Times New Roman"/>
                <w:b/>
                <w:bCs/>
                <w:kern w:val="0"/>
                <w:sz w:val="20"/>
                <w:szCs w:val="20"/>
                <w:lang w:eastAsia="bg-BG"/>
              </w:rPr>
              <w:t>Описание</w:t>
            </w:r>
          </w:p>
        </w:tc>
        <w:tc>
          <w:tcPr>
            <w:tcW w:w="1307" w:type="dxa"/>
            <w:tcBorders>
              <w:top w:val="nil"/>
              <w:left w:val="nil"/>
              <w:bottom w:val="single" w:sz="4" w:space="0" w:color="auto"/>
              <w:right w:val="single" w:sz="4" w:space="0" w:color="auto"/>
            </w:tcBorders>
            <w:shd w:val="clear" w:color="000000" w:fill="9BC2E6"/>
            <w:vAlign w:val="center"/>
            <w:hideMark/>
          </w:tcPr>
          <w:p w14:paraId="5ECF18D0" w14:textId="77777777" w:rsidR="008B6E2A" w:rsidRPr="00B64D87" w:rsidRDefault="008B6E2A" w:rsidP="00F62A68">
            <w:pPr>
              <w:spacing w:after="0" w:line="240" w:lineRule="auto"/>
              <w:jc w:val="center"/>
              <w:rPr>
                <w:rFonts w:ascii="Times New Roman" w:eastAsia="Times New Roman" w:hAnsi="Times New Roman"/>
                <w:b/>
                <w:bCs/>
                <w:kern w:val="0"/>
                <w:sz w:val="20"/>
                <w:szCs w:val="20"/>
                <w:lang w:eastAsia="bg-BG"/>
              </w:rPr>
            </w:pPr>
            <w:r w:rsidRPr="00B64D87">
              <w:rPr>
                <w:rFonts w:ascii="Times New Roman" w:eastAsia="Times New Roman" w:hAnsi="Times New Roman"/>
                <w:b/>
                <w:bCs/>
                <w:kern w:val="0"/>
                <w:sz w:val="20"/>
                <w:szCs w:val="20"/>
                <w:lang w:eastAsia="bg-BG"/>
              </w:rPr>
              <w:t>Нас. място</w:t>
            </w:r>
          </w:p>
        </w:tc>
        <w:tc>
          <w:tcPr>
            <w:tcW w:w="985" w:type="dxa"/>
            <w:tcBorders>
              <w:top w:val="nil"/>
              <w:left w:val="nil"/>
              <w:bottom w:val="single" w:sz="4" w:space="0" w:color="auto"/>
              <w:right w:val="single" w:sz="4" w:space="0" w:color="auto"/>
            </w:tcBorders>
            <w:shd w:val="clear" w:color="000000" w:fill="9BC2E6"/>
            <w:vAlign w:val="center"/>
            <w:hideMark/>
          </w:tcPr>
          <w:p w14:paraId="49F7BBC1" w14:textId="77777777" w:rsidR="008B6E2A" w:rsidRPr="00B64D87" w:rsidRDefault="008B6E2A" w:rsidP="00F62A68">
            <w:pPr>
              <w:spacing w:after="0" w:line="240" w:lineRule="auto"/>
              <w:jc w:val="center"/>
              <w:rPr>
                <w:rFonts w:ascii="Times New Roman" w:eastAsia="Times New Roman" w:hAnsi="Times New Roman"/>
                <w:b/>
                <w:bCs/>
                <w:kern w:val="0"/>
                <w:sz w:val="20"/>
                <w:szCs w:val="20"/>
                <w:lang w:eastAsia="bg-BG"/>
              </w:rPr>
            </w:pPr>
            <w:r w:rsidRPr="00B64D87">
              <w:rPr>
                <w:rFonts w:ascii="Times New Roman" w:eastAsia="Times New Roman" w:hAnsi="Times New Roman"/>
                <w:b/>
                <w:bCs/>
                <w:kern w:val="0"/>
                <w:sz w:val="20"/>
                <w:szCs w:val="20"/>
                <w:lang w:eastAsia="bg-BG"/>
              </w:rPr>
              <w:t>в сила от</w:t>
            </w:r>
          </w:p>
        </w:tc>
        <w:tc>
          <w:tcPr>
            <w:tcW w:w="940" w:type="dxa"/>
            <w:tcBorders>
              <w:top w:val="nil"/>
              <w:left w:val="nil"/>
              <w:bottom w:val="single" w:sz="4" w:space="0" w:color="auto"/>
              <w:right w:val="single" w:sz="4" w:space="0" w:color="auto"/>
            </w:tcBorders>
            <w:shd w:val="clear" w:color="000000" w:fill="9BC2E6"/>
            <w:vAlign w:val="center"/>
            <w:hideMark/>
          </w:tcPr>
          <w:p w14:paraId="3FEAACEF" w14:textId="77777777" w:rsidR="008B6E2A" w:rsidRPr="00B64D87" w:rsidRDefault="008B6E2A" w:rsidP="00F62A68">
            <w:pPr>
              <w:spacing w:after="0" w:line="240" w:lineRule="auto"/>
              <w:jc w:val="center"/>
              <w:rPr>
                <w:rFonts w:ascii="Times New Roman" w:eastAsia="Times New Roman" w:hAnsi="Times New Roman"/>
                <w:b/>
                <w:bCs/>
                <w:kern w:val="0"/>
                <w:sz w:val="20"/>
                <w:szCs w:val="20"/>
                <w:lang w:eastAsia="bg-BG"/>
              </w:rPr>
            </w:pPr>
            <w:r w:rsidRPr="00B64D87">
              <w:rPr>
                <w:rFonts w:ascii="Times New Roman" w:eastAsia="Times New Roman" w:hAnsi="Times New Roman"/>
                <w:b/>
                <w:bCs/>
                <w:kern w:val="0"/>
                <w:sz w:val="20"/>
                <w:szCs w:val="20"/>
                <w:lang w:eastAsia="bg-BG"/>
              </w:rPr>
              <w:t>в сила до</w:t>
            </w:r>
          </w:p>
        </w:tc>
        <w:tc>
          <w:tcPr>
            <w:tcW w:w="312" w:type="dxa"/>
            <w:tcBorders>
              <w:top w:val="nil"/>
              <w:left w:val="nil"/>
              <w:bottom w:val="single" w:sz="4" w:space="0" w:color="auto"/>
              <w:right w:val="single" w:sz="4" w:space="0" w:color="auto"/>
            </w:tcBorders>
            <w:shd w:val="clear" w:color="000000" w:fill="9BC2E6"/>
            <w:vAlign w:val="center"/>
            <w:hideMark/>
          </w:tcPr>
          <w:p w14:paraId="28F93427" w14:textId="77777777" w:rsidR="008B6E2A" w:rsidRPr="00B64D87" w:rsidRDefault="008B6E2A" w:rsidP="00F62A68">
            <w:pPr>
              <w:spacing w:after="0" w:line="240" w:lineRule="auto"/>
              <w:jc w:val="center"/>
              <w:rPr>
                <w:rFonts w:ascii="Times New Roman" w:eastAsia="Times New Roman" w:hAnsi="Times New Roman"/>
                <w:b/>
                <w:bCs/>
                <w:kern w:val="0"/>
                <w:sz w:val="20"/>
                <w:szCs w:val="20"/>
                <w:lang w:eastAsia="bg-BG"/>
              </w:rPr>
            </w:pPr>
            <w:r w:rsidRPr="00B64D87">
              <w:rPr>
                <w:rFonts w:ascii="Times New Roman" w:eastAsia="Times New Roman" w:hAnsi="Times New Roman"/>
                <w:b/>
                <w:bCs/>
                <w:kern w:val="0"/>
                <w:sz w:val="20"/>
                <w:szCs w:val="20"/>
                <w:lang w:eastAsia="bg-BG"/>
              </w:rPr>
              <w:t>Площ /дка/</w:t>
            </w:r>
          </w:p>
        </w:tc>
      </w:tr>
      <w:tr w:rsidR="008B6E2A" w:rsidRPr="00B64D87" w14:paraId="594C7AD3" w14:textId="77777777" w:rsidTr="00F62A68">
        <w:trPr>
          <w:gridAfter w:val="1"/>
          <w:wAfter w:w="28" w:type="dxa"/>
          <w:trHeight w:val="255"/>
        </w:trPr>
        <w:tc>
          <w:tcPr>
            <w:tcW w:w="620" w:type="dxa"/>
            <w:tcBorders>
              <w:top w:val="nil"/>
              <w:left w:val="single" w:sz="4" w:space="0" w:color="auto"/>
              <w:bottom w:val="single" w:sz="4" w:space="0" w:color="auto"/>
              <w:right w:val="single" w:sz="4" w:space="0" w:color="auto"/>
            </w:tcBorders>
            <w:shd w:val="clear" w:color="auto" w:fill="auto"/>
            <w:vAlign w:val="center"/>
            <w:hideMark/>
          </w:tcPr>
          <w:p w14:paraId="2757DEAC"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w:t>
            </w:r>
          </w:p>
        </w:tc>
        <w:tc>
          <w:tcPr>
            <w:tcW w:w="570" w:type="dxa"/>
            <w:tcBorders>
              <w:top w:val="nil"/>
              <w:left w:val="nil"/>
              <w:bottom w:val="single" w:sz="4" w:space="0" w:color="auto"/>
              <w:right w:val="single" w:sz="4" w:space="0" w:color="auto"/>
            </w:tcBorders>
            <w:shd w:val="clear" w:color="auto" w:fill="auto"/>
            <w:vAlign w:val="center"/>
            <w:hideMark/>
          </w:tcPr>
          <w:p w14:paraId="7106317E"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13</w:t>
            </w:r>
          </w:p>
        </w:tc>
        <w:tc>
          <w:tcPr>
            <w:tcW w:w="1049" w:type="dxa"/>
            <w:tcBorders>
              <w:top w:val="nil"/>
              <w:left w:val="nil"/>
              <w:bottom w:val="single" w:sz="4" w:space="0" w:color="auto"/>
              <w:right w:val="single" w:sz="4" w:space="0" w:color="auto"/>
            </w:tcBorders>
            <w:shd w:val="clear" w:color="auto" w:fill="auto"/>
            <w:vAlign w:val="center"/>
            <w:hideMark/>
          </w:tcPr>
          <w:p w14:paraId="15A593C8"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11.1.2023 г.</w:t>
            </w:r>
          </w:p>
        </w:tc>
        <w:tc>
          <w:tcPr>
            <w:tcW w:w="2848" w:type="dxa"/>
            <w:tcBorders>
              <w:top w:val="nil"/>
              <w:left w:val="nil"/>
              <w:bottom w:val="single" w:sz="4" w:space="0" w:color="auto"/>
              <w:right w:val="single" w:sz="4" w:space="0" w:color="auto"/>
            </w:tcBorders>
            <w:shd w:val="clear" w:color="auto" w:fill="auto"/>
            <w:vAlign w:val="center"/>
            <w:hideMark/>
          </w:tcPr>
          <w:p w14:paraId="0C230D71"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Гергана Валериева Енева</w:t>
            </w:r>
          </w:p>
        </w:tc>
        <w:tc>
          <w:tcPr>
            <w:tcW w:w="1150" w:type="dxa"/>
            <w:tcBorders>
              <w:top w:val="nil"/>
              <w:left w:val="nil"/>
              <w:bottom w:val="single" w:sz="4" w:space="0" w:color="auto"/>
              <w:right w:val="single" w:sz="4" w:space="0" w:color="auto"/>
            </w:tcBorders>
            <w:shd w:val="clear" w:color="auto" w:fill="auto"/>
            <w:vAlign w:val="center"/>
            <w:hideMark/>
          </w:tcPr>
          <w:p w14:paraId="37C75ADA"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ОПФ-БЕЛИ ПЕТНА</w:t>
            </w:r>
          </w:p>
        </w:tc>
        <w:tc>
          <w:tcPr>
            <w:tcW w:w="1307" w:type="dxa"/>
            <w:tcBorders>
              <w:top w:val="nil"/>
              <w:left w:val="nil"/>
              <w:bottom w:val="single" w:sz="4" w:space="0" w:color="auto"/>
              <w:right w:val="single" w:sz="4" w:space="0" w:color="auto"/>
            </w:tcBorders>
            <w:shd w:val="clear" w:color="auto" w:fill="auto"/>
            <w:vAlign w:val="center"/>
            <w:hideMark/>
          </w:tcPr>
          <w:p w14:paraId="75F53CE0"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Новачене</w:t>
            </w:r>
          </w:p>
        </w:tc>
        <w:tc>
          <w:tcPr>
            <w:tcW w:w="985" w:type="dxa"/>
            <w:tcBorders>
              <w:top w:val="nil"/>
              <w:left w:val="nil"/>
              <w:bottom w:val="single" w:sz="4" w:space="0" w:color="auto"/>
              <w:right w:val="single" w:sz="4" w:space="0" w:color="auto"/>
            </w:tcBorders>
            <w:shd w:val="clear" w:color="auto" w:fill="auto"/>
            <w:vAlign w:val="center"/>
            <w:hideMark/>
          </w:tcPr>
          <w:p w14:paraId="5C2D5BDA"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11.1.2023 г.</w:t>
            </w:r>
          </w:p>
        </w:tc>
        <w:tc>
          <w:tcPr>
            <w:tcW w:w="940" w:type="dxa"/>
            <w:tcBorders>
              <w:top w:val="nil"/>
              <w:left w:val="nil"/>
              <w:bottom w:val="single" w:sz="4" w:space="0" w:color="auto"/>
              <w:right w:val="single" w:sz="4" w:space="0" w:color="auto"/>
            </w:tcBorders>
            <w:shd w:val="clear" w:color="auto" w:fill="auto"/>
            <w:vAlign w:val="center"/>
            <w:hideMark/>
          </w:tcPr>
          <w:p w14:paraId="5329AB69"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30.9.2023 г.</w:t>
            </w:r>
          </w:p>
        </w:tc>
        <w:tc>
          <w:tcPr>
            <w:tcW w:w="822" w:type="dxa"/>
            <w:gridSpan w:val="2"/>
            <w:tcBorders>
              <w:top w:val="nil"/>
              <w:left w:val="nil"/>
              <w:bottom w:val="single" w:sz="4" w:space="0" w:color="auto"/>
              <w:right w:val="single" w:sz="4" w:space="0" w:color="auto"/>
            </w:tcBorders>
            <w:shd w:val="clear" w:color="auto" w:fill="auto"/>
            <w:vAlign w:val="center"/>
            <w:hideMark/>
          </w:tcPr>
          <w:p w14:paraId="00A1C699"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0.04</w:t>
            </w:r>
          </w:p>
        </w:tc>
      </w:tr>
      <w:tr w:rsidR="008B6E2A" w:rsidRPr="00B64D87" w14:paraId="0A1AAC67" w14:textId="77777777" w:rsidTr="00F62A68">
        <w:trPr>
          <w:gridAfter w:val="1"/>
          <w:wAfter w:w="28" w:type="dxa"/>
          <w:trHeight w:val="255"/>
        </w:trPr>
        <w:tc>
          <w:tcPr>
            <w:tcW w:w="620" w:type="dxa"/>
            <w:tcBorders>
              <w:top w:val="nil"/>
              <w:left w:val="single" w:sz="4" w:space="0" w:color="auto"/>
              <w:bottom w:val="single" w:sz="4" w:space="0" w:color="auto"/>
              <w:right w:val="single" w:sz="4" w:space="0" w:color="auto"/>
            </w:tcBorders>
            <w:shd w:val="clear" w:color="auto" w:fill="auto"/>
            <w:vAlign w:val="center"/>
            <w:hideMark/>
          </w:tcPr>
          <w:p w14:paraId="6610E70A"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2</w:t>
            </w:r>
          </w:p>
        </w:tc>
        <w:tc>
          <w:tcPr>
            <w:tcW w:w="570" w:type="dxa"/>
            <w:tcBorders>
              <w:top w:val="nil"/>
              <w:left w:val="nil"/>
              <w:bottom w:val="single" w:sz="4" w:space="0" w:color="auto"/>
              <w:right w:val="single" w:sz="4" w:space="0" w:color="auto"/>
            </w:tcBorders>
            <w:shd w:val="clear" w:color="auto" w:fill="auto"/>
            <w:vAlign w:val="center"/>
            <w:hideMark/>
          </w:tcPr>
          <w:p w14:paraId="317C4FA3"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24</w:t>
            </w:r>
          </w:p>
        </w:tc>
        <w:tc>
          <w:tcPr>
            <w:tcW w:w="1049" w:type="dxa"/>
            <w:tcBorders>
              <w:top w:val="nil"/>
              <w:left w:val="nil"/>
              <w:bottom w:val="single" w:sz="4" w:space="0" w:color="auto"/>
              <w:right w:val="single" w:sz="4" w:space="0" w:color="auto"/>
            </w:tcBorders>
            <w:shd w:val="clear" w:color="auto" w:fill="auto"/>
            <w:vAlign w:val="center"/>
            <w:hideMark/>
          </w:tcPr>
          <w:p w14:paraId="0907F45D"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16.1.2023 г.</w:t>
            </w:r>
          </w:p>
        </w:tc>
        <w:tc>
          <w:tcPr>
            <w:tcW w:w="2848" w:type="dxa"/>
            <w:tcBorders>
              <w:top w:val="nil"/>
              <w:left w:val="nil"/>
              <w:bottom w:val="single" w:sz="4" w:space="0" w:color="auto"/>
              <w:right w:val="single" w:sz="4" w:space="0" w:color="auto"/>
            </w:tcBorders>
            <w:shd w:val="clear" w:color="auto" w:fill="auto"/>
            <w:vAlign w:val="center"/>
            <w:hideMark/>
          </w:tcPr>
          <w:p w14:paraId="11364697"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ЗКПУ "Асеново"</w:t>
            </w:r>
          </w:p>
        </w:tc>
        <w:tc>
          <w:tcPr>
            <w:tcW w:w="1150" w:type="dxa"/>
            <w:tcBorders>
              <w:top w:val="nil"/>
              <w:left w:val="nil"/>
              <w:bottom w:val="single" w:sz="4" w:space="0" w:color="auto"/>
              <w:right w:val="single" w:sz="4" w:space="0" w:color="auto"/>
            </w:tcBorders>
            <w:shd w:val="clear" w:color="auto" w:fill="auto"/>
            <w:vAlign w:val="center"/>
            <w:hideMark/>
          </w:tcPr>
          <w:p w14:paraId="6A3EC82C"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ОПФ-БЕЛИ ПЕТНА</w:t>
            </w:r>
          </w:p>
        </w:tc>
        <w:tc>
          <w:tcPr>
            <w:tcW w:w="1307" w:type="dxa"/>
            <w:tcBorders>
              <w:top w:val="nil"/>
              <w:left w:val="nil"/>
              <w:bottom w:val="single" w:sz="4" w:space="0" w:color="auto"/>
              <w:right w:val="single" w:sz="4" w:space="0" w:color="auto"/>
            </w:tcBorders>
            <w:shd w:val="clear" w:color="auto" w:fill="auto"/>
            <w:vAlign w:val="center"/>
            <w:hideMark/>
          </w:tcPr>
          <w:p w14:paraId="05923E78"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Асеново</w:t>
            </w:r>
          </w:p>
        </w:tc>
        <w:tc>
          <w:tcPr>
            <w:tcW w:w="985" w:type="dxa"/>
            <w:tcBorders>
              <w:top w:val="nil"/>
              <w:left w:val="nil"/>
              <w:bottom w:val="single" w:sz="4" w:space="0" w:color="auto"/>
              <w:right w:val="single" w:sz="4" w:space="0" w:color="auto"/>
            </w:tcBorders>
            <w:shd w:val="clear" w:color="auto" w:fill="auto"/>
            <w:vAlign w:val="center"/>
            <w:hideMark/>
          </w:tcPr>
          <w:p w14:paraId="56732615"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16.1.2023 г.</w:t>
            </w:r>
          </w:p>
        </w:tc>
        <w:tc>
          <w:tcPr>
            <w:tcW w:w="940" w:type="dxa"/>
            <w:tcBorders>
              <w:top w:val="nil"/>
              <w:left w:val="nil"/>
              <w:bottom w:val="single" w:sz="4" w:space="0" w:color="auto"/>
              <w:right w:val="single" w:sz="4" w:space="0" w:color="auto"/>
            </w:tcBorders>
            <w:shd w:val="clear" w:color="auto" w:fill="auto"/>
            <w:vAlign w:val="center"/>
            <w:hideMark/>
          </w:tcPr>
          <w:p w14:paraId="1A88DF14"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30.9.2023 г.</w:t>
            </w:r>
          </w:p>
        </w:tc>
        <w:tc>
          <w:tcPr>
            <w:tcW w:w="822" w:type="dxa"/>
            <w:gridSpan w:val="2"/>
            <w:tcBorders>
              <w:top w:val="nil"/>
              <w:left w:val="nil"/>
              <w:bottom w:val="single" w:sz="4" w:space="0" w:color="auto"/>
              <w:right w:val="single" w:sz="4" w:space="0" w:color="auto"/>
            </w:tcBorders>
            <w:shd w:val="clear" w:color="auto" w:fill="auto"/>
            <w:vAlign w:val="center"/>
            <w:hideMark/>
          </w:tcPr>
          <w:p w14:paraId="0FE2C7E1"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0.85</w:t>
            </w:r>
          </w:p>
        </w:tc>
      </w:tr>
      <w:tr w:rsidR="008B6E2A" w:rsidRPr="00B64D87" w14:paraId="4EEFB097" w14:textId="77777777" w:rsidTr="00F62A68">
        <w:trPr>
          <w:gridAfter w:val="1"/>
          <w:wAfter w:w="28" w:type="dxa"/>
          <w:trHeight w:val="255"/>
        </w:trPr>
        <w:tc>
          <w:tcPr>
            <w:tcW w:w="620" w:type="dxa"/>
            <w:tcBorders>
              <w:top w:val="single" w:sz="4" w:space="0" w:color="auto"/>
              <w:left w:val="single" w:sz="4" w:space="0" w:color="auto"/>
              <w:right w:val="single" w:sz="4" w:space="0" w:color="auto"/>
            </w:tcBorders>
            <w:shd w:val="clear" w:color="auto" w:fill="auto"/>
            <w:vAlign w:val="center"/>
            <w:hideMark/>
          </w:tcPr>
          <w:p w14:paraId="3C549E98"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3</w:t>
            </w:r>
          </w:p>
        </w:tc>
        <w:tc>
          <w:tcPr>
            <w:tcW w:w="570" w:type="dxa"/>
            <w:tcBorders>
              <w:top w:val="single" w:sz="4" w:space="0" w:color="auto"/>
              <w:left w:val="nil"/>
              <w:right w:val="single" w:sz="4" w:space="0" w:color="auto"/>
            </w:tcBorders>
            <w:shd w:val="clear" w:color="auto" w:fill="auto"/>
            <w:vAlign w:val="center"/>
            <w:hideMark/>
          </w:tcPr>
          <w:p w14:paraId="15550962"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42</w:t>
            </w:r>
          </w:p>
        </w:tc>
        <w:tc>
          <w:tcPr>
            <w:tcW w:w="1049" w:type="dxa"/>
            <w:tcBorders>
              <w:top w:val="single" w:sz="4" w:space="0" w:color="auto"/>
              <w:left w:val="nil"/>
              <w:right w:val="single" w:sz="4" w:space="0" w:color="auto"/>
            </w:tcBorders>
            <w:shd w:val="clear" w:color="auto" w:fill="auto"/>
            <w:vAlign w:val="center"/>
            <w:hideMark/>
          </w:tcPr>
          <w:p w14:paraId="7A55B81C"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26.1.2023 г.</w:t>
            </w:r>
          </w:p>
        </w:tc>
        <w:tc>
          <w:tcPr>
            <w:tcW w:w="2848" w:type="dxa"/>
            <w:tcBorders>
              <w:top w:val="single" w:sz="4" w:space="0" w:color="auto"/>
              <w:left w:val="nil"/>
              <w:right w:val="single" w:sz="4" w:space="0" w:color="auto"/>
            </w:tcBorders>
            <w:shd w:val="clear" w:color="auto" w:fill="auto"/>
            <w:vAlign w:val="center"/>
            <w:hideMark/>
          </w:tcPr>
          <w:p w14:paraId="4584FD43"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ИВАЙЛО ГЕОРГИЕВ ИЛИЕВ</w:t>
            </w:r>
          </w:p>
        </w:tc>
        <w:tc>
          <w:tcPr>
            <w:tcW w:w="1150" w:type="dxa"/>
            <w:tcBorders>
              <w:top w:val="single" w:sz="4" w:space="0" w:color="auto"/>
              <w:left w:val="nil"/>
              <w:right w:val="single" w:sz="4" w:space="0" w:color="auto"/>
            </w:tcBorders>
            <w:shd w:val="clear" w:color="auto" w:fill="auto"/>
            <w:vAlign w:val="center"/>
            <w:hideMark/>
          </w:tcPr>
          <w:p w14:paraId="19F4CD2E"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ОПФ-БЕЛИ ПЕТНА</w:t>
            </w:r>
          </w:p>
        </w:tc>
        <w:tc>
          <w:tcPr>
            <w:tcW w:w="1307" w:type="dxa"/>
            <w:tcBorders>
              <w:top w:val="single" w:sz="4" w:space="0" w:color="auto"/>
              <w:left w:val="nil"/>
              <w:right w:val="single" w:sz="4" w:space="0" w:color="auto"/>
            </w:tcBorders>
            <w:shd w:val="clear" w:color="auto" w:fill="auto"/>
            <w:vAlign w:val="center"/>
            <w:hideMark/>
          </w:tcPr>
          <w:p w14:paraId="5F702F62"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с.Санадиново</w:t>
            </w:r>
          </w:p>
        </w:tc>
        <w:tc>
          <w:tcPr>
            <w:tcW w:w="985" w:type="dxa"/>
            <w:tcBorders>
              <w:top w:val="single" w:sz="4" w:space="0" w:color="auto"/>
              <w:left w:val="nil"/>
              <w:right w:val="single" w:sz="4" w:space="0" w:color="auto"/>
            </w:tcBorders>
            <w:shd w:val="clear" w:color="auto" w:fill="auto"/>
            <w:vAlign w:val="center"/>
            <w:hideMark/>
          </w:tcPr>
          <w:p w14:paraId="6DD69BFD"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26.1.2023 г.</w:t>
            </w:r>
          </w:p>
        </w:tc>
        <w:tc>
          <w:tcPr>
            <w:tcW w:w="940" w:type="dxa"/>
            <w:tcBorders>
              <w:top w:val="single" w:sz="4" w:space="0" w:color="auto"/>
              <w:left w:val="nil"/>
              <w:right w:val="single" w:sz="4" w:space="0" w:color="auto"/>
            </w:tcBorders>
            <w:shd w:val="clear" w:color="auto" w:fill="auto"/>
            <w:vAlign w:val="center"/>
            <w:hideMark/>
          </w:tcPr>
          <w:p w14:paraId="5D2B2D7F"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30.9.2023 г.</w:t>
            </w:r>
          </w:p>
        </w:tc>
        <w:tc>
          <w:tcPr>
            <w:tcW w:w="822" w:type="dxa"/>
            <w:gridSpan w:val="2"/>
            <w:tcBorders>
              <w:top w:val="single" w:sz="4" w:space="0" w:color="auto"/>
              <w:left w:val="nil"/>
              <w:right w:val="single" w:sz="4" w:space="0" w:color="auto"/>
            </w:tcBorders>
            <w:shd w:val="clear" w:color="auto" w:fill="auto"/>
            <w:vAlign w:val="center"/>
            <w:hideMark/>
          </w:tcPr>
          <w:p w14:paraId="5C7D5340"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1.74</w:t>
            </w:r>
          </w:p>
        </w:tc>
      </w:tr>
      <w:tr w:rsidR="008B6E2A" w:rsidRPr="00B64D87" w14:paraId="7699F26E" w14:textId="77777777" w:rsidTr="00F62A68">
        <w:trPr>
          <w:gridAfter w:val="1"/>
          <w:wAfter w:w="28" w:type="dxa"/>
          <w:trHeight w:val="255"/>
        </w:trPr>
        <w:tc>
          <w:tcPr>
            <w:tcW w:w="620" w:type="dxa"/>
            <w:tcBorders>
              <w:left w:val="single" w:sz="4" w:space="0" w:color="auto"/>
              <w:bottom w:val="single" w:sz="4" w:space="0" w:color="auto"/>
              <w:right w:val="single" w:sz="4" w:space="0" w:color="auto"/>
            </w:tcBorders>
            <w:shd w:val="clear" w:color="auto" w:fill="auto"/>
            <w:vAlign w:val="center"/>
            <w:hideMark/>
          </w:tcPr>
          <w:p w14:paraId="5C5671BD"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4</w:t>
            </w:r>
          </w:p>
        </w:tc>
        <w:tc>
          <w:tcPr>
            <w:tcW w:w="570" w:type="dxa"/>
            <w:tcBorders>
              <w:left w:val="nil"/>
              <w:bottom w:val="single" w:sz="4" w:space="0" w:color="auto"/>
              <w:right w:val="single" w:sz="4" w:space="0" w:color="auto"/>
            </w:tcBorders>
            <w:shd w:val="clear" w:color="auto" w:fill="auto"/>
            <w:vAlign w:val="center"/>
            <w:hideMark/>
          </w:tcPr>
          <w:p w14:paraId="7B56342D"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49</w:t>
            </w:r>
          </w:p>
        </w:tc>
        <w:tc>
          <w:tcPr>
            <w:tcW w:w="1049" w:type="dxa"/>
            <w:tcBorders>
              <w:left w:val="nil"/>
              <w:bottom w:val="single" w:sz="4" w:space="0" w:color="auto"/>
              <w:right w:val="single" w:sz="4" w:space="0" w:color="auto"/>
            </w:tcBorders>
            <w:shd w:val="clear" w:color="auto" w:fill="auto"/>
            <w:vAlign w:val="center"/>
            <w:hideMark/>
          </w:tcPr>
          <w:p w14:paraId="351C9E5B"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30.1.2023 г.</w:t>
            </w:r>
          </w:p>
        </w:tc>
        <w:tc>
          <w:tcPr>
            <w:tcW w:w="2848" w:type="dxa"/>
            <w:tcBorders>
              <w:left w:val="nil"/>
              <w:bottom w:val="single" w:sz="4" w:space="0" w:color="auto"/>
              <w:right w:val="single" w:sz="4" w:space="0" w:color="auto"/>
            </w:tcBorders>
            <w:shd w:val="clear" w:color="auto" w:fill="auto"/>
            <w:vAlign w:val="center"/>
            <w:hideMark/>
          </w:tcPr>
          <w:p w14:paraId="25F3D437"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АГРО ПЛЮС СЛАВЯНОВО ООД</w:t>
            </w:r>
          </w:p>
        </w:tc>
        <w:tc>
          <w:tcPr>
            <w:tcW w:w="1150" w:type="dxa"/>
            <w:tcBorders>
              <w:left w:val="nil"/>
              <w:bottom w:val="single" w:sz="4" w:space="0" w:color="auto"/>
              <w:right w:val="single" w:sz="4" w:space="0" w:color="auto"/>
            </w:tcBorders>
            <w:shd w:val="clear" w:color="auto" w:fill="auto"/>
            <w:vAlign w:val="center"/>
            <w:hideMark/>
          </w:tcPr>
          <w:p w14:paraId="1620FC94"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ОПФ-БЕЛИ ПЕТНА</w:t>
            </w:r>
          </w:p>
        </w:tc>
        <w:tc>
          <w:tcPr>
            <w:tcW w:w="1307" w:type="dxa"/>
            <w:tcBorders>
              <w:left w:val="nil"/>
              <w:bottom w:val="single" w:sz="4" w:space="0" w:color="auto"/>
              <w:right w:val="single" w:sz="4" w:space="0" w:color="auto"/>
            </w:tcBorders>
            <w:shd w:val="clear" w:color="auto" w:fill="auto"/>
            <w:vAlign w:val="center"/>
            <w:hideMark/>
          </w:tcPr>
          <w:p w14:paraId="0A866EE5"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Новачене</w:t>
            </w:r>
          </w:p>
        </w:tc>
        <w:tc>
          <w:tcPr>
            <w:tcW w:w="985" w:type="dxa"/>
            <w:tcBorders>
              <w:left w:val="nil"/>
              <w:bottom w:val="single" w:sz="4" w:space="0" w:color="auto"/>
              <w:right w:val="single" w:sz="4" w:space="0" w:color="auto"/>
            </w:tcBorders>
            <w:shd w:val="clear" w:color="auto" w:fill="auto"/>
            <w:vAlign w:val="center"/>
            <w:hideMark/>
          </w:tcPr>
          <w:p w14:paraId="6258F259"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30.1.2023 г.</w:t>
            </w:r>
          </w:p>
        </w:tc>
        <w:tc>
          <w:tcPr>
            <w:tcW w:w="940" w:type="dxa"/>
            <w:tcBorders>
              <w:left w:val="nil"/>
              <w:bottom w:val="single" w:sz="4" w:space="0" w:color="auto"/>
              <w:right w:val="single" w:sz="4" w:space="0" w:color="auto"/>
            </w:tcBorders>
            <w:shd w:val="clear" w:color="auto" w:fill="auto"/>
            <w:vAlign w:val="center"/>
            <w:hideMark/>
          </w:tcPr>
          <w:p w14:paraId="09563227"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30.9.2023 г.</w:t>
            </w:r>
          </w:p>
        </w:tc>
        <w:tc>
          <w:tcPr>
            <w:tcW w:w="822" w:type="dxa"/>
            <w:gridSpan w:val="2"/>
            <w:tcBorders>
              <w:left w:val="nil"/>
              <w:bottom w:val="single" w:sz="4" w:space="0" w:color="auto"/>
              <w:right w:val="single" w:sz="4" w:space="0" w:color="auto"/>
            </w:tcBorders>
            <w:shd w:val="clear" w:color="auto" w:fill="auto"/>
            <w:vAlign w:val="center"/>
            <w:hideMark/>
          </w:tcPr>
          <w:p w14:paraId="4ACEB246"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0.19</w:t>
            </w:r>
          </w:p>
        </w:tc>
      </w:tr>
      <w:tr w:rsidR="008B6E2A" w:rsidRPr="00B64D87" w14:paraId="734377EB" w14:textId="77777777" w:rsidTr="00F62A68">
        <w:trPr>
          <w:gridAfter w:val="1"/>
          <w:wAfter w:w="28" w:type="dxa"/>
          <w:trHeight w:val="255"/>
        </w:trPr>
        <w:tc>
          <w:tcPr>
            <w:tcW w:w="620" w:type="dxa"/>
            <w:tcBorders>
              <w:top w:val="nil"/>
              <w:left w:val="single" w:sz="4" w:space="0" w:color="auto"/>
              <w:bottom w:val="single" w:sz="4" w:space="0" w:color="auto"/>
              <w:right w:val="single" w:sz="4" w:space="0" w:color="auto"/>
            </w:tcBorders>
            <w:shd w:val="clear" w:color="auto" w:fill="auto"/>
            <w:vAlign w:val="center"/>
            <w:hideMark/>
          </w:tcPr>
          <w:p w14:paraId="0AF65F59"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5</w:t>
            </w:r>
          </w:p>
        </w:tc>
        <w:tc>
          <w:tcPr>
            <w:tcW w:w="570" w:type="dxa"/>
            <w:tcBorders>
              <w:top w:val="nil"/>
              <w:left w:val="nil"/>
              <w:bottom w:val="single" w:sz="4" w:space="0" w:color="auto"/>
              <w:right w:val="single" w:sz="4" w:space="0" w:color="auto"/>
            </w:tcBorders>
            <w:shd w:val="clear" w:color="auto" w:fill="auto"/>
            <w:vAlign w:val="center"/>
            <w:hideMark/>
          </w:tcPr>
          <w:p w14:paraId="28B496B3"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51</w:t>
            </w:r>
          </w:p>
        </w:tc>
        <w:tc>
          <w:tcPr>
            <w:tcW w:w="1049" w:type="dxa"/>
            <w:tcBorders>
              <w:top w:val="nil"/>
              <w:left w:val="nil"/>
              <w:bottom w:val="single" w:sz="4" w:space="0" w:color="auto"/>
              <w:right w:val="single" w:sz="4" w:space="0" w:color="auto"/>
            </w:tcBorders>
            <w:shd w:val="clear" w:color="auto" w:fill="auto"/>
            <w:vAlign w:val="center"/>
            <w:hideMark/>
          </w:tcPr>
          <w:p w14:paraId="330621CD"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31.1.2023 г.</w:t>
            </w:r>
          </w:p>
        </w:tc>
        <w:tc>
          <w:tcPr>
            <w:tcW w:w="2848" w:type="dxa"/>
            <w:tcBorders>
              <w:top w:val="nil"/>
              <w:left w:val="nil"/>
              <w:bottom w:val="single" w:sz="4" w:space="0" w:color="auto"/>
              <w:right w:val="single" w:sz="4" w:space="0" w:color="auto"/>
            </w:tcBorders>
            <w:shd w:val="clear" w:color="auto" w:fill="auto"/>
            <w:vAlign w:val="center"/>
            <w:hideMark/>
          </w:tcPr>
          <w:p w14:paraId="0D4B87F9"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ЧПТК "Марен"</w:t>
            </w:r>
          </w:p>
        </w:tc>
        <w:tc>
          <w:tcPr>
            <w:tcW w:w="1150" w:type="dxa"/>
            <w:tcBorders>
              <w:top w:val="nil"/>
              <w:left w:val="nil"/>
              <w:bottom w:val="single" w:sz="4" w:space="0" w:color="auto"/>
              <w:right w:val="single" w:sz="4" w:space="0" w:color="auto"/>
            </w:tcBorders>
            <w:shd w:val="clear" w:color="auto" w:fill="auto"/>
            <w:vAlign w:val="center"/>
            <w:hideMark/>
          </w:tcPr>
          <w:p w14:paraId="25AC0E69"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ОПФ-БЕЛИ ПЕТНА</w:t>
            </w:r>
          </w:p>
        </w:tc>
        <w:tc>
          <w:tcPr>
            <w:tcW w:w="1307" w:type="dxa"/>
            <w:tcBorders>
              <w:top w:val="nil"/>
              <w:left w:val="nil"/>
              <w:bottom w:val="single" w:sz="4" w:space="0" w:color="auto"/>
              <w:right w:val="single" w:sz="4" w:space="0" w:color="auto"/>
            </w:tcBorders>
            <w:shd w:val="clear" w:color="auto" w:fill="auto"/>
            <w:vAlign w:val="center"/>
            <w:hideMark/>
          </w:tcPr>
          <w:p w14:paraId="54B19967"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Новачене</w:t>
            </w:r>
          </w:p>
        </w:tc>
        <w:tc>
          <w:tcPr>
            <w:tcW w:w="985" w:type="dxa"/>
            <w:tcBorders>
              <w:top w:val="nil"/>
              <w:left w:val="nil"/>
              <w:bottom w:val="single" w:sz="4" w:space="0" w:color="auto"/>
              <w:right w:val="single" w:sz="4" w:space="0" w:color="auto"/>
            </w:tcBorders>
            <w:shd w:val="clear" w:color="auto" w:fill="auto"/>
            <w:vAlign w:val="center"/>
            <w:hideMark/>
          </w:tcPr>
          <w:p w14:paraId="3C56D44B"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31.1.2023 г.</w:t>
            </w:r>
          </w:p>
        </w:tc>
        <w:tc>
          <w:tcPr>
            <w:tcW w:w="940" w:type="dxa"/>
            <w:tcBorders>
              <w:top w:val="nil"/>
              <w:left w:val="nil"/>
              <w:bottom w:val="single" w:sz="4" w:space="0" w:color="auto"/>
              <w:right w:val="single" w:sz="4" w:space="0" w:color="auto"/>
            </w:tcBorders>
            <w:shd w:val="clear" w:color="auto" w:fill="auto"/>
            <w:vAlign w:val="center"/>
            <w:hideMark/>
          </w:tcPr>
          <w:p w14:paraId="6A1B0CD9"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30.9.2023 г.</w:t>
            </w:r>
          </w:p>
        </w:tc>
        <w:tc>
          <w:tcPr>
            <w:tcW w:w="822" w:type="dxa"/>
            <w:gridSpan w:val="2"/>
            <w:tcBorders>
              <w:top w:val="nil"/>
              <w:left w:val="nil"/>
              <w:bottom w:val="single" w:sz="4" w:space="0" w:color="auto"/>
              <w:right w:val="single" w:sz="4" w:space="0" w:color="auto"/>
            </w:tcBorders>
            <w:shd w:val="clear" w:color="auto" w:fill="auto"/>
            <w:vAlign w:val="center"/>
            <w:hideMark/>
          </w:tcPr>
          <w:p w14:paraId="2AC8C53D"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0.41</w:t>
            </w:r>
          </w:p>
        </w:tc>
      </w:tr>
      <w:tr w:rsidR="008B6E2A" w:rsidRPr="00B64D87" w14:paraId="7E1E1434" w14:textId="77777777" w:rsidTr="00F62A68">
        <w:trPr>
          <w:gridAfter w:val="1"/>
          <w:wAfter w:w="28" w:type="dxa"/>
          <w:trHeight w:val="255"/>
        </w:trPr>
        <w:tc>
          <w:tcPr>
            <w:tcW w:w="620" w:type="dxa"/>
            <w:tcBorders>
              <w:top w:val="nil"/>
              <w:left w:val="single" w:sz="4" w:space="0" w:color="auto"/>
              <w:bottom w:val="single" w:sz="4" w:space="0" w:color="auto"/>
              <w:right w:val="single" w:sz="4" w:space="0" w:color="auto"/>
            </w:tcBorders>
            <w:shd w:val="clear" w:color="auto" w:fill="auto"/>
            <w:vAlign w:val="center"/>
            <w:hideMark/>
          </w:tcPr>
          <w:p w14:paraId="7E5C6C80"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6</w:t>
            </w:r>
          </w:p>
        </w:tc>
        <w:tc>
          <w:tcPr>
            <w:tcW w:w="570" w:type="dxa"/>
            <w:tcBorders>
              <w:top w:val="nil"/>
              <w:left w:val="nil"/>
              <w:bottom w:val="single" w:sz="4" w:space="0" w:color="auto"/>
              <w:right w:val="single" w:sz="4" w:space="0" w:color="auto"/>
            </w:tcBorders>
            <w:shd w:val="clear" w:color="auto" w:fill="auto"/>
            <w:vAlign w:val="center"/>
            <w:hideMark/>
          </w:tcPr>
          <w:p w14:paraId="3ABB6DB3"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60</w:t>
            </w:r>
          </w:p>
        </w:tc>
        <w:tc>
          <w:tcPr>
            <w:tcW w:w="1049" w:type="dxa"/>
            <w:tcBorders>
              <w:top w:val="nil"/>
              <w:left w:val="nil"/>
              <w:bottom w:val="single" w:sz="4" w:space="0" w:color="auto"/>
              <w:right w:val="single" w:sz="4" w:space="0" w:color="auto"/>
            </w:tcBorders>
            <w:shd w:val="clear" w:color="auto" w:fill="auto"/>
            <w:vAlign w:val="center"/>
            <w:hideMark/>
          </w:tcPr>
          <w:p w14:paraId="436C47F7"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2.2.2023 г.</w:t>
            </w:r>
          </w:p>
        </w:tc>
        <w:tc>
          <w:tcPr>
            <w:tcW w:w="2848" w:type="dxa"/>
            <w:tcBorders>
              <w:top w:val="nil"/>
              <w:left w:val="nil"/>
              <w:bottom w:val="single" w:sz="4" w:space="0" w:color="auto"/>
              <w:right w:val="single" w:sz="4" w:space="0" w:color="auto"/>
            </w:tcBorders>
            <w:shd w:val="clear" w:color="auto" w:fill="auto"/>
            <w:vAlign w:val="center"/>
            <w:hideMark/>
          </w:tcPr>
          <w:p w14:paraId="2C11A3B3"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"НОВА АГРО 2002"ЕООД</w:t>
            </w:r>
          </w:p>
        </w:tc>
        <w:tc>
          <w:tcPr>
            <w:tcW w:w="1150" w:type="dxa"/>
            <w:tcBorders>
              <w:top w:val="nil"/>
              <w:left w:val="nil"/>
              <w:bottom w:val="single" w:sz="4" w:space="0" w:color="auto"/>
              <w:right w:val="single" w:sz="4" w:space="0" w:color="auto"/>
            </w:tcBorders>
            <w:shd w:val="clear" w:color="auto" w:fill="auto"/>
            <w:vAlign w:val="center"/>
            <w:hideMark/>
          </w:tcPr>
          <w:p w14:paraId="3BC1E31E"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ОПФ-БЕЛИ ПЕТНА</w:t>
            </w:r>
          </w:p>
        </w:tc>
        <w:tc>
          <w:tcPr>
            <w:tcW w:w="1307" w:type="dxa"/>
            <w:tcBorders>
              <w:top w:val="nil"/>
              <w:left w:val="nil"/>
              <w:bottom w:val="single" w:sz="4" w:space="0" w:color="auto"/>
              <w:right w:val="single" w:sz="4" w:space="0" w:color="auto"/>
            </w:tcBorders>
            <w:shd w:val="clear" w:color="auto" w:fill="auto"/>
            <w:vAlign w:val="center"/>
            <w:hideMark/>
          </w:tcPr>
          <w:p w14:paraId="1832CE9E"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Новачене</w:t>
            </w:r>
          </w:p>
        </w:tc>
        <w:tc>
          <w:tcPr>
            <w:tcW w:w="985" w:type="dxa"/>
            <w:tcBorders>
              <w:top w:val="nil"/>
              <w:left w:val="nil"/>
              <w:bottom w:val="single" w:sz="4" w:space="0" w:color="auto"/>
              <w:right w:val="single" w:sz="4" w:space="0" w:color="auto"/>
            </w:tcBorders>
            <w:shd w:val="clear" w:color="auto" w:fill="auto"/>
            <w:vAlign w:val="center"/>
            <w:hideMark/>
          </w:tcPr>
          <w:p w14:paraId="702D3945"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2.2.2023 г.</w:t>
            </w:r>
          </w:p>
        </w:tc>
        <w:tc>
          <w:tcPr>
            <w:tcW w:w="940" w:type="dxa"/>
            <w:tcBorders>
              <w:top w:val="nil"/>
              <w:left w:val="nil"/>
              <w:bottom w:val="single" w:sz="4" w:space="0" w:color="auto"/>
              <w:right w:val="single" w:sz="4" w:space="0" w:color="auto"/>
            </w:tcBorders>
            <w:shd w:val="clear" w:color="auto" w:fill="auto"/>
            <w:vAlign w:val="center"/>
            <w:hideMark/>
          </w:tcPr>
          <w:p w14:paraId="11FAFCE9"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30.9.2023 г.</w:t>
            </w:r>
          </w:p>
        </w:tc>
        <w:tc>
          <w:tcPr>
            <w:tcW w:w="822" w:type="dxa"/>
            <w:gridSpan w:val="2"/>
            <w:tcBorders>
              <w:top w:val="nil"/>
              <w:left w:val="nil"/>
              <w:bottom w:val="single" w:sz="4" w:space="0" w:color="auto"/>
              <w:right w:val="single" w:sz="4" w:space="0" w:color="auto"/>
            </w:tcBorders>
            <w:shd w:val="clear" w:color="auto" w:fill="auto"/>
            <w:vAlign w:val="center"/>
            <w:hideMark/>
          </w:tcPr>
          <w:p w14:paraId="64C53F66"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0.56</w:t>
            </w:r>
          </w:p>
        </w:tc>
      </w:tr>
      <w:tr w:rsidR="008B6E2A" w:rsidRPr="00B64D87" w14:paraId="213062BC" w14:textId="77777777" w:rsidTr="00F62A68">
        <w:trPr>
          <w:gridAfter w:val="1"/>
          <w:wAfter w:w="28" w:type="dxa"/>
          <w:trHeight w:val="255"/>
        </w:trPr>
        <w:tc>
          <w:tcPr>
            <w:tcW w:w="620" w:type="dxa"/>
            <w:tcBorders>
              <w:top w:val="nil"/>
              <w:left w:val="single" w:sz="4" w:space="0" w:color="auto"/>
              <w:bottom w:val="single" w:sz="4" w:space="0" w:color="auto"/>
              <w:right w:val="single" w:sz="4" w:space="0" w:color="auto"/>
            </w:tcBorders>
            <w:shd w:val="clear" w:color="auto" w:fill="auto"/>
            <w:vAlign w:val="center"/>
            <w:hideMark/>
          </w:tcPr>
          <w:p w14:paraId="62F9FB29"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7</w:t>
            </w:r>
          </w:p>
        </w:tc>
        <w:tc>
          <w:tcPr>
            <w:tcW w:w="570" w:type="dxa"/>
            <w:tcBorders>
              <w:top w:val="nil"/>
              <w:left w:val="nil"/>
              <w:bottom w:val="single" w:sz="4" w:space="0" w:color="auto"/>
              <w:right w:val="single" w:sz="4" w:space="0" w:color="auto"/>
            </w:tcBorders>
            <w:shd w:val="clear" w:color="auto" w:fill="auto"/>
            <w:vAlign w:val="center"/>
            <w:hideMark/>
          </w:tcPr>
          <w:p w14:paraId="2B253FDE"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64</w:t>
            </w:r>
          </w:p>
        </w:tc>
        <w:tc>
          <w:tcPr>
            <w:tcW w:w="1049" w:type="dxa"/>
            <w:tcBorders>
              <w:top w:val="nil"/>
              <w:left w:val="nil"/>
              <w:bottom w:val="single" w:sz="4" w:space="0" w:color="auto"/>
              <w:right w:val="single" w:sz="4" w:space="0" w:color="auto"/>
            </w:tcBorders>
            <w:shd w:val="clear" w:color="auto" w:fill="auto"/>
            <w:vAlign w:val="center"/>
            <w:hideMark/>
          </w:tcPr>
          <w:p w14:paraId="4F0FF7AC"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6.2.2023 г.</w:t>
            </w:r>
          </w:p>
        </w:tc>
        <w:tc>
          <w:tcPr>
            <w:tcW w:w="2848" w:type="dxa"/>
            <w:tcBorders>
              <w:top w:val="nil"/>
              <w:left w:val="nil"/>
              <w:bottom w:val="single" w:sz="4" w:space="0" w:color="auto"/>
              <w:right w:val="single" w:sz="4" w:space="0" w:color="auto"/>
            </w:tcBorders>
            <w:shd w:val="clear" w:color="auto" w:fill="auto"/>
            <w:vAlign w:val="center"/>
            <w:hideMark/>
          </w:tcPr>
          <w:p w14:paraId="329D5B06"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АЯН МЕХМЕДОВ АСАНОВ</w:t>
            </w:r>
          </w:p>
        </w:tc>
        <w:tc>
          <w:tcPr>
            <w:tcW w:w="1150" w:type="dxa"/>
            <w:tcBorders>
              <w:top w:val="nil"/>
              <w:left w:val="nil"/>
              <w:bottom w:val="single" w:sz="4" w:space="0" w:color="auto"/>
              <w:right w:val="single" w:sz="4" w:space="0" w:color="auto"/>
            </w:tcBorders>
            <w:shd w:val="clear" w:color="auto" w:fill="auto"/>
            <w:vAlign w:val="center"/>
            <w:hideMark/>
          </w:tcPr>
          <w:p w14:paraId="59B9D157"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ОПФ-БЕЛИ ПЕТНА</w:t>
            </w:r>
          </w:p>
        </w:tc>
        <w:tc>
          <w:tcPr>
            <w:tcW w:w="1307" w:type="dxa"/>
            <w:tcBorders>
              <w:top w:val="nil"/>
              <w:left w:val="nil"/>
              <w:bottom w:val="single" w:sz="4" w:space="0" w:color="auto"/>
              <w:right w:val="single" w:sz="4" w:space="0" w:color="auto"/>
            </w:tcBorders>
            <w:shd w:val="clear" w:color="auto" w:fill="auto"/>
            <w:vAlign w:val="center"/>
            <w:hideMark/>
          </w:tcPr>
          <w:p w14:paraId="48A0E07B"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гр.Никопол</w:t>
            </w:r>
          </w:p>
        </w:tc>
        <w:tc>
          <w:tcPr>
            <w:tcW w:w="985" w:type="dxa"/>
            <w:tcBorders>
              <w:top w:val="nil"/>
              <w:left w:val="nil"/>
              <w:bottom w:val="single" w:sz="4" w:space="0" w:color="auto"/>
              <w:right w:val="single" w:sz="4" w:space="0" w:color="auto"/>
            </w:tcBorders>
            <w:shd w:val="clear" w:color="auto" w:fill="auto"/>
            <w:vAlign w:val="center"/>
            <w:hideMark/>
          </w:tcPr>
          <w:p w14:paraId="5ED09B69"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6.2.2023 г.</w:t>
            </w:r>
          </w:p>
        </w:tc>
        <w:tc>
          <w:tcPr>
            <w:tcW w:w="940" w:type="dxa"/>
            <w:tcBorders>
              <w:top w:val="nil"/>
              <w:left w:val="nil"/>
              <w:bottom w:val="single" w:sz="4" w:space="0" w:color="auto"/>
              <w:right w:val="single" w:sz="4" w:space="0" w:color="auto"/>
            </w:tcBorders>
            <w:shd w:val="clear" w:color="auto" w:fill="auto"/>
            <w:vAlign w:val="center"/>
            <w:hideMark/>
          </w:tcPr>
          <w:p w14:paraId="03E6E4FD"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30.9.2023 г.</w:t>
            </w:r>
          </w:p>
        </w:tc>
        <w:tc>
          <w:tcPr>
            <w:tcW w:w="822" w:type="dxa"/>
            <w:gridSpan w:val="2"/>
            <w:tcBorders>
              <w:top w:val="nil"/>
              <w:left w:val="nil"/>
              <w:bottom w:val="single" w:sz="4" w:space="0" w:color="auto"/>
              <w:right w:val="single" w:sz="4" w:space="0" w:color="auto"/>
            </w:tcBorders>
            <w:shd w:val="clear" w:color="auto" w:fill="auto"/>
            <w:vAlign w:val="center"/>
            <w:hideMark/>
          </w:tcPr>
          <w:p w14:paraId="4BEB6938"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0.56</w:t>
            </w:r>
          </w:p>
        </w:tc>
      </w:tr>
      <w:tr w:rsidR="008B6E2A" w:rsidRPr="00B64D87" w14:paraId="7CC0AF1F" w14:textId="77777777" w:rsidTr="00F62A68">
        <w:trPr>
          <w:gridAfter w:val="1"/>
          <w:wAfter w:w="28" w:type="dxa"/>
          <w:trHeight w:val="255"/>
        </w:trPr>
        <w:tc>
          <w:tcPr>
            <w:tcW w:w="620" w:type="dxa"/>
            <w:tcBorders>
              <w:top w:val="nil"/>
              <w:left w:val="single" w:sz="4" w:space="0" w:color="auto"/>
              <w:bottom w:val="single" w:sz="4" w:space="0" w:color="auto"/>
              <w:right w:val="single" w:sz="4" w:space="0" w:color="auto"/>
            </w:tcBorders>
            <w:shd w:val="clear" w:color="auto" w:fill="auto"/>
            <w:vAlign w:val="center"/>
            <w:hideMark/>
          </w:tcPr>
          <w:p w14:paraId="58489485"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8</w:t>
            </w:r>
          </w:p>
        </w:tc>
        <w:tc>
          <w:tcPr>
            <w:tcW w:w="570" w:type="dxa"/>
            <w:tcBorders>
              <w:top w:val="nil"/>
              <w:left w:val="nil"/>
              <w:bottom w:val="single" w:sz="4" w:space="0" w:color="auto"/>
              <w:right w:val="single" w:sz="4" w:space="0" w:color="auto"/>
            </w:tcBorders>
            <w:shd w:val="clear" w:color="auto" w:fill="auto"/>
            <w:vAlign w:val="center"/>
            <w:hideMark/>
          </w:tcPr>
          <w:p w14:paraId="7376A46E"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71</w:t>
            </w:r>
          </w:p>
        </w:tc>
        <w:tc>
          <w:tcPr>
            <w:tcW w:w="1049" w:type="dxa"/>
            <w:tcBorders>
              <w:top w:val="nil"/>
              <w:left w:val="nil"/>
              <w:bottom w:val="single" w:sz="4" w:space="0" w:color="auto"/>
              <w:right w:val="single" w:sz="4" w:space="0" w:color="auto"/>
            </w:tcBorders>
            <w:shd w:val="clear" w:color="auto" w:fill="auto"/>
            <w:vAlign w:val="center"/>
            <w:hideMark/>
          </w:tcPr>
          <w:p w14:paraId="298F024E"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7.2.2023 г.</w:t>
            </w:r>
          </w:p>
        </w:tc>
        <w:tc>
          <w:tcPr>
            <w:tcW w:w="2848" w:type="dxa"/>
            <w:tcBorders>
              <w:top w:val="nil"/>
              <w:left w:val="nil"/>
              <w:bottom w:val="single" w:sz="4" w:space="0" w:color="auto"/>
              <w:right w:val="single" w:sz="4" w:space="0" w:color="auto"/>
            </w:tcBorders>
            <w:shd w:val="clear" w:color="auto" w:fill="auto"/>
            <w:vAlign w:val="center"/>
            <w:hideMark/>
          </w:tcPr>
          <w:p w14:paraId="6E582501"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ЧПТК " НОВ ЖИВОТ"</w:t>
            </w:r>
          </w:p>
        </w:tc>
        <w:tc>
          <w:tcPr>
            <w:tcW w:w="1150" w:type="dxa"/>
            <w:tcBorders>
              <w:top w:val="nil"/>
              <w:left w:val="nil"/>
              <w:bottom w:val="single" w:sz="4" w:space="0" w:color="auto"/>
              <w:right w:val="single" w:sz="4" w:space="0" w:color="auto"/>
            </w:tcBorders>
            <w:shd w:val="clear" w:color="auto" w:fill="auto"/>
            <w:vAlign w:val="center"/>
            <w:hideMark/>
          </w:tcPr>
          <w:p w14:paraId="469079D2"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ОПФ-БЕЛИ ПЕТНА</w:t>
            </w:r>
          </w:p>
        </w:tc>
        <w:tc>
          <w:tcPr>
            <w:tcW w:w="1307" w:type="dxa"/>
            <w:tcBorders>
              <w:top w:val="nil"/>
              <w:left w:val="nil"/>
              <w:bottom w:val="single" w:sz="4" w:space="0" w:color="auto"/>
              <w:right w:val="single" w:sz="4" w:space="0" w:color="auto"/>
            </w:tcBorders>
            <w:shd w:val="clear" w:color="auto" w:fill="auto"/>
            <w:vAlign w:val="center"/>
            <w:hideMark/>
          </w:tcPr>
          <w:p w14:paraId="2F9E3AD7"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Дебово</w:t>
            </w:r>
          </w:p>
        </w:tc>
        <w:tc>
          <w:tcPr>
            <w:tcW w:w="985" w:type="dxa"/>
            <w:tcBorders>
              <w:top w:val="nil"/>
              <w:left w:val="nil"/>
              <w:bottom w:val="single" w:sz="4" w:space="0" w:color="auto"/>
              <w:right w:val="single" w:sz="4" w:space="0" w:color="auto"/>
            </w:tcBorders>
            <w:shd w:val="clear" w:color="auto" w:fill="auto"/>
            <w:vAlign w:val="center"/>
            <w:hideMark/>
          </w:tcPr>
          <w:p w14:paraId="644423DE"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7.2.2023 г.</w:t>
            </w:r>
          </w:p>
        </w:tc>
        <w:tc>
          <w:tcPr>
            <w:tcW w:w="940" w:type="dxa"/>
            <w:tcBorders>
              <w:top w:val="nil"/>
              <w:left w:val="nil"/>
              <w:bottom w:val="single" w:sz="4" w:space="0" w:color="auto"/>
              <w:right w:val="single" w:sz="4" w:space="0" w:color="auto"/>
            </w:tcBorders>
            <w:shd w:val="clear" w:color="auto" w:fill="auto"/>
            <w:vAlign w:val="center"/>
            <w:hideMark/>
          </w:tcPr>
          <w:p w14:paraId="2520ECB8"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30.9.2023 г.</w:t>
            </w:r>
          </w:p>
        </w:tc>
        <w:tc>
          <w:tcPr>
            <w:tcW w:w="822" w:type="dxa"/>
            <w:gridSpan w:val="2"/>
            <w:tcBorders>
              <w:top w:val="nil"/>
              <w:left w:val="nil"/>
              <w:bottom w:val="single" w:sz="4" w:space="0" w:color="auto"/>
              <w:right w:val="single" w:sz="4" w:space="0" w:color="auto"/>
            </w:tcBorders>
            <w:shd w:val="clear" w:color="auto" w:fill="auto"/>
            <w:vAlign w:val="center"/>
            <w:hideMark/>
          </w:tcPr>
          <w:p w14:paraId="7B2605FD"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6.71</w:t>
            </w:r>
          </w:p>
        </w:tc>
      </w:tr>
      <w:tr w:rsidR="008B6E2A" w:rsidRPr="00B64D87" w14:paraId="09A5A206" w14:textId="77777777" w:rsidTr="00F62A68">
        <w:trPr>
          <w:gridAfter w:val="1"/>
          <w:wAfter w:w="28" w:type="dxa"/>
          <w:trHeight w:val="255"/>
        </w:trPr>
        <w:tc>
          <w:tcPr>
            <w:tcW w:w="620" w:type="dxa"/>
            <w:tcBorders>
              <w:top w:val="nil"/>
              <w:left w:val="single" w:sz="4" w:space="0" w:color="auto"/>
              <w:bottom w:val="single" w:sz="4" w:space="0" w:color="auto"/>
              <w:right w:val="single" w:sz="4" w:space="0" w:color="auto"/>
            </w:tcBorders>
            <w:shd w:val="clear" w:color="auto" w:fill="auto"/>
            <w:vAlign w:val="center"/>
            <w:hideMark/>
          </w:tcPr>
          <w:p w14:paraId="070B2DFA"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lastRenderedPageBreak/>
              <w:t>9</w:t>
            </w:r>
          </w:p>
        </w:tc>
        <w:tc>
          <w:tcPr>
            <w:tcW w:w="570" w:type="dxa"/>
            <w:tcBorders>
              <w:top w:val="nil"/>
              <w:left w:val="nil"/>
              <w:bottom w:val="single" w:sz="4" w:space="0" w:color="auto"/>
              <w:right w:val="single" w:sz="4" w:space="0" w:color="auto"/>
            </w:tcBorders>
            <w:shd w:val="clear" w:color="auto" w:fill="auto"/>
            <w:vAlign w:val="center"/>
            <w:hideMark/>
          </w:tcPr>
          <w:p w14:paraId="52EF9115"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74</w:t>
            </w:r>
          </w:p>
        </w:tc>
        <w:tc>
          <w:tcPr>
            <w:tcW w:w="1049" w:type="dxa"/>
            <w:tcBorders>
              <w:top w:val="nil"/>
              <w:left w:val="nil"/>
              <w:bottom w:val="single" w:sz="4" w:space="0" w:color="auto"/>
              <w:right w:val="single" w:sz="4" w:space="0" w:color="auto"/>
            </w:tcBorders>
            <w:shd w:val="clear" w:color="auto" w:fill="auto"/>
            <w:vAlign w:val="center"/>
            <w:hideMark/>
          </w:tcPr>
          <w:p w14:paraId="4B9DB47C"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7.2.2023 г.</w:t>
            </w:r>
          </w:p>
        </w:tc>
        <w:tc>
          <w:tcPr>
            <w:tcW w:w="2848" w:type="dxa"/>
            <w:tcBorders>
              <w:top w:val="nil"/>
              <w:left w:val="nil"/>
              <w:bottom w:val="single" w:sz="4" w:space="0" w:color="auto"/>
              <w:right w:val="single" w:sz="4" w:space="0" w:color="auto"/>
            </w:tcBorders>
            <w:shd w:val="clear" w:color="auto" w:fill="auto"/>
            <w:vAlign w:val="center"/>
            <w:hideMark/>
          </w:tcPr>
          <w:p w14:paraId="7C21DB6D"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"ДУРУМ БЪЛГАРИЯ 2007" ООД</w:t>
            </w:r>
          </w:p>
        </w:tc>
        <w:tc>
          <w:tcPr>
            <w:tcW w:w="1150" w:type="dxa"/>
            <w:tcBorders>
              <w:top w:val="nil"/>
              <w:left w:val="nil"/>
              <w:bottom w:val="single" w:sz="4" w:space="0" w:color="auto"/>
              <w:right w:val="single" w:sz="4" w:space="0" w:color="auto"/>
            </w:tcBorders>
            <w:shd w:val="clear" w:color="auto" w:fill="auto"/>
            <w:vAlign w:val="center"/>
            <w:hideMark/>
          </w:tcPr>
          <w:p w14:paraId="39EBD165"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ОПФ-БЕЛИ ПЕТНА</w:t>
            </w:r>
          </w:p>
        </w:tc>
        <w:tc>
          <w:tcPr>
            <w:tcW w:w="1307" w:type="dxa"/>
            <w:tcBorders>
              <w:top w:val="nil"/>
              <w:left w:val="nil"/>
              <w:bottom w:val="single" w:sz="4" w:space="0" w:color="auto"/>
              <w:right w:val="single" w:sz="4" w:space="0" w:color="auto"/>
            </w:tcBorders>
            <w:shd w:val="clear" w:color="auto" w:fill="auto"/>
            <w:vAlign w:val="center"/>
            <w:hideMark/>
          </w:tcPr>
          <w:p w14:paraId="26CCDFA4"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Муселиево</w:t>
            </w:r>
          </w:p>
        </w:tc>
        <w:tc>
          <w:tcPr>
            <w:tcW w:w="985" w:type="dxa"/>
            <w:tcBorders>
              <w:top w:val="nil"/>
              <w:left w:val="nil"/>
              <w:bottom w:val="single" w:sz="4" w:space="0" w:color="auto"/>
              <w:right w:val="single" w:sz="4" w:space="0" w:color="auto"/>
            </w:tcBorders>
            <w:shd w:val="clear" w:color="auto" w:fill="auto"/>
            <w:vAlign w:val="center"/>
            <w:hideMark/>
          </w:tcPr>
          <w:p w14:paraId="1CAC6927"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7.2.2023 г.</w:t>
            </w:r>
          </w:p>
        </w:tc>
        <w:tc>
          <w:tcPr>
            <w:tcW w:w="940" w:type="dxa"/>
            <w:tcBorders>
              <w:top w:val="nil"/>
              <w:left w:val="nil"/>
              <w:bottom w:val="single" w:sz="4" w:space="0" w:color="auto"/>
              <w:right w:val="single" w:sz="4" w:space="0" w:color="auto"/>
            </w:tcBorders>
            <w:shd w:val="clear" w:color="auto" w:fill="auto"/>
            <w:vAlign w:val="center"/>
            <w:hideMark/>
          </w:tcPr>
          <w:p w14:paraId="1D4AB717"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30.9.2023 г.</w:t>
            </w:r>
          </w:p>
        </w:tc>
        <w:tc>
          <w:tcPr>
            <w:tcW w:w="822" w:type="dxa"/>
            <w:gridSpan w:val="2"/>
            <w:tcBorders>
              <w:top w:val="nil"/>
              <w:left w:val="nil"/>
              <w:bottom w:val="single" w:sz="4" w:space="0" w:color="auto"/>
              <w:right w:val="single" w:sz="4" w:space="0" w:color="auto"/>
            </w:tcBorders>
            <w:shd w:val="clear" w:color="auto" w:fill="auto"/>
            <w:vAlign w:val="center"/>
            <w:hideMark/>
          </w:tcPr>
          <w:p w14:paraId="565EB07D"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0.44</w:t>
            </w:r>
          </w:p>
        </w:tc>
      </w:tr>
      <w:tr w:rsidR="008B6E2A" w:rsidRPr="00B64D87" w14:paraId="1A083473" w14:textId="77777777" w:rsidTr="00F62A68">
        <w:trPr>
          <w:gridAfter w:val="1"/>
          <w:wAfter w:w="28" w:type="dxa"/>
          <w:trHeight w:val="255"/>
        </w:trPr>
        <w:tc>
          <w:tcPr>
            <w:tcW w:w="620" w:type="dxa"/>
            <w:tcBorders>
              <w:top w:val="nil"/>
              <w:left w:val="single" w:sz="4" w:space="0" w:color="auto"/>
              <w:bottom w:val="single" w:sz="4" w:space="0" w:color="auto"/>
              <w:right w:val="single" w:sz="4" w:space="0" w:color="auto"/>
            </w:tcBorders>
            <w:shd w:val="clear" w:color="auto" w:fill="auto"/>
            <w:vAlign w:val="center"/>
            <w:hideMark/>
          </w:tcPr>
          <w:p w14:paraId="32458843"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10</w:t>
            </w:r>
          </w:p>
        </w:tc>
        <w:tc>
          <w:tcPr>
            <w:tcW w:w="570" w:type="dxa"/>
            <w:tcBorders>
              <w:top w:val="nil"/>
              <w:left w:val="nil"/>
              <w:bottom w:val="single" w:sz="4" w:space="0" w:color="auto"/>
              <w:right w:val="single" w:sz="4" w:space="0" w:color="auto"/>
            </w:tcBorders>
            <w:shd w:val="clear" w:color="auto" w:fill="auto"/>
            <w:vAlign w:val="center"/>
            <w:hideMark/>
          </w:tcPr>
          <w:p w14:paraId="30894224"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83</w:t>
            </w:r>
          </w:p>
        </w:tc>
        <w:tc>
          <w:tcPr>
            <w:tcW w:w="1049" w:type="dxa"/>
            <w:tcBorders>
              <w:top w:val="nil"/>
              <w:left w:val="nil"/>
              <w:bottom w:val="single" w:sz="4" w:space="0" w:color="auto"/>
              <w:right w:val="single" w:sz="4" w:space="0" w:color="auto"/>
            </w:tcBorders>
            <w:shd w:val="clear" w:color="auto" w:fill="auto"/>
            <w:vAlign w:val="center"/>
            <w:hideMark/>
          </w:tcPr>
          <w:p w14:paraId="1CBB23B7"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9.2.2023 г.</w:t>
            </w:r>
          </w:p>
        </w:tc>
        <w:tc>
          <w:tcPr>
            <w:tcW w:w="2848" w:type="dxa"/>
            <w:tcBorders>
              <w:top w:val="nil"/>
              <w:left w:val="nil"/>
              <w:bottom w:val="single" w:sz="4" w:space="0" w:color="auto"/>
              <w:right w:val="single" w:sz="4" w:space="0" w:color="auto"/>
            </w:tcBorders>
            <w:shd w:val="clear" w:color="auto" w:fill="auto"/>
            <w:vAlign w:val="center"/>
            <w:hideMark/>
          </w:tcPr>
          <w:p w14:paraId="5255E5A4"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СЕВИ И СЕЯТ ООД</w:t>
            </w:r>
          </w:p>
        </w:tc>
        <w:tc>
          <w:tcPr>
            <w:tcW w:w="1150" w:type="dxa"/>
            <w:tcBorders>
              <w:top w:val="nil"/>
              <w:left w:val="nil"/>
              <w:bottom w:val="single" w:sz="4" w:space="0" w:color="auto"/>
              <w:right w:val="single" w:sz="4" w:space="0" w:color="auto"/>
            </w:tcBorders>
            <w:shd w:val="clear" w:color="auto" w:fill="auto"/>
            <w:vAlign w:val="center"/>
            <w:hideMark/>
          </w:tcPr>
          <w:p w14:paraId="4457AD54"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ОПФ-БЕЛИ ПЕТНА</w:t>
            </w:r>
          </w:p>
        </w:tc>
        <w:tc>
          <w:tcPr>
            <w:tcW w:w="1307" w:type="dxa"/>
            <w:tcBorders>
              <w:top w:val="nil"/>
              <w:left w:val="nil"/>
              <w:bottom w:val="single" w:sz="4" w:space="0" w:color="auto"/>
              <w:right w:val="single" w:sz="4" w:space="0" w:color="auto"/>
            </w:tcBorders>
            <w:shd w:val="clear" w:color="auto" w:fill="auto"/>
            <w:vAlign w:val="center"/>
            <w:hideMark/>
          </w:tcPr>
          <w:p w14:paraId="72A146CE"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гр.Никопол</w:t>
            </w:r>
          </w:p>
        </w:tc>
        <w:tc>
          <w:tcPr>
            <w:tcW w:w="985" w:type="dxa"/>
            <w:tcBorders>
              <w:top w:val="nil"/>
              <w:left w:val="nil"/>
              <w:bottom w:val="single" w:sz="4" w:space="0" w:color="auto"/>
              <w:right w:val="single" w:sz="4" w:space="0" w:color="auto"/>
            </w:tcBorders>
            <w:shd w:val="clear" w:color="auto" w:fill="auto"/>
            <w:vAlign w:val="center"/>
            <w:hideMark/>
          </w:tcPr>
          <w:p w14:paraId="30263E21"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9.2.2023 г.</w:t>
            </w:r>
          </w:p>
        </w:tc>
        <w:tc>
          <w:tcPr>
            <w:tcW w:w="940" w:type="dxa"/>
            <w:tcBorders>
              <w:top w:val="nil"/>
              <w:left w:val="nil"/>
              <w:bottom w:val="single" w:sz="4" w:space="0" w:color="auto"/>
              <w:right w:val="single" w:sz="4" w:space="0" w:color="auto"/>
            </w:tcBorders>
            <w:shd w:val="clear" w:color="auto" w:fill="auto"/>
            <w:vAlign w:val="center"/>
            <w:hideMark/>
          </w:tcPr>
          <w:p w14:paraId="462A440A"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30.9.2023 г.</w:t>
            </w:r>
          </w:p>
        </w:tc>
        <w:tc>
          <w:tcPr>
            <w:tcW w:w="822" w:type="dxa"/>
            <w:gridSpan w:val="2"/>
            <w:tcBorders>
              <w:top w:val="nil"/>
              <w:left w:val="nil"/>
              <w:bottom w:val="single" w:sz="4" w:space="0" w:color="auto"/>
              <w:right w:val="single" w:sz="4" w:space="0" w:color="auto"/>
            </w:tcBorders>
            <w:shd w:val="clear" w:color="auto" w:fill="auto"/>
            <w:vAlign w:val="center"/>
            <w:hideMark/>
          </w:tcPr>
          <w:p w14:paraId="5E811B7B"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2.13</w:t>
            </w:r>
          </w:p>
        </w:tc>
      </w:tr>
      <w:tr w:rsidR="008B6E2A" w:rsidRPr="00B64D87" w14:paraId="1545572C" w14:textId="77777777" w:rsidTr="00F62A68">
        <w:trPr>
          <w:gridAfter w:val="1"/>
          <w:wAfter w:w="28" w:type="dxa"/>
          <w:trHeight w:val="255"/>
        </w:trPr>
        <w:tc>
          <w:tcPr>
            <w:tcW w:w="620" w:type="dxa"/>
            <w:tcBorders>
              <w:top w:val="nil"/>
              <w:left w:val="single" w:sz="4" w:space="0" w:color="auto"/>
              <w:bottom w:val="single" w:sz="4" w:space="0" w:color="auto"/>
              <w:right w:val="single" w:sz="4" w:space="0" w:color="auto"/>
            </w:tcBorders>
            <w:shd w:val="clear" w:color="auto" w:fill="auto"/>
            <w:vAlign w:val="center"/>
            <w:hideMark/>
          </w:tcPr>
          <w:p w14:paraId="47D0CF6E"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11</w:t>
            </w:r>
          </w:p>
        </w:tc>
        <w:tc>
          <w:tcPr>
            <w:tcW w:w="570" w:type="dxa"/>
            <w:tcBorders>
              <w:top w:val="nil"/>
              <w:left w:val="nil"/>
              <w:bottom w:val="single" w:sz="4" w:space="0" w:color="auto"/>
              <w:right w:val="single" w:sz="4" w:space="0" w:color="auto"/>
            </w:tcBorders>
            <w:shd w:val="clear" w:color="auto" w:fill="auto"/>
            <w:vAlign w:val="center"/>
            <w:hideMark/>
          </w:tcPr>
          <w:p w14:paraId="30B29CE2"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85</w:t>
            </w:r>
          </w:p>
        </w:tc>
        <w:tc>
          <w:tcPr>
            <w:tcW w:w="1049" w:type="dxa"/>
            <w:tcBorders>
              <w:top w:val="nil"/>
              <w:left w:val="nil"/>
              <w:bottom w:val="single" w:sz="4" w:space="0" w:color="auto"/>
              <w:right w:val="single" w:sz="4" w:space="0" w:color="auto"/>
            </w:tcBorders>
            <w:shd w:val="clear" w:color="auto" w:fill="auto"/>
            <w:vAlign w:val="center"/>
            <w:hideMark/>
          </w:tcPr>
          <w:p w14:paraId="4F394F7C"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9.2.2023 г.</w:t>
            </w:r>
          </w:p>
        </w:tc>
        <w:tc>
          <w:tcPr>
            <w:tcW w:w="2848" w:type="dxa"/>
            <w:tcBorders>
              <w:top w:val="nil"/>
              <w:left w:val="nil"/>
              <w:bottom w:val="single" w:sz="4" w:space="0" w:color="auto"/>
              <w:right w:val="single" w:sz="4" w:space="0" w:color="auto"/>
            </w:tcBorders>
            <w:shd w:val="clear" w:color="auto" w:fill="auto"/>
            <w:vAlign w:val="center"/>
            <w:hideMark/>
          </w:tcPr>
          <w:p w14:paraId="64AB2987"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СЕЯТ СЕЛЯЙДИНОВ ХАСАНОВ</w:t>
            </w:r>
          </w:p>
        </w:tc>
        <w:tc>
          <w:tcPr>
            <w:tcW w:w="1150" w:type="dxa"/>
            <w:tcBorders>
              <w:top w:val="nil"/>
              <w:left w:val="nil"/>
              <w:bottom w:val="single" w:sz="4" w:space="0" w:color="auto"/>
              <w:right w:val="single" w:sz="4" w:space="0" w:color="auto"/>
            </w:tcBorders>
            <w:shd w:val="clear" w:color="auto" w:fill="auto"/>
            <w:vAlign w:val="center"/>
            <w:hideMark/>
          </w:tcPr>
          <w:p w14:paraId="156505F3"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ОПФ-БЕЛИ ПЕТНА</w:t>
            </w:r>
          </w:p>
        </w:tc>
        <w:tc>
          <w:tcPr>
            <w:tcW w:w="1307" w:type="dxa"/>
            <w:tcBorders>
              <w:top w:val="nil"/>
              <w:left w:val="nil"/>
              <w:bottom w:val="single" w:sz="4" w:space="0" w:color="auto"/>
              <w:right w:val="single" w:sz="4" w:space="0" w:color="auto"/>
            </w:tcBorders>
            <w:shd w:val="clear" w:color="auto" w:fill="auto"/>
            <w:vAlign w:val="center"/>
            <w:hideMark/>
          </w:tcPr>
          <w:p w14:paraId="5FA1EFF3"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гр.Никопол</w:t>
            </w:r>
          </w:p>
        </w:tc>
        <w:tc>
          <w:tcPr>
            <w:tcW w:w="985" w:type="dxa"/>
            <w:tcBorders>
              <w:top w:val="nil"/>
              <w:left w:val="nil"/>
              <w:bottom w:val="single" w:sz="4" w:space="0" w:color="auto"/>
              <w:right w:val="single" w:sz="4" w:space="0" w:color="auto"/>
            </w:tcBorders>
            <w:shd w:val="clear" w:color="auto" w:fill="auto"/>
            <w:vAlign w:val="center"/>
            <w:hideMark/>
          </w:tcPr>
          <w:p w14:paraId="627F31B7"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9.2.2023 г.</w:t>
            </w:r>
          </w:p>
        </w:tc>
        <w:tc>
          <w:tcPr>
            <w:tcW w:w="940" w:type="dxa"/>
            <w:tcBorders>
              <w:top w:val="nil"/>
              <w:left w:val="nil"/>
              <w:bottom w:val="single" w:sz="4" w:space="0" w:color="auto"/>
              <w:right w:val="single" w:sz="4" w:space="0" w:color="auto"/>
            </w:tcBorders>
            <w:shd w:val="clear" w:color="auto" w:fill="auto"/>
            <w:vAlign w:val="center"/>
            <w:hideMark/>
          </w:tcPr>
          <w:p w14:paraId="44A31DA9"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30.9.2023 г.</w:t>
            </w:r>
          </w:p>
        </w:tc>
        <w:tc>
          <w:tcPr>
            <w:tcW w:w="822" w:type="dxa"/>
            <w:gridSpan w:val="2"/>
            <w:tcBorders>
              <w:top w:val="nil"/>
              <w:left w:val="nil"/>
              <w:bottom w:val="single" w:sz="4" w:space="0" w:color="auto"/>
              <w:right w:val="single" w:sz="4" w:space="0" w:color="auto"/>
            </w:tcBorders>
            <w:shd w:val="clear" w:color="auto" w:fill="auto"/>
            <w:vAlign w:val="center"/>
            <w:hideMark/>
          </w:tcPr>
          <w:p w14:paraId="40B5B09D"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4.95</w:t>
            </w:r>
          </w:p>
        </w:tc>
      </w:tr>
      <w:tr w:rsidR="008B6E2A" w:rsidRPr="00B64D87" w14:paraId="63B22B19" w14:textId="77777777" w:rsidTr="00F62A68">
        <w:trPr>
          <w:gridAfter w:val="1"/>
          <w:wAfter w:w="28" w:type="dxa"/>
          <w:trHeight w:val="255"/>
        </w:trPr>
        <w:tc>
          <w:tcPr>
            <w:tcW w:w="620" w:type="dxa"/>
            <w:tcBorders>
              <w:top w:val="nil"/>
              <w:left w:val="single" w:sz="4" w:space="0" w:color="auto"/>
              <w:bottom w:val="single" w:sz="4" w:space="0" w:color="auto"/>
              <w:right w:val="single" w:sz="4" w:space="0" w:color="auto"/>
            </w:tcBorders>
            <w:shd w:val="clear" w:color="auto" w:fill="auto"/>
            <w:vAlign w:val="center"/>
            <w:hideMark/>
          </w:tcPr>
          <w:p w14:paraId="202DE830"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12</w:t>
            </w:r>
          </w:p>
        </w:tc>
        <w:tc>
          <w:tcPr>
            <w:tcW w:w="570" w:type="dxa"/>
            <w:tcBorders>
              <w:top w:val="nil"/>
              <w:left w:val="nil"/>
              <w:bottom w:val="single" w:sz="4" w:space="0" w:color="auto"/>
              <w:right w:val="single" w:sz="4" w:space="0" w:color="auto"/>
            </w:tcBorders>
            <w:shd w:val="clear" w:color="auto" w:fill="auto"/>
            <w:vAlign w:val="center"/>
            <w:hideMark/>
          </w:tcPr>
          <w:p w14:paraId="1C312B91"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88</w:t>
            </w:r>
          </w:p>
        </w:tc>
        <w:tc>
          <w:tcPr>
            <w:tcW w:w="1049" w:type="dxa"/>
            <w:tcBorders>
              <w:top w:val="nil"/>
              <w:left w:val="nil"/>
              <w:bottom w:val="single" w:sz="4" w:space="0" w:color="auto"/>
              <w:right w:val="single" w:sz="4" w:space="0" w:color="auto"/>
            </w:tcBorders>
            <w:shd w:val="clear" w:color="auto" w:fill="auto"/>
            <w:vAlign w:val="center"/>
            <w:hideMark/>
          </w:tcPr>
          <w:p w14:paraId="25612102"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10.2.2023 г.</w:t>
            </w:r>
          </w:p>
        </w:tc>
        <w:tc>
          <w:tcPr>
            <w:tcW w:w="2848" w:type="dxa"/>
            <w:tcBorders>
              <w:top w:val="nil"/>
              <w:left w:val="nil"/>
              <w:bottom w:val="single" w:sz="4" w:space="0" w:color="auto"/>
              <w:right w:val="single" w:sz="4" w:space="0" w:color="auto"/>
            </w:tcBorders>
            <w:shd w:val="clear" w:color="auto" w:fill="auto"/>
            <w:vAlign w:val="center"/>
            <w:hideMark/>
          </w:tcPr>
          <w:p w14:paraId="1A3C2092"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"Миткен"ООД</w:t>
            </w:r>
          </w:p>
        </w:tc>
        <w:tc>
          <w:tcPr>
            <w:tcW w:w="1150" w:type="dxa"/>
            <w:tcBorders>
              <w:top w:val="nil"/>
              <w:left w:val="nil"/>
              <w:bottom w:val="single" w:sz="4" w:space="0" w:color="auto"/>
              <w:right w:val="single" w:sz="4" w:space="0" w:color="auto"/>
            </w:tcBorders>
            <w:shd w:val="clear" w:color="auto" w:fill="auto"/>
            <w:vAlign w:val="center"/>
            <w:hideMark/>
          </w:tcPr>
          <w:p w14:paraId="0FBA4886"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ОПФ-БЕЛИ ПЕТНА</w:t>
            </w:r>
          </w:p>
        </w:tc>
        <w:tc>
          <w:tcPr>
            <w:tcW w:w="1307" w:type="dxa"/>
            <w:tcBorders>
              <w:top w:val="nil"/>
              <w:left w:val="nil"/>
              <w:bottom w:val="single" w:sz="4" w:space="0" w:color="auto"/>
              <w:right w:val="single" w:sz="4" w:space="0" w:color="auto"/>
            </w:tcBorders>
            <w:shd w:val="clear" w:color="auto" w:fill="auto"/>
            <w:vAlign w:val="center"/>
            <w:hideMark/>
          </w:tcPr>
          <w:p w14:paraId="787CFB18"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гр.Никопол</w:t>
            </w:r>
          </w:p>
        </w:tc>
        <w:tc>
          <w:tcPr>
            <w:tcW w:w="985" w:type="dxa"/>
            <w:tcBorders>
              <w:top w:val="nil"/>
              <w:left w:val="nil"/>
              <w:bottom w:val="single" w:sz="4" w:space="0" w:color="auto"/>
              <w:right w:val="single" w:sz="4" w:space="0" w:color="auto"/>
            </w:tcBorders>
            <w:shd w:val="clear" w:color="auto" w:fill="auto"/>
            <w:vAlign w:val="center"/>
            <w:hideMark/>
          </w:tcPr>
          <w:p w14:paraId="6DB9AD52"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10.2.2023 г.</w:t>
            </w:r>
          </w:p>
        </w:tc>
        <w:tc>
          <w:tcPr>
            <w:tcW w:w="940" w:type="dxa"/>
            <w:tcBorders>
              <w:top w:val="nil"/>
              <w:left w:val="nil"/>
              <w:bottom w:val="single" w:sz="4" w:space="0" w:color="auto"/>
              <w:right w:val="single" w:sz="4" w:space="0" w:color="auto"/>
            </w:tcBorders>
            <w:shd w:val="clear" w:color="auto" w:fill="auto"/>
            <w:vAlign w:val="center"/>
            <w:hideMark/>
          </w:tcPr>
          <w:p w14:paraId="073B0852"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30.9.2023 г.</w:t>
            </w:r>
          </w:p>
        </w:tc>
        <w:tc>
          <w:tcPr>
            <w:tcW w:w="822" w:type="dxa"/>
            <w:gridSpan w:val="2"/>
            <w:tcBorders>
              <w:top w:val="nil"/>
              <w:left w:val="nil"/>
              <w:bottom w:val="single" w:sz="4" w:space="0" w:color="auto"/>
              <w:right w:val="single" w:sz="4" w:space="0" w:color="auto"/>
            </w:tcBorders>
            <w:shd w:val="clear" w:color="auto" w:fill="auto"/>
            <w:vAlign w:val="center"/>
            <w:hideMark/>
          </w:tcPr>
          <w:p w14:paraId="7EBAEA0F"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3.09</w:t>
            </w:r>
          </w:p>
        </w:tc>
      </w:tr>
      <w:tr w:rsidR="008B6E2A" w:rsidRPr="00B64D87" w14:paraId="0191AF70" w14:textId="77777777" w:rsidTr="00F62A68">
        <w:trPr>
          <w:gridAfter w:val="1"/>
          <w:wAfter w:w="28" w:type="dxa"/>
          <w:trHeight w:val="255"/>
        </w:trPr>
        <w:tc>
          <w:tcPr>
            <w:tcW w:w="620" w:type="dxa"/>
            <w:tcBorders>
              <w:top w:val="nil"/>
              <w:left w:val="single" w:sz="4" w:space="0" w:color="auto"/>
              <w:bottom w:val="single" w:sz="4" w:space="0" w:color="auto"/>
              <w:right w:val="single" w:sz="4" w:space="0" w:color="auto"/>
            </w:tcBorders>
            <w:shd w:val="clear" w:color="auto" w:fill="auto"/>
            <w:vAlign w:val="center"/>
            <w:hideMark/>
          </w:tcPr>
          <w:p w14:paraId="452C3C6B"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13</w:t>
            </w:r>
          </w:p>
        </w:tc>
        <w:tc>
          <w:tcPr>
            <w:tcW w:w="570" w:type="dxa"/>
            <w:tcBorders>
              <w:top w:val="nil"/>
              <w:left w:val="nil"/>
              <w:bottom w:val="single" w:sz="4" w:space="0" w:color="auto"/>
              <w:right w:val="single" w:sz="4" w:space="0" w:color="auto"/>
            </w:tcBorders>
            <w:shd w:val="clear" w:color="auto" w:fill="auto"/>
            <w:vAlign w:val="center"/>
            <w:hideMark/>
          </w:tcPr>
          <w:p w14:paraId="4D16A2A5"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90</w:t>
            </w:r>
          </w:p>
        </w:tc>
        <w:tc>
          <w:tcPr>
            <w:tcW w:w="1049" w:type="dxa"/>
            <w:tcBorders>
              <w:top w:val="nil"/>
              <w:left w:val="nil"/>
              <w:bottom w:val="single" w:sz="4" w:space="0" w:color="auto"/>
              <w:right w:val="single" w:sz="4" w:space="0" w:color="auto"/>
            </w:tcBorders>
            <w:shd w:val="clear" w:color="auto" w:fill="auto"/>
            <w:vAlign w:val="center"/>
            <w:hideMark/>
          </w:tcPr>
          <w:p w14:paraId="786A829B"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10.2.2023 г.</w:t>
            </w:r>
          </w:p>
        </w:tc>
        <w:tc>
          <w:tcPr>
            <w:tcW w:w="2848" w:type="dxa"/>
            <w:tcBorders>
              <w:top w:val="nil"/>
              <w:left w:val="nil"/>
              <w:bottom w:val="single" w:sz="4" w:space="0" w:color="auto"/>
              <w:right w:val="single" w:sz="4" w:space="0" w:color="auto"/>
            </w:tcBorders>
            <w:shd w:val="clear" w:color="auto" w:fill="auto"/>
            <w:vAlign w:val="center"/>
            <w:hideMark/>
          </w:tcPr>
          <w:p w14:paraId="29217F61"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СЕЛЯЙДИН ЗЮРАБОВ ЗЮРАБОВ</w:t>
            </w:r>
          </w:p>
        </w:tc>
        <w:tc>
          <w:tcPr>
            <w:tcW w:w="1150" w:type="dxa"/>
            <w:tcBorders>
              <w:top w:val="nil"/>
              <w:left w:val="nil"/>
              <w:bottom w:val="single" w:sz="4" w:space="0" w:color="auto"/>
              <w:right w:val="single" w:sz="4" w:space="0" w:color="auto"/>
            </w:tcBorders>
            <w:shd w:val="clear" w:color="auto" w:fill="auto"/>
            <w:vAlign w:val="center"/>
            <w:hideMark/>
          </w:tcPr>
          <w:p w14:paraId="05206483"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ОПФ-БЕЛИ ПЕТНА</w:t>
            </w:r>
          </w:p>
        </w:tc>
        <w:tc>
          <w:tcPr>
            <w:tcW w:w="1307" w:type="dxa"/>
            <w:tcBorders>
              <w:top w:val="nil"/>
              <w:left w:val="nil"/>
              <w:bottom w:val="single" w:sz="4" w:space="0" w:color="auto"/>
              <w:right w:val="single" w:sz="4" w:space="0" w:color="auto"/>
            </w:tcBorders>
            <w:shd w:val="clear" w:color="auto" w:fill="auto"/>
            <w:vAlign w:val="center"/>
            <w:hideMark/>
          </w:tcPr>
          <w:p w14:paraId="46BCB8E0"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гр.Никопол</w:t>
            </w:r>
          </w:p>
        </w:tc>
        <w:tc>
          <w:tcPr>
            <w:tcW w:w="985" w:type="dxa"/>
            <w:tcBorders>
              <w:top w:val="nil"/>
              <w:left w:val="nil"/>
              <w:bottom w:val="single" w:sz="4" w:space="0" w:color="auto"/>
              <w:right w:val="single" w:sz="4" w:space="0" w:color="auto"/>
            </w:tcBorders>
            <w:shd w:val="clear" w:color="auto" w:fill="auto"/>
            <w:vAlign w:val="center"/>
            <w:hideMark/>
          </w:tcPr>
          <w:p w14:paraId="510D478F"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10.2.2023 г.</w:t>
            </w:r>
          </w:p>
        </w:tc>
        <w:tc>
          <w:tcPr>
            <w:tcW w:w="940" w:type="dxa"/>
            <w:tcBorders>
              <w:top w:val="nil"/>
              <w:left w:val="nil"/>
              <w:bottom w:val="single" w:sz="4" w:space="0" w:color="auto"/>
              <w:right w:val="single" w:sz="4" w:space="0" w:color="auto"/>
            </w:tcBorders>
            <w:shd w:val="clear" w:color="auto" w:fill="auto"/>
            <w:vAlign w:val="center"/>
            <w:hideMark/>
          </w:tcPr>
          <w:p w14:paraId="057F1F28"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30.9.2023 г.</w:t>
            </w:r>
          </w:p>
        </w:tc>
        <w:tc>
          <w:tcPr>
            <w:tcW w:w="822" w:type="dxa"/>
            <w:gridSpan w:val="2"/>
            <w:tcBorders>
              <w:top w:val="nil"/>
              <w:left w:val="nil"/>
              <w:bottom w:val="single" w:sz="4" w:space="0" w:color="auto"/>
              <w:right w:val="single" w:sz="4" w:space="0" w:color="auto"/>
            </w:tcBorders>
            <w:shd w:val="clear" w:color="auto" w:fill="auto"/>
            <w:vAlign w:val="center"/>
            <w:hideMark/>
          </w:tcPr>
          <w:p w14:paraId="78DAEBB6"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0.41</w:t>
            </w:r>
          </w:p>
        </w:tc>
      </w:tr>
      <w:tr w:rsidR="008B6E2A" w:rsidRPr="00B64D87" w14:paraId="5826D17C" w14:textId="77777777" w:rsidTr="00F62A68">
        <w:trPr>
          <w:gridAfter w:val="1"/>
          <w:wAfter w:w="28" w:type="dxa"/>
          <w:trHeight w:val="255"/>
        </w:trPr>
        <w:tc>
          <w:tcPr>
            <w:tcW w:w="620" w:type="dxa"/>
            <w:tcBorders>
              <w:top w:val="nil"/>
              <w:left w:val="single" w:sz="4" w:space="0" w:color="auto"/>
              <w:bottom w:val="single" w:sz="4" w:space="0" w:color="auto"/>
              <w:right w:val="single" w:sz="4" w:space="0" w:color="auto"/>
            </w:tcBorders>
            <w:shd w:val="clear" w:color="auto" w:fill="auto"/>
            <w:vAlign w:val="center"/>
            <w:hideMark/>
          </w:tcPr>
          <w:p w14:paraId="4D041B27"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14</w:t>
            </w:r>
          </w:p>
        </w:tc>
        <w:tc>
          <w:tcPr>
            <w:tcW w:w="570" w:type="dxa"/>
            <w:tcBorders>
              <w:top w:val="nil"/>
              <w:left w:val="nil"/>
              <w:bottom w:val="single" w:sz="4" w:space="0" w:color="auto"/>
              <w:right w:val="single" w:sz="4" w:space="0" w:color="auto"/>
            </w:tcBorders>
            <w:shd w:val="clear" w:color="auto" w:fill="auto"/>
            <w:vAlign w:val="center"/>
            <w:hideMark/>
          </w:tcPr>
          <w:p w14:paraId="31927B3D"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93</w:t>
            </w:r>
          </w:p>
        </w:tc>
        <w:tc>
          <w:tcPr>
            <w:tcW w:w="1049" w:type="dxa"/>
            <w:tcBorders>
              <w:top w:val="nil"/>
              <w:left w:val="nil"/>
              <w:bottom w:val="single" w:sz="4" w:space="0" w:color="auto"/>
              <w:right w:val="single" w:sz="4" w:space="0" w:color="auto"/>
            </w:tcBorders>
            <w:shd w:val="clear" w:color="auto" w:fill="auto"/>
            <w:vAlign w:val="center"/>
            <w:hideMark/>
          </w:tcPr>
          <w:p w14:paraId="5B8EB0D2"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14.2.2023 г.</w:t>
            </w:r>
          </w:p>
        </w:tc>
        <w:tc>
          <w:tcPr>
            <w:tcW w:w="2848" w:type="dxa"/>
            <w:tcBorders>
              <w:top w:val="nil"/>
              <w:left w:val="nil"/>
              <w:bottom w:val="single" w:sz="4" w:space="0" w:color="auto"/>
              <w:right w:val="single" w:sz="4" w:space="0" w:color="auto"/>
            </w:tcBorders>
            <w:shd w:val="clear" w:color="auto" w:fill="auto"/>
            <w:vAlign w:val="center"/>
            <w:hideMark/>
          </w:tcPr>
          <w:p w14:paraId="0C224414"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Агритрейдинг ООД</w:t>
            </w:r>
          </w:p>
        </w:tc>
        <w:tc>
          <w:tcPr>
            <w:tcW w:w="1150" w:type="dxa"/>
            <w:tcBorders>
              <w:top w:val="nil"/>
              <w:left w:val="nil"/>
              <w:bottom w:val="single" w:sz="4" w:space="0" w:color="auto"/>
              <w:right w:val="single" w:sz="4" w:space="0" w:color="auto"/>
            </w:tcBorders>
            <w:shd w:val="clear" w:color="auto" w:fill="auto"/>
            <w:vAlign w:val="center"/>
            <w:hideMark/>
          </w:tcPr>
          <w:p w14:paraId="199A7A4D"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ОПФ-БЕЛИ ПЕТНА</w:t>
            </w:r>
          </w:p>
        </w:tc>
        <w:tc>
          <w:tcPr>
            <w:tcW w:w="1307" w:type="dxa"/>
            <w:tcBorders>
              <w:top w:val="nil"/>
              <w:left w:val="nil"/>
              <w:bottom w:val="single" w:sz="4" w:space="0" w:color="auto"/>
              <w:right w:val="single" w:sz="4" w:space="0" w:color="auto"/>
            </w:tcBorders>
            <w:shd w:val="clear" w:color="auto" w:fill="auto"/>
            <w:vAlign w:val="center"/>
            <w:hideMark/>
          </w:tcPr>
          <w:p w14:paraId="565296F1"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Драгаш войвода</w:t>
            </w:r>
          </w:p>
        </w:tc>
        <w:tc>
          <w:tcPr>
            <w:tcW w:w="985" w:type="dxa"/>
            <w:tcBorders>
              <w:top w:val="nil"/>
              <w:left w:val="nil"/>
              <w:bottom w:val="single" w:sz="4" w:space="0" w:color="auto"/>
              <w:right w:val="single" w:sz="4" w:space="0" w:color="auto"/>
            </w:tcBorders>
            <w:shd w:val="clear" w:color="auto" w:fill="auto"/>
            <w:vAlign w:val="center"/>
            <w:hideMark/>
          </w:tcPr>
          <w:p w14:paraId="39757384"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14.2.2023 г.</w:t>
            </w:r>
          </w:p>
        </w:tc>
        <w:tc>
          <w:tcPr>
            <w:tcW w:w="940" w:type="dxa"/>
            <w:tcBorders>
              <w:top w:val="nil"/>
              <w:left w:val="nil"/>
              <w:bottom w:val="single" w:sz="4" w:space="0" w:color="auto"/>
              <w:right w:val="single" w:sz="4" w:space="0" w:color="auto"/>
            </w:tcBorders>
            <w:shd w:val="clear" w:color="auto" w:fill="auto"/>
            <w:vAlign w:val="center"/>
            <w:hideMark/>
          </w:tcPr>
          <w:p w14:paraId="69DD723B"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30.9.2023 г.</w:t>
            </w:r>
          </w:p>
        </w:tc>
        <w:tc>
          <w:tcPr>
            <w:tcW w:w="822" w:type="dxa"/>
            <w:gridSpan w:val="2"/>
            <w:tcBorders>
              <w:top w:val="nil"/>
              <w:left w:val="nil"/>
              <w:bottom w:val="single" w:sz="4" w:space="0" w:color="auto"/>
              <w:right w:val="single" w:sz="4" w:space="0" w:color="auto"/>
            </w:tcBorders>
            <w:shd w:val="clear" w:color="auto" w:fill="auto"/>
            <w:vAlign w:val="center"/>
            <w:hideMark/>
          </w:tcPr>
          <w:p w14:paraId="6F74351F"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5.55</w:t>
            </w:r>
          </w:p>
        </w:tc>
      </w:tr>
      <w:tr w:rsidR="008B6E2A" w:rsidRPr="00B64D87" w14:paraId="17C9F98F" w14:textId="77777777" w:rsidTr="00F62A68">
        <w:trPr>
          <w:gridAfter w:val="1"/>
          <w:wAfter w:w="28" w:type="dxa"/>
          <w:trHeight w:val="255"/>
        </w:trPr>
        <w:tc>
          <w:tcPr>
            <w:tcW w:w="620" w:type="dxa"/>
            <w:tcBorders>
              <w:top w:val="nil"/>
              <w:left w:val="single" w:sz="4" w:space="0" w:color="auto"/>
              <w:bottom w:val="single" w:sz="4" w:space="0" w:color="auto"/>
              <w:right w:val="single" w:sz="4" w:space="0" w:color="auto"/>
            </w:tcBorders>
            <w:shd w:val="clear" w:color="auto" w:fill="auto"/>
            <w:vAlign w:val="center"/>
            <w:hideMark/>
          </w:tcPr>
          <w:p w14:paraId="643F5930"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15</w:t>
            </w:r>
          </w:p>
        </w:tc>
        <w:tc>
          <w:tcPr>
            <w:tcW w:w="570" w:type="dxa"/>
            <w:tcBorders>
              <w:top w:val="nil"/>
              <w:left w:val="nil"/>
              <w:bottom w:val="single" w:sz="4" w:space="0" w:color="auto"/>
              <w:right w:val="single" w:sz="4" w:space="0" w:color="auto"/>
            </w:tcBorders>
            <w:shd w:val="clear" w:color="auto" w:fill="auto"/>
            <w:vAlign w:val="center"/>
            <w:hideMark/>
          </w:tcPr>
          <w:p w14:paraId="6D4D69CA"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106</w:t>
            </w:r>
          </w:p>
        </w:tc>
        <w:tc>
          <w:tcPr>
            <w:tcW w:w="1049" w:type="dxa"/>
            <w:tcBorders>
              <w:top w:val="nil"/>
              <w:left w:val="nil"/>
              <w:bottom w:val="single" w:sz="4" w:space="0" w:color="auto"/>
              <w:right w:val="single" w:sz="4" w:space="0" w:color="auto"/>
            </w:tcBorders>
            <w:shd w:val="clear" w:color="auto" w:fill="auto"/>
            <w:vAlign w:val="center"/>
            <w:hideMark/>
          </w:tcPr>
          <w:p w14:paraId="4DE0650A"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17.2.2023 г.</w:t>
            </w:r>
          </w:p>
        </w:tc>
        <w:tc>
          <w:tcPr>
            <w:tcW w:w="2848" w:type="dxa"/>
            <w:tcBorders>
              <w:top w:val="nil"/>
              <w:left w:val="nil"/>
              <w:bottom w:val="single" w:sz="4" w:space="0" w:color="auto"/>
              <w:right w:val="single" w:sz="4" w:space="0" w:color="auto"/>
            </w:tcBorders>
            <w:shd w:val="clear" w:color="auto" w:fill="auto"/>
            <w:vAlign w:val="center"/>
            <w:hideMark/>
          </w:tcPr>
          <w:p w14:paraId="349117CF"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Ахмед Нурхайдинов Фахрединов</w:t>
            </w:r>
          </w:p>
        </w:tc>
        <w:tc>
          <w:tcPr>
            <w:tcW w:w="1150" w:type="dxa"/>
            <w:tcBorders>
              <w:top w:val="nil"/>
              <w:left w:val="nil"/>
              <w:bottom w:val="single" w:sz="4" w:space="0" w:color="auto"/>
              <w:right w:val="single" w:sz="4" w:space="0" w:color="auto"/>
            </w:tcBorders>
            <w:shd w:val="clear" w:color="auto" w:fill="auto"/>
            <w:vAlign w:val="center"/>
            <w:hideMark/>
          </w:tcPr>
          <w:p w14:paraId="3D4B3E9C"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ОПФ-БЕЛИ ПЕТНА</w:t>
            </w:r>
          </w:p>
        </w:tc>
        <w:tc>
          <w:tcPr>
            <w:tcW w:w="1307" w:type="dxa"/>
            <w:tcBorders>
              <w:top w:val="nil"/>
              <w:left w:val="nil"/>
              <w:bottom w:val="single" w:sz="4" w:space="0" w:color="auto"/>
              <w:right w:val="single" w:sz="4" w:space="0" w:color="auto"/>
            </w:tcBorders>
            <w:shd w:val="clear" w:color="auto" w:fill="auto"/>
            <w:vAlign w:val="center"/>
            <w:hideMark/>
          </w:tcPr>
          <w:p w14:paraId="0AADBB6B"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гр.Никопол</w:t>
            </w:r>
          </w:p>
        </w:tc>
        <w:tc>
          <w:tcPr>
            <w:tcW w:w="985" w:type="dxa"/>
            <w:tcBorders>
              <w:top w:val="nil"/>
              <w:left w:val="nil"/>
              <w:bottom w:val="single" w:sz="4" w:space="0" w:color="auto"/>
              <w:right w:val="single" w:sz="4" w:space="0" w:color="auto"/>
            </w:tcBorders>
            <w:shd w:val="clear" w:color="auto" w:fill="auto"/>
            <w:vAlign w:val="center"/>
            <w:hideMark/>
          </w:tcPr>
          <w:p w14:paraId="45FBBC0E"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17.2.2023 г.</w:t>
            </w:r>
          </w:p>
        </w:tc>
        <w:tc>
          <w:tcPr>
            <w:tcW w:w="940" w:type="dxa"/>
            <w:tcBorders>
              <w:top w:val="nil"/>
              <w:left w:val="nil"/>
              <w:bottom w:val="single" w:sz="4" w:space="0" w:color="auto"/>
              <w:right w:val="single" w:sz="4" w:space="0" w:color="auto"/>
            </w:tcBorders>
            <w:shd w:val="clear" w:color="auto" w:fill="auto"/>
            <w:vAlign w:val="center"/>
            <w:hideMark/>
          </w:tcPr>
          <w:p w14:paraId="656A4A2A"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30.9.2023 г.</w:t>
            </w:r>
          </w:p>
        </w:tc>
        <w:tc>
          <w:tcPr>
            <w:tcW w:w="822" w:type="dxa"/>
            <w:gridSpan w:val="2"/>
            <w:tcBorders>
              <w:top w:val="nil"/>
              <w:left w:val="nil"/>
              <w:bottom w:val="single" w:sz="4" w:space="0" w:color="auto"/>
              <w:right w:val="single" w:sz="4" w:space="0" w:color="auto"/>
            </w:tcBorders>
            <w:shd w:val="clear" w:color="auto" w:fill="auto"/>
            <w:vAlign w:val="center"/>
            <w:hideMark/>
          </w:tcPr>
          <w:p w14:paraId="39AC085F"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0.31</w:t>
            </w:r>
          </w:p>
        </w:tc>
      </w:tr>
      <w:tr w:rsidR="008B6E2A" w:rsidRPr="00B64D87" w14:paraId="6988AB3A" w14:textId="77777777" w:rsidTr="00F62A68">
        <w:trPr>
          <w:gridAfter w:val="1"/>
          <w:wAfter w:w="28" w:type="dxa"/>
          <w:trHeight w:val="255"/>
        </w:trPr>
        <w:tc>
          <w:tcPr>
            <w:tcW w:w="620" w:type="dxa"/>
            <w:tcBorders>
              <w:top w:val="nil"/>
              <w:left w:val="single" w:sz="4" w:space="0" w:color="auto"/>
              <w:bottom w:val="single" w:sz="4" w:space="0" w:color="auto"/>
              <w:right w:val="single" w:sz="4" w:space="0" w:color="auto"/>
            </w:tcBorders>
            <w:shd w:val="clear" w:color="auto" w:fill="auto"/>
            <w:vAlign w:val="center"/>
            <w:hideMark/>
          </w:tcPr>
          <w:p w14:paraId="3A779CA5"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16</w:t>
            </w:r>
          </w:p>
        </w:tc>
        <w:tc>
          <w:tcPr>
            <w:tcW w:w="570" w:type="dxa"/>
            <w:tcBorders>
              <w:top w:val="nil"/>
              <w:left w:val="nil"/>
              <w:bottom w:val="single" w:sz="4" w:space="0" w:color="auto"/>
              <w:right w:val="single" w:sz="4" w:space="0" w:color="auto"/>
            </w:tcBorders>
            <w:shd w:val="clear" w:color="auto" w:fill="auto"/>
            <w:vAlign w:val="center"/>
            <w:hideMark/>
          </w:tcPr>
          <w:p w14:paraId="19C13A8A"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121</w:t>
            </w:r>
          </w:p>
        </w:tc>
        <w:tc>
          <w:tcPr>
            <w:tcW w:w="1049" w:type="dxa"/>
            <w:tcBorders>
              <w:top w:val="nil"/>
              <w:left w:val="nil"/>
              <w:bottom w:val="single" w:sz="4" w:space="0" w:color="auto"/>
              <w:right w:val="single" w:sz="4" w:space="0" w:color="auto"/>
            </w:tcBorders>
            <w:shd w:val="clear" w:color="auto" w:fill="auto"/>
            <w:vAlign w:val="center"/>
            <w:hideMark/>
          </w:tcPr>
          <w:p w14:paraId="24EF7662"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22.2.2023 г.</w:t>
            </w:r>
          </w:p>
        </w:tc>
        <w:tc>
          <w:tcPr>
            <w:tcW w:w="2848" w:type="dxa"/>
            <w:tcBorders>
              <w:top w:val="nil"/>
              <w:left w:val="nil"/>
              <w:bottom w:val="single" w:sz="4" w:space="0" w:color="auto"/>
              <w:right w:val="single" w:sz="4" w:space="0" w:color="auto"/>
            </w:tcBorders>
            <w:shd w:val="clear" w:color="auto" w:fill="auto"/>
            <w:vAlign w:val="center"/>
            <w:hideMark/>
          </w:tcPr>
          <w:p w14:paraId="119D5490"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ЛЕВ ДЖАН ЕООД</w:t>
            </w:r>
          </w:p>
        </w:tc>
        <w:tc>
          <w:tcPr>
            <w:tcW w:w="1150" w:type="dxa"/>
            <w:tcBorders>
              <w:top w:val="nil"/>
              <w:left w:val="nil"/>
              <w:bottom w:val="single" w:sz="4" w:space="0" w:color="auto"/>
              <w:right w:val="single" w:sz="4" w:space="0" w:color="auto"/>
            </w:tcBorders>
            <w:shd w:val="clear" w:color="auto" w:fill="auto"/>
            <w:vAlign w:val="center"/>
            <w:hideMark/>
          </w:tcPr>
          <w:p w14:paraId="5BC1CC50"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ОПФ-БЕЛИ ПЕТНА</w:t>
            </w:r>
          </w:p>
        </w:tc>
        <w:tc>
          <w:tcPr>
            <w:tcW w:w="1307" w:type="dxa"/>
            <w:tcBorders>
              <w:top w:val="nil"/>
              <w:left w:val="nil"/>
              <w:bottom w:val="single" w:sz="4" w:space="0" w:color="auto"/>
              <w:right w:val="single" w:sz="4" w:space="0" w:color="auto"/>
            </w:tcBorders>
            <w:shd w:val="clear" w:color="auto" w:fill="auto"/>
            <w:vAlign w:val="center"/>
            <w:hideMark/>
          </w:tcPr>
          <w:p w14:paraId="34C7F526"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гр.Никопол</w:t>
            </w:r>
          </w:p>
        </w:tc>
        <w:tc>
          <w:tcPr>
            <w:tcW w:w="985" w:type="dxa"/>
            <w:tcBorders>
              <w:top w:val="nil"/>
              <w:left w:val="nil"/>
              <w:bottom w:val="single" w:sz="4" w:space="0" w:color="auto"/>
              <w:right w:val="single" w:sz="4" w:space="0" w:color="auto"/>
            </w:tcBorders>
            <w:shd w:val="clear" w:color="auto" w:fill="auto"/>
            <w:vAlign w:val="center"/>
            <w:hideMark/>
          </w:tcPr>
          <w:p w14:paraId="761495B5"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22.2.2023 г.</w:t>
            </w:r>
          </w:p>
        </w:tc>
        <w:tc>
          <w:tcPr>
            <w:tcW w:w="940" w:type="dxa"/>
            <w:tcBorders>
              <w:top w:val="nil"/>
              <w:left w:val="nil"/>
              <w:bottom w:val="single" w:sz="4" w:space="0" w:color="auto"/>
              <w:right w:val="single" w:sz="4" w:space="0" w:color="auto"/>
            </w:tcBorders>
            <w:shd w:val="clear" w:color="auto" w:fill="auto"/>
            <w:vAlign w:val="center"/>
            <w:hideMark/>
          </w:tcPr>
          <w:p w14:paraId="0EC037F8"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30.9.2023 г.</w:t>
            </w:r>
          </w:p>
        </w:tc>
        <w:tc>
          <w:tcPr>
            <w:tcW w:w="822" w:type="dxa"/>
            <w:gridSpan w:val="2"/>
            <w:tcBorders>
              <w:top w:val="nil"/>
              <w:left w:val="nil"/>
              <w:bottom w:val="single" w:sz="4" w:space="0" w:color="auto"/>
              <w:right w:val="single" w:sz="4" w:space="0" w:color="auto"/>
            </w:tcBorders>
            <w:shd w:val="clear" w:color="auto" w:fill="auto"/>
            <w:vAlign w:val="center"/>
            <w:hideMark/>
          </w:tcPr>
          <w:p w14:paraId="7F2FD844"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5.34</w:t>
            </w:r>
          </w:p>
        </w:tc>
      </w:tr>
      <w:tr w:rsidR="008B6E2A" w:rsidRPr="00B64D87" w14:paraId="05153A92" w14:textId="77777777" w:rsidTr="00F62A68">
        <w:trPr>
          <w:gridAfter w:val="1"/>
          <w:wAfter w:w="28" w:type="dxa"/>
          <w:trHeight w:val="255"/>
        </w:trPr>
        <w:tc>
          <w:tcPr>
            <w:tcW w:w="620" w:type="dxa"/>
            <w:tcBorders>
              <w:top w:val="single" w:sz="4" w:space="0" w:color="auto"/>
              <w:left w:val="single" w:sz="4" w:space="0" w:color="auto"/>
              <w:right w:val="single" w:sz="4" w:space="0" w:color="auto"/>
            </w:tcBorders>
            <w:shd w:val="clear" w:color="auto" w:fill="auto"/>
            <w:vAlign w:val="center"/>
            <w:hideMark/>
          </w:tcPr>
          <w:p w14:paraId="3B1DBA18"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17</w:t>
            </w:r>
          </w:p>
        </w:tc>
        <w:tc>
          <w:tcPr>
            <w:tcW w:w="570" w:type="dxa"/>
            <w:tcBorders>
              <w:top w:val="single" w:sz="4" w:space="0" w:color="auto"/>
              <w:left w:val="nil"/>
              <w:right w:val="single" w:sz="4" w:space="0" w:color="auto"/>
            </w:tcBorders>
            <w:shd w:val="clear" w:color="auto" w:fill="auto"/>
            <w:vAlign w:val="center"/>
            <w:hideMark/>
          </w:tcPr>
          <w:p w14:paraId="7E790561"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131</w:t>
            </w:r>
          </w:p>
        </w:tc>
        <w:tc>
          <w:tcPr>
            <w:tcW w:w="1049" w:type="dxa"/>
            <w:tcBorders>
              <w:top w:val="single" w:sz="4" w:space="0" w:color="auto"/>
              <w:left w:val="nil"/>
              <w:right w:val="single" w:sz="4" w:space="0" w:color="auto"/>
            </w:tcBorders>
            <w:shd w:val="clear" w:color="auto" w:fill="auto"/>
            <w:vAlign w:val="center"/>
            <w:hideMark/>
          </w:tcPr>
          <w:p w14:paraId="03D05234"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1.3.2023 г.</w:t>
            </w:r>
          </w:p>
        </w:tc>
        <w:tc>
          <w:tcPr>
            <w:tcW w:w="2848" w:type="dxa"/>
            <w:tcBorders>
              <w:top w:val="single" w:sz="4" w:space="0" w:color="auto"/>
              <w:left w:val="nil"/>
              <w:right w:val="single" w:sz="4" w:space="0" w:color="auto"/>
            </w:tcBorders>
            <w:shd w:val="clear" w:color="auto" w:fill="auto"/>
            <w:vAlign w:val="center"/>
            <w:hideMark/>
          </w:tcPr>
          <w:p w14:paraId="69EE4105"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"МАГ ТОНЧЕВИ"ЕООД</w:t>
            </w:r>
          </w:p>
        </w:tc>
        <w:tc>
          <w:tcPr>
            <w:tcW w:w="1150" w:type="dxa"/>
            <w:tcBorders>
              <w:top w:val="single" w:sz="4" w:space="0" w:color="auto"/>
              <w:left w:val="nil"/>
              <w:right w:val="single" w:sz="4" w:space="0" w:color="auto"/>
            </w:tcBorders>
            <w:shd w:val="clear" w:color="auto" w:fill="auto"/>
            <w:vAlign w:val="center"/>
            <w:hideMark/>
          </w:tcPr>
          <w:p w14:paraId="74415C7E"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ОПФ-БЕЛИ ПЕТНА</w:t>
            </w:r>
          </w:p>
        </w:tc>
        <w:tc>
          <w:tcPr>
            <w:tcW w:w="1307" w:type="dxa"/>
            <w:tcBorders>
              <w:top w:val="single" w:sz="4" w:space="0" w:color="auto"/>
              <w:left w:val="nil"/>
              <w:right w:val="single" w:sz="4" w:space="0" w:color="auto"/>
            </w:tcBorders>
            <w:shd w:val="clear" w:color="auto" w:fill="auto"/>
            <w:vAlign w:val="center"/>
            <w:hideMark/>
          </w:tcPr>
          <w:p w14:paraId="0A863B66"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Въбел</w:t>
            </w:r>
          </w:p>
        </w:tc>
        <w:tc>
          <w:tcPr>
            <w:tcW w:w="985" w:type="dxa"/>
            <w:tcBorders>
              <w:top w:val="single" w:sz="4" w:space="0" w:color="auto"/>
              <w:left w:val="nil"/>
              <w:right w:val="single" w:sz="4" w:space="0" w:color="auto"/>
            </w:tcBorders>
            <w:shd w:val="clear" w:color="auto" w:fill="auto"/>
            <w:vAlign w:val="center"/>
            <w:hideMark/>
          </w:tcPr>
          <w:p w14:paraId="5AA161A3"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1.3.2023 г.</w:t>
            </w:r>
          </w:p>
        </w:tc>
        <w:tc>
          <w:tcPr>
            <w:tcW w:w="940" w:type="dxa"/>
            <w:tcBorders>
              <w:top w:val="single" w:sz="4" w:space="0" w:color="auto"/>
              <w:left w:val="nil"/>
              <w:right w:val="single" w:sz="4" w:space="0" w:color="auto"/>
            </w:tcBorders>
            <w:shd w:val="clear" w:color="auto" w:fill="auto"/>
            <w:vAlign w:val="center"/>
            <w:hideMark/>
          </w:tcPr>
          <w:p w14:paraId="7C2BA325"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30.9.2023 г.</w:t>
            </w:r>
          </w:p>
        </w:tc>
        <w:tc>
          <w:tcPr>
            <w:tcW w:w="822" w:type="dxa"/>
            <w:gridSpan w:val="2"/>
            <w:tcBorders>
              <w:top w:val="single" w:sz="4" w:space="0" w:color="auto"/>
              <w:left w:val="nil"/>
              <w:right w:val="single" w:sz="4" w:space="0" w:color="auto"/>
            </w:tcBorders>
            <w:shd w:val="clear" w:color="auto" w:fill="auto"/>
            <w:vAlign w:val="center"/>
            <w:hideMark/>
          </w:tcPr>
          <w:p w14:paraId="311EC917"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0.18</w:t>
            </w:r>
          </w:p>
        </w:tc>
      </w:tr>
      <w:tr w:rsidR="008B6E2A" w:rsidRPr="00B64D87" w14:paraId="329828C4" w14:textId="77777777" w:rsidTr="00F62A68">
        <w:trPr>
          <w:gridAfter w:val="1"/>
          <w:wAfter w:w="28" w:type="dxa"/>
          <w:trHeight w:val="255"/>
        </w:trPr>
        <w:tc>
          <w:tcPr>
            <w:tcW w:w="620" w:type="dxa"/>
            <w:tcBorders>
              <w:left w:val="single" w:sz="4" w:space="0" w:color="auto"/>
              <w:bottom w:val="single" w:sz="4" w:space="0" w:color="auto"/>
              <w:right w:val="single" w:sz="4" w:space="0" w:color="auto"/>
            </w:tcBorders>
            <w:shd w:val="clear" w:color="auto" w:fill="auto"/>
            <w:vAlign w:val="center"/>
            <w:hideMark/>
          </w:tcPr>
          <w:p w14:paraId="1A74A3E5"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18</w:t>
            </w:r>
          </w:p>
        </w:tc>
        <w:tc>
          <w:tcPr>
            <w:tcW w:w="570" w:type="dxa"/>
            <w:tcBorders>
              <w:left w:val="nil"/>
              <w:bottom w:val="single" w:sz="4" w:space="0" w:color="auto"/>
              <w:right w:val="single" w:sz="4" w:space="0" w:color="auto"/>
            </w:tcBorders>
            <w:shd w:val="clear" w:color="auto" w:fill="auto"/>
            <w:vAlign w:val="center"/>
            <w:hideMark/>
          </w:tcPr>
          <w:p w14:paraId="07C04C28"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134</w:t>
            </w:r>
          </w:p>
        </w:tc>
        <w:tc>
          <w:tcPr>
            <w:tcW w:w="1049" w:type="dxa"/>
            <w:tcBorders>
              <w:left w:val="nil"/>
              <w:bottom w:val="single" w:sz="4" w:space="0" w:color="auto"/>
              <w:right w:val="single" w:sz="4" w:space="0" w:color="auto"/>
            </w:tcBorders>
            <w:shd w:val="clear" w:color="auto" w:fill="auto"/>
            <w:vAlign w:val="center"/>
            <w:hideMark/>
          </w:tcPr>
          <w:p w14:paraId="77364457"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6.3.2023 г.</w:t>
            </w:r>
          </w:p>
        </w:tc>
        <w:tc>
          <w:tcPr>
            <w:tcW w:w="2848" w:type="dxa"/>
            <w:tcBorders>
              <w:left w:val="nil"/>
              <w:bottom w:val="single" w:sz="4" w:space="0" w:color="auto"/>
              <w:right w:val="single" w:sz="4" w:space="0" w:color="auto"/>
            </w:tcBorders>
            <w:shd w:val="clear" w:color="auto" w:fill="auto"/>
            <w:vAlign w:val="center"/>
            <w:hideMark/>
          </w:tcPr>
          <w:p w14:paraId="77E8A514"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"ДОБИ ИНВЕСТ" ЕООД</w:t>
            </w:r>
          </w:p>
        </w:tc>
        <w:tc>
          <w:tcPr>
            <w:tcW w:w="1150" w:type="dxa"/>
            <w:tcBorders>
              <w:left w:val="nil"/>
              <w:bottom w:val="single" w:sz="4" w:space="0" w:color="auto"/>
              <w:right w:val="single" w:sz="4" w:space="0" w:color="auto"/>
            </w:tcBorders>
            <w:shd w:val="clear" w:color="auto" w:fill="auto"/>
            <w:vAlign w:val="center"/>
            <w:hideMark/>
          </w:tcPr>
          <w:p w14:paraId="3311EAA0"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ОПФ-БЕЛИ ПЕТНА</w:t>
            </w:r>
          </w:p>
        </w:tc>
        <w:tc>
          <w:tcPr>
            <w:tcW w:w="1307" w:type="dxa"/>
            <w:tcBorders>
              <w:left w:val="nil"/>
              <w:bottom w:val="single" w:sz="4" w:space="0" w:color="auto"/>
              <w:right w:val="single" w:sz="4" w:space="0" w:color="auto"/>
            </w:tcBorders>
            <w:shd w:val="clear" w:color="auto" w:fill="auto"/>
            <w:vAlign w:val="center"/>
            <w:hideMark/>
          </w:tcPr>
          <w:p w14:paraId="5162C76D"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Муселиево</w:t>
            </w:r>
          </w:p>
        </w:tc>
        <w:tc>
          <w:tcPr>
            <w:tcW w:w="985" w:type="dxa"/>
            <w:tcBorders>
              <w:left w:val="nil"/>
              <w:bottom w:val="single" w:sz="4" w:space="0" w:color="auto"/>
              <w:right w:val="single" w:sz="4" w:space="0" w:color="auto"/>
            </w:tcBorders>
            <w:shd w:val="clear" w:color="auto" w:fill="auto"/>
            <w:vAlign w:val="center"/>
            <w:hideMark/>
          </w:tcPr>
          <w:p w14:paraId="55898F7E"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6.3.2023 г.</w:t>
            </w:r>
          </w:p>
        </w:tc>
        <w:tc>
          <w:tcPr>
            <w:tcW w:w="940" w:type="dxa"/>
            <w:tcBorders>
              <w:left w:val="nil"/>
              <w:bottom w:val="single" w:sz="4" w:space="0" w:color="auto"/>
              <w:right w:val="single" w:sz="4" w:space="0" w:color="auto"/>
            </w:tcBorders>
            <w:shd w:val="clear" w:color="auto" w:fill="auto"/>
            <w:vAlign w:val="center"/>
            <w:hideMark/>
          </w:tcPr>
          <w:p w14:paraId="1952A805"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30.9.2023 г.</w:t>
            </w:r>
          </w:p>
        </w:tc>
        <w:tc>
          <w:tcPr>
            <w:tcW w:w="822" w:type="dxa"/>
            <w:gridSpan w:val="2"/>
            <w:tcBorders>
              <w:left w:val="nil"/>
              <w:bottom w:val="single" w:sz="4" w:space="0" w:color="auto"/>
              <w:right w:val="single" w:sz="4" w:space="0" w:color="auto"/>
            </w:tcBorders>
            <w:shd w:val="clear" w:color="auto" w:fill="auto"/>
            <w:vAlign w:val="center"/>
            <w:hideMark/>
          </w:tcPr>
          <w:p w14:paraId="13049A17"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2.57</w:t>
            </w:r>
          </w:p>
        </w:tc>
      </w:tr>
      <w:tr w:rsidR="008B6E2A" w:rsidRPr="00B64D87" w14:paraId="5CFDA75E" w14:textId="77777777" w:rsidTr="00F62A68">
        <w:trPr>
          <w:gridAfter w:val="1"/>
          <w:wAfter w:w="28" w:type="dxa"/>
          <w:trHeight w:val="255"/>
        </w:trPr>
        <w:tc>
          <w:tcPr>
            <w:tcW w:w="620" w:type="dxa"/>
            <w:tcBorders>
              <w:top w:val="nil"/>
              <w:left w:val="single" w:sz="4" w:space="0" w:color="auto"/>
              <w:bottom w:val="single" w:sz="4" w:space="0" w:color="auto"/>
              <w:right w:val="single" w:sz="4" w:space="0" w:color="auto"/>
            </w:tcBorders>
            <w:shd w:val="clear" w:color="auto" w:fill="auto"/>
            <w:vAlign w:val="center"/>
            <w:hideMark/>
          </w:tcPr>
          <w:p w14:paraId="1260BAD4"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19</w:t>
            </w:r>
          </w:p>
        </w:tc>
        <w:tc>
          <w:tcPr>
            <w:tcW w:w="570" w:type="dxa"/>
            <w:tcBorders>
              <w:top w:val="nil"/>
              <w:left w:val="nil"/>
              <w:bottom w:val="single" w:sz="4" w:space="0" w:color="auto"/>
              <w:right w:val="single" w:sz="4" w:space="0" w:color="auto"/>
            </w:tcBorders>
            <w:shd w:val="clear" w:color="auto" w:fill="auto"/>
            <w:vAlign w:val="center"/>
            <w:hideMark/>
          </w:tcPr>
          <w:p w14:paraId="23EBFF67"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135</w:t>
            </w:r>
          </w:p>
        </w:tc>
        <w:tc>
          <w:tcPr>
            <w:tcW w:w="1049" w:type="dxa"/>
            <w:tcBorders>
              <w:top w:val="nil"/>
              <w:left w:val="nil"/>
              <w:bottom w:val="single" w:sz="4" w:space="0" w:color="auto"/>
              <w:right w:val="single" w:sz="4" w:space="0" w:color="auto"/>
            </w:tcBorders>
            <w:shd w:val="clear" w:color="auto" w:fill="auto"/>
            <w:vAlign w:val="center"/>
            <w:hideMark/>
          </w:tcPr>
          <w:p w14:paraId="2FB1E896"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6.3.2023 г.</w:t>
            </w:r>
          </w:p>
        </w:tc>
        <w:tc>
          <w:tcPr>
            <w:tcW w:w="2848" w:type="dxa"/>
            <w:tcBorders>
              <w:top w:val="nil"/>
              <w:left w:val="nil"/>
              <w:bottom w:val="single" w:sz="4" w:space="0" w:color="auto"/>
              <w:right w:val="single" w:sz="4" w:space="0" w:color="auto"/>
            </w:tcBorders>
            <w:shd w:val="clear" w:color="auto" w:fill="auto"/>
            <w:vAlign w:val="center"/>
            <w:hideMark/>
          </w:tcPr>
          <w:p w14:paraId="573497FC"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"ДОБИ ИНВЕСТ" ЕООД</w:t>
            </w:r>
          </w:p>
        </w:tc>
        <w:tc>
          <w:tcPr>
            <w:tcW w:w="1150" w:type="dxa"/>
            <w:tcBorders>
              <w:top w:val="nil"/>
              <w:left w:val="nil"/>
              <w:bottom w:val="single" w:sz="4" w:space="0" w:color="auto"/>
              <w:right w:val="single" w:sz="4" w:space="0" w:color="auto"/>
            </w:tcBorders>
            <w:shd w:val="clear" w:color="auto" w:fill="auto"/>
            <w:vAlign w:val="center"/>
            <w:hideMark/>
          </w:tcPr>
          <w:p w14:paraId="17B7820E"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ОПФ-БЕЛИ ПЕТНА</w:t>
            </w:r>
          </w:p>
        </w:tc>
        <w:tc>
          <w:tcPr>
            <w:tcW w:w="1307" w:type="dxa"/>
            <w:tcBorders>
              <w:top w:val="nil"/>
              <w:left w:val="nil"/>
              <w:bottom w:val="single" w:sz="4" w:space="0" w:color="auto"/>
              <w:right w:val="single" w:sz="4" w:space="0" w:color="auto"/>
            </w:tcBorders>
            <w:shd w:val="clear" w:color="auto" w:fill="auto"/>
            <w:vAlign w:val="center"/>
            <w:hideMark/>
          </w:tcPr>
          <w:p w14:paraId="76050EF3"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Въбел</w:t>
            </w:r>
          </w:p>
        </w:tc>
        <w:tc>
          <w:tcPr>
            <w:tcW w:w="985" w:type="dxa"/>
            <w:tcBorders>
              <w:top w:val="nil"/>
              <w:left w:val="nil"/>
              <w:bottom w:val="single" w:sz="4" w:space="0" w:color="auto"/>
              <w:right w:val="single" w:sz="4" w:space="0" w:color="auto"/>
            </w:tcBorders>
            <w:shd w:val="clear" w:color="auto" w:fill="auto"/>
            <w:vAlign w:val="center"/>
            <w:hideMark/>
          </w:tcPr>
          <w:p w14:paraId="3B1B8580"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6.3.2023 г.</w:t>
            </w:r>
          </w:p>
        </w:tc>
        <w:tc>
          <w:tcPr>
            <w:tcW w:w="940" w:type="dxa"/>
            <w:tcBorders>
              <w:top w:val="nil"/>
              <w:left w:val="nil"/>
              <w:bottom w:val="single" w:sz="4" w:space="0" w:color="auto"/>
              <w:right w:val="single" w:sz="4" w:space="0" w:color="auto"/>
            </w:tcBorders>
            <w:shd w:val="clear" w:color="auto" w:fill="auto"/>
            <w:vAlign w:val="center"/>
            <w:hideMark/>
          </w:tcPr>
          <w:p w14:paraId="29DD57D8"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30.9.2023 г.</w:t>
            </w:r>
          </w:p>
        </w:tc>
        <w:tc>
          <w:tcPr>
            <w:tcW w:w="822" w:type="dxa"/>
            <w:gridSpan w:val="2"/>
            <w:tcBorders>
              <w:top w:val="nil"/>
              <w:left w:val="nil"/>
              <w:bottom w:val="single" w:sz="4" w:space="0" w:color="auto"/>
              <w:right w:val="single" w:sz="4" w:space="0" w:color="auto"/>
            </w:tcBorders>
            <w:shd w:val="clear" w:color="auto" w:fill="auto"/>
            <w:vAlign w:val="center"/>
            <w:hideMark/>
          </w:tcPr>
          <w:p w14:paraId="2B7FB2DE"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0.72</w:t>
            </w:r>
          </w:p>
        </w:tc>
      </w:tr>
      <w:tr w:rsidR="008B6E2A" w:rsidRPr="00B64D87" w14:paraId="1C9C6044" w14:textId="77777777" w:rsidTr="00F62A68">
        <w:trPr>
          <w:gridAfter w:val="1"/>
          <w:wAfter w:w="28" w:type="dxa"/>
          <w:trHeight w:val="255"/>
        </w:trPr>
        <w:tc>
          <w:tcPr>
            <w:tcW w:w="620" w:type="dxa"/>
            <w:tcBorders>
              <w:top w:val="nil"/>
              <w:left w:val="single" w:sz="4" w:space="0" w:color="auto"/>
              <w:bottom w:val="single" w:sz="4" w:space="0" w:color="auto"/>
              <w:right w:val="single" w:sz="4" w:space="0" w:color="auto"/>
            </w:tcBorders>
            <w:shd w:val="clear" w:color="auto" w:fill="auto"/>
            <w:vAlign w:val="center"/>
            <w:hideMark/>
          </w:tcPr>
          <w:p w14:paraId="0A0AAE3F"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20</w:t>
            </w:r>
          </w:p>
        </w:tc>
        <w:tc>
          <w:tcPr>
            <w:tcW w:w="570" w:type="dxa"/>
            <w:tcBorders>
              <w:top w:val="nil"/>
              <w:left w:val="nil"/>
              <w:bottom w:val="single" w:sz="4" w:space="0" w:color="auto"/>
              <w:right w:val="single" w:sz="4" w:space="0" w:color="auto"/>
            </w:tcBorders>
            <w:shd w:val="clear" w:color="auto" w:fill="auto"/>
            <w:vAlign w:val="center"/>
            <w:hideMark/>
          </w:tcPr>
          <w:p w14:paraId="56CB6C58"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147</w:t>
            </w:r>
          </w:p>
        </w:tc>
        <w:tc>
          <w:tcPr>
            <w:tcW w:w="1049" w:type="dxa"/>
            <w:tcBorders>
              <w:top w:val="nil"/>
              <w:left w:val="nil"/>
              <w:bottom w:val="single" w:sz="4" w:space="0" w:color="auto"/>
              <w:right w:val="single" w:sz="4" w:space="0" w:color="auto"/>
            </w:tcBorders>
            <w:shd w:val="clear" w:color="auto" w:fill="auto"/>
            <w:vAlign w:val="center"/>
            <w:hideMark/>
          </w:tcPr>
          <w:p w14:paraId="5508546B"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20.3.2023 г.</w:t>
            </w:r>
          </w:p>
        </w:tc>
        <w:tc>
          <w:tcPr>
            <w:tcW w:w="2848" w:type="dxa"/>
            <w:tcBorders>
              <w:top w:val="nil"/>
              <w:left w:val="nil"/>
              <w:bottom w:val="single" w:sz="4" w:space="0" w:color="auto"/>
              <w:right w:val="single" w:sz="4" w:space="0" w:color="auto"/>
            </w:tcBorders>
            <w:shd w:val="clear" w:color="auto" w:fill="auto"/>
            <w:vAlign w:val="center"/>
            <w:hideMark/>
          </w:tcPr>
          <w:p w14:paraId="3B9B6EA7"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ДИМИТЪР ГЕОРГИЕВ ПЕТРОВ</w:t>
            </w:r>
          </w:p>
        </w:tc>
        <w:tc>
          <w:tcPr>
            <w:tcW w:w="1150" w:type="dxa"/>
            <w:tcBorders>
              <w:top w:val="nil"/>
              <w:left w:val="nil"/>
              <w:bottom w:val="single" w:sz="4" w:space="0" w:color="auto"/>
              <w:right w:val="single" w:sz="4" w:space="0" w:color="auto"/>
            </w:tcBorders>
            <w:shd w:val="clear" w:color="auto" w:fill="auto"/>
            <w:vAlign w:val="center"/>
            <w:hideMark/>
          </w:tcPr>
          <w:p w14:paraId="54F0D814"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ОПФ-БЕЛИ ПЕТНА</w:t>
            </w:r>
          </w:p>
        </w:tc>
        <w:tc>
          <w:tcPr>
            <w:tcW w:w="1307" w:type="dxa"/>
            <w:tcBorders>
              <w:top w:val="nil"/>
              <w:left w:val="nil"/>
              <w:bottom w:val="single" w:sz="4" w:space="0" w:color="auto"/>
              <w:right w:val="single" w:sz="4" w:space="0" w:color="auto"/>
            </w:tcBorders>
            <w:shd w:val="clear" w:color="auto" w:fill="auto"/>
            <w:vAlign w:val="center"/>
            <w:hideMark/>
          </w:tcPr>
          <w:p w14:paraId="369E682F"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Любеново</w:t>
            </w:r>
          </w:p>
        </w:tc>
        <w:tc>
          <w:tcPr>
            <w:tcW w:w="985" w:type="dxa"/>
            <w:tcBorders>
              <w:top w:val="nil"/>
              <w:left w:val="nil"/>
              <w:bottom w:val="single" w:sz="4" w:space="0" w:color="auto"/>
              <w:right w:val="single" w:sz="4" w:space="0" w:color="auto"/>
            </w:tcBorders>
            <w:shd w:val="clear" w:color="auto" w:fill="auto"/>
            <w:vAlign w:val="center"/>
            <w:hideMark/>
          </w:tcPr>
          <w:p w14:paraId="760FA2A5"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20.3.2023 г.</w:t>
            </w:r>
          </w:p>
        </w:tc>
        <w:tc>
          <w:tcPr>
            <w:tcW w:w="940" w:type="dxa"/>
            <w:tcBorders>
              <w:top w:val="nil"/>
              <w:left w:val="nil"/>
              <w:bottom w:val="single" w:sz="4" w:space="0" w:color="auto"/>
              <w:right w:val="single" w:sz="4" w:space="0" w:color="auto"/>
            </w:tcBorders>
            <w:shd w:val="clear" w:color="auto" w:fill="auto"/>
            <w:vAlign w:val="center"/>
            <w:hideMark/>
          </w:tcPr>
          <w:p w14:paraId="50DF9066"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30.9.2023 г.</w:t>
            </w:r>
          </w:p>
        </w:tc>
        <w:tc>
          <w:tcPr>
            <w:tcW w:w="822" w:type="dxa"/>
            <w:gridSpan w:val="2"/>
            <w:tcBorders>
              <w:top w:val="nil"/>
              <w:left w:val="nil"/>
              <w:bottom w:val="single" w:sz="4" w:space="0" w:color="auto"/>
              <w:right w:val="single" w:sz="4" w:space="0" w:color="auto"/>
            </w:tcBorders>
            <w:shd w:val="clear" w:color="auto" w:fill="auto"/>
            <w:vAlign w:val="center"/>
            <w:hideMark/>
          </w:tcPr>
          <w:p w14:paraId="2BB367A8"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0.31</w:t>
            </w:r>
          </w:p>
        </w:tc>
      </w:tr>
      <w:tr w:rsidR="008B6E2A" w:rsidRPr="00B64D87" w14:paraId="0557A303" w14:textId="77777777" w:rsidTr="00F62A68">
        <w:trPr>
          <w:gridAfter w:val="1"/>
          <w:wAfter w:w="28" w:type="dxa"/>
          <w:trHeight w:val="255"/>
        </w:trPr>
        <w:tc>
          <w:tcPr>
            <w:tcW w:w="620" w:type="dxa"/>
            <w:tcBorders>
              <w:top w:val="nil"/>
              <w:left w:val="single" w:sz="4" w:space="0" w:color="auto"/>
              <w:bottom w:val="single" w:sz="4" w:space="0" w:color="auto"/>
              <w:right w:val="single" w:sz="4" w:space="0" w:color="auto"/>
            </w:tcBorders>
            <w:shd w:val="clear" w:color="auto" w:fill="auto"/>
            <w:vAlign w:val="center"/>
            <w:hideMark/>
          </w:tcPr>
          <w:p w14:paraId="3625C813"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21</w:t>
            </w:r>
          </w:p>
        </w:tc>
        <w:tc>
          <w:tcPr>
            <w:tcW w:w="570" w:type="dxa"/>
            <w:tcBorders>
              <w:top w:val="nil"/>
              <w:left w:val="nil"/>
              <w:bottom w:val="single" w:sz="4" w:space="0" w:color="auto"/>
              <w:right w:val="single" w:sz="4" w:space="0" w:color="auto"/>
            </w:tcBorders>
            <w:shd w:val="clear" w:color="auto" w:fill="auto"/>
            <w:vAlign w:val="center"/>
            <w:hideMark/>
          </w:tcPr>
          <w:p w14:paraId="627963A8"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158</w:t>
            </w:r>
          </w:p>
        </w:tc>
        <w:tc>
          <w:tcPr>
            <w:tcW w:w="1049" w:type="dxa"/>
            <w:tcBorders>
              <w:top w:val="nil"/>
              <w:left w:val="nil"/>
              <w:bottom w:val="single" w:sz="4" w:space="0" w:color="auto"/>
              <w:right w:val="single" w:sz="4" w:space="0" w:color="auto"/>
            </w:tcBorders>
            <w:shd w:val="clear" w:color="auto" w:fill="auto"/>
            <w:vAlign w:val="center"/>
            <w:hideMark/>
          </w:tcPr>
          <w:p w14:paraId="65F10D4E"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23.3.2023 г.</w:t>
            </w:r>
          </w:p>
        </w:tc>
        <w:tc>
          <w:tcPr>
            <w:tcW w:w="2848" w:type="dxa"/>
            <w:tcBorders>
              <w:top w:val="nil"/>
              <w:left w:val="nil"/>
              <w:bottom w:val="single" w:sz="4" w:space="0" w:color="auto"/>
              <w:right w:val="single" w:sz="4" w:space="0" w:color="auto"/>
            </w:tcBorders>
            <w:shd w:val="clear" w:color="auto" w:fill="auto"/>
            <w:vAlign w:val="center"/>
            <w:hideMark/>
          </w:tcPr>
          <w:p w14:paraId="6B984B0A"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МИТРА СТОЯНОВА ВЛАХОВА</w:t>
            </w:r>
          </w:p>
        </w:tc>
        <w:tc>
          <w:tcPr>
            <w:tcW w:w="1150" w:type="dxa"/>
            <w:tcBorders>
              <w:top w:val="nil"/>
              <w:left w:val="nil"/>
              <w:bottom w:val="single" w:sz="4" w:space="0" w:color="auto"/>
              <w:right w:val="single" w:sz="4" w:space="0" w:color="auto"/>
            </w:tcBorders>
            <w:shd w:val="clear" w:color="auto" w:fill="auto"/>
            <w:vAlign w:val="center"/>
            <w:hideMark/>
          </w:tcPr>
          <w:p w14:paraId="4C83B971"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ОПФ-БЕЛИ ПЕТНА</w:t>
            </w:r>
          </w:p>
        </w:tc>
        <w:tc>
          <w:tcPr>
            <w:tcW w:w="1307" w:type="dxa"/>
            <w:tcBorders>
              <w:top w:val="nil"/>
              <w:left w:val="nil"/>
              <w:bottom w:val="single" w:sz="4" w:space="0" w:color="auto"/>
              <w:right w:val="single" w:sz="4" w:space="0" w:color="auto"/>
            </w:tcBorders>
            <w:shd w:val="clear" w:color="auto" w:fill="auto"/>
            <w:vAlign w:val="center"/>
            <w:hideMark/>
          </w:tcPr>
          <w:p w14:paraId="746DF2CC"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Въбел</w:t>
            </w:r>
          </w:p>
        </w:tc>
        <w:tc>
          <w:tcPr>
            <w:tcW w:w="985" w:type="dxa"/>
            <w:tcBorders>
              <w:top w:val="nil"/>
              <w:left w:val="nil"/>
              <w:bottom w:val="single" w:sz="4" w:space="0" w:color="auto"/>
              <w:right w:val="single" w:sz="4" w:space="0" w:color="auto"/>
            </w:tcBorders>
            <w:shd w:val="clear" w:color="auto" w:fill="auto"/>
            <w:vAlign w:val="center"/>
            <w:hideMark/>
          </w:tcPr>
          <w:p w14:paraId="390878A4"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23.3.2023 г.</w:t>
            </w:r>
          </w:p>
        </w:tc>
        <w:tc>
          <w:tcPr>
            <w:tcW w:w="940" w:type="dxa"/>
            <w:tcBorders>
              <w:top w:val="nil"/>
              <w:left w:val="nil"/>
              <w:bottom w:val="single" w:sz="4" w:space="0" w:color="auto"/>
              <w:right w:val="single" w:sz="4" w:space="0" w:color="auto"/>
            </w:tcBorders>
            <w:shd w:val="clear" w:color="auto" w:fill="auto"/>
            <w:vAlign w:val="center"/>
            <w:hideMark/>
          </w:tcPr>
          <w:p w14:paraId="15090139"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30.9.2023 г.</w:t>
            </w:r>
          </w:p>
        </w:tc>
        <w:tc>
          <w:tcPr>
            <w:tcW w:w="822" w:type="dxa"/>
            <w:gridSpan w:val="2"/>
            <w:tcBorders>
              <w:top w:val="nil"/>
              <w:left w:val="nil"/>
              <w:bottom w:val="single" w:sz="4" w:space="0" w:color="auto"/>
              <w:right w:val="single" w:sz="4" w:space="0" w:color="auto"/>
            </w:tcBorders>
            <w:shd w:val="clear" w:color="auto" w:fill="auto"/>
            <w:vAlign w:val="center"/>
            <w:hideMark/>
          </w:tcPr>
          <w:p w14:paraId="1580B2CA"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0.20</w:t>
            </w:r>
          </w:p>
        </w:tc>
      </w:tr>
      <w:tr w:rsidR="008B6E2A" w:rsidRPr="00B64D87" w14:paraId="4A98DFFD" w14:textId="77777777" w:rsidTr="00F62A68">
        <w:trPr>
          <w:gridAfter w:val="1"/>
          <w:wAfter w:w="28" w:type="dxa"/>
          <w:trHeight w:val="255"/>
        </w:trPr>
        <w:tc>
          <w:tcPr>
            <w:tcW w:w="620" w:type="dxa"/>
            <w:tcBorders>
              <w:top w:val="nil"/>
              <w:left w:val="single" w:sz="4" w:space="0" w:color="auto"/>
              <w:bottom w:val="single" w:sz="4" w:space="0" w:color="auto"/>
              <w:right w:val="single" w:sz="4" w:space="0" w:color="auto"/>
            </w:tcBorders>
            <w:shd w:val="clear" w:color="auto" w:fill="auto"/>
            <w:vAlign w:val="center"/>
            <w:hideMark/>
          </w:tcPr>
          <w:p w14:paraId="0E156357"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22</w:t>
            </w:r>
          </w:p>
        </w:tc>
        <w:tc>
          <w:tcPr>
            <w:tcW w:w="570" w:type="dxa"/>
            <w:tcBorders>
              <w:top w:val="nil"/>
              <w:left w:val="nil"/>
              <w:bottom w:val="single" w:sz="4" w:space="0" w:color="auto"/>
              <w:right w:val="single" w:sz="4" w:space="0" w:color="auto"/>
            </w:tcBorders>
            <w:shd w:val="clear" w:color="auto" w:fill="auto"/>
            <w:vAlign w:val="center"/>
            <w:hideMark/>
          </w:tcPr>
          <w:p w14:paraId="6590AB63"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159</w:t>
            </w:r>
          </w:p>
        </w:tc>
        <w:tc>
          <w:tcPr>
            <w:tcW w:w="1049" w:type="dxa"/>
            <w:tcBorders>
              <w:top w:val="nil"/>
              <w:left w:val="nil"/>
              <w:bottom w:val="single" w:sz="4" w:space="0" w:color="auto"/>
              <w:right w:val="single" w:sz="4" w:space="0" w:color="auto"/>
            </w:tcBorders>
            <w:shd w:val="clear" w:color="auto" w:fill="auto"/>
            <w:vAlign w:val="center"/>
            <w:hideMark/>
          </w:tcPr>
          <w:p w14:paraId="7A0BEA4D"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23.3.2023 г.</w:t>
            </w:r>
          </w:p>
        </w:tc>
        <w:tc>
          <w:tcPr>
            <w:tcW w:w="2848" w:type="dxa"/>
            <w:tcBorders>
              <w:top w:val="nil"/>
              <w:left w:val="nil"/>
              <w:bottom w:val="single" w:sz="4" w:space="0" w:color="auto"/>
              <w:right w:val="single" w:sz="4" w:space="0" w:color="auto"/>
            </w:tcBorders>
            <w:shd w:val="clear" w:color="auto" w:fill="auto"/>
            <w:vAlign w:val="center"/>
            <w:hideMark/>
          </w:tcPr>
          <w:p w14:paraId="3628770C"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МИТРА СТОЯНОВА ВЛАХОВА</w:t>
            </w:r>
          </w:p>
        </w:tc>
        <w:tc>
          <w:tcPr>
            <w:tcW w:w="1150" w:type="dxa"/>
            <w:tcBorders>
              <w:top w:val="nil"/>
              <w:left w:val="nil"/>
              <w:bottom w:val="single" w:sz="4" w:space="0" w:color="auto"/>
              <w:right w:val="single" w:sz="4" w:space="0" w:color="auto"/>
            </w:tcBorders>
            <w:shd w:val="clear" w:color="auto" w:fill="auto"/>
            <w:vAlign w:val="center"/>
            <w:hideMark/>
          </w:tcPr>
          <w:p w14:paraId="496BD090"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ОПФ-БЕЛИ ПЕТНА</w:t>
            </w:r>
          </w:p>
        </w:tc>
        <w:tc>
          <w:tcPr>
            <w:tcW w:w="1307" w:type="dxa"/>
            <w:tcBorders>
              <w:top w:val="nil"/>
              <w:left w:val="nil"/>
              <w:bottom w:val="single" w:sz="4" w:space="0" w:color="auto"/>
              <w:right w:val="single" w:sz="4" w:space="0" w:color="auto"/>
            </w:tcBorders>
            <w:shd w:val="clear" w:color="auto" w:fill="auto"/>
            <w:vAlign w:val="center"/>
            <w:hideMark/>
          </w:tcPr>
          <w:p w14:paraId="482D0FE9"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Муселиево</w:t>
            </w:r>
          </w:p>
        </w:tc>
        <w:tc>
          <w:tcPr>
            <w:tcW w:w="985" w:type="dxa"/>
            <w:tcBorders>
              <w:top w:val="nil"/>
              <w:left w:val="nil"/>
              <w:bottom w:val="single" w:sz="4" w:space="0" w:color="auto"/>
              <w:right w:val="single" w:sz="4" w:space="0" w:color="auto"/>
            </w:tcBorders>
            <w:shd w:val="clear" w:color="auto" w:fill="auto"/>
            <w:vAlign w:val="center"/>
            <w:hideMark/>
          </w:tcPr>
          <w:p w14:paraId="03C83132"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23.3.2023 г.</w:t>
            </w:r>
          </w:p>
        </w:tc>
        <w:tc>
          <w:tcPr>
            <w:tcW w:w="940" w:type="dxa"/>
            <w:tcBorders>
              <w:top w:val="nil"/>
              <w:left w:val="nil"/>
              <w:bottom w:val="single" w:sz="4" w:space="0" w:color="auto"/>
              <w:right w:val="single" w:sz="4" w:space="0" w:color="auto"/>
            </w:tcBorders>
            <w:shd w:val="clear" w:color="auto" w:fill="auto"/>
            <w:vAlign w:val="center"/>
            <w:hideMark/>
          </w:tcPr>
          <w:p w14:paraId="3213EC95"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30.9.2023 г.</w:t>
            </w:r>
          </w:p>
        </w:tc>
        <w:tc>
          <w:tcPr>
            <w:tcW w:w="822" w:type="dxa"/>
            <w:gridSpan w:val="2"/>
            <w:tcBorders>
              <w:top w:val="nil"/>
              <w:left w:val="nil"/>
              <w:bottom w:val="single" w:sz="4" w:space="0" w:color="auto"/>
              <w:right w:val="single" w:sz="4" w:space="0" w:color="auto"/>
            </w:tcBorders>
            <w:shd w:val="clear" w:color="auto" w:fill="auto"/>
            <w:vAlign w:val="center"/>
            <w:hideMark/>
          </w:tcPr>
          <w:p w14:paraId="4167EA6B"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1.96</w:t>
            </w:r>
          </w:p>
        </w:tc>
      </w:tr>
      <w:tr w:rsidR="008B6E2A" w:rsidRPr="00B64D87" w14:paraId="5D7FCB77" w14:textId="77777777" w:rsidTr="00F62A68">
        <w:trPr>
          <w:gridAfter w:val="1"/>
          <w:wAfter w:w="28" w:type="dxa"/>
          <w:trHeight w:val="255"/>
        </w:trPr>
        <w:tc>
          <w:tcPr>
            <w:tcW w:w="620" w:type="dxa"/>
            <w:tcBorders>
              <w:top w:val="single" w:sz="4" w:space="0" w:color="auto"/>
              <w:left w:val="single" w:sz="4" w:space="0" w:color="auto"/>
              <w:right w:val="single" w:sz="4" w:space="0" w:color="auto"/>
            </w:tcBorders>
            <w:shd w:val="clear" w:color="auto" w:fill="auto"/>
            <w:vAlign w:val="center"/>
            <w:hideMark/>
          </w:tcPr>
          <w:p w14:paraId="65D5D3EF"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23</w:t>
            </w:r>
          </w:p>
        </w:tc>
        <w:tc>
          <w:tcPr>
            <w:tcW w:w="570" w:type="dxa"/>
            <w:tcBorders>
              <w:top w:val="single" w:sz="4" w:space="0" w:color="auto"/>
              <w:left w:val="nil"/>
              <w:right w:val="single" w:sz="4" w:space="0" w:color="auto"/>
            </w:tcBorders>
            <w:shd w:val="clear" w:color="auto" w:fill="auto"/>
            <w:vAlign w:val="center"/>
            <w:hideMark/>
          </w:tcPr>
          <w:p w14:paraId="57306EA9"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179</w:t>
            </w:r>
          </w:p>
        </w:tc>
        <w:tc>
          <w:tcPr>
            <w:tcW w:w="1049" w:type="dxa"/>
            <w:tcBorders>
              <w:top w:val="single" w:sz="4" w:space="0" w:color="auto"/>
              <w:left w:val="nil"/>
              <w:right w:val="single" w:sz="4" w:space="0" w:color="auto"/>
            </w:tcBorders>
            <w:shd w:val="clear" w:color="auto" w:fill="auto"/>
            <w:vAlign w:val="center"/>
            <w:hideMark/>
          </w:tcPr>
          <w:p w14:paraId="78122661"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29.3.2023 г.</w:t>
            </w:r>
          </w:p>
        </w:tc>
        <w:tc>
          <w:tcPr>
            <w:tcW w:w="2848" w:type="dxa"/>
            <w:tcBorders>
              <w:top w:val="single" w:sz="4" w:space="0" w:color="auto"/>
              <w:left w:val="nil"/>
              <w:right w:val="single" w:sz="4" w:space="0" w:color="auto"/>
            </w:tcBorders>
            <w:shd w:val="clear" w:color="auto" w:fill="auto"/>
            <w:vAlign w:val="center"/>
            <w:hideMark/>
          </w:tcPr>
          <w:p w14:paraId="6B574109"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Иван Йорданов Иванов</w:t>
            </w:r>
          </w:p>
        </w:tc>
        <w:tc>
          <w:tcPr>
            <w:tcW w:w="1150" w:type="dxa"/>
            <w:tcBorders>
              <w:top w:val="single" w:sz="4" w:space="0" w:color="auto"/>
              <w:left w:val="nil"/>
              <w:right w:val="single" w:sz="4" w:space="0" w:color="auto"/>
            </w:tcBorders>
            <w:shd w:val="clear" w:color="auto" w:fill="auto"/>
            <w:vAlign w:val="center"/>
            <w:hideMark/>
          </w:tcPr>
          <w:p w14:paraId="0D66E265"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ОПФ-БЕЛИ ПЕТНА</w:t>
            </w:r>
          </w:p>
        </w:tc>
        <w:tc>
          <w:tcPr>
            <w:tcW w:w="1307" w:type="dxa"/>
            <w:tcBorders>
              <w:top w:val="single" w:sz="4" w:space="0" w:color="auto"/>
              <w:left w:val="nil"/>
              <w:right w:val="single" w:sz="4" w:space="0" w:color="auto"/>
            </w:tcBorders>
            <w:shd w:val="clear" w:color="auto" w:fill="auto"/>
            <w:vAlign w:val="center"/>
            <w:hideMark/>
          </w:tcPr>
          <w:p w14:paraId="3F07F45D"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Любеново</w:t>
            </w:r>
          </w:p>
        </w:tc>
        <w:tc>
          <w:tcPr>
            <w:tcW w:w="985" w:type="dxa"/>
            <w:tcBorders>
              <w:top w:val="single" w:sz="4" w:space="0" w:color="auto"/>
              <w:left w:val="nil"/>
              <w:right w:val="single" w:sz="4" w:space="0" w:color="auto"/>
            </w:tcBorders>
            <w:shd w:val="clear" w:color="auto" w:fill="auto"/>
            <w:vAlign w:val="center"/>
            <w:hideMark/>
          </w:tcPr>
          <w:p w14:paraId="2F366C0D"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29.3.2023 г.</w:t>
            </w:r>
          </w:p>
        </w:tc>
        <w:tc>
          <w:tcPr>
            <w:tcW w:w="940" w:type="dxa"/>
            <w:tcBorders>
              <w:top w:val="single" w:sz="4" w:space="0" w:color="auto"/>
              <w:left w:val="nil"/>
              <w:right w:val="single" w:sz="4" w:space="0" w:color="auto"/>
            </w:tcBorders>
            <w:shd w:val="clear" w:color="auto" w:fill="auto"/>
            <w:vAlign w:val="center"/>
            <w:hideMark/>
          </w:tcPr>
          <w:p w14:paraId="55DC0783"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30.9.2023 г.</w:t>
            </w:r>
          </w:p>
        </w:tc>
        <w:tc>
          <w:tcPr>
            <w:tcW w:w="822" w:type="dxa"/>
            <w:gridSpan w:val="2"/>
            <w:tcBorders>
              <w:top w:val="single" w:sz="4" w:space="0" w:color="auto"/>
              <w:left w:val="nil"/>
              <w:right w:val="single" w:sz="4" w:space="0" w:color="auto"/>
            </w:tcBorders>
            <w:shd w:val="clear" w:color="auto" w:fill="auto"/>
            <w:vAlign w:val="center"/>
            <w:hideMark/>
          </w:tcPr>
          <w:p w14:paraId="75190FCB"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0.23</w:t>
            </w:r>
          </w:p>
        </w:tc>
      </w:tr>
      <w:tr w:rsidR="008B6E2A" w:rsidRPr="00B64D87" w14:paraId="6DFA3645" w14:textId="77777777" w:rsidTr="00F62A68">
        <w:trPr>
          <w:gridAfter w:val="1"/>
          <w:wAfter w:w="28" w:type="dxa"/>
          <w:trHeight w:val="255"/>
        </w:trPr>
        <w:tc>
          <w:tcPr>
            <w:tcW w:w="620" w:type="dxa"/>
            <w:tcBorders>
              <w:left w:val="single" w:sz="4" w:space="0" w:color="auto"/>
              <w:bottom w:val="single" w:sz="4" w:space="0" w:color="auto"/>
              <w:right w:val="single" w:sz="4" w:space="0" w:color="auto"/>
            </w:tcBorders>
            <w:shd w:val="clear" w:color="auto" w:fill="auto"/>
            <w:vAlign w:val="center"/>
            <w:hideMark/>
          </w:tcPr>
          <w:p w14:paraId="0AAD83A7"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24</w:t>
            </w:r>
          </w:p>
        </w:tc>
        <w:tc>
          <w:tcPr>
            <w:tcW w:w="570" w:type="dxa"/>
            <w:tcBorders>
              <w:left w:val="nil"/>
              <w:bottom w:val="single" w:sz="4" w:space="0" w:color="auto"/>
              <w:right w:val="single" w:sz="4" w:space="0" w:color="auto"/>
            </w:tcBorders>
            <w:shd w:val="clear" w:color="auto" w:fill="auto"/>
            <w:vAlign w:val="center"/>
            <w:hideMark/>
          </w:tcPr>
          <w:p w14:paraId="3DA054F7"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223</w:t>
            </w:r>
          </w:p>
        </w:tc>
        <w:tc>
          <w:tcPr>
            <w:tcW w:w="1049" w:type="dxa"/>
            <w:tcBorders>
              <w:left w:val="nil"/>
              <w:bottom w:val="single" w:sz="4" w:space="0" w:color="auto"/>
              <w:right w:val="single" w:sz="4" w:space="0" w:color="auto"/>
            </w:tcBorders>
            <w:shd w:val="clear" w:color="auto" w:fill="auto"/>
            <w:vAlign w:val="center"/>
            <w:hideMark/>
          </w:tcPr>
          <w:p w14:paraId="4AE86384"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19.4.2023 г.</w:t>
            </w:r>
          </w:p>
        </w:tc>
        <w:tc>
          <w:tcPr>
            <w:tcW w:w="2848" w:type="dxa"/>
            <w:tcBorders>
              <w:left w:val="nil"/>
              <w:bottom w:val="single" w:sz="4" w:space="0" w:color="auto"/>
              <w:right w:val="single" w:sz="4" w:space="0" w:color="auto"/>
            </w:tcBorders>
            <w:shd w:val="clear" w:color="auto" w:fill="auto"/>
            <w:vAlign w:val="center"/>
            <w:hideMark/>
          </w:tcPr>
          <w:p w14:paraId="503EAC59"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"Сева - СВ" ООД</w:t>
            </w:r>
          </w:p>
        </w:tc>
        <w:tc>
          <w:tcPr>
            <w:tcW w:w="1150" w:type="dxa"/>
            <w:tcBorders>
              <w:left w:val="nil"/>
              <w:bottom w:val="single" w:sz="4" w:space="0" w:color="auto"/>
              <w:right w:val="single" w:sz="4" w:space="0" w:color="auto"/>
            </w:tcBorders>
            <w:shd w:val="clear" w:color="auto" w:fill="auto"/>
            <w:vAlign w:val="center"/>
            <w:hideMark/>
          </w:tcPr>
          <w:p w14:paraId="0F66B3AB"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ОПФ-БЕЛИ ПЕТНА</w:t>
            </w:r>
          </w:p>
        </w:tc>
        <w:tc>
          <w:tcPr>
            <w:tcW w:w="1307" w:type="dxa"/>
            <w:tcBorders>
              <w:left w:val="nil"/>
              <w:bottom w:val="single" w:sz="4" w:space="0" w:color="auto"/>
              <w:right w:val="single" w:sz="4" w:space="0" w:color="auto"/>
            </w:tcBorders>
            <w:shd w:val="clear" w:color="auto" w:fill="auto"/>
            <w:vAlign w:val="center"/>
            <w:hideMark/>
          </w:tcPr>
          <w:p w14:paraId="720758B9"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Никопол</w:t>
            </w:r>
          </w:p>
        </w:tc>
        <w:tc>
          <w:tcPr>
            <w:tcW w:w="985" w:type="dxa"/>
            <w:tcBorders>
              <w:left w:val="nil"/>
              <w:bottom w:val="single" w:sz="4" w:space="0" w:color="auto"/>
              <w:right w:val="single" w:sz="4" w:space="0" w:color="auto"/>
            </w:tcBorders>
            <w:shd w:val="clear" w:color="auto" w:fill="auto"/>
            <w:vAlign w:val="center"/>
            <w:hideMark/>
          </w:tcPr>
          <w:p w14:paraId="1EE3947D"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19.4.2023 г.</w:t>
            </w:r>
          </w:p>
        </w:tc>
        <w:tc>
          <w:tcPr>
            <w:tcW w:w="940" w:type="dxa"/>
            <w:tcBorders>
              <w:left w:val="nil"/>
              <w:bottom w:val="single" w:sz="4" w:space="0" w:color="auto"/>
              <w:right w:val="single" w:sz="4" w:space="0" w:color="auto"/>
            </w:tcBorders>
            <w:shd w:val="clear" w:color="auto" w:fill="auto"/>
            <w:vAlign w:val="center"/>
            <w:hideMark/>
          </w:tcPr>
          <w:p w14:paraId="1BC44CD0"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30.9.2023 г.</w:t>
            </w:r>
          </w:p>
        </w:tc>
        <w:tc>
          <w:tcPr>
            <w:tcW w:w="822" w:type="dxa"/>
            <w:gridSpan w:val="2"/>
            <w:tcBorders>
              <w:left w:val="nil"/>
              <w:bottom w:val="single" w:sz="4" w:space="0" w:color="auto"/>
              <w:right w:val="single" w:sz="4" w:space="0" w:color="auto"/>
            </w:tcBorders>
            <w:shd w:val="clear" w:color="auto" w:fill="auto"/>
            <w:vAlign w:val="center"/>
            <w:hideMark/>
          </w:tcPr>
          <w:p w14:paraId="54C39364"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6.00</w:t>
            </w:r>
          </w:p>
        </w:tc>
      </w:tr>
      <w:tr w:rsidR="008B6E2A" w:rsidRPr="00B64D87" w14:paraId="2C7051B5" w14:textId="77777777" w:rsidTr="00F62A68">
        <w:trPr>
          <w:gridAfter w:val="1"/>
          <w:wAfter w:w="28" w:type="dxa"/>
          <w:trHeight w:val="255"/>
        </w:trPr>
        <w:tc>
          <w:tcPr>
            <w:tcW w:w="620" w:type="dxa"/>
            <w:tcBorders>
              <w:top w:val="nil"/>
              <w:left w:val="single" w:sz="4" w:space="0" w:color="auto"/>
              <w:bottom w:val="single" w:sz="4" w:space="0" w:color="auto"/>
              <w:right w:val="single" w:sz="4" w:space="0" w:color="auto"/>
            </w:tcBorders>
            <w:shd w:val="clear" w:color="auto" w:fill="auto"/>
            <w:vAlign w:val="center"/>
            <w:hideMark/>
          </w:tcPr>
          <w:p w14:paraId="3300F831"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25</w:t>
            </w:r>
          </w:p>
        </w:tc>
        <w:tc>
          <w:tcPr>
            <w:tcW w:w="570" w:type="dxa"/>
            <w:tcBorders>
              <w:top w:val="nil"/>
              <w:left w:val="nil"/>
              <w:bottom w:val="single" w:sz="4" w:space="0" w:color="auto"/>
              <w:right w:val="single" w:sz="4" w:space="0" w:color="auto"/>
            </w:tcBorders>
            <w:shd w:val="clear" w:color="auto" w:fill="auto"/>
            <w:vAlign w:val="center"/>
            <w:hideMark/>
          </w:tcPr>
          <w:p w14:paraId="473E44D8"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224</w:t>
            </w:r>
          </w:p>
        </w:tc>
        <w:tc>
          <w:tcPr>
            <w:tcW w:w="1049" w:type="dxa"/>
            <w:tcBorders>
              <w:top w:val="nil"/>
              <w:left w:val="nil"/>
              <w:bottom w:val="single" w:sz="4" w:space="0" w:color="auto"/>
              <w:right w:val="single" w:sz="4" w:space="0" w:color="auto"/>
            </w:tcBorders>
            <w:shd w:val="clear" w:color="auto" w:fill="auto"/>
            <w:vAlign w:val="center"/>
            <w:hideMark/>
          </w:tcPr>
          <w:p w14:paraId="3AE3F287"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19.4.2023 г.</w:t>
            </w:r>
          </w:p>
        </w:tc>
        <w:tc>
          <w:tcPr>
            <w:tcW w:w="2848" w:type="dxa"/>
            <w:tcBorders>
              <w:top w:val="nil"/>
              <w:left w:val="nil"/>
              <w:bottom w:val="single" w:sz="4" w:space="0" w:color="auto"/>
              <w:right w:val="single" w:sz="4" w:space="0" w:color="auto"/>
            </w:tcBorders>
            <w:shd w:val="clear" w:color="auto" w:fill="auto"/>
            <w:vAlign w:val="center"/>
            <w:hideMark/>
          </w:tcPr>
          <w:p w14:paraId="55DBF9A3"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"Сева - СВ" ООД</w:t>
            </w:r>
          </w:p>
        </w:tc>
        <w:tc>
          <w:tcPr>
            <w:tcW w:w="1150" w:type="dxa"/>
            <w:tcBorders>
              <w:top w:val="nil"/>
              <w:left w:val="nil"/>
              <w:bottom w:val="single" w:sz="4" w:space="0" w:color="auto"/>
              <w:right w:val="single" w:sz="4" w:space="0" w:color="auto"/>
            </w:tcBorders>
            <w:shd w:val="clear" w:color="auto" w:fill="auto"/>
            <w:vAlign w:val="center"/>
            <w:hideMark/>
          </w:tcPr>
          <w:p w14:paraId="7304BED3"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ОПФ-БЕЛИ ПЕТНА</w:t>
            </w:r>
          </w:p>
        </w:tc>
        <w:tc>
          <w:tcPr>
            <w:tcW w:w="1307" w:type="dxa"/>
            <w:tcBorders>
              <w:top w:val="nil"/>
              <w:left w:val="nil"/>
              <w:bottom w:val="single" w:sz="4" w:space="0" w:color="auto"/>
              <w:right w:val="single" w:sz="4" w:space="0" w:color="auto"/>
            </w:tcBorders>
            <w:shd w:val="clear" w:color="auto" w:fill="auto"/>
            <w:vAlign w:val="center"/>
            <w:hideMark/>
          </w:tcPr>
          <w:p w14:paraId="181991FA"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Новачене</w:t>
            </w:r>
          </w:p>
        </w:tc>
        <w:tc>
          <w:tcPr>
            <w:tcW w:w="985" w:type="dxa"/>
            <w:tcBorders>
              <w:top w:val="nil"/>
              <w:left w:val="nil"/>
              <w:bottom w:val="single" w:sz="4" w:space="0" w:color="auto"/>
              <w:right w:val="single" w:sz="4" w:space="0" w:color="auto"/>
            </w:tcBorders>
            <w:shd w:val="clear" w:color="auto" w:fill="auto"/>
            <w:vAlign w:val="center"/>
            <w:hideMark/>
          </w:tcPr>
          <w:p w14:paraId="2801D7E6"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19.4.2023 г.</w:t>
            </w:r>
          </w:p>
        </w:tc>
        <w:tc>
          <w:tcPr>
            <w:tcW w:w="940" w:type="dxa"/>
            <w:tcBorders>
              <w:top w:val="nil"/>
              <w:left w:val="nil"/>
              <w:bottom w:val="single" w:sz="4" w:space="0" w:color="auto"/>
              <w:right w:val="single" w:sz="4" w:space="0" w:color="auto"/>
            </w:tcBorders>
            <w:shd w:val="clear" w:color="auto" w:fill="auto"/>
            <w:vAlign w:val="center"/>
            <w:hideMark/>
          </w:tcPr>
          <w:p w14:paraId="69C44F3F"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30.9.2023 г.</w:t>
            </w:r>
          </w:p>
        </w:tc>
        <w:tc>
          <w:tcPr>
            <w:tcW w:w="822" w:type="dxa"/>
            <w:gridSpan w:val="2"/>
            <w:tcBorders>
              <w:top w:val="nil"/>
              <w:left w:val="nil"/>
              <w:bottom w:val="single" w:sz="4" w:space="0" w:color="auto"/>
              <w:right w:val="single" w:sz="4" w:space="0" w:color="auto"/>
            </w:tcBorders>
            <w:shd w:val="clear" w:color="auto" w:fill="auto"/>
            <w:vAlign w:val="center"/>
            <w:hideMark/>
          </w:tcPr>
          <w:p w14:paraId="2B2102AC"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1.08</w:t>
            </w:r>
          </w:p>
        </w:tc>
      </w:tr>
      <w:tr w:rsidR="008B6E2A" w:rsidRPr="00B64D87" w14:paraId="2CD13DC3" w14:textId="77777777" w:rsidTr="00F62A68">
        <w:trPr>
          <w:gridAfter w:val="1"/>
          <w:wAfter w:w="28" w:type="dxa"/>
          <w:trHeight w:val="255"/>
        </w:trPr>
        <w:tc>
          <w:tcPr>
            <w:tcW w:w="620" w:type="dxa"/>
            <w:tcBorders>
              <w:top w:val="nil"/>
              <w:left w:val="single" w:sz="4" w:space="0" w:color="auto"/>
              <w:bottom w:val="single" w:sz="4" w:space="0" w:color="auto"/>
              <w:right w:val="single" w:sz="4" w:space="0" w:color="auto"/>
            </w:tcBorders>
            <w:shd w:val="clear" w:color="auto" w:fill="auto"/>
            <w:vAlign w:val="center"/>
            <w:hideMark/>
          </w:tcPr>
          <w:p w14:paraId="6BFB62B2"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26</w:t>
            </w:r>
          </w:p>
        </w:tc>
        <w:tc>
          <w:tcPr>
            <w:tcW w:w="570" w:type="dxa"/>
            <w:tcBorders>
              <w:top w:val="nil"/>
              <w:left w:val="nil"/>
              <w:bottom w:val="single" w:sz="4" w:space="0" w:color="auto"/>
              <w:right w:val="single" w:sz="4" w:space="0" w:color="auto"/>
            </w:tcBorders>
            <w:shd w:val="clear" w:color="auto" w:fill="auto"/>
            <w:vAlign w:val="center"/>
            <w:hideMark/>
          </w:tcPr>
          <w:p w14:paraId="26062D9E"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231</w:t>
            </w:r>
          </w:p>
        </w:tc>
        <w:tc>
          <w:tcPr>
            <w:tcW w:w="1049" w:type="dxa"/>
            <w:tcBorders>
              <w:top w:val="nil"/>
              <w:left w:val="nil"/>
              <w:bottom w:val="single" w:sz="4" w:space="0" w:color="auto"/>
              <w:right w:val="single" w:sz="4" w:space="0" w:color="auto"/>
            </w:tcBorders>
            <w:shd w:val="clear" w:color="auto" w:fill="auto"/>
            <w:vAlign w:val="center"/>
            <w:hideMark/>
          </w:tcPr>
          <w:p w14:paraId="5610D00D"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20.4.2023 г.</w:t>
            </w:r>
          </w:p>
        </w:tc>
        <w:tc>
          <w:tcPr>
            <w:tcW w:w="2848" w:type="dxa"/>
            <w:tcBorders>
              <w:top w:val="nil"/>
              <w:left w:val="nil"/>
              <w:bottom w:val="single" w:sz="4" w:space="0" w:color="auto"/>
              <w:right w:val="single" w:sz="4" w:space="0" w:color="auto"/>
            </w:tcBorders>
            <w:shd w:val="clear" w:color="auto" w:fill="auto"/>
            <w:vAlign w:val="center"/>
            <w:hideMark/>
          </w:tcPr>
          <w:p w14:paraId="5E0A71C4"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"Грийн Поинт 2017"ЕООД</w:t>
            </w:r>
          </w:p>
        </w:tc>
        <w:tc>
          <w:tcPr>
            <w:tcW w:w="1150" w:type="dxa"/>
            <w:tcBorders>
              <w:top w:val="nil"/>
              <w:left w:val="nil"/>
              <w:bottom w:val="single" w:sz="4" w:space="0" w:color="auto"/>
              <w:right w:val="single" w:sz="4" w:space="0" w:color="auto"/>
            </w:tcBorders>
            <w:shd w:val="clear" w:color="auto" w:fill="auto"/>
            <w:vAlign w:val="center"/>
            <w:hideMark/>
          </w:tcPr>
          <w:p w14:paraId="51BB4D62"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ОПФ-БЕЛИ ПЕТНА</w:t>
            </w:r>
          </w:p>
        </w:tc>
        <w:tc>
          <w:tcPr>
            <w:tcW w:w="1307" w:type="dxa"/>
            <w:tcBorders>
              <w:top w:val="nil"/>
              <w:left w:val="nil"/>
              <w:bottom w:val="single" w:sz="4" w:space="0" w:color="auto"/>
              <w:right w:val="single" w:sz="4" w:space="0" w:color="auto"/>
            </w:tcBorders>
            <w:shd w:val="clear" w:color="auto" w:fill="auto"/>
            <w:vAlign w:val="center"/>
            <w:hideMark/>
          </w:tcPr>
          <w:p w14:paraId="199498FF"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Любеново</w:t>
            </w:r>
          </w:p>
        </w:tc>
        <w:tc>
          <w:tcPr>
            <w:tcW w:w="985" w:type="dxa"/>
            <w:tcBorders>
              <w:top w:val="nil"/>
              <w:left w:val="nil"/>
              <w:bottom w:val="single" w:sz="4" w:space="0" w:color="auto"/>
              <w:right w:val="single" w:sz="4" w:space="0" w:color="auto"/>
            </w:tcBorders>
            <w:shd w:val="clear" w:color="auto" w:fill="auto"/>
            <w:vAlign w:val="center"/>
            <w:hideMark/>
          </w:tcPr>
          <w:p w14:paraId="74BE33CB"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20.4.2023 г.</w:t>
            </w:r>
          </w:p>
        </w:tc>
        <w:tc>
          <w:tcPr>
            <w:tcW w:w="940" w:type="dxa"/>
            <w:tcBorders>
              <w:top w:val="nil"/>
              <w:left w:val="nil"/>
              <w:bottom w:val="single" w:sz="4" w:space="0" w:color="auto"/>
              <w:right w:val="single" w:sz="4" w:space="0" w:color="auto"/>
            </w:tcBorders>
            <w:shd w:val="clear" w:color="auto" w:fill="auto"/>
            <w:vAlign w:val="center"/>
            <w:hideMark/>
          </w:tcPr>
          <w:p w14:paraId="3FD5E5B0"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30.9.2023 г.</w:t>
            </w:r>
          </w:p>
        </w:tc>
        <w:tc>
          <w:tcPr>
            <w:tcW w:w="822" w:type="dxa"/>
            <w:gridSpan w:val="2"/>
            <w:tcBorders>
              <w:top w:val="nil"/>
              <w:left w:val="nil"/>
              <w:bottom w:val="single" w:sz="4" w:space="0" w:color="auto"/>
              <w:right w:val="single" w:sz="4" w:space="0" w:color="auto"/>
            </w:tcBorders>
            <w:shd w:val="clear" w:color="auto" w:fill="auto"/>
            <w:vAlign w:val="center"/>
            <w:hideMark/>
          </w:tcPr>
          <w:p w14:paraId="0BD95CFE"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0.20</w:t>
            </w:r>
          </w:p>
        </w:tc>
      </w:tr>
      <w:tr w:rsidR="008B6E2A" w:rsidRPr="00B64D87" w14:paraId="0B4524BD" w14:textId="77777777" w:rsidTr="00F62A68">
        <w:trPr>
          <w:gridAfter w:val="1"/>
          <w:wAfter w:w="28" w:type="dxa"/>
          <w:trHeight w:val="255"/>
        </w:trPr>
        <w:tc>
          <w:tcPr>
            <w:tcW w:w="620" w:type="dxa"/>
            <w:tcBorders>
              <w:top w:val="nil"/>
              <w:left w:val="single" w:sz="4" w:space="0" w:color="auto"/>
              <w:bottom w:val="single" w:sz="4" w:space="0" w:color="auto"/>
              <w:right w:val="single" w:sz="4" w:space="0" w:color="auto"/>
            </w:tcBorders>
            <w:shd w:val="clear" w:color="auto" w:fill="auto"/>
            <w:vAlign w:val="center"/>
            <w:hideMark/>
          </w:tcPr>
          <w:p w14:paraId="723B323C"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27</w:t>
            </w:r>
          </w:p>
        </w:tc>
        <w:tc>
          <w:tcPr>
            <w:tcW w:w="570" w:type="dxa"/>
            <w:tcBorders>
              <w:top w:val="nil"/>
              <w:left w:val="nil"/>
              <w:bottom w:val="single" w:sz="4" w:space="0" w:color="auto"/>
              <w:right w:val="single" w:sz="4" w:space="0" w:color="auto"/>
            </w:tcBorders>
            <w:shd w:val="clear" w:color="auto" w:fill="auto"/>
            <w:vAlign w:val="center"/>
            <w:hideMark/>
          </w:tcPr>
          <w:p w14:paraId="6403242D"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232</w:t>
            </w:r>
          </w:p>
        </w:tc>
        <w:tc>
          <w:tcPr>
            <w:tcW w:w="1049" w:type="dxa"/>
            <w:tcBorders>
              <w:top w:val="nil"/>
              <w:left w:val="nil"/>
              <w:bottom w:val="single" w:sz="4" w:space="0" w:color="auto"/>
              <w:right w:val="single" w:sz="4" w:space="0" w:color="auto"/>
            </w:tcBorders>
            <w:shd w:val="clear" w:color="auto" w:fill="auto"/>
            <w:vAlign w:val="center"/>
            <w:hideMark/>
          </w:tcPr>
          <w:p w14:paraId="678FC044"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20.4.2023 г.</w:t>
            </w:r>
          </w:p>
        </w:tc>
        <w:tc>
          <w:tcPr>
            <w:tcW w:w="2848" w:type="dxa"/>
            <w:tcBorders>
              <w:top w:val="nil"/>
              <w:left w:val="nil"/>
              <w:bottom w:val="single" w:sz="4" w:space="0" w:color="auto"/>
              <w:right w:val="single" w:sz="4" w:space="0" w:color="auto"/>
            </w:tcBorders>
            <w:shd w:val="clear" w:color="auto" w:fill="auto"/>
            <w:vAlign w:val="center"/>
            <w:hideMark/>
          </w:tcPr>
          <w:p w14:paraId="10CFDC74"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"Грийн Поинт 2017"ЕООД</w:t>
            </w:r>
          </w:p>
        </w:tc>
        <w:tc>
          <w:tcPr>
            <w:tcW w:w="1150" w:type="dxa"/>
            <w:tcBorders>
              <w:top w:val="nil"/>
              <w:left w:val="nil"/>
              <w:bottom w:val="single" w:sz="4" w:space="0" w:color="auto"/>
              <w:right w:val="single" w:sz="4" w:space="0" w:color="auto"/>
            </w:tcBorders>
            <w:shd w:val="clear" w:color="auto" w:fill="auto"/>
            <w:vAlign w:val="center"/>
            <w:hideMark/>
          </w:tcPr>
          <w:p w14:paraId="11490943"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ОПФ-БЕЛИ ПЕТНА</w:t>
            </w:r>
          </w:p>
        </w:tc>
        <w:tc>
          <w:tcPr>
            <w:tcW w:w="1307" w:type="dxa"/>
            <w:tcBorders>
              <w:top w:val="nil"/>
              <w:left w:val="nil"/>
              <w:bottom w:val="single" w:sz="4" w:space="0" w:color="auto"/>
              <w:right w:val="single" w:sz="4" w:space="0" w:color="auto"/>
            </w:tcBorders>
            <w:shd w:val="clear" w:color="auto" w:fill="auto"/>
            <w:vAlign w:val="center"/>
            <w:hideMark/>
          </w:tcPr>
          <w:p w14:paraId="39F50EE1"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с.Черковица</w:t>
            </w:r>
          </w:p>
        </w:tc>
        <w:tc>
          <w:tcPr>
            <w:tcW w:w="985" w:type="dxa"/>
            <w:tcBorders>
              <w:top w:val="nil"/>
              <w:left w:val="nil"/>
              <w:bottom w:val="single" w:sz="4" w:space="0" w:color="auto"/>
              <w:right w:val="single" w:sz="4" w:space="0" w:color="auto"/>
            </w:tcBorders>
            <w:shd w:val="clear" w:color="auto" w:fill="auto"/>
            <w:vAlign w:val="center"/>
            <w:hideMark/>
          </w:tcPr>
          <w:p w14:paraId="0948A8C8"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20.4.2023 г.</w:t>
            </w:r>
          </w:p>
        </w:tc>
        <w:tc>
          <w:tcPr>
            <w:tcW w:w="940" w:type="dxa"/>
            <w:tcBorders>
              <w:top w:val="nil"/>
              <w:left w:val="nil"/>
              <w:bottom w:val="single" w:sz="4" w:space="0" w:color="auto"/>
              <w:right w:val="single" w:sz="4" w:space="0" w:color="auto"/>
            </w:tcBorders>
            <w:shd w:val="clear" w:color="auto" w:fill="auto"/>
            <w:vAlign w:val="center"/>
            <w:hideMark/>
          </w:tcPr>
          <w:p w14:paraId="437FA85E"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30.9.2023 г.</w:t>
            </w:r>
          </w:p>
        </w:tc>
        <w:tc>
          <w:tcPr>
            <w:tcW w:w="822" w:type="dxa"/>
            <w:gridSpan w:val="2"/>
            <w:tcBorders>
              <w:top w:val="nil"/>
              <w:left w:val="nil"/>
              <w:bottom w:val="single" w:sz="4" w:space="0" w:color="auto"/>
              <w:right w:val="single" w:sz="4" w:space="0" w:color="auto"/>
            </w:tcBorders>
            <w:shd w:val="clear" w:color="auto" w:fill="auto"/>
            <w:vAlign w:val="center"/>
            <w:hideMark/>
          </w:tcPr>
          <w:p w14:paraId="136B0255"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5.68</w:t>
            </w:r>
          </w:p>
        </w:tc>
      </w:tr>
      <w:tr w:rsidR="008B6E2A" w:rsidRPr="00B64D87" w14:paraId="5E9B9B4E" w14:textId="77777777" w:rsidTr="00F62A68">
        <w:trPr>
          <w:gridAfter w:val="1"/>
          <w:wAfter w:w="28" w:type="dxa"/>
          <w:trHeight w:val="255"/>
        </w:trPr>
        <w:tc>
          <w:tcPr>
            <w:tcW w:w="620" w:type="dxa"/>
            <w:tcBorders>
              <w:top w:val="nil"/>
              <w:left w:val="single" w:sz="4" w:space="0" w:color="auto"/>
              <w:bottom w:val="single" w:sz="4" w:space="0" w:color="auto"/>
              <w:right w:val="single" w:sz="4" w:space="0" w:color="auto"/>
            </w:tcBorders>
            <w:shd w:val="clear" w:color="auto" w:fill="auto"/>
            <w:vAlign w:val="center"/>
            <w:hideMark/>
          </w:tcPr>
          <w:p w14:paraId="769F206D"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28</w:t>
            </w:r>
          </w:p>
        </w:tc>
        <w:tc>
          <w:tcPr>
            <w:tcW w:w="570" w:type="dxa"/>
            <w:tcBorders>
              <w:top w:val="nil"/>
              <w:left w:val="nil"/>
              <w:bottom w:val="single" w:sz="4" w:space="0" w:color="auto"/>
              <w:right w:val="single" w:sz="4" w:space="0" w:color="auto"/>
            </w:tcBorders>
            <w:shd w:val="clear" w:color="auto" w:fill="auto"/>
            <w:vAlign w:val="center"/>
            <w:hideMark/>
          </w:tcPr>
          <w:p w14:paraId="51ABF786"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239</w:t>
            </w:r>
          </w:p>
        </w:tc>
        <w:tc>
          <w:tcPr>
            <w:tcW w:w="1049" w:type="dxa"/>
            <w:tcBorders>
              <w:top w:val="nil"/>
              <w:left w:val="nil"/>
              <w:bottom w:val="single" w:sz="4" w:space="0" w:color="auto"/>
              <w:right w:val="single" w:sz="4" w:space="0" w:color="auto"/>
            </w:tcBorders>
            <w:shd w:val="clear" w:color="auto" w:fill="auto"/>
            <w:vAlign w:val="center"/>
            <w:hideMark/>
          </w:tcPr>
          <w:p w14:paraId="4D43A852"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25.4.2023 г.</w:t>
            </w:r>
          </w:p>
        </w:tc>
        <w:tc>
          <w:tcPr>
            <w:tcW w:w="2848" w:type="dxa"/>
            <w:tcBorders>
              <w:top w:val="nil"/>
              <w:left w:val="nil"/>
              <w:bottom w:val="single" w:sz="4" w:space="0" w:color="auto"/>
              <w:right w:val="single" w:sz="4" w:space="0" w:color="auto"/>
            </w:tcBorders>
            <w:shd w:val="clear" w:color="auto" w:fill="auto"/>
            <w:vAlign w:val="center"/>
            <w:hideMark/>
          </w:tcPr>
          <w:p w14:paraId="379D270F"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ТРОЯ АВТО ЕООД</w:t>
            </w:r>
          </w:p>
        </w:tc>
        <w:tc>
          <w:tcPr>
            <w:tcW w:w="1150" w:type="dxa"/>
            <w:tcBorders>
              <w:top w:val="nil"/>
              <w:left w:val="nil"/>
              <w:bottom w:val="single" w:sz="4" w:space="0" w:color="auto"/>
              <w:right w:val="single" w:sz="4" w:space="0" w:color="auto"/>
            </w:tcBorders>
            <w:shd w:val="clear" w:color="auto" w:fill="auto"/>
            <w:vAlign w:val="center"/>
            <w:hideMark/>
          </w:tcPr>
          <w:p w14:paraId="22F0390D"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ОПФ-БЕЛИ ПЕТНА</w:t>
            </w:r>
          </w:p>
        </w:tc>
        <w:tc>
          <w:tcPr>
            <w:tcW w:w="1307" w:type="dxa"/>
            <w:tcBorders>
              <w:top w:val="nil"/>
              <w:left w:val="nil"/>
              <w:bottom w:val="single" w:sz="4" w:space="0" w:color="auto"/>
              <w:right w:val="single" w:sz="4" w:space="0" w:color="auto"/>
            </w:tcBorders>
            <w:shd w:val="clear" w:color="auto" w:fill="auto"/>
            <w:vAlign w:val="center"/>
            <w:hideMark/>
          </w:tcPr>
          <w:p w14:paraId="74C96FF3"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Драгаш войвода</w:t>
            </w:r>
          </w:p>
        </w:tc>
        <w:tc>
          <w:tcPr>
            <w:tcW w:w="985" w:type="dxa"/>
            <w:tcBorders>
              <w:top w:val="nil"/>
              <w:left w:val="nil"/>
              <w:bottom w:val="single" w:sz="4" w:space="0" w:color="auto"/>
              <w:right w:val="single" w:sz="4" w:space="0" w:color="auto"/>
            </w:tcBorders>
            <w:shd w:val="clear" w:color="auto" w:fill="auto"/>
            <w:vAlign w:val="center"/>
            <w:hideMark/>
          </w:tcPr>
          <w:p w14:paraId="6ED8C160"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25.4.2023 г.</w:t>
            </w:r>
          </w:p>
        </w:tc>
        <w:tc>
          <w:tcPr>
            <w:tcW w:w="940" w:type="dxa"/>
            <w:tcBorders>
              <w:top w:val="nil"/>
              <w:left w:val="nil"/>
              <w:bottom w:val="single" w:sz="4" w:space="0" w:color="auto"/>
              <w:right w:val="single" w:sz="4" w:space="0" w:color="auto"/>
            </w:tcBorders>
            <w:shd w:val="clear" w:color="auto" w:fill="auto"/>
            <w:vAlign w:val="center"/>
            <w:hideMark/>
          </w:tcPr>
          <w:p w14:paraId="0C7F62B5"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30.9.2023 г.</w:t>
            </w:r>
          </w:p>
        </w:tc>
        <w:tc>
          <w:tcPr>
            <w:tcW w:w="822" w:type="dxa"/>
            <w:gridSpan w:val="2"/>
            <w:tcBorders>
              <w:top w:val="nil"/>
              <w:left w:val="nil"/>
              <w:bottom w:val="single" w:sz="4" w:space="0" w:color="auto"/>
              <w:right w:val="single" w:sz="4" w:space="0" w:color="auto"/>
            </w:tcBorders>
            <w:shd w:val="clear" w:color="auto" w:fill="auto"/>
            <w:vAlign w:val="center"/>
            <w:hideMark/>
          </w:tcPr>
          <w:p w14:paraId="0DFA83B6"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0.29</w:t>
            </w:r>
          </w:p>
        </w:tc>
      </w:tr>
      <w:tr w:rsidR="008B6E2A" w:rsidRPr="00B64D87" w14:paraId="7B11957D" w14:textId="77777777" w:rsidTr="00F62A68">
        <w:trPr>
          <w:gridAfter w:val="1"/>
          <w:wAfter w:w="28" w:type="dxa"/>
          <w:trHeight w:val="255"/>
        </w:trPr>
        <w:tc>
          <w:tcPr>
            <w:tcW w:w="620" w:type="dxa"/>
            <w:tcBorders>
              <w:top w:val="nil"/>
              <w:left w:val="single" w:sz="4" w:space="0" w:color="auto"/>
              <w:bottom w:val="single" w:sz="4" w:space="0" w:color="auto"/>
              <w:right w:val="single" w:sz="4" w:space="0" w:color="auto"/>
            </w:tcBorders>
            <w:shd w:val="clear" w:color="auto" w:fill="auto"/>
            <w:vAlign w:val="center"/>
            <w:hideMark/>
          </w:tcPr>
          <w:p w14:paraId="12A1F666"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lastRenderedPageBreak/>
              <w:t>29</w:t>
            </w:r>
          </w:p>
        </w:tc>
        <w:tc>
          <w:tcPr>
            <w:tcW w:w="570" w:type="dxa"/>
            <w:tcBorders>
              <w:top w:val="nil"/>
              <w:left w:val="nil"/>
              <w:bottom w:val="single" w:sz="4" w:space="0" w:color="auto"/>
              <w:right w:val="single" w:sz="4" w:space="0" w:color="auto"/>
            </w:tcBorders>
            <w:shd w:val="clear" w:color="auto" w:fill="auto"/>
            <w:vAlign w:val="center"/>
            <w:hideMark/>
          </w:tcPr>
          <w:p w14:paraId="6A767295"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240</w:t>
            </w:r>
          </w:p>
        </w:tc>
        <w:tc>
          <w:tcPr>
            <w:tcW w:w="1049" w:type="dxa"/>
            <w:tcBorders>
              <w:top w:val="nil"/>
              <w:left w:val="nil"/>
              <w:bottom w:val="single" w:sz="4" w:space="0" w:color="auto"/>
              <w:right w:val="single" w:sz="4" w:space="0" w:color="auto"/>
            </w:tcBorders>
            <w:shd w:val="clear" w:color="auto" w:fill="auto"/>
            <w:vAlign w:val="center"/>
            <w:hideMark/>
          </w:tcPr>
          <w:p w14:paraId="5D169B90"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25.4.2023 г.</w:t>
            </w:r>
          </w:p>
        </w:tc>
        <w:tc>
          <w:tcPr>
            <w:tcW w:w="2848" w:type="dxa"/>
            <w:tcBorders>
              <w:top w:val="nil"/>
              <w:left w:val="nil"/>
              <w:bottom w:val="single" w:sz="4" w:space="0" w:color="auto"/>
              <w:right w:val="single" w:sz="4" w:space="0" w:color="auto"/>
            </w:tcBorders>
            <w:shd w:val="clear" w:color="auto" w:fill="auto"/>
            <w:vAlign w:val="center"/>
            <w:hideMark/>
          </w:tcPr>
          <w:p w14:paraId="475AD08F"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ТРОЯ АВТО ЕООД</w:t>
            </w:r>
          </w:p>
        </w:tc>
        <w:tc>
          <w:tcPr>
            <w:tcW w:w="1150" w:type="dxa"/>
            <w:tcBorders>
              <w:top w:val="nil"/>
              <w:left w:val="nil"/>
              <w:bottom w:val="single" w:sz="4" w:space="0" w:color="auto"/>
              <w:right w:val="single" w:sz="4" w:space="0" w:color="auto"/>
            </w:tcBorders>
            <w:shd w:val="clear" w:color="auto" w:fill="auto"/>
            <w:vAlign w:val="center"/>
            <w:hideMark/>
          </w:tcPr>
          <w:p w14:paraId="01FFD159"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ОПФ-БЕЛИ ПЕТНА</w:t>
            </w:r>
          </w:p>
        </w:tc>
        <w:tc>
          <w:tcPr>
            <w:tcW w:w="1307" w:type="dxa"/>
            <w:tcBorders>
              <w:top w:val="nil"/>
              <w:left w:val="nil"/>
              <w:bottom w:val="single" w:sz="4" w:space="0" w:color="auto"/>
              <w:right w:val="single" w:sz="4" w:space="0" w:color="auto"/>
            </w:tcBorders>
            <w:shd w:val="clear" w:color="auto" w:fill="auto"/>
            <w:vAlign w:val="center"/>
            <w:hideMark/>
          </w:tcPr>
          <w:p w14:paraId="4E0EFD2D"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Любеново</w:t>
            </w:r>
          </w:p>
        </w:tc>
        <w:tc>
          <w:tcPr>
            <w:tcW w:w="985" w:type="dxa"/>
            <w:tcBorders>
              <w:top w:val="nil"/>
              <w:left w:val="nil"/>
              <w:bottom w:val="single" w:sz="4" w:space="0" w:color="auto"/>
              <w:right w:val="single" w:sz="4" w:space="0" w:color="auto"/>
            </w:tcBorders>
            <w:shd w:val="clear" w:color="auto" w:fill="auto"/>
            <w:vAlign w:val="center"/>
            <w:hideMark/>
          </w:tcPr>
          <w:p w14:paraId="301389E2"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25.4.2023 г.</w:t>
            </w:r>
          </w:p>
        </w:tc>
        <w:tc>
          <w:tcPr>
            <w:tcW w:w="940" w:type="dxa"/>
            <w:tcBorders>
              <w:top w:val="nil"/>
              <w:left w:val="nil"/>
              <w:bottom w:val="single" w:sz="4" w:space="0" w:color="auto"/>
              <w:right w:val="single" w:sz="4" w:space="0" w:color="auto"/>
            </w:tcBorders>
            <w:shd w:val="clear" w:color="auto" w:fill="auto"/>
            <w:vAlign w:val="center"/>
            <w:hideMark/>
          </w:tcPr>
          <w:p w14:paraId="789D681B"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30.9.2023 г.</w:t>
            </w:r>
          </w:p>
        </w:tc>
        <w:tc>
          <w:tcPr>
            <w:tcW w:w="822" w:type="dxa"/>
            <w:gridSpan w:val="2"/>
            <w:tcBorders>
              <w:top w:val="nil"/>
              <w:left w:val="nil"/>
              <w:bottom w:val="single" w:sz="4" w:space="0" w:color="auto"/>
              <w:right w:val="single" w:sz="4" w:space="0" w:color="auto"/>
            </w:tcBorders>
            <w:shd w:val="clear" w:color="auto" w:fill="auto"/>
            <w:vAlign w:val="center"/>
            <w:hideMark/>
          </w:tcPr>
          <w:p w14:paraId="49AFDF2D"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0.51</w:t>
            </w:r>
          </w:p>
        </w:tc>
      </w:tr>
      <w:tr w:rsidR="008B6E2A" w:rsidRPr="00B64D87" w14:paraId="554D2DAD" w14:textId="77777777" w:rsidTr="00F62A68">
        <w:trPr>
          <w:gridAfter w:val="1"/>
          <w:wAfter w:w="28" w:type="dxa"/>
          <w:trHeight w:val="255"/>
        </w:trPr>
        <w:tc>
          <w:tcPr>
            <w:tcW w:w="620" w:type="dxa"/>
            <w:tcBorders>
              <w:top w:val="nil"/>
              <w:left w:val="single" w:sz="4" w:space="0" w:color="auto"/>
              <w:bottom w:val="single" w:sz="4" w:space="0" w:color="auto"/>
              <w:right w:val="single" w:sz="4" w:space="0" w:color="auto"/>
            </w:tcBorders>
            <w:shd w:val="clear" w:color="auto" w:fill="auto"/>
            <w:vAlign w:val="center"/>
            <w:hideMark/>
          </w:tcPr>
          <w:p w14:paraId="6CA0DBF0"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30</w:t>
            </w:r>
          </w:p>
        </w:tc>
        <w:tc>
          <w:tcPr>
            <w:tcW w:w="570" w:type="dxa"/>
            <w:tcBorders>
              <w:top w:val="nil"/>
              <w:left w:val="nil"/>
              <w:bottom w:val="single" w:sz="4" w:space="0" w:color="auto"/>
              <w:right w:val="single" w:sz="4" w:space="0" w:color="auto"/>
            </w:tcBorders>
            <w:shd w:val="clear" w:color="auto" w:fill="auto"/>
            <w:vAlign w:val="center"/>
            <w:hideMark/>
          </w:tcPr>
          <w:p w14:paraId="72226605"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268</w:t>
            </w:r>
          </w:p>
        </w:tc>
        <w:tc>
          <w:tcPr>
            <w:tcW w:w="1049" w:type="dxa"/>
            <w:tcBorders>
              <w:top w:val="nil"/>
              <w:left w:val="nil"/>
              <w:bottom w:val="single" w:sz="4" w:space="0" w:color="auto"/>
              <w:right w:val="single" w:sz="4" w:space="0" w:color="auto"/>
            </w:tcBorders>
            <w:shd w:val="clear" w:color="auto" w:fill="auto"/>
            <w:vAlign w:val="center"/>
            <w:hideMark/>
          </w:tcPr>
          <w:p w14:paraId="2CB0B3F2"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23.5.2023 г.</w:t>
            </w:r>
          </w:p>
        </w:tc>
        <w:tc>
          <w:tcPr>
            <w:tcW w:w="2848" w:type="dxa"/>
            <w:tcBorders>
              <w:top w:val="nil"/>
              <w:left w:val="nil"/>
              <w:bottom w:val="single" w:sz="4" w:space="0" w:color="auto"/>
              <w:right w:val="single" w:sz="4" w:space="0" w:color="auto"/>
            </w:tcBorders>
            <w:shd w:val="clear" w:color="auto" w:fill="auto"/>
            <w:vAlign w:val="center"/>
            <w:hideMark/>
          </w:tcPr>
          <w:p w14:paraId="11F41492"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Асен Петков Господинов</w:t>
            </w:r>
          </w:p>
        </w:tc>
        <w:tc>
          <w:tcPr>
            <w:tcW w:w="1150" w:type="dxa"/>
            <w:tcBorders>
              <w:top w:val="nil"/>
              <w:left w:val="nil"/>
              <w:bottom w:val="single" w:sz="4" w:space="0" w:color="auto"/>
              <w:right w:val="single" w:sz="4" w:space="0" w:color="auto"/>
            </w:tcBorders>
            <w:shd w:val="clear" w:color="auto" w:fill="auto"/>
            <w:vAlign w:val="center"/>
            <w:hideMark/>
          </w:tcPr>
          <w:p w14:paraId="5BC5EDB8"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ЗЕМЯ ОТ ОПФ</w:t>
            </w:r>
          </w:p>
        </w:tc>
        <w:tc>
          <w:tcPr>
            <w:tcW w:w="1307" w:type="dxa"/>
            <w:tcBorders>
              <w:top w:val="nil"/>
              <w:left w:val="nil"/>
              <w:bottom w:val="single" w:sz="4" w:space="0" w:color="auto"/>
              <w:right w:val="single" w:sz="4" w:space="0" w:color="auto"/>
            </w:tcBorders>
            <w:shd w:val="clear" w:color="auto" w:fill="auto"/>
            <w:vAlign w:val="center"/>
            <w:hideMark/>
          </w:tcPr>
          <w:p w14:paraId="533D8D06"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Новачене</w:t>
            </w:r>
          </w:p>
        </w:tc>
        <w:tc>
          <w:tcPr>
            <w:tcW w:w="985" w:type="dxa"/>
            <w:tcBorders>
              <w:top w:val="nil"/>
              <w:left w:val="nil"/>
              <w:bottom w:val="single" w:sz="4" w:space="0" w:color="auto"/>
              <w:right w:val="single" w:sz="4" w:space="0" w:color="auto"/>
            </w:tcBorders>
            <w:shd w:val="clear" w:color="auto" w:fill="auto"/>
            <w:vAlign w:val="center"/>
            <w:hideMark/>
          </w:tcPr>
          <w:p w14:paraId="7B580F92"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23.5.2023 г.</w:t>
            </w:r>
          </w:p>
        </w:tc>
        <w:tc>
          <w:tcPr>
            <w:tcW w:w="940" w:type="dxa"/>
            <w:tcBorders>
              <w:top w:val="nil"/>
              <w:left w:val="nil"/>
              <w:bottom w:val="single" w:sz="4" w:space="0" w:color="auto"/>
              <w:right w:val="single" w:sz="4" w:space="0" w:color="auto"/>
            </w:tcBorders>
            <w:shd w:val="clear" w:color="auto" w:fill="auto"/>
            <w:vAlign w:val="center"/>
            <w:hideMark/>
          </w:tcPr>
          <w:p w14:paraId="7C5A3F8F"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30.9.2028 г.</w:t>
            </w:r>
          </w:p>
        </w:tc>
        <w:tc>
          <w:tcPr>
            <w:tcW w:w="822" w:type="dxa"/>
            <w:gridSpan w:val="2"/>
            <w:tcBorders>
              <w:top w:val="nil"/>
              <w:left w:val="nil"/>
              <w:bottom w:val="single" w:sz="4" w:space="0" w:color="auto"/>
              <w:right w:val="single" w:sz="4" w:space="0" w:color="auto"/>
            </w:tcBorders>
            <w:shd w:val="clear" w:color="auto" w:fill="auto"/>
            <w:vAlign w:val="center"/>
            <w:hideMark/>
          </w:tcPr>
          <w:p w14:paraId="2D4543F7"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1.16</w:t>
            </w:r>
          </w:p>
        </w:tc>
      </w:tr>
      <w:tr w:rsidR="008B6E2A" w:rsidRPr="00B64D87" w14:paraId="2DB222E5" w14:textId="77777777" w:rsidTr="00F62A68">
        <w:trPr>
          <w:gridAfter w:val="1"/>
          <w:wAfter w:w="28" w:type="dxa"/>
          <w:trHeight w:val="255"/>
        </w:trPr>
        <w:tc>
          <w:tcPr>
            <w:tcW w:w="620" w:type="dxa"/>
            <w:tcBorders>
              <w:top w:val="nil"/>
              <w:left w:val="single" w:sz="4" w:space="0" w:color="auto"/>
              <w:bottom w:val="single" w:sz="4" w:space="0" w:color="auto"/>
              <w:right w:val="single" w:sz="4" w:space="0" w:color="auto"/>
            </w:tcBorders>
            <w:shd w:val="clear" w:color="auto" w:fill="auto"/>
            <w:vAlign w:val="center"/>
            <w:hideMark/>
          </w:tcPr>
          <w:p w14:paraId="0CDE229D"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31</w:t>
            </w:r>
          </w:p>
        </w:tc>
        <w:tc>
          <w:tcPr>
            <w:tcW w:w="570" w:type="dxa"/>
            <w:tcBorders>
              <w:top w:val="nil"/>
              <w:left w:val="nil"/>
              <w:bottom w:val="single" w:sz="4" w:space="0" w:color="auto"/>
              <w:right w:val="single" w:sz="4" w:space="0" w:color="auto"/>
            </w:tcBorders>
            <w:shd w:val="clear" w:color="auto" w:fill="auto"/>
            <w:vAlign w:val="center"/>
            <w:hideMark/>
          </w:tcPr>
          <w:p w14:paraId="40E28F91"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312</w:t>
            </w:r>
          </w:p>
        </w:tc>
        <w:tc>
          <w:tcPr>
            <w:tcW w:w="1049" w:type="dxa"/>
            <w:tcBorders>
              <w:top w:val="nil"/>
              <w:left w:val="nil"/>
              <w:bottom w:val="single" w:sz="4" w:space="0" w:color="auto"/>
              <w:right w:val="single" w:sz="4" w:space="0" w:color="auto"/>
            </w:tcBorders>
            <w:shd w:val="clear" w:color="auto" w:fill="auto"/>
            <w:vAlign w:val="center"/>
            <w:hideMark/>
          </w:tcPr>
          <w:p w14:paraId="4EAA7FCC"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2.8.2023 г.</w:t>
            </w:r>
          </w:p>
        </w:tc>
        <w:tc>
          <w:tcPr>
            <w:tcW w:w="2848" w:type="dxa"/>
            <w:tcBorders>
              <w:top w:val="nil"/>
              <w:left w:val="nil"/>
              <w:bottom w:val="single" w:sz="4" w:space="0" w:color="auto"/>
              <w:right w:val="single" w:sz="4" w:space="0" w:color="auto"/>
            </w:tcBorders>
            <w:shd w:val="clear" w:color="auto" w:fill="auto"/>
            <w:vAlign w:val="center"/>
            <w:hideMark/>
          </w:tcPr>
          <w:p w14:paraId="7DF591F1"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АЯН МЕХМЕДОВ АСАНОВ</w:t>
            </w:r>
          </w:p>
        </w:tc>
        <w:tc>
          <w:tcPr>
            <w:tcW w:w="1150" w:type="dxa"/>
            <w:tcBorders>
              <w:top w:val="nil"/>
              <w:left w:val="nil"/>
              <w:bottom w:val="single" w:sz="4" w:space="0" w:color="auto"/>
              <w:right w:val="single" w:sz="4" w:space="0" w:color="auto"/>
            </w:tcBorders>
            <w:shd w:val="clear" w:color="auto" w:fill="auto"/>
            <w:vAlign w:val="center"/>
            <w:hideMark/>
          </w:tcPr>
          <w:p w14:paraId="50ECCCC7"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ЗЕМЯ ОТ ОПФ</w:t>
            </w:r>
          </w:p>
        </w:tc>
        <w:tc>
          <w:tcPr>
            <w:tcW w:w="1307" w:type="dxa"/>
            <w:tcBorders>
              <w:top w:val="nil"/>
              <w:left w:val="nil"/>
              <w:bottom w:val="single" w:sz="4" w:space="0" w:color="auto"/>
              <w:right w:val="single" w:sz="4" w:space="0" w:color="auto"/>
            </w:tcBorders>
            <w:shd w:val="clear" w:color="auto" w:fill="auto"/>
            <w:vAlign w:val="center"/>
            <w:hideMark/>
          </w:tcPr>
          <w:p w14:paraId="2778BC72"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гр.Никопол</w:t>
            </w:r>
          </w:p>
        </w:tc>
        <w:tc>
          <w:tcPr>
            <w:tcW w:w="985" w:type="dxa"/>
            <w:tcBorders>
              <w:top w:val="nil"/>
              <w:left w:val="nil"/>
              <w:bottom w:val="single" w:sz="4" w:space="0" w:color="auto"/>
              <w:right w:val="single" w:sz="4" w:space="0" w:color="auto"/>
            </w:tcBorders>
            <w:shd w:val="clear" w:color="auto" w:fill="auto"/>
            <w:vAlign w:val="center"/>
            <w:hideMark/>
          </w:tcPr>
          <w:p w14:paraId="5DE22632"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2.8.2023 г.</w:t>
            </w:r>
          </w:p>
        </w:tc>
        <w:tc>
          <w:tcPr>
            <w:tcW w:w="940" w:type="dxa"/>
            <w:tcBorders>
              <w:top w:val="nil"/>
              <w:left w:val="nil"/>
              <w:bottom w:val="single" w:sz="4" w:space="0" w:color="auto"/>
              <w:right w:val="single" w:sz="4" w:space="0" w:color="auto"/>
            </w:tcBorders>
            <w:shd w:val="clear" w:color="auto" w:fill="auto"/>
            <w:vAlign w:val="center"/>
            <w:hideMark/>
          </w:tcPr>
          <w:p w14:paraId="47E042A0"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30.9.2024 г.</w:t>
            </w:r>
          </w:p>
        </w:tc>
        <w:tc>
          <w:tcPr>
            <w:tcW w:w="822" w:type="dxa"/>
            <w:gridSpan w:val="2"/>
            <w:tcBorders>
              <w:top w:val="nil"/>
              <w:left w:val="nil"/>
              <w:bottom w:val="single" w:sz="4" w:space="0" w:color="auto"/>
              <w:right w:val="single" w:sz="4" w:space="0" w:color="auto"/>
            </w:tcBorders>
            <w:shd w:val="clear" w:color="auto" w:fill="auto"/>
            <w:vAlign w:val="center"/>
            <w:hideMark/>
          </w:tcPr>
          <w:p w14:paraId="0168D4A3"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80.64</w:t>
            </w:r>
          </w:p>
        </w:tc>
      </w:tr>
      <w:tr w:rsidR="008B6E2A" w:rsidRPr="00B64D87" w14:paraId="34F96C2D" w14:textId="77777777" w:rsidTr="00F62A68">
        <w:trPr>
          <w:gridAfter w:val="1"/>
          <w:wAfter w:w="28" w:type="dxa"/>
          <w:trHeight w:val="255"/>
        </w:trPr>
        <w:tc>
          <w:tcPr>
            <w:tcW w:w="620" w:type="dxa"/>
            <w:tcBorders>
              <w:top w:val="nil"/>
              <w:left w:val="single" w:sz="4" w:space="0" w:color="auto"/>
              <w:bottom w:val="single" w:sz="4" w:space="0" w:color="auto"/>
              <w:right w:val="single" w:sz="4" w:space="0" w:color="auto"/>
            </w:tcBorders>
            <w:shd w:val="clear" w:color="auto" w:fill="auto"/>
            <w:vAlign w:val="center"/>
            <w:hideMark/>
          </w:tcPr>
          <w:p w14:paraId="25F16F14"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32</w:t>
            </w:r>
          </w:p>
        </w:tc>
        <w:tc>
          <w:tcPr>
            <w:tcW w:w="570" w:type="dxa"/>
            <w:tcBorders>
              <w:top w:val="nil"/>
              <w:left w:val="nil"/>
              <w:bottom w:val="single" w:sz="4" w:space="0" w:color="auto"/>
              <w:right w:val="single" w:sz="4" w:space="0" w:color="auto"/>
            </w:tcBorders>
            <w:shd w:val="clear" w:color="auto" w:fill="auto"/>
            <w:vAlign w:val="center"/>
            <w:hideMark/>
          </w:tcPr>
          <w:p w14:paraId="3A3F26F9"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325</w:t>
            </w:r>
          </w:p>
        </w:tc>
        <w:tc>
          <w:tcPr>
            <w:tcW w:w="1049" w:type="dxa"/>
            <w:tcBorders>
              <w:top w:val="nil"/>
              <w:left w:val="nil"/>
              <w:bottom w:val="single" w:sz="4" w:space="0" w:color="auto"/>
              <w:right w:val="single" w:sz="4" w:space="0" w:color="auto"/>
            </w:tcBorders>
            <w:shd w:val="clear" w:color="auto" w:fill="auto"/>
            <w:vAlign w:val="center"/>
            <w:hideMark/>
          </w:tcPr>
          <w:p w14:paraId="23C6F257"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22.8.2023 г.</w:t>
            </w:r>
          </w:p>
        </w:tc>
        <w:tc>
          <w:tcPr>
            <w:tcW w:w="2848" w:type="dxa"/>
            <w:tcBorders>
              <w:top w:val="nil"/>
              <w:left w:val="nil"/>
              <w:bottom w:val="single" w:sz="4" w:space="0" w:color="auto"/>
              <w:right w:val="single" w:sz="4" w:space="0" w:color="auto"/>
            </w:tcBorders>
            <w:shd w:val="clear" w:color="auto" w:fill="auto"/>
            <w:vAlign w:val="center"/>
            <w:hideMark/>
          </w:tcPr>
          <w:p w14:paraId="224BC787"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Симеона Линкова Митева</w:t>
            </w:r>
          </w:p>
        </w:tc>
        <w:tc>
          <w:tcPr>
            <w:tcW w:w="1150" w:type="dxa"/>
            <w:tcBorders>
              <w:top w:val="nil"/>
              <w:left w:val="nil"/>
              <w:bottom w:val="single" w:sz="4" w:space="0" w:color="auto"/>
              <w:right w:val="single" w:sz="4" w:space="0" w:color="auto"/>
            </w:tcBorders>
            <w:shd w:val="clear" w:color="auto" w:fill="auto"/>
            <w:vAlign w:val="center"/>
            <w:hideMark/>
          </w:tcPr>
          <w:p w14:paraId="50324A4D"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ОПФ-БЕЛИ ПЕТНА</w:t>
            </w:r>
          </w:p>
        </w:tc>
        <w:tc>
          <w:tcPr>
            <w:tcW w:w="1307" w:type="dxa"/>
            <w:tcBorders>
              <w:top w:val="nil"/>
              <w:left w:val="nil"/>
              <w:bottom w:val="single" w:sz="4" w:space="0" w:color="auto"/>
              <w:right w:val="single" w:sz="4" w:space="0" w:color="auto"/>
            </w:tcBorders>
            <w:shd w:val="clear" w:color="auto" w:fill="auto"/>
            <w:vAlign w:val="center"/>
            <w:hideMark/>
          </w:tcPr>
          <w:p w14:paraId="34595805"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с.Драгаш войвода</w:t>
            </w:r>
          </w:p>
        </w:tc>
        <w:tc>
          <w:tcPr>
            <w:tcW w:w="985" w:type="dxa"/>
            <w:tcBorders>
              <w:top w:val="nil"/>
              <w:left w:val="nil"/>
              <w:bottom w:val="single" w:sz="4" w:space="0" w:color="auto"/>
              <w:right w:val="single" w:sz="4" w:space="0" w:color="auto"/>
            </w:tcBorders>
            <w:shd w:val="clear" w:color="auto" w:fill="auto"/>
            <w:vAlign w:val="center"/>
            <w:hideMark/>
          </w:tcPr>
          <w:p w14:paraId="62928ECE"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22.8.2023 г.</w:t>
            </w:r>
          </w:p>
        </w:tc>
        <w:tc>
          <w:tcPr>
            <w:tcW w:w="940" w:type="dxa"/>
            <w:tcBorders>
              <w:top w:val="nil"/>
              <w:left w:val="nil"/>
              <w:bottom w:val="single" w:sz="4" w:space="0" w:color="auto"/>
              <w:right w:val="single" w:sz="4" w:space="0" w:color="auto"/>
            </w:tcBorders>
            <w:shd w:val="clear" w:color="auto" w:fill="auto"/>
            <w:vAlign w:val="center"/>
            <w:hideMark/>
          </w:tcPr>
          <w:p w14:paraId="2B7D709E"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30.9.2023 г.</w:t>
            </w:r>
          </w:p>
        </w:tc>
        <w:tc>
          <w:tcPr>
            <w:tcW w:w="822" w:type="dxa"/>
            <w:gridSpan w:val="2"/>
            <w:tcBorders>
              <w:top w:val="nil"/>
              <w:left w:val="nil"/>
              <w:bottom w:val="single" w:sz="4" w:space="0" w:color="auto"/>
              <w:right w:val="single" w:sz="4" w:space="0" w:color="auto"/>
            </w:tcBorders>
            <w:shd w:val="clear" w:color="auto" w:fill="auto"/>
            <w:vAlign w:val="center"/>
            <w:hideMark/>
          </w:tcPr>
          <w:p w14:paraId="065639F0"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0.10</w:t>
            </w:r>
          </w:p>
        </w:tc>
      </w:tr>
      <w:tr w:rsidR="008B6E2A" w:rsidRPr="00B64D87" w14:paraId="206F5F7B" w14:textId="77777777" w:rsidTr="00F62A68">
        <w:trPr>
          <w:gridAfter w:val="1"/>
          <w:wAfter w:w="28" w:type="dxa"/>
          <w:trHeight w:val="255"/>
        </w:trPr>
        <w:tc>
          <w:tcPr>
            <w:tcW w:w="620" w:type="dxa"/>
            <w:tcBorders>
              <w:top w:val="nil"/>
              <w:left w:val="single" w:sz="4" w:space="0" w:color="auto"/>
              <w:bottom w:val="single" w:sz="4" w:space="0" w:color="auto"/>
              <w:right w:val="single" w:sz="4" w:space="0" w:color="auto"/>
            </w:tcBorders>
            <w:shd w:val="clear" w:color="000000" w:fill="9BC2E6"/>
            <w:vAlign w:val="center"/>
            <w:hideMark/>
          </w:tcPr>
          <w:p w14:paraId="5FB7D8D5"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 </w:t>
            </w:r>
          </w:p>
        </w:tc>
        <w:tc>
          <w:tcPr>
            <w:tcW w:w="570" w:type="dxa"/>
            <w:tcBorders>
              <w:top w:val="nil"/>
              <w:left w:val="nil"/>
              <w:bottom w:val="single" w:sz="4" w:space="0" w:color="auto"/>
              <w:right w:val="single" w:sz="4" w:space="0" w:color="auto"/>
            </w:tcBorders>
            <w:shd w:val="clear" w:color="000000" w:fill="9BC2E6"/>
            <w:vAlign w:val="center"/>
            <w:hideMark/>
          </w:tcPr>
          <w:p w14:paraId="2B063F18"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 </w:t>
            </w:r>
          </w:p>
        </w:tc>
        <w:tc>
          <w:tcPr>
            <w:tcW w:w="1049" w:type="dxa"/>
            <w:tcBorders>
              <w:top w:val="nil"/>
              <w:left w:val="nil"/>
              <w:bottom w:val="single" w:sz="4" w:space="0" w:color="auto"/>
              <w:right w:val="single" w:sz="4" w:space="0" w:color="auto"/>
            </w:tcBorders>
            <w:shd w:val="clear" w:color="000000" w:fill="9BC2E6"/>
            <w:vAlign w:val="center"/>
            <w:hideMark/>
          </w:tcPr>
          <w:p w14:paraId="29AF3BC9"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 </w:t>
            </w:r>
          </w:p>
        </w:tc>
        <w:tc>
          <w:tcPr>
            <w:tcW w:w="2848" w:type="dxa"/>
            <w:tcBorders>
              <w:top w:val="nil"/>
              <w:left w:val="nil"/>
              <w:bottom w:val="single" w:sz="4" w:space="0" w:color="auto"/>
              <w:right w:val="single" w:sz="4" w:space="0" w:color="auto"/>
            </w:tcBorders>
            <w:shd w:val="clear" w:color="000000" w:fill="9BC2E6"/>
            <w:vAlign w:val="center"/>
            <w:hideMark/>
          </w:tcPr>
          <w:p w14:paraId="42954D1C"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 </w:t>
            </w:r>
          </w:p>
        </w:tc>
        <w:tc>
          <w:tcPr>
            <w:tcW w:w="1150" w:type="dxa"/>
            <w:tcBorders>
              <w:top w:val="nil"/>
              <w:left w:val="nil"/>
              <w:bottom w:val="single" w:sz="4" w:space="0" w:color="auto"/>
              <w:right w:val="single" w:sz="4" w:space="0" w:color="auto"/>
            </w:tcBorders>
            <w:shd w:val="clear" w:color="000000" w:fill="9BC2E6"/>
            <w:vAlign w:val="center"/>
            <w:hideMark/>
          </w:tcPr>
          <w:p w14:paraId="74BC02C3"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 </w:t>
            </w:r>
          </w:p>
        </w:tc>
        <w:tc>
          <w:tcPr>
            <w:tcW w:w="1307" w:type="dxa"/>
            <w:tcBorders>
              <w:top w:val="nil"/>
              <w:left w:val="nil"/>
              <w:bottom w:val="single" w:sz="4" w:space="0" w:color="auto"/>
              <w:right w:val="single" w:sz="4" w:space="0" w:color="auto"/>
            </w:tcBorders>
            <w:shd w:val="clear" w:color="000000" w:fill="9BC2E6"/>
            <w:vAlign w:val="center"/>
            <w:hideMark/>
          </w:tcPr>
          <w:p w14:paraId="6BC2D9A4"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 </w:t>
            </w:r>
          </w:p>
        </w:tc>
        <w:tc>
          <w:tcPr>
            <w:tcW w:w="985" w:type="dxa"/>
            <w:tcBorders>
              <w:top w:val="nil"/>
              <w:left w:val="nil"/>
              <w:bottom w:val="single" w:sz="4" w:space="0" w:color="auto"/>
              <w:right w:val="single" w:sz="4" w:space="0" w:color="auto"/>
            </w:tcBorders>
            <w:shd w:val="clear" w:color="000000" w:fill="9BC2E6"/>
            <w:vAlign w:val="center"/>
            <w:hideMark/>
          </w:tcPr>
          <w:p w14:paraId="2D244A83"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 </w:t>
            </w:r>
          </w:p>
        </w:tc>
        <w:tc>
          <w:tcPr>
            <w:tcW w:w="940" w:type="dxa"/>
            <w:tcBorders>
              <w:top w:val="nil"/>
              <w:left w:val="nil"/>
              <w:bottom w:val="single" w:sz="4" w:space="0" w:color="auto"/>
              <w:right w:val="single" w:sz="4" w:space="0" w:color="auto"/>
            </w:tcBorders>
            <w:shd w:val="clear" w:color="000000" w:fill="9BC2E6"/>
            <w:vAlign w:val="center"/>
            <w:hideMark/>
          </w:tcPr>
          <w:p w14:paraId="644B46A6"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 </w:t>
            </w:r>
          </w:p>
        </w:tc>
        <w:tc>
          <w:tcPr>
            <w:tcW w:w="822" w:type="dxa"/>
            <w:gridSpan w:val="2"/>
            <w:tcBorders>
              <w:top w:val="nil"/>
              <w:left w:val="nil"/>
              <w:bottom w:val="single" w:sz="4" w:space="0" w:color="auto"/>
              <w:right w:val="single" w:sz="4" w:space="0" w:color="auto"/>
            </w:tcBorders>
            <w:shd w:val="clear" w:color="000000" w:fill="9BC2E6"/>
            <w:vAlign w:val="center"/>
            <w:hideMark/>
          </w:tcPr>
          <w:p w14:paraId="36E23DF3" w14:textId="77777777" w:rsidR="008B6E2A" w:rsidRPr="00B64D87" w:rsidRDefault="008B6E2A" w:rsidP="00F62A68">
            <w:pPr>
              <w:spacing w:after="0" w:line="240" w:lineRule="auto"/>
              <w:jc w:val="center"/>
              <w:rPr>
                <w:rFonts w:ascii="Times New Roman" w:eastAsia="Times New Roman" w:hAnsi="Times New Roman"/>
                <w:b/>
                <w:bCs/>
                <w:kern w:val="0"/>
                <w:sz w:val="20"/>
                <w:szCs w:val="20"/>
                <w:lang w:eastAsia="bg-BG"/>
              </w:rPr>
            </w:pPr>
            <w:r w:rsidRPr="00B64D87">
              <w:rPr>
                <w:rFonts w:ascii="Times New Roman" w:eastAsia="Times New Roman" w:hAnsi="Times New Roman"/>
                <w:b/>
                <w:bCs/>
                <w:kern w:val="0"/>
                <w:sz w:val="20"/>
                <w:szCs w:val="20"/>
                <w:lang w:eastAsia="bg-BG"/>
              </w:rPr>
              <w:t>135.110</w:t>
            </w:r>
          </w:p>
        </w:tc>
      </w:tr>
    </w:tbl>
    <w:p w14:paraId="6BAEC11B" w14:textId="77777777" w:rsidR="008B6E2A" w:rsidRPr="00B64D87" w:rsidRDefault="008B6E2A" w:rsidP="008B6E2A">
      <w:pPr>
        <w:spacing w:after="0" w:line="240" w:lineRule="auto"/>
        <w:rPr>
          <w:rFonts w:ascii="Times New Roman" w:eastAsia="Times New Roman" w:hAnsi="Times New Roman"/>
          <w:b/>
          <w:bCs/>
          <w:kern w:val="0"/>
          <w:sz w:val="24"/>
          <w:szCs w:val="24"/>
          <w:lang w:eastAsia="bg-BG"/>
        </w:rPr>
      </w:pPr>
    </w:p>
    <w:p w14:paraId="2A331754" w14:textId="77777777" w:rsidR="008B6E2A" w:rsidRPr="00B64D87" w:rsidRDefault="008B6E2A" w:rsidP="008B6E2A">
      <w:pPr>
        <w:spacing w:after="0" w:line="240" w:lineRule="auto"/>
        <w:jc w:val="both"/>
        <w:rPr>
          <w:rFonts w:ascii="Times New Roman" w:eastAsia="Times New Roman" w:hAnsi="Times New Roman"/>
          <w:kern w:val="0"/>
          <w:sz w:val="24"/>
          <w:szCs w:val="24"/>
          <w:lang w:eastAsia="bg-BG"/>
        </w:rPr>
      </w:pPr>
      <w:r w:rsidRPr="00B64D87">
        <w:rPr>
          <w:rFonts w:ascii="Times New Roman" w:eastAsia="Times New Roman" w:hAnsi="Times New Roman"/>
          <w:b/>
          <w:bCs/>
          <w:kern w:val="0"/>
          <w:sz w:val="24"/>
          <w:szCs w:val="24"/>
          <w:lang w:eastAsia="bg-BG"/>
        </w:rPr>
        <w:t xml:space="preserve">8.1. След решение на Общински съвет - Никопол </w:t>
      </w:r>
      <w:r w:rsidRPr="00B64D87">
        <w:rPr>
          <w:rFonts w:ascii="Times New Roman" w:eastAsia="Times New Roman" w:hAnsi="Times New Roman"/>
          <w:kern w:val="0"/>
          <w:sz w:val="24"/>
          <w:szCs w:val="24"/>
          <w:lang w:eastAsia="bg-BG"/>
        </w:rPr>
        <w:t>земите от общинския поземлен фонд могат да се отдават под наем или аренда без търг или конкурс:</w:t>
      </w:r>
    </w:p>
    <w:p w14:paraId="0512C85D" w14:textId="77777777" w:rsidR="008B6E2A" w:rsidRPr="00B64D87" w:rsidRDefault="008B6E2A" w:rsidP="008B6E2A">
      <w:pPr>
        <w:spacing w:after="0" w:line="240" w:lineRule="auto"/>
        <w:jc w:val="both"/>
        <w:rPr>
          <w:rFonts w:ascii="Times New Roman" w:eastAsia="Times New Roman" w:hAnsi="Times New Roman"/>
          <w:kern w:val="0"/>
          <w:sz w:val="24"/>
          <w:szCs w:val="24"/>
          <w:lang w:eastAsia="bg-BG"/>
        </w:rPr>
      </w:pPr>
      <w:r w:rsidRPr="00B64D87">
        <w:rPr>
          <w:rFonts w:ascii="Times New Roman" w:eastAsia="Times New Roman" w:hAnsi="Times New Roman"/>
          <w:kern w:val="0"/>
          <w:sz w:val="24"/>
          <w:szCs w:val="24"/>
          <w:lang w:eastAsia="bg-BG"/>
        </w:rPr>
        <w:t>1. когато са заети с трайни насаждения;</w:t>
      </w:r>
    </w:p>
    <w:p w14:paraId="3C9D38E7" w14:textId="77777777" w:rsidR="008B6E2A" w:rsidRPr="00B64D87" w:rsidRDefault="008B6E2A" w:rsidP="008B6E2A">
      <w:pPr>
        <w:spacing w:after="0" w:line="240" w:lineRule="auto"/>
        <w:jc w:val="both"/>
        <w:rPr>
          <w:rFonts w:ascii="Times New Roman" w:eastAsia="Times New Roman" w:hAnsi="Times New Roman"/>
          <w:kern w:val="0"/>
          <w:sz w:val="24"/>
          <w:szCs w:val="24"/>
          <w:lang w:eastAsia="bg-BG"/>
        </w:rPr>
      </w:pPr>
      <w:r w:rsidRPr="00B64D87">
        <w:rPr>
          <w:rFonts w:ascii="Times New Roman" w:eastAsia="Times New Roman" w:hAnsi="Times New Roman"/>
          <w:kern w:val="0"/>
          <w:sz w:val="24"/>
          <w:szCs w:val="24"/>
          <w:lang w:eastAsia="bg-BG"/>
        </w:rPr>
        <w:t>2. когато не са били използвани две или повече стопански години;</w:t>
      </w:r>
    </w:p>
    <w:p w14:paraId="769CDAB2" w14:textId="77777777" w:rsidR="008B6E2A" w:rsidRPr="00B64D87" w:rsidRDefault="008B6E2A" w:rsidP="008B6E2A">
      <w:pPr>
        <w:spacing w:after="0" w:line="240" w:lineRule="auto"/>
        <w:jc w:val="both"/>
        <w:rPr>
          <w:rFonts w:ascii="Times New Roman" w:eastAsia="Times New Roman" w:hAnsi="Times New Roman"/>
          <w:kern w:val="0"/>
          <w:sz w:val="24"/>
          <w:szCs w:val="24"/>
          <w:lang w:eastAsia="bg-BG"/>
        </w:rPr>
      </w:pPr>
      <w:r w:rsidRPr="00B64D87">
        <w:rPr>
          <w:rFonts w:ascii="Times New Roman" w:eastAsia="Times New Roman" w:hAnsi="Times New Roman"/>
          <w:kern w:val="0"/>
          <w:sz w:val="24"/>
          <w:szCs w:val="24"/>
          <w:lang w:eastAsia="bg-BG"/>
        </w:rPr>
        <w:t>3. в случаите по чл. 37в, ал. 10 от ЗСПЗЗ</w:t>
      </w:r>
    </w:p>
    <w:p w14:paraId="7A7EC443" w14:textId="77777777" w:rsidR="008B6E2A" w:rsidRPr="00B64D87" w:rsidRDefault="008B6E2A" w:rsidP="008B6E2A">
      <w:pPr>
        <w:spacing w:after="0" w:line="240" w:lineRule="auto"/>
        <w:jc w:val="both"/>
        <w:rPr>
          <w:rFonts w:ascii="Times New Roman" w:eastAsia="Times New Roman" w:hAnsi="Times New Roman"/>
          <w:kern w:val="0"/>
          <w:sz w:val="24"/>
          <w:szCs w:val="24"/>
          <w:lang w:eastAsia="bg-BG"/>
        </w:rPr>
      </w:pPr>
    </w:p>
    <w:p w14:paraId="6C3C4A3B" w14:textId="77777777" w:rsidR="008B6E2A" w:rsidRPr="00B64D87" w:rsidRDefault="008B6E2A" w:rsidP="008B6E2A">
      <w:pPr>
        <w:spacing w:after="0" w:line="240" w:lineRule="auto"/>
        <w:jc w:val="both"/>
        <w:rPr>
          <w:rFonts w:ascii="Times New Roman" w:eastAsia="Times New Roman" w:hAnsi="Times New Roman"/>
          <w:kern w:val="0"/>
          <w:sz w:val="24"/>
          <w:szCs w:val="24"/>
          <w:lang w:eastAsia="bg-BG"/>
        </w:rPr>
      </w:pPr>
      <w:r w:rsidRPr="00B64D87">
        <w:rPr>
          <w:rFonts w:ascii="Times New Roman" w:eastAsia="Times New Roman" w:hAnsi="Times New Roman"/>
          <w:b/>
          <w:kern w:val="0"/>
          <w:sz w:val="24"/>
          <w:szCs w:val="24"/>
          <w:lang w:eastAsia="bg-BG"/>
        </w:rPr>
        <w:t xml:space="preserve">8.2. След решение на </w:t>
      </w:r>
      <w:r w:rsidRPr="00B64D87">
        <w:rPr>
          <w:rFonts w:ascii="Times New Roman" w:eastAsia="Times New Roman" w:hAnsi="Times New Roman"/>
          <w:b/>
          <w:kern w:val="0"/>
          <w:sz w:val="24"/>
          <w:szCs w:val="24"/>
          <w:lang w:val="en" w:eastAsia="bg-BG"/>
        </w:rPr>
        <w:t>Общински съвет</w:t>
      </w:r>
      <w:r w:rsidRPr="00B64D87">
        <w:rPr>
          <w:rFonts w:ascii="Times New Roman" w:eastAsia="Times New Roman" w:hAnsi="Times New Roman"/>
          <w:b/>
          <w:kern w:val="0"/>
          <w:sz w:val="24"/>
          <w:szCs w:val="24"/>
          <w:lang w:eastAsia="bg-BG"/>
        </w:rPr>
        <w:t xml:space="preserve"> - Никопол</w:t>
      </w:r>
      <w:r w:rsidRPr="00B64D87">
        <w:rPr>
          <w:rFonts w:ascii="Times New Roman" w:eastAsia="Times New Roman" w:hAnsi="Times New Roman"/>
          <w:kern w:val="0"/>
          <w:sz w:val="24"/>
          <w:szCs w:val="24"/>
          <w:lang w:val="en" w:eastAsia="bg-BG"/>
        </w:rPr>
        <w:t xml:space="preserve"> маломерни имоти от общинския поземлен фонд</w:t>
      </w:r>
      <w:r w:rsidRPr="00B64D87">
        <w:rPr>
          <w:rFonts w:ascii="Times New Roman" w:eastAsia="Times New Roman" w:hAnsi="Times New Roman"/>
          <w:kern w:val="0"/>
          <w:sz w:val="24"/>
          <w:szCs w:val="24"/>
          <w:lang w:eastAsia="bg-BG"/>
        </w:rPr>
        <w:t xml:space="preserve"> могат да се отдават под наем без търг или конкурс за срок от една година.</w:t>
      </w:r>
    </w:p>
    <w:p w14:paraId="5FF89811" w14:textId="77777777" w:rsidR="008B6E2A" w:rsidRPr="00B64D87" w:rsidRDefault="008B6E2A" w:rsidP="008B6E2A">
      <w:pPr>
        <w:spacing w:after="0" w:line="240" w:lineRule="auto"/>
        <w:jc w:val="both"/>
        <w:rPr>
          <w:rFonts w:ascii="Times New Roman" w:eastAsia="Times New Roman" w:hAnsi="Times New Roman"/>
          <w:b/>
          <w:bCs/>
          <w:i/>
          <w:iCs/>
          <w:kern w:val="0"/>
          <w:sz w:val="24"/>
          <w:szCs w:val="24"/>
          <w:lang w:eastAsia="bg-BG"/>
        </w:rPr>
      </w:pPr>
      <w:r w:rsidRPr="00B64D87">
        <w:rPr>
          <w:rFonts w:ascii="Times New Roman" w:eastAsia="Times New Roman" w:hAnsi="Times New Roman"/>
          <w:b/>
          <w:bCs/>
          <w:i/>
          <w:iCs/>
          <w:kern w:val="0"/>
          <w:sz w:val="24"/>
          <w:szCs w:val="24"/>
          <w:lang w:eastAsia="bg-BG"/>
        </w:rPr>
        <w:t>Отчет: Няма отдавани по този ред имоти.</w:t>
      </w:r>
    </w:p>
    <w:p w14:paraId="5EEEADE6" w14:textId="77777777" w:rsidR="008B6E2A" w:rsidRPr="00B64D87" w:rsidRDefault="008B6E2A" w:rsidP="008B6E2A">
      <w:pPr>
        <w:spacing w:after="0" w:line="240" w:lineRule="auto"/>
        <w:jc w:val="both"/>
        <w:rPr>
          <w:rFonts w:ascii="Times New Roman" w:eastAsia="Times New Roman" w:hAnsi="Times New Roman"/>
          <w:b/>
          <w:kern w:val="0"/>
          <w:sz w:val="24"/>
          <w:szCs w:val="24"/>
          <w:lang w:val="en-US" w:eastAsia="bg-BG"/>
        </w:rPr>
      </w:pPr>
    </w:p>
    <w:p w14:paraId="059235B6" w14:textId="77777777" w:rsidR="008B6E2A" w:rsidRPr="00B64D87" w:rsidRDefault="008B6E2A" w:rsidP="008B6E2A">
      <w:pPr>
        <w:spacing w:after="0" w:line="240" w:lineRule="auto"/>
        <w:jc w:val="both"/>
        <w:rPr>
          <w:rFonts w:ascii="Times New Roman" w:eastAsia="Times New Roman" w:hAnsi="Times New Roman"/>
          <w:b/>
          <w:kern w:val="0"/>
          <w:sz w:val="24"/>
          <w:szCs w:val="24"/>
          <w:lang w:eastAsia="bg-BG"/>
        </w:rPr>
      </w:pPr>
    </w:p>
    <w:p w14:paraId="552342D6" w14:textId="77777777" w:rsidR="008B6E2A" w:rsidRPr="00B64D87" w:rsidRDefault="008B6E2A" w:rsidP="008B6E2A">
      <w:pPr>
        <w:spacing w:after="0" w:line="240" w:lineRule="auto"/>
        <w:jc w:val="both"/>
        <w:rPr>
          <w:rFonts w:ascii="Times New Roman" w:eastAsia="Times New Roman" w:hAnsi="Times New Roman"/>
          <w:b/>
          <w:bCs/>
          <w:kern w:val="0"/>
          <w:sz w:val="24"/>
          <w:szCs w:val="24"/>
          <w:lang w:eastAsia="bg-BG"/>
        </w:rPr>
      </w:pPr>
      <w:r w:rsidRPr="00B64D87">
        <w:rPr>
          <w:rFonts w:ascii="Times New Roman" w:eastAsia="Times New Roman" w:hAnsi="Times New Roman"/>
          <w:b/>
          <w:kern w:val="0"/>
          <w:sz w:val="24"/>
          <w:szCs w:val="24"/>
          <w:lang w:eastAsia="bg-BG"/>
        </w:rPr>
        <w:t xml:space="preserve">8.3. ВЪЗМЕЗДНО </w:t>
      </w:r>
      <w:r w:rsidRPr="00B64D87">
        <w:rPr>
          <w:rFonts w:ascii="Times New Roman" w:eastAsia="Times New Roman" w:hAnsi="Times New Roman"/>
          <w:b/>
          <w:bCs/>
          <w:kern w:val="0"/>
          <w:sz w:val="24"/>
          <w:szCs w:val="24"/>
          <w:lang w:eastAsia="bg-BG"/>
        </w:rPr>
        <w:t>ОТДАВАНЕ ПОД НАЕМ ИЛИ АРЕНДА НА ЗЕМЕДЕЛСКИ ЗЕМИ ОТ ОПФ ЗА ЗЕМЛИЩА В ОБЩИНА НИКОПОЛ с  ТЪРГ ИЛИ КОНКУРС.</w:t>
      </w:r>
    </w:p>
    <w:p w14:paraId="44C7DCAA" w14:textId="77777777" w:rsidR="008B6E2A" w:rsidRPr="00B64D87" w:rsidRDefault="008B6E2A" w:rsidP="008B6E2A">
      <w:pPr>
        <w:spacing w:after="0" w:line="240" w:lineRule="auto"/>
        <w:jc w:val="both"/>
        <w:rPr>
          <w:rFonts w:ascii="Times New Roman" w:eastAsia="Times New Roman" w:hAnsi="Times New Roman"/>
          <w:b/>
          <w:color w:val="FF0000"/>
          <w:kern w:val="0"/>
          <w:sz w:val="24"/>
          <w:szCs w:val="24"/>
          <w:lang w:eastAsia="bg-BG"/>
        </w:rPr>
      </w:pPr>
    </w:p>
    <w:p w14:paraId="42694631" w14:textId="77777777" w:rsidR="008B6E2A" w:rsidRPr="00B64D87" w:rsidRDefault="008B6E2A" w:rsidP="008B6E2A">
      <w:pPr>
        <w:spacing w:after="0" w:line="240" w:lineRule="auto"/>
        <w:jc w:val="both"/>
        <w:rPr>
          <w:rFonts w:ascii="Times New Roman" w:eastAsia="Times New Roman" w:hAnsi="Times New Roman"/>
          <w:b/>
          <w:i/>
          <w:iCs/>
          <w:kern w:val="0"/>
          <w:sz w:val="24"/>
          <w:szCs w:val="24"/>
          <w:lang w:eastAsia="bg-BG"/>
        </w:rPr>
      </w:pPr>
      <w:r w:rsidRPr="00B64D87">
        <w:rPr>
          <w:rFonts w:ascii="Times New Roman" w:eastAsia="Times New Roman" w:hAnsi="Times New Roman"/>
          <w:b/>
          <w:i/>
          <w:iCs/>
          <w:kern w:val="0"/>
          <w:sz w:val="24"/>
          <w:szCs w:val="24"/>
          <w:lang w:eastAsia="bg-BG"/>
        </w:rPr>
        <w:t xml:space="preserve">Отчет: </w:t>
      </w:r>
    </w:p>
    <w:tbl>
      <w:tblPr>
        <w:tblW w:w="10176" w:type="dxa"/>
        <w:tblCellMar>
          <w:left w:w="70" w:type="dxa"/>
          <w:right w:w="70" w:type="dxa"/>
        </w:tblCellMar>
        <w:tblLook w:val="04A0" w:firstRow="1" w:lastRow="0" w:firstColumn="1" w:lastColumn="0" w:noHBand="0" w:noVBand="1"/>
      </w:tblPr>
      <w:tblGrid>
        <w:gridCol w:w="533"/>
        <w:gridCol w:w="557"/>
        <w:gridCol w:w="1026"/>
        <w:gridCol w:w="1757"/>
        <w:gridCol w:w="2234"/>
        <w:gridCol w:w="1192"/>
        <w:gridCol w:w="995"/>
        <w:gridCol w:w="995"/>
        <w:gridCol w:w="859"/>
        <w:gridCol w:w="28"/>
      </w:tblGrid>
      <w:tr w:rsidR="008B6E2A" w:rsidRPr="00B64D87" w14:paraId="06C6D763" w14:textId="77777777" w:rsidTr="00F62A68">
        <w:trPr>
          <w:trHeight w:val="375"/>
        </w:trPr>
        <w:tc>
          <w:tcPr>
            <w:tcW w:w="10176" w:type="dxa"/>
            <w:gridSpan w:val="10"/>
            <w:tcBorders>
              <w:top w:val="nil"/>
              <w:left w:val="nil"/>
              <w:bottom w:val="single" w:sz="4" w:space="0" w:color="auto"/>
              <w:right w:val="nil"/>
            </w:tcBorders>
            <w:shd w:val="clear" w:color="auto" w:fill="auto"/>
            <w:vAlign w:val="center"/>
            <w:hideMark/>
          </w:tcPr>
          <w:p w14:paraId="5BB696DF" w14:textId="77777777" w:rsidR="008B6E2A" w:rsidRPr="00B64D87" w:rsidRDefault="008B6E2A" w:rsidP="00F62A68">
            <w:pPr>
              <w:spacing w:after="0" w:line="240" w:lineRule="auto"/>
              <w:jc w:val="center"/>
              <w:rPr>
                <w:rFonts w:ascii="Times New Roman" w:eastAsia="Times New Roman" w:hAnsi="Times New Roman"/>
                <w:b/>
                <w:bCs/>
                <w:kern w:val="0"/>
                <w:sz w:val="28"/>
                <w:szCs w:val="28"/>
                <w:lang w:eastAsia="bg-BG"/>
              </w:rPr>
            </w:pPr>
            <w:r w:rsidRPr="00B64D87">
              <w:rPr>
                <w:rFonts w:ascii="Times New Roman" w:eastAsia="Times New Roman" w:hAnsi="Times New Roman"/>
                <w:b/>
                <w:bCs/>
                <w:kern w:val="0"/>
                <w:sz w:val="28"/>
                <w:szCs w:val="28"/>
                <w:lang w:eastAsia="bg-BG"/>
              </w:rPr>
              <w:t>СПРАВКА ЗЕМЕДЕЛСКИ ЗЕМИ ОПФ ОТДЕДЕНИ ПОД АРЕНДА ЧРЕЗ ТЪРГ 2023</w:t>
            </w:r>
          </w:p>
        </w:tc>
      </w:tr>
      <w:tr w:rsidR="008B6E2A" w:rsidRPr="00B64D87" w14:paraId="4EF5E03B" w14:textId="77777777" w:rsidTr="00F62A68">
        <w:trPr>
          <w:gridAfter w:val="1"/>
          <w:wAfter w:w="45" w:type="dxa"/>
          <w:trHeight w:val="510"/>
        </w:trPr>
        <w:tc>
          <w:tcPr>
            <w:tcW w:w="601" w:type="dxa"/>
            <w:tcBorders>
              <w:top w:val="nil"/>
              <w:left w:val="single" w:sz="4" w:space="0" w:color="auto"/>
              <w:bottom w:val="single" w:sz="4" w:space="0" w:color="auto"/>
              <w:right w:val="single" w:sz="4" w:space="0" w:color="auto"/>
            </w:tcBorders>
            <w:shd w:val="clear" w:color="000000" w:fill="9BC2E6"/>
            <w:vAlign w:val="center"/>
            <w:hideMark/>
          </w:tcPr>
          <w:p w14:paraId="1541936F" w14:textId="77777777" w:rsidR="008B6E2A" w:rsidRPr="00B64D87" w:rsidRDefault="008B6E2A" w:rsidP="00F62A68">
            <w:pPr>
              <w:spacing w:after="0" w:line="240" w:lineRule="auto"/>
              <w:jc w:val="center"/>
              <w:rPr>
                <w:rFonts w:ascii="Times New Roman" w:eastAsia="Times New Roman" w:hAnsi="Times New Roman"/>
                <w:b/>
                <w:bCs/>
                <w:kern w:val="0"/>
                <w:sz w:val="20"/>
                <w:szCs w:val="20"/>
                <w:lang w:eastAsia="bg-BG"/>
              </w:rPr>
            </w:pPr>
            <w:r w:rsidRPr="00B64D87">
              <w:rPr>
                <w:rFonts w:ascii="Times New Roman" w:eastAsia="Times New Roman" w:hAnsi="Times New Roman"/>
                <w:b/>
                <w:bCs/>
                <w:kern w:val="0"/>
                <w:sz w:val="20"/>
                <w:szCs w:val="20"/>
                <w:lang w:eastAsia="bg-BG"/>
              </w:rPr>
              <w:t>№ по ред</w:t>
            </w:r>
          </w:p>
        </w:tc>
        <w:tc>
          <w:tcPr>
            <w:tcW w:w="623" w:type="dxa"/>
            <w:tcBorders>
              <w:top w:val="nil"/>
              <w:left w:val="nil"/>
              <w:bottom w:val="single" w:sz="4" w:space="0" w:color="auto"/>
              <w:right w:val="single" w:sz="4" w:space="0" w:color="auto"/>
            </w:tcBorders>
            <w:shd w:val="clear" w:color="000000" w:fill="9BC2E6"/>
            <w:vAlign w:val="center"/>
            <w:hideMark/>
          </w:tcPr>
          <w:p w14:paraId="0FC1D215" w14:textId="77777777" w:rsidR="008B6E2A" w:rsidRPr="00B64D87" w:rsidRDefault="008B6E2A" w:rsidP="00F62A68">
            <w:pPr>
              <w:spacing w:after="0" w:line="240" w:lineRule="auto"/>
              <w:jc w:val="center"/>
              <w:rPr>
                <w:rFonts w:ascii="Times New Roman" w:eastAsia="Times New Roman" w:hAnsi="Times New Roman"/>
                <w:b/>
                <w:bCs/>
                <w:kern w:val="0"/>
                <w:sz w:val="20"/>
                <w:szCs w:val="20"/>
                <w:lang w:eastAsia="bg-BG"/>
              </w:rPr>
            </w:pPr>
            <w:r w:rsidRPr="00B64D87">
              <w:rPr>
                <w:rFonts w:ascii="Times New Roman" w:eastAsia="Times New Roman" w:hAnsi="Times New Roman"/>
                <w:b/>
                <w:bCs/>
                <w:kern w:val="0"/>
                <w:sz w:val="20"/>
                <w:szCs w:val="20"/>
                <w:lang w:eastAsia="bg-BG"/>
              </w:rPr>
              <w:t>Дог N</w:t>
            </w:r>
          </w:p>
        </w:tc>
        <w:tc>
          <w:tcPr>
            <w:tcW w:w="1091" w:type="dxa"/>
            <w:tcBorders>
              <w:top w:val="nil"/>
              <w:left w:val="nil"/>
              <w:bottom w:val="single" w:sz="4" w:space="0" w:color="auto"/>
              <w:right w:val="single" w:sz="4" w:space="0" w:color="auto"/>
            </w:tcBorders>
            <w:shd w:val="clear" w:color="000000" w:fill="9BC2E6"/>
            <w:vAlign w:val="center"/>
            <w:hideMark/>
          </w:tcPr>
          <w:p w14:paraId="19A5316B" w14:textId="77777777" w:rsidR="008B6E2A" w:rsidRPr="00B64D87" w:rsidRDefault="008B6E2A" w:rsidP="00F62A68">
            <w:pPr>
              <w:spacing w:after="0" w:line="240" w:lineRule="auto"/>
              <w:jc w:val="center"/>
              <w:rPr>
                <w:rFonts w:ascii="Times New Roman" w:eastAsia="Times New Roman" w:hAnsi="Times New Roman"/>
                <w:b/>
                <w:bCs/>
                <w:kern w:val="0"/>
                <w:sz w:val="20"/>
                <w:szCs w:val="20"/>
                <w:lang w:eastAsia="bg-BG"/>
              </w:rPr>
            </w:pPr>
            <w:r w:rsidRPr="00B64D87">
              <w:rPr>
                <w:rFonts w:ascii="Times New Roman" w:eastAsia="Times New Roman" w:hAnsi="Times New Roman"/>
                <w:b/>
                <w:bCs/>
                <w:kern w:val="0"/>
                <w:sz w:val="20"/>
                <w:szCs w:val="20"/>
                <w:lang w:eastAsia="bg-BG"/>
              </w:rPr>
              <w:t>Дата</w:t>
            </w:r>
          </w:p>
        </w:tc>
        <w:tc>
          <w:tcPr>
            <w:tcW w:w="2200" w:type="dxa"/>
            <w:tcBorders>
              <w:top w:val="nil"/>
              <w:left w:val="nil"/>
              <w:bottom w:val="single" w:sz="4" w:space="0" w:color="auto"/>
              <w:right w:val="single" w:sz="4" w:space="0" w:color="auto"/>
            </w:tcBorders>
            <w:shd w:val="clear" w:color="000000" w:fill="9BC2E6"/>
            <w:vAlign w:val="center"/>
            <w:hideMark/>
          </w:tcPr>
          <w:p w14:paraId="71659BC7" w14:textId="77777777" w:rsidR="008B6E2A" w:rsidRPr="00B64D87" w:rsidRDefault="008B6E2A" w:rsidP="00F62A68">
            <w:pPr>
              <w:spacing w:after="0" w:line="240" w:lineRule="auto"/>
              <w:jc w:val="center"/>
              <w:rPr>
                <w:rFonts w:ascii="Times New Roman" w:eastAsia="Times New Roman" w:hAnsi="Times New Roman"/>
                <w:b/>
                <w:bCs/>
                <w:kern w:val="0"/>
                <w:sz w:val="20"/>
                <w:szCs w:val="20"/>
                <w:lang w:eastAsia="bg-BG"/>
              </w:rPr>
            </w:pPr>
            <w:r w:rsidRPr="00B64D87">
              <w:rPr>
                <w:rFonts w:ascii="Times New Roman" w:eastAsia="Times New Roman" w:hAnsi="Times New Roman"/>
                <w:b/>
                <w:bCs/>
                <w:kern w:val="0"/>
                <w:sz w:val="20"/>
                <w:szCs w:val="20"/>
                <w:lang w:eastAsia="bg-BG"/>
              </w:rPr>
              <w:t>Наемател</w:t>
            </w:r>
          </w:p>
        </w:tc>
        <w:tc>
          <w:tcPr>
            <w:tcW w:w="1439" w:type="dxa"/>
            <w:tcBorders>
              <w:top w:val="nil"/>
              <w:left w:val="nil"/>
              <w:bottom w:val="single" w:sz="4" w:space="0" w:color="auto"/>
              <w:right w:val="single" w:sz="4" w:space="0" w:color="auto"/>
            </w:tcBorders>
            <w:shd w:val="clear" w:color="000000" w:fill="9BC2E6"/>
            <w:vAlign w:val="center"/>
            <w:hideMark/>
          </w:tcPr>
          <w:p w14:paraId="62160D30" w14:textId="77777777" w:rsidR="008B6E2A" w:rsidRPr="00B64D87" w:rsidRDefault="008B6E2A" w:rsidP="00F62A68">
            <w:pPr>
              <w:spacing w:after="0" w:line="240" w:lineRule="auto"/>
              <w:jc w:val="center"/>
              <w:rPr>
                <w:rFonts w:ascii="Times New Roman" w:eastAsia="Times New Roman" w:hAnsi="Times New Roman"/>
                <w:b/>
                <w:bCs/>
                <w:kern w:val="0"/>
                <w:sz w:val="20"/>
                <w:szCs w:val="20"/>
                <w:lang w:eastAsia="bg-BG"/>
              </w:rPr>
            </w:pPr>
            <w:r w:rsidRPr="00B64D87">
              <w:rPr>
                <w:rFonts w:ascii="Times New Roman" w:eastAsia="Times New Roman" w:hAnsi="Times New Roman"/>
                <w:b/>
                <w:bCs/>
                <w:kern w:val="0"/>
                <w:sz w:val="20"/>
                <w:szCs w:val="20"/>
                <w:lang w:eastAsia="bg-BG"/>
              </w:rPr>
              <w:t>Описание</w:t>
            </w:r>
          </w:p>
        </w:tc>
        <w:tc>
          <w:tcPr>
            <w:tcW w:w="1192" w:type="dxa"/>
            <w:tcBorders>
              <w:top w:val="nil"/>
              <w:left w:val="nil"/>
              <w:bottom w:val="single" w:sz="4" w:space="0" w:color="auto"/>
              <w:right w:val="single" w:sz="4" w:space="0" w:color="auto"/>
            </w:tcBorders>
            <w:shd w:val="clear" w:color="000000" w:fill="9BC2E6"/>
            <w:vAlign w:val="center"/>
            <w:hideMark/>
          </w:tcPr>
          <w:p w14:paraId="0304D9DC" w14:textId="77777777" w:rsidR="008B6E2A" w:rsidRPr="00B64D87" w:rsidRDefault="008B6E2A" w:rsidP="00F62A68">
            <w:pPr>
              <w:spacing w:after="0" w:line="240" w:lineRule="auto"/>
              <w:jc w:val="center"/>
              <w:rPr>
                <w:rFonts w:ascii="Times New Roman" w:eastAsia="Times New Roman" w:hAnsi="Times New Roman"/>
                <w:b/>
                <w:bCs/>
                <w:kern w:val="0"/>
                <w:sz w:val="20"/>
                <w:szCs w:val="20"/>
                <w:lang w:eastAsia="bg-BG"/>
              </w:rPr>
            </w:pPr>
            <w:r w:rsidRPr="00B64D87">
              <w:rPr>
                <w:rFonts w:ascii="Times New Roman" w:eastAsia="Times New Roman" w:hAnsi="Times New Roman"/>
                <w:b/>
                <w:bCs/>
                <w:kern w:val="0"/>
                <w:sz w:val="20"/>
                <w:szCs w:val="20"/>
                <w:lang w:eastAsia="bg-BG"/>
              </w:rPr>
              <w:t>Нас. място</w:t>
            </w:r>
          </w:p>
        </w:tc>
        <w:tc>
          <w:tcPr>
            <w:tcW w:w="1037" w:type="dxa"/>
            <w:tcBorders>
              <w:top w:val="nil"/>
              <w:left w:val="nil"/>
              <w:bottom w:val="single" w:sz="4" w:space="0" w:color="auto"/>
              <w:right w:val="single" w:sz="4" w:space="0" w:color="auto"/>
            </w:tcBorders>
            <w:shd w:val="clear" w:color="000000" w:fill="9BC2E6"/>
            <w:vAlign w:val="center"/>
            <w:hideMark/>
          </w:tcPr>
          <w:p w14:paraId="6C268437" w14:textId="77777777" w:rsidR="008B6E2A" w:rsidRPr="00B64D87" w:rsidRDefault="008B6E2A" w:rsidP="00F62A68">
            <w:pPr>
              <w:spacing w:after="0" w:line="240" w:lineRule="auto"/>
              <w:jc w:val="center"/>
              <w:rPr>
                <w:rFonts w:ascii="Times New Roman" w:eastAsia="Times New Roman" w:hAnsi="Times New Roman"/>
                <w:b/>
                <w:bCs/>
                <w:kern w:val="0"/>
                <w:sz w:val="20"/>
                <w:szCs w:val="20"/>
                <w:lang w:eastAsia="bg-BG"/>
              </w:rPr>
            </w:pPr>
            <w:r w:rsidRPr="00B64D87">
              <w:rPr>
                <w:rFonts w:ascii="Times New Roman" w:eastAsia="Times New Roman" w:hAnsi="Times New Roman"/>
                <w:b/>
                <w:bCs/>
                <w:kern w:val="0"/>
                <w:sz w:val="20"/>
                <w:szCs w:val="20"/>
                <w:lang w:eastAsia="bg-BG"/>
              </w:rPr>
              <w:t>в сила от</w:t>
            </w:r>
          </w:p>
        </w:tc>
        <w:tc>
          <w:tcPr>
            <w:tcW w:w="1037" w:type="dxa"/>
            <w:tcBorders>
              <w:top w:val="nil"/>
              <w:left w:val="nil"/>
              <w:bottom w:val="single" w:sz="4" w:space="0" w:color="auto"/>
              <w:right w:val="single" w:sz="4" w:space="0" w:color="auto"/>
            </w:tcBorders>
            <w:shd w:val="clear" w:color="000000" w:fill="9BC2E6"/>
            <w:vAlign w:val="center"/>
            <w:hideMark/>
          </w:tcPr>
          <w:p w14:paraId="1CAB3423" w14:textId="77777777" w:rsidR="008B6E2A" w:rsidRPr="00B64D87" w:rsidRDefault="008B6E2A" w:rsidP="00F62A68">
            <w:pPr>
              <w:spacing w:after="0" w:line="240" w:lineRule="auto"/>
              <w:jc w:val="center"/>
              <w:rPr>
                <w:rFonts w:ascii="Times New Roman" w:eastAsia="Times New Roman" w:hAnsi="Times New Roman"/>
                <w:b/>
                <w:bCs/>
                <w:kern w:val="0"/>
                <w:sz w:val="20"/>
                <w:szCs w:val="20"/>
                <w:lang w:eastAsia="bg-BG"/>
              </w:rPr>
            </w:pPr>
            <w:r w:rsidRPr="00B64D87">
              <w:rPr>
                <w:rFonts w:ascii="Times New Roman" w:eastAsia="Times New Roman" w:hAnsi="Times New Roman"/>
                <w:b/>
                <w:bCs/>
                <w:kern w:val="0"/>
                <w:sz w:val="20"/>
                <w:szCs w:val="20"/>
                <w:lang w:eastAsia="bg-BG"/>
              </w:rPr>
              <w:t>в сила до</w:t>
            </w:r>
          </w:p>
        </w:tc>
        <w:tc>
          <w:tcPr>
            <w:tcW w:w="911" w:type="dxa"/>
            <w:tcBorders>
              <w:top w:val="nil"/>
              <w:left w:val="nil"/>
              <w:bottom w:val="single" w:sz="4" w:space="0" w:color="auto"/>
              <w:right w:val="single" w:sz="4" w:space="0" w:color="auto"/>
            </w:tcBorders>
            <w:shd w:val="clear" w:color="000000" w:fill="9BC2E6"/>
            <w:vAlign w:val="center"/>
            <w:hideMark/>
          </w:tcPr>
          <w:p w14:paraId="6EFBDA62" w14:textId="77777777" w:rsidR="008B6E2A" w:rsidRPr="00B64D87" w:rsidRDefault="008B6E2A" w:rsidP="00F62A68">
            <w:pPr>
              <w:spacing w:after="0" w:line="240" w:lineRule="auto"/>
              <w:jc w:val="center"/>
              <w:rPr>
                <w:rFonts w:ascii="Times New Roman" w:eastAsia="Times New Roman" w:hAnsi="Times New Roman"/>
                <w:b/>
                <w:bCs/>
                <w:kern w:val="0"/>
                <w:sz w:val="20"/>
                <w:szCs w:val="20"/>
                <w:lang w:eastAsia="bg-BG"/>
              </w:rPr>
            </w:pPr>
            <w:r w:rsidRPr="00B64D87">
              <w:rPr>
                <w:rFonts w:ascii="Times New Roman" w:eastAsia="Times New Roman" w:hAnsi="Times New Roman"/>
                <w:b/>
                <w:bCs/>
                <w:kern w:val="0"/>
                <w:sz w:val="20"/>
                <w:szCs w:val="20"/>
                <w:lang w:eastAsia="bg-BG"/>
              </w:rPr>
              <w:t>Площ /дка/</w:t>
            </w:r>
          </w:p>
        </w:tc>
      </w:tr>
      <w:tr w:rsidR="008B6E2A" w:rsidRPr="00B64D87" w14:paraId="1391E5BA" w14:textId="77777777" w:rsidTr="00F62A68">
        <w:trPr>
          <w:gridAfter w:val="1"/>
          <w:wAfter w:w="45" w:type="dxa"/>
          <w:trHeight w:val="255"/>
        </w:trPr>
        <w:tc>
          <w:tcPr>
            <w:tcW w:w="601" w:type="dxa"/>
            <w:tcBorders>
              <w:top w:val="nil"/>
              <w:left w:val="single" w:sz="4" w:space="0" w:color="auto"/>
              <w:bottom w:val="single" w:sz="4" w:space="0" w:color="auto"/>
              <w:right w:val="single" w:sz="4" w:space="0" w:color="auto"/>
            </w:tcBorders>
            <w:shd w:val="clear" w:color="auto" w:fill="auto"/>
            <w:vAlign w:val="center"/>
            <w:hideMark/>
          </w:tcPr>
          <w:p w14:paraId="49A81060"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w:t>
            </w:r>
          </w:p>
        </w:tc>
        <w:tc>
          <w:tcPr>
            <w:tcW w:w="623" w:type="dxa"/>
            <w:tcBorders>
              <w:top w:val="nil"/>
              <w:left w:val="nil"/>
              <w:bottom w:val="single" w:sz="4" w:space="0" w:color="auto"/>
              <w:right w:val="single" w:sz="4" w:space="0" w:color="auto"/>
            </w:tcBorders>
            <w:shd w:val="clear" w:color="auto" w:fill="auto"/>
            <w:vAlign w:val="center"/>
            <w:hideMark/>
          </w:tcPr>
          <w:p w14:paraId="4F88FDA7"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303</w:t>
            </w:r>
          </w:p>
        </w:tc>
        <w:tc>
          <w:tcPr>
            <w:tcW w:w="1091" w:type="dxa"/>
            <w:tcBorders>
              <w:top w:val="nil"/>
              <w:left w:val="nil"/>
              <w:bottom w:val="single" w:sz="4" w:space="0" w:color="auto"/>
              <w:right w:val="single" w:sz="4" w:space="0" w:color="auto"/>
            </w:tcBorders>
            <w:shd w:val="clear" w:color="auto" w:fill="auto"/>
            <w:vAlign w:val="center"/>
            <w:hideMark/>
          </w:tcPr>
          <w:p w14:paraId="5577D425"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13.7.2023 г.</w:t>
            </w:r>
          </w:p>
        </w:tc>
        <w:tc>
          <w:tcPr>
            <w:tcW w:w="2200" w:type="dxa"/>
            <w:tcBorders>
              <w:top w:val="nil"/>
              <w:left w:val="nil"/>
              <w:bottom w:val="single" w:sz="4" w:space="0" w:color="auto"/>
              <w:right w:val="single" w:sz="4" w:space="0" w:color="auto"/>
            </w:tcBorders>
            <w:shd w:val="clear" w:color="auto" w:fill="auto"/>
            <w:vAlign w:val="center"/>
            <w:hideMark/>
          </w:tcPr>
          <w:p w14:paraId="71127F88"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"Грийн Поинт 2017"ЕООД</w:t>
            </w:r>
          </w:p>
        </w:tc>
        <w:tc>
          <w:tcPr>
            <w:tcW w:w="1439" w:type="dxa"/>
            <w:tcBorders>
              <w:top w:val="nil"/>
              <w:left w:val="nil"/>
              <w:bottom w:val="single" w:sz="4" w:space="0" w:color="auto"/>
              <w:right w:val="single" w:sz="4" w:space="0" w:color="auto"/>
            </w:tcBorders>
            <w:shd w:val="clear" w:color="auto" w:fill="auto"/>
            <w:vAlign w:val="center"/>
            <w:hideMark/>
          </w:tcPr>
          <w:p w14:paraId="6DB37A6A"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ОВОЩНА ГРАДИНА</w:t>
            </w:r>
          </w:p>
        </w:tc>
        <w:tc>
          <w:tcPr>
            <w:tcW w:w="1192" w:type="dxa"/>
            <w:tcBorders>
              <w:top w:val="nil"/>
              <w:left w:val="nil"/>
              <w:bottom w:val="single" w:sz="4" w:space="0" w:color="auto"/>
              <w:right w:val="single" w:sz="4" w:space="0" w:color="auto"/>
            </w:tcBorders>
            <w:shd w:val="clear" w:color="auto" w:fill="auto"/>
            <w:vAlign w:val="center"/>
            <w:hideMark/>
          </w:tcPr>
          <w:p w14:paraId="196C3802"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с.Черковица</w:t>
            </w:r>
          </w:p>
        </w:tc>
        <w:tc>
          <w:tcPr>
            <w:tcW w:w="1037" w:type="dxa"/>
            <w:tcBorders>
              <w:top w:val="nil"/>
              <w:left w:val="nil"/>
              <w:bottom w:val="single" w:sz="4" w:space="0" w:color="auto"/>
              <w:right w:val="single" w:sz="4" w:space="0" w:color="auto"/>
            </w:tcBorders>
            <w:shd w:val="clear" w:color="auto" w:fill="auto"/>
            <w:vAlign w:val="center"/>
            <w:hideMark/>
          </w:tcPr>
          <w:p w14:paraId="67AD762C"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13.7.2023 г.</w:t>
            </w:r>
          </w:p>
        </w:tc>
        <w:tc>
          <w:tcPr>
            <w:tcW w:w="1037" w:type="dxa"/>
            <w:tcBorders>
              <w:top w:val="nil"/>
              <w:left w:val="nil"/>
              <w:bottom w:val="single" w:sz="4" w:space="0" w:color="auto"/>
              <w:right w:val="single" w:sz="4" w:space="0" w:color="auto"/>
            </w:tcBorders>
            <w:shd w:val="clear" w:color="auto" w:fill="auto"/>
            <w:vAlign w:val="center"/>
            <w:hideMark/>
          </w:tcPr>
          <w:p w14:paraId="049B60D6"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30.9.2048 г.</w:t>
            </w:r>
          </w:p>
        </w:tc>
        <w:tc>
          <w:tcPr>
            <w:tcW w:w="911" w:type="dxa"/>
            <w:tcBorders>
              <w:top w:val="nil"/>
              <w:left w:val="nil"/>
              <w:bottom w:val="single" w:sz="4" w:space="0" w:color="auto"/>
              <w:right w:val="single" w:sz="4" w:space="0" w:color="auto"/>
            </w:tcBorders>
            <w:shd w:val="clear" w:color="auto" w:fill="auto"/>
            <w:vAlign w:val="center"/>
            <w:hideMark/>
          </w:tcPr>
          <w:p w14:paraId="57DEA5F7"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50.75</w:t>
            </w:r>
          </w:p>
        </w:tc>
      </w:tr>
      <w:tr w:rsidR="008B6E2A" w:rsidRPr="00B64D87" w14:paraId="1E9119FA" w14:textId="77777777" w:rsidTr="00F62A68">
        <w:trPr>
          <w:gridAfter w:val="1"/>
          <w:wAfter w:w="45" w:type="dxa"/>
          <w:trHeight w:val="255"/>
        </w:trPr>
        <w:tc>
          <w:tcPr>
            <w:tcW w:w="601" w:type="dxa"/>
            <w:tcBorders>
              <w:top w:val="nil"/>
              <w:left w:val="single" w:sz="4" w:space="0" w:color="auto"/>
              <w:bottom w:val="single" w:sz="4" w:space="0" w:color="auto"/>
              <w:right w:val="single" w:sz="4" w:space="0" w:color="auto"/>
            </w:tcBorders>
            <w:shd w:val="clear" w:color="auto" w:fill="auto"/>
            <w:vAlign w:val="center"/>
            <w:hideMark/>
          </w:tcPr>
          <w:p w14:paraId="5F26C0BF"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2</w:t>
            </w:r>
          </w:p>
        </w:tc>
        <w:tc>
          <w:tcPr>
            <w:tcW w:w="623" w:type="dxa"/>
            <w:tcBorders>
              <w:top w:val="nil"/>
              <w:left w:val="nil"/>
              <w:bottom w:val="single" w:sz="4" w:space="0" w:color="auto"/>
              <w:right w:val="single" w:sz="4" w:space="0" w:color="auto"/>
            </w:tcBorders>
            <w:shd w:val="clear" w:color="auto" w:fill="auto"/>
            <w:vAlign w:val="center"/>
            <w:hideMark/>
          </w:tcPr>
          <w:p w14:paraId="6CBD57B8"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304</w:t>
            </w:r>
          </w:p>
        </w:tc>
        <w:tc>
          <w:tcPr>
            <w:tcW w:w="1091" w:type="dxa"/>
            <w:tcBorders>
              <w:top w:val="nil"/>
              <w:left w:val="nil"/>
              <w:bottom w:val="single" w:sz="4" w:space="0" w:color="auto"/>
              <w:right w:val="single" w:sz="4" w:space="0" w:color="auto"/>
            </w:tcBorders>
            <w:shd w:val="clear" w:color="auto" w:fill="auto"/>
            <w:vAlign w:val="center"/>
            <w:hideMark/>
          </w:tcPr>
          <w:p w14:paraId="36DB231B"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13.7.2023 г.</w:t>
            </w:r>
          </w:p>
        </w:tc>
        <w:tc>
          <w:tcPr>
            <w:tcW w:w="2200" w:type="dxa"/>
            <w:tcBorders>
              <w:top w:val="nil"/>
              <w:left w:val="nil"/>
              <w:bottom w:val="single" w:sz="4" w:space="0" w:color="auto"/>
              <w:right w:val="single" w:sz="4" w:space="0" w:color="auto"/>
            </w:tcBorders>
            <w:shd w:val="clear" w:color="auto" w:fill="auto"/>
            <w:vAlign w:val="center"/>
            <w:hideMark/>
          </w:tcPr>
          <w:p w14:paraId="0FDEA6FE"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"Грийн Поинт 2017"ЕООД</w:t>
            </w:r>
          </w:p>
        </w:tc>
        <w:tc>
          <w:tcPr>
            <w:tcW w:w="1439" w:type="dxa"/>
            <w:tcBorders>
              <w:top w:val="nil"/>
              <w:left w:val="nil"/>
              <w:bottom w:val="single" w:sz="4" w:space="0" w:color="auto"/>
              <w:right w:val="single" w:sz="4" w:space="0" w:color="auto"/>
            </w:tcBorders>
            <w:shd w:val="clear" w:color="auto" w:fill="auto"/>
            <w:vAlign w:val="center"/>
            <w:hideMark/>
          </w:tcPr>
          <w:p w14:paraId="6BB90C21"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ЛОЗЕ</w:t>
            </w:r>
          </w:p>
        </w:tc>
        <w:tc>
          <w:tcPr>
            <w:tcW w:w="1192" w:type="dxa"/>
            <w:tcBorders>
              <w:top w:val="nil"/>
              <w:left w:val="nil"/>
              <w:bottom w:val="single" w:sz="4" w:space="0" w:color="auto"/>
              <w:right w:val="single" w:sz="4" w:space="0" w:color="auto"/>
            </w:tcBorders>
            <w:shd w:val="clear" w:color="auto" w:fill="auto"/>
            <w:vAlign w:val="center"/>
            <w:hideMark/>
          </w:tcPr>
          <w:p w14:paraId="35132E1F"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Новачене</w:t>
            </w:r>
          </w:p>
        </w:tc>
        <w:tc>
          <w:tcPr>
            <w:tcW w:w="1037" w:type="dxa"/>
            <w:tcBorders>
              <w:top w:val="nil"/>
              <w:left w:val="nil"/>
              <w:bottom w:val="single" w:sz="4" w:space="0" w:color="auto"/>
              <w:right w:val="single" w:sz="4" w:space="0" w:color="auto"/>
            </w:tcBorders>
            <w:shd w:val="clear" w:color="auto" w:fill="auto"/>
            <w:vAlign w:val="center"/>
            <w:hideMark/>
          </w:tcPr>
          <w:p w14:paraId="3BDD36E6"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13.7.2023 г.</w:t>
            </w:r>
          </w:p>
        </w:tc>
        <w:tc>
          <w:tcPr>
            <w:tcW w:w="1037" w:type="dxa"/>
            <w:tcBorders>
              <w:top w:val="nil"/>
              <w:left w:val="nil"/>
              <w:bottom w:val="single" w:sz="4" w:space="0" w:color="auto"/>
              <w:right w:val="single" w:sz="4" w:space="0" w:color="auto"/>
            </w:tcBorders>
            <w:shd w:val="clear" w:color="auto" w:fill="auto"/>
            <w:vAlign w:val="center"/>
            <w:hideMark/>
          </w:tcPr>
          <w:p w14:paraId="308FF504"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30.9.2048 г.</w:t>
            </w:r>
          </w:p>
        </w:tc>
        <w:tc>
          <w:tcPr>
            <w:tcW w:w="911" w:type="dxa"/>
            <w:tcBorders>
              <w:top w:val="nil"/>
              <w:left w:val="nil"/>
              <w:bottom w:val="single" w:sz="4" w:space="0" w:color="auto"/>
              <w:right w:val="single" w:sz="4" w:space="0" w:color="auto"/>
            </w:tcBorders>
            <w:shd w:val="clear" w:color="auto" w:fill="auto"/>
            <w:vAlign w:val="center"/>
            <w:hideMark/>
          </w:tcPr>
          <w:p w14:paraId="1DB75DAB"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95.17</w:t>
            </w:r>
          </w:p>
        </w:tc>
      </w:tr>
      <w:tr w:rsidR="008B6E2A" w:rsidRPr="00B64D87" w14:paraId="25928DAD" w14:textId="77777777" w:rsidTr="00F62A68">
        <w:trPr>
          <w:gridAfter w:val="1"/>
          <w:wAfter w:w="45" w:type="dxa"/>
          <w:trHeight w:val="510"/>
        </w:trPr>
        <w:tc>
          <w:tcPr>
            <w:tcW w:w="601" w:type="dxa"/>
            <w:tcBorders>
              <w:top w:val="single" w:sz="4" w:space="0" w:color="auto"/>
              <w:left w:val="single" w:sz="4" w:space="0" w:color="auto"/>
              <w:right w:val="single" w:sz="4" w:space="0" w:color="auto"/>
            </w:tcBorders>
            <w:shd w:val="clear" w:color="auto" w:fill="auto"/>
            <w:vAlign w:val="center"/>
            <w:hideMark/>
          </w:tcPr>
          <w:p w14:paraId="3F9E4FC8"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3</w:t>
            </w:r>
          </w:p>
        </w:tc>
        <w:tc>
          <w:tcPr>
            <w:tcW w:w="623" w:type="dxa"/>
            <w:tcBorders>
              <w:top w:val="single" w:sz="4" w:space="0" w:color="auto"/>
              <w:left w:val="nil"/>
              <w:right w:val="single" w:sz="4" w:space="0" w:color="auto"/>
            </w:tcBorders>
            <w:shd w:val="clear" w:color="auto" w:fill="auto"/>
            <w:vAlign w:val="center"/>
            <w:hideMark/>
          </w:tcPr>
          <w:p w14:paraId="37677BD5"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305</w:t>
            </w:r>
          </w:p>
        </w:tc>
        <w:tc>
          <w:tcPr>
            <w:tcW w:w="1091" w:type="dxa"/>
            <w:tcBorders>
              <w:top w:val="single" w:sz="4" w:space="0" w:color="auto"/>
              <w:left w:val="nil"/>
              <w:right w:val="single" w:sz="4" w:space="0" w:color="auto"/>
            </w:tcBorders>
            <w:shd w:val="clear" w:color="auto" w:fill="auto"/>
            <w:vAlign w:val="center"/>
            <w:hideMark/>
          </w:tcPr>
          <w:p w14:paraId="18065B7F"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13.7.2023 г.</w:t>
            </w:r>
          </w:p>
        </w:tc>
        <w:tc>
          <w:tcPr>
            <w:tcW w:w="2200" w:type="dxa"/>
            <w:tcBorders>
              <w:top w:val="single" w:sz="4" w:space="0" w:color="auto"/>
              <w:left w:val="nil"/>
              <w:right w:val="single" w:sz="4" w:space="0" w:color="auto"/>
            </w:tcBorders>
            <w:shd w:val="clear" w:color="auto" w:fill="auto"/>
            <w:vAlign w:val="center"/>
            <w:hideMark/>
          </w:tcPr>
          <w:p w14:paraId="46F0C4B1"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"Грийн Поинт 2017"ЕООД</w:t>
            </w:r>
          </w:p>
        </w:tc>
        <w:tc>
          <w:tcPr>
            <w:tcW w:w="1439" w:type="dxa"/>
            <w:tcBorders>
              <w:top w:val="single" w:sz="4" w:space="0" w:color="auto"/>
              <w:left w:val="nil"/>
              <w:right w:val="single" w:sz="4" w:space="0" w:color="auto"/>
            </w:tcBorders>
            <w:shd w:val="clear" w:color="auto" w:fill="auto"/>
            <w:vAlign w:val="center"/>
            <w:hideMark/>
          </w:tcPr>
          <w:p w14:paraId="1DB6A4ED"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НИВА,ЛОЗЯ,ОВОЩНА ГРАДИНА</w:t>
            </w:r>
          </w:p>
        </w:tc>
        <w:tc>
          <w:tcPr>
            <w:tcW w:w="1192" w:type="dxa"/>
            <w:tcBorders>
              <w:top w:val="single" w:sz="4" w:space="0" w:color="auto"/>
              <w:left w:val="nil"/>
              <w:right w:val="single" w:sz="4" w:space="0" w:color="auto"/>
            </w:tcBorders>
            <w:shd w:val="clear" w:color="auto" w:fill="auto"/>
            <w:vAlign w:val="center"/>
            <w:hideMark/>
          </w:tcPr>
          <w:p w14:paraId="02E1DDC9"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Лозица</w:t>
            </w:r>
          </w:p>
        </w:tc>
        <w:tc>
          <w:tcPr>
            <w:tcW w:w="1037" w:type="dxa"/>
            <w:tcBorders>
              <w:top w:val="single" w:sz="4" w:space="0" w:color="auto"/>
              <w:left w:val="nil"/>
              <w:right w:val="single" w:sz="4" w:space="0" w:color="auto"/>
            </w:tcBorders>
            <w:shd w:val="clear" w:color="auto" w:fill="auto"/>
            <w:vAlign w:val="center"/>
            <w:hideMark/>
          </w:tcPr>
          <w:p w14:paraId="2E0618A6"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13.7.2023 г.</w:t>
            </w:r>
          </w:p>
        </w:tc>
        <w:tc>
          <w:tcPr>
            <w:tcW w:w="1037" w:type="dxa"/>
            <w:tcBorders>
              <w:top w:val="single" w:sz="4" w:space="0" w:color="auto"/>
              <w:left w:val="nil"/>
              <w:right w:val="single" w:sz="4" w:space="0" w:color="auto"/>
            </w:tcBorders>
            <w:shd w:val="clear" w:color="auto" w:fill="auto"/>
            <w:vAlign w:val="center"/>
            <w:hideMark/>
          </w:tcPr>
          <w:p w14:paraId="3AEC6DBA"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30.9.2048 г.</w:t>
            </w:r>
          </w:p>
        </w:tc>
        <w:tc>
          <w:tcPr>
            <w:tcW w:w="911" w:type="dxa"/>
            <w:tcBorders>
              <w:top w:val="single" w:sz="4" w:space="0" w:color="auto"/>
              <w:left w:val="nil"/>
              <w:right w:val="single" w:sz="4" w:space="0" w:color="auto"/>
            </w:tcBorders>
            <w:shd w:val="clear" w:color="auto" w:fill="auto"/>
            <w:vAlign w:val="center"/>
            <w:hideMark/>
          </w:tcPr>
          <w:p w14:paraId="1B3A45C0"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22.39</w:t>
            </w:r>
          </w:p>
        </w:tc>
      </w:tr>
      <w:tr w:rsidR="008B6E2A" w:rsidRPr="00B64D87" w14:paraId="131DD87A" w14:textId="77777777" w:rsidTr="00F62A68">
        <w:trPr>
          <w:gridAfter w:val="1"/>
          <w:wAfter w:w="45" w:type="dxa"/>
          <w:trHeight w:val="255"/>
        </w:trPr>
        <w:tc>
          <w:tcPr>
            <w:tcW w:w="601" w:type="dxa"/>
            <w:tcBorders>
              <w:left w:val="single" w:sz="4" w:space="0" w:color="auto"/>
              <w:bottom w:val="single" w:sz="4" w:space="0" w:color="auto"/>
              <w:right w:val="single" w:sz="4" w:space="0" w:color="auto"/>
            </w:tcBorders>
            <w:shd w:val="clear" w:color="000000" w:fill="9BC2E6"/>
            <w:vAlign w:val="center"/>
            <w:hideMark/>
          </w:tcPr>
          <w:p w14:paraId="0251DECC"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 </w:t>
            </w:r>
          </w:p>
        </w:tc>
        <w:tc>
          <w:tcPr>
            <w:tcW w:w="623" w:type="dxa"/>
            <w:tcBorders>
              <w:left w:val="nil"/>
              <w:bottom w:val="single" w:sz="4" w:space="0" w:color="auto"/>
              <w:right w:val="single" w:sz="4" w:space="0" w:color="auto"/>
            </w:tcBorders>
            <w:shd w:val="clear" w:color="000000" w:fill="9BC2E6"/>
            <w:vAlign w:val="center"/>
            <w:hideMark/>
          </w:tcPr>
          <w:p w14:paraId="19DCED63"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 </w:t>
            </w:r>
          </w:p>
        </w:tc>
        <w:tc>
          <w:tcPr>
            <w:tcW w:w="1091" w:type="dxa"/>
            <w:tcBorders>
              <w:left w:val="nil"/>
              <w:bottom w:val="single" w:sz="4" w:space="0" w:color="auto"/>
              <w:right w:val="single" w:sz="4" w:space="0" w:color="auto"/>
            </w:tcBorders>
            <w:shd w:val="clear" w:color="000000" w:fill="9BC2E6"/>
            <w:vAlign w:val="center"/>
            <w:hideMark/>
          </w:tcPr>
          <w:p w14:paraId="4B8BA810"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 </w:t>
            </w:r>
          </w:p>
        </w:tc>
        <w:tc>
          <w:tcPr>
            <w:tcW w:w="2200" w:type="dxa"/>
            <w:tcBorders>
              <w:left w:val="nil"/>
              <w:bottom w:val="single" w:sz="4" w:space="0" w:color="auto"/>
              <w:right w:val="single" w:sz="4" w:space="0" w:color="auto"/>
            </w:tcBorders>
            <w:shd w:val="clear" w:color="000000" w:fill="9BC2E6"/>
            <w:vAlign w:val="center"/>
            <w:hideMark/>
          </w:tcPr>
          <w:p w14:paraId="47BB4807"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 </w:t>
            </w:r>
          </w:p>
        </w:tc>
        <w:tc>
          <w:tcPr>
            <w:tcW w:w="1439" w:type="dxa"/>
            <w:tcBorders>
              <w:left w:val="nil"/>
              <w:bottom w:val="single" w:sz="4" w:space="0" w:color="auto"/>
              <w:right w:val="single" w:sz="4" w:space="0" w:color="auto"/>
            </w:tcBorders>
            <w:shd w:val="clear" w:color="000000" w:fill="9BC2E6"/>
            <w:vAlign w:val="center"/>
            <w:hideMark/>
          </w:tcPr>
          <w:p w14:paraId="76C702B1"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 </w:t>
            </w:r>
          </w:p>
        </w:tc>
        <w:tc>
          <w:tcPr>
            <w:tcW w:w="1192" w:type="dxa"/>
            <w:tcBorders>
              <w:left w:val="nil"/>
              <w:bottom w:val="single" w:sz="4" w:space="0" w:color="auto"/>
              <w:right w:val="single" w:sz="4" w:space="0" w:color="auto"/>
            </w:tcBorders>
            <w:shd w:val="clear" w:color="000000" w:fill="9BC2E6"/>
            <w:vAlign w:val="center"/>
            <w:hideMark/>
          </w:tcPr>
          <w:p w14:paraId="4BBF2B73"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 </w:t>
            </w:r>
          </w:p>
        </w:tc>
        <w:tc>
          <w:tcPr>
            <w:tcW w:w="1037" w:type="dxa"/>
            <w:tcBorders>
              <w:left w:val="nil"/>
              <w:bottom w:val="single" w:sz="4" w:space="0" w:color="auto"/>
              <w:right w:val="single" w:sz="4" w:space="0" w:color="auto"/>
            </w:tcBorders>
            <w:shd w:val="clear" w:color="000000" w:fill="9BC2E6"/>
            <w:vAlign w:val="center"/>
            <w:hideMark/>
          </w:tcPr>
          <w:p w14:paraId="7FF2AB06"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 </w:t>
            </w:r>
          </w:p>
        </w:tc>
        <w:tc>
          <w:tcPr>
            <w:tcW w:w="1037" w:type="dxa"/>
            <w:tcBorders>
              <w:left w:val="nil"/>
              <w:bottom w:val="single" w:sz="4" w:space="0" w:color="auto"/>
              <w:right w:val="single" w:sz="4" w:space="0" w:color="auto"/>
            </w:tcBorders>
            <w:shd w:val="clear" w:color="000000" w:fill="9BC2E6"/>
            <w:vAlign w:val="center"/>
            <w:hideMark/>
          </w:tcPr>
          <w:p w14:paraId="1B97F3A0" w14:textId="77777777" w:rsidR="008B6E2A" w:rsidRPr="00B64D87" w:rsidRDefault="008B6E2A" w:rsidP="00F62A68">
            <w:pPr>
              <w:spacing w:after="0" w:line="240" w:lineRule="auto"/>
              <w:jc w:val="center"/>
              <w:rPr>
                <w:rFonts w:ascii="Times New Roman" w:eastAsia="Times New Roman" w:hAnsi="Times New Roman"/>
                <w:kern w:val="0"/>
                <w:sz w:val="20"/>
                <w:szCs w:val="20"/>
                <w:lang w:eastAsia="bg-BG"/>
              </w:rPr>
            </w:pPr>
            <w:r w:rsidRPr="00B64D87">
              <w:rPr>
                <w:rFonts w:ascii="Times New Roman" w:eastAsia="Times New Roman" w:hAnsi="Times New Roman"/>
                <w:kern w:val="0"/>
                <w:sz w:val="20"/>
                <w:szCs w:val="20"/>
                <w:lang w:eastAsia="bg-BG"/>
              </w:rPr>
              <w:t> </w:t>
            </w:r>
          </w:p>
        </w:tc>
        <w:tc>
          <w:tcPr>
            <w:tcW w:w="911" w:type="dxa"/>
            <w:tcBorders>
              <w:left w:val="nil"/>
              <w:bottom w:val="single" w:sz="4" w:space="0" w:color="auto"/>
              <w:right w:val="single" w:sz="4" w:space="0" w:color="auto"/>
            </w:tcBorders>
            <w:shd w:val="clear" w:color="000000" w:fill="9BC2E6"/>
            <w:vAlign w:val="center"/>
            <w:hideMark/>
          </w:tcPr>
          <w:p w14:paraId="2F6A1113" w14:textId="77777777" w:rsidR="008B6E2A" w:rsidRPr="00B64D87" w:rsidRDefault="008B6E2A" w:rsidP="00F62A68">
            <w:pPr>
              <w:spacing w:after="0" w:line="240" w:lineRule="auto"/>
              <w:jc w:val="center"/>
              <w:rPr>
                <w:rFonts w:ascii="Times New Roman" w:eastAsia="Times New Roman" w:hAnsi="Times New Roman"/>
                <w:b/>
                <w:bCs/>
                <w:kern w:val="0"/>
                <w:sz w:val="20"/>
                <w:szCs w:val="20"/>
                <w:lang w:eastAsia="bg-BG"/>
              </w:rPr>
            </w:pPr>
            <w:r w:rsidRPr="00B64D87">
              <w:rPr>
                <w:rFonts w:ascii="Times New Roman" w:eastAsia="Times New Roman" w:hAnsi="Times New Roman"/>
                <w:b/>
                <w:bCs/>
                <w:kern w:val="0"/>
                <w:sz w:val="20"/>
                <w:szCs w:val="20"/>
                <w:lang w:eastAsia="bg-BG"/>
              </w:rPr>
              <w:t>168.310</w:t>
            </w:r>
          </w:p>
        </w:tc>
      </w:tr>
    </w:tbl>
    <w:p w14:paraId="7B067A3D" w14:textId="77777777" w:rsidR="008B6E2A" w:rsidRPr="00B64D87" w:rsidRDefault="008B6E2A" w:rsidP="008B6E2A">
      <w:pPr>
        <w:spacing w:after="0" w:line="240" w:lineRule="auto"/>
        <w:jc w:val="both"/>
        <w:rPr>
          <w:rFonts w:ascii="Times New Roman" w:eastAsia="Times New Roman" w:hAnsi="Times New Roman"/>
          <w:b/>
          <w:color w:val="FF0000"/>
          <w:kern w:val="0"/>
          <w:sz w:val="24"/>
          <w:szCs w:val="24"/>
          <w:lang w:eastAsia="bg-BG"/>
        </w:rPr>
      </w:pPr>
    </w:p>
    <w:p w14:paraId="428C5FA9" w14:textId="77777777" w:rsidR="008B6E2A" w:rsidRPr="00B64D87" w:rsidRDefault="008B6E2A" w:rsidP="008B6E2A">
      <w:pPr>
        <w:spacing w:after="0" w:line="240" w:lineRule="auto"/>
        <w:jc w:val="both"/>
        <w:rPr>
          <w:rFonts w:ascii="Times New Roman" w:eastAsia="Times New Roman" w:hAnsi="Times New Roman"/>
          <w:b/>
          <w:kern w:val="0"/>
          <w:sz w:val="24"/>
          <w:szCs w:val="24"/>
          <w:lang w:eastAsia="bg-BG"/>
        </w:rPr>
      </w:pPr>
      <w:bookmarkStart w:id="10" w:name="_Hlk68963906"/>
      <w:r w:rsidRPr="00B64D87">
        <w:rPr>
          <w:rFonts w:ascii="Times New Roman" w:eastAsia="Times New Roman" w:hAnsi="Times New Roman"/>
          <w:b/>
          <w:kern w:val="0"/>
          <w:sz w:val="24"/>
          <w:szCs w:val="24"/>
          <w:lang w:eastAsia="bg-BG"/>
        </w:rPr>
        <w:t>т. 9 Имоти п</w:t>
      </w:r>
      <w:r w:rsidRPr="00B64D87">
        <w:rPr>
          <w:rFonts w:ascii="Times New Roman" w:eastAsia="Times New Roman" w:hAnsi="Times New Roman"/>
          <w:b/>
          <w:kern w:val="0"/>
          <w:sz w:val="24"/>
          <w:szCs w:val="24"/>
          <w:lang w:val="en-US" w:eastAsia="bg-BG"/>
        </w:rPr>
        <w:t>o</w:t>
      </w:r>
      <w:r w:rsidRPr="00B64D87">
        <w:rPr>
          <w:rFonts w:ascii="Times New Roman" w:eastAsia="Times New Roman" w:hAnsi="Times New Roman"/>
          <w:b/>
          <w:kern w:val="0"/>
          <w:sz w:val="24"/>
          <w:szCs w:val="24"/>
          <w:lang w:eastAsia="bg-BG"/>
        </w:rPr>
        <w:t xml:space="preserve"> чл. 19, ал.1 от ЗСПЗЗ в случаите на параграф 27 от ПЗРЗСПЗЗ:</w:t>
      </w:r>
    </w:p>
    <w:p w14:paraId="1E3EA6A5" w14:textId="77777777" w:rsidR="008B6E2A" w:rsidRPr="00B64D87" w:rsidRDefault="008B6E2A" w:rsidP="008B6E2A">
      <w:pPr>
        <w:spacing w:after="0" w:line="240" w:lineRule="auto"/>
        <w:jc w:val="both"/>
        <w:rPr>
          <w:rFonts w:ascii="Times New Roman" w:eastAsia="Times New Roman" w:hAnsi="Times New Roman"/>
          <w:b/>
          <w:kern w:val="0"/>
          <w:sz w:val="24"/>
          <w:szCs w:val="24"/>
          <w:lang w:eastAsia="bg-BG"/>
        </w:rPr>
      </w:pPr>
      <w:r w:rsidRPr="00B64D87">
        <w:rPr>
          <w:rFonts w:ascii="Times New Roman" w:eastAsia="Times New Roman" w:hAnsi="Times New Roman"/>
          <w:b/>
          <w:kern w:val="0"/>
          <w:sz w:val="24"/>
          <w:szCs w:val="24"/>
          <w:lang w:eastAsia="bg-BG"/>
        </w:rPr>
        <w:t>1. 51723.45.2</w:t>
      </w:r>
      <w:r w:rsidRPr="00B64D87">
        <w:rPr>
          <w:rFonts w:ascii="Times New Roman" w:eastAsia="Times New Roman" w:hAnsi="Times New Roman"/>
          <w:b/>
          <w:kern w:val="0"/>
          <w:sz w:val="24"/>
          <w:szCs w:val="24"/>
          <w:lang w:val="en-US" w:eastAsia="bg-BG"/>
        </w:rPr>
        <w:t xml:space="preserve"> </w:t>
      </w:r>
      <w:r w:rsidRPr="00B64D87">
        <w:rPr>
          <w:rFonts w:ascii="Times New Roman" w:eastAsia="Times New Roman" w:hAnsi="Times New Roman"/>
          <w:b/>
          <w:kern w:val="0"/>
          <w:sz w:val="24"/>
          <w:szCs w:val="24"/>
          <w:lang w:eastAsia="bg-BG"/>
        </w:rPr>
        <w:t>- 2202 кв.м.</w:t>
      </w:r>
    </w:p>
    <w:p w14:paraId="648BD005" w14:textId="77777777" w:rsidR="008B6E2A" w:rsidRPr="00B64D87" w:rsidRDefault="008B6E2A" w:rsidP="008B6E2A">
      <w:pPr>
        <w:spacing w:after="0" w:line="240" w:lineRule="auto"/>
        <w:jc w:val="both"/>
        <w:rPr>
          <w:rFonts w:ascii="Times New Roman" w:eastAsia="Times New Roman" w:hAnsi="Times New Roman"/>
          <w:b/>
          <w:i/>
          <w:iCs/>
          <w:kern w:val="0"/>
          <w:sz w:val="24"/>
          <w:szCs w:val="24"/>
          <w:lang w:eastAsia="bg-BG"/>
        </w:rPr>
      </w:pPr>
      <w:r w:rsidRPr="00B64D87">
        <w:rPr>
          <w:rFonts w:ascii="Times New Roman" w:eastAsia="Times New Roman" w:hAnsi="Times New Roman"/>
          <w:b/>
          <w:kern w:val="0"/>
          <w:sz w:val="24"/>
          <w:szCs w:val="24"/>
          <w:lang w:eastAsia="bg-BG"/>
        </w:rPr>
        <w:t>Отчет:</w:t>
      </w:r>
      <w:r w:rsidRPr="00B64D87">
        <w:rPr>
          <w:rFonts w:ascii="Times New Roman" w:eastAsia="Times New Roman" w:hAnsi="Times New Roman"/>
          <w:b/>
          <w:i/>
          <w:iCs/>
          <w:kern w:val="0"/>
          <w:sz w:val="24"/>
          <w:szCs w:val="24"/>
          <w:lang w:eastAsia="bg-BG"/>
        </w:rPr>
        <w:t xml:space="preserve"> Няма извършена процедура</w:t>
      </w:r>
    </w:p>
    <w:p w14:paraId="62B845FA" w14:textId="77777777" w:rsidR="008B6E2A" w:rsidRPr="00B64D87" w:rsidRDefault="008B6E2A" w:rsidP="008B6E2A">
      <w:pPr>
        <w:spacing w:after="0" w:line="240" w:lineRule="auto"/>
        <w:jc w:val="both"/>
        <w:rPr>
          <w:rFonts w:ascii="Times New Roman" w:eastAsia="Times New Roman" w:hAnsi="Times New Roman"/>
          <w:b/>
          <w:kern w:val="0"/>
          <w:sz w:val="24"/>
          <w:szCs w:val="24"/>
          <w:lang w:eastAsia="bg-BG"/>
        </w:rPr>
      </w:pPr>
    </w:p>
    <w:p w14:paraId="526172D1" w14:textId="77777777" w:rsidR="008B6E2A" w:rsidRPr="00B64D87" w:rsidRDefault="008B6E2A" w:rsidP="008B6E2A">
      <w:pPr>
        <w:spacing w:after="0" w:line="240" w:lineRule="auto"/>
        <w:jc w:val="both"/>
        <w:rPr>
          <w:rFonts w:ascii="Times New Roman" w:eastAsia="Times New Roman" w:hAnsi="Times New Roman"/>
          <w:b/>
          <w:kern w:val="0"/>
          <w:sz w:val="24"/>
          <w:szCs w:val="24"/>
          <w:lang w:eastAsia="bg-BG"/>
        </w:rPr>
      </w:pPr>
      <w:r w:rsidRPr="00B64D87">
        <w:rPr>
          <w:rFonts w:ascii="Times New Roman" w:eastAsia="Times New Roman" w:hAnsi="Times New Roman"/>
          <w:b/>
          <w:kern w:val="0"/>
          <w:sz w:val="24"/>
          <w:szCs w:val="24"/>
          <w:lang w:val="en-US" w:eastAsia="bg-BG"/>
        </w:rPr>
        <w:t xml:space="preserve">2. 51723.45.7 – 21 423 </w:t>
      </w:r>
      <w:r w:rsidRPr="00B64D87">
        <w:rPr>
          <w:rFonts w:ascii="Times New Roman" w:eastAsia="Times New Roman" w:hAnsi="Times New Roman"/>
          <w:b/>
          <w:kern w:val="0"/>
          <w:sz w:val="24"/>
          <w:szCs w:val="24"/>
          <w:lang w:eastAsia="bg-BG"/>
        </w:rPr>
        <w:t>кв.м.</w:t>
      </w:r>
    </w:p>
    <w:p w14:paraId="7F7EA472" w14:textId="77777777" w:rsidR="008B6E2A" w:rsidRPr="00B64D87" w:rsidRDefault="008B6E2A" w:rsidP="008B0578">
      <w:pPr>
        <w:spacing w:after="0" w:line="240" w:lineRule="auto"/>
        <w:jc w:val="both"/>
        <w:rPr>
          <w:rFonts w:ascii="Times New Roman" w:eastAsia="Times New Roman" w:hAnsi="Times New Roman"/>
          <w:b/>
          <w:kern w:val="0"/>
          <w:sz w:val="24"/>
          <w:szCs w:val="24"/>
          <w:lang w:eastAsia="bg-BG"/>
        </w:rPr>
      </w:pPr>
      <w:r w:rsidRPr="00B64D87">
        <w:rPr>
          <w:rFonts w:ascii="Times New Roman" w:eastAsia="Times New Roman" w:hAnsi="Times New Roman"/>
          <w:b/>
          <w:kern w:val="0"/>
          <w:sz w:val="24"/>
          <w:szCs w:val="24"/>
          <w:lang w:eastAsia="bg-BG"/>
        </w:rPr>
        <w:t>Отчет: Изпълнено с Решение № 503/24.03.2023 г. на Общински съвет – гр. Никопол.</w:t>
      </w:r>
    </w:p>
    <w:p w14:paraId="3877B887" w14:textId="77777777" w:rsidR="008B6E2A" w:rsidRPr="00B64D87" w:rsidRDefault="008B6E2A" w:rsidP="008B6E2A">
      <w:pPr>
        <w:spacing w:after="0" w:line="240" w:lineRule="auto"/>
        <w:jc w:val="both"/>
        <w:rPr>
          <w:rFonts w:ascii="Times New Roman" w:eastAsia="Times New Roman" w:hAnsi="Times New Roman"/>
          <w:b/>
          <w:kern w:val="0"/>
          <w:sz w:val="24"/>
          <w:szCs w:val="24"/>
          <w:lang w:eastAsia="bg-BG"/>
        </w:rPr>
      </w:pPr>
    </w:p>
    <w:p w14:paraId="63EEEA7B" w14:textId="77777777" w:rsidR="008B6E2A" w:rsidRPr="00B64D87" w:rsidRDefault="008B6E2A" w:rsidP="008B6E2A">
      <w:pPr>
        <w:spacing w:after="0" w:line="240" w:lineRule="auto"/>
        <w:jc w:val="both"/>
        <w:rPr>
          <w:rFonts w:ascii="Times New Roman" w:eastAsia="Times New Roman" w:hAnsi="Times New Roman"/>
          <w:b/>
          <w:kern w:val="0"/>
          <w:sz w:val="24"/>
          <w:szCs w:val="24"/>
          <w:lang w:eastAsia="bg-BG"/>
        </w:rPr>
      </w:pPr>
      <w:r w:rsidRPr="00B64D87">
        <w:rPr>
          <w:rFonts w:ascii="Times New Roman" w:eastAsia="Times New Roman" w:hAnsi="Times New Roman"/>
          <w:b/>
          <w:kern w:val="0"/>
          <w:sz w:val="24"/>
          <w:szCs w:val="24"/>
          <w:lang w:eastAsia="bg-BG"/>
        </w:rPr>
        <w:t>3. 51723.119.59 – 7 539 кв.м.</w:t>
      </w:r>
    </w:p>
    <w:p w14:paraId="5FA66FE9" w14:textId="77777777" w:rsidR="008B6E2A" w:rsidRPr="00B64D87" w:rsidRDefault="008B6E2A" w:rsidP="008B6E2A">
      <w:pPr>
        <w:spacing w:after="0" w:line="240" w:lineRule="auto"/>
        <w:jc w:val="both"/>
        <w:rPr>
          <w:rFonts w:ascii="Times New Roman" w:eastAsia="Times New Roman" w:hAnsi="Times New Roman"/>
          <w:b/>
          <w:kern w:val="0"/>
          <w:sz w:val="24"/>
          <w:szCs w:val="24"/>
          <w:lang w:eastAsia="bg-BG"/>
        </w:rPr>
      </w:pPr>
      <w:r w:rsidRPr="00B64D87">
        <w:rPr>
          <w:rFonts w:ascii="Times New Roman" w:eastAsia="Times New Roman" w:hAnsi="Times New Roman"/>
          <w:b/>
          <w:kern w:val="0"/>
          <w:sz w:val="24"/>
          <w:szCs w:val="24"/>
          <w:lang w:eastAsia="bg-BG"/>
        </w:rPr>
        <w:t>Отчет: Изпълнено с Решение № 503/24.03.2023 г. на Общински съвет – гр. Никопол</w:t>
      </w:r>
    </w:p>
    <w:p w14:paraId="0F2027D2" w14:textId="77777777" w:rsidR="008B6E2A" w:rsidRPr="00B64D87" w:rsidRDefault="008B6E2A" w:rsidP="008B6E2A">
      <w:pPr>
        <w:spacing w:after="0" w:line="240" w:lineRule="auto"/>
        <w:jc w:val="both"/>
        <w:rPr>
          <w:rFonts w:ascii="Times New Roman" w:eastAsia="Times New Roman" w:hAnsi="Times New Roman"/>
          <w:b/>
          <w:kern w:val="0"/>
          <w:sz w:val="24"/>
          <w:szCs w:val="24"/>
          <w:lang w:eastAsia="bg-BG"/>
        </w:rPr>
      </w:pPr>
    </w:p>
    <w:p w14:paraId="5FA46586" w14:textId="77777777" w:rsidR="008B6E2A" w:rsidRPr="00B64D87" w:rsidRDefault="008B6E2A" w:rsidP="008B6E2A">
      <w:pPr>
        <w:spacing w:after="0" w:line="240" w:lineRule="auto"/>
        <w:jc w:val="both"/>
        <w:rPr>
          <w:rFonts w:ascii="Times New Roman" w:eastAsia="Times New Roman" w:hAnsi="Times New Roman"/>
          <w:b/>
          <w:kern w:val="0"/>
          <w:sz w:val="24"/>
          <w:szCs w:val="24"/>
          <w:lang w:eastAsia="bg-BG"/>
        </w:rPr>
      </w:pPr>
      <w:bookmarkStart w:id="11" w:name="_Hlk131868620"/>
      <w:r w:rsidRPr="00B64D87">
        <w:rPr>
          <w:rFonts w:ascii="Times New Roman" w:eastAsia="Times New Roman" w:hAnsi="Times New Roman"/>
          <w:b/>
          <w:kern w:val="0"/>
          <w:sz w:val="24"/>
          <w:szCs w:val="24"/>
          <w:lang w:eastAsia="bg-BG"/>
        </w:rPr>
        <w:t>Т. 10 „Отдаване под наем на имоти без търг или конкурс чиито ред е регламентиран със закон“.</w:t>
      </w:r>
    </w:p>
    <w:bookmarkEnd w:id="11"/>
    <w:p w14:paraId="40D7B566" w14:textId="77777777" w:rsidR="008B6E2A" w:rsidRPr="00B64D87" w:rsidRDefault="008B6E2A" w:rsidP="008B6E2A">
      <w:pPr>
        <w:spacing w:after="0" w:line="240" w:lineRule="auto"/>
        <w:ind w:right="44"/>
        <w:jc w:val="both"/>
        <w:rPr>
          <w:rFonts w:ascii="Times New Roman" w:eastAsia="Times New Roman" w:hAnsi="Times New Roman"/>
          <w:bCs/>
          <w:kern w:val="0"/>
          <w:sz w:val="24"/>
          <w:szCs w:val="24"/>
          <w:lang w:eastAsia="bg-BG"/>
        </w:rPr>
      </w:pPr>
      <w:r w:rsidRPr="00B64D87">
        <w:rPr>
          <w:rFonts w:ascii="Times New Roman" w:eastAsia="Times New Roman" w:hAnsi="Times New Roman"/>
          <w:bCs/>
          <w:kern w:val="0"/>
          <w:sz w:val="24"/>
          <w:szCs w:val="24"/>
          <w:lang w:eastAsia="bg-BG"/>
        </w:rPr>
        <w:lastRenderedPageBreak/>
        <w:t>Т.10.1: Елементи на физическата инфраструктура по смисъла на §1, т. 10 от Закона за електронните съобщителни мрежи и физическа инфраструктура (ЗЕСМФИ), изградени в поземлен имот с идентификатор № 23193.114.29 /двадесет и три хиляди сто деветдесет и три, точка, сто и четиринадесет, точка, двадесет и девет/, по кадастралната карта и кадастралните регистри на село Драгаш войвода, община Никопол, област Плевен, одобрена със Заповед № РД-18-250/22.04.2019 г. на изпълнителния директор на АГКК, с площ от 0.284 кв. м. /двеста осемдесет и четири квадратни метра/, при съседи на имота: 23193.114.30,  актуван с Акт за общинска собственост № 5172 от 04.04.2023 г., представляващи: сграда с идентификатор № 23193.114.29.1, вид собств. Общинска публична, функционално предназначение: Сграда на съобщенията, брой етажи 1, застроена площ 31 кв.м /тридесет и един квадратни метра/ и Кула със застроена площ от 21 кв.м /двадесет и един квадратни метра/.</w:t>
      </w:r>
    </w:p>
    <w:p w14:paraId="2E56DD3A" w14:textId="77777777" w:rsidR="008B6E2A" w:rsidRPr="00B64D87" w:rsidRDefault="008B6E2A" w:rsidP="008B6E2A">
      <w:pPr>
        <w:spacing w:after="0" w:line="240" w:lineRule="auto"/>
        <w:ind w:right="44"/>
        <w:jc w:val="both"/>
        <w:rPr>
          <w:rFonts w:ascii="Times New Roman" w:eastAsia="Times New Roman" w:hAnsi="Times New Roman"/>
          <w:b/>
          <w:color w:val="FF0000"/>
          <w:kern w:val="0"/>
          <w:sz w:val="24"/>
          <w:szCs w:val="24"/>
          <w:lang w:eastAsia="bg-BG"/>
        </w:rPr>
      </w:pPr>
      <w:r w:rsidRPr="00B64D87">
        <w:rPr>
          <w:rFonts w:ascii="Times New Roman" w:eastAsia="Times New Roman" w:hAnsi="Times New Roman"/>
          <w:b/>
          <w:bCs/>
          <w:i/>
          <w:iCs/>
          <w:kern w:val="0"/>
          <w:sz w:val="24"/>
          <w:szCs w:val="24"/>
          <w:lang w:eastAsia="bg-BG"/>
        </w:rPr>
        <w:t xml:space="preserve">Отчет: </w:t>
      </w:r>
      <w:r w:rsidRPr="00B64D87">
        <w:rPr>
          <w:rFonts w:ascii="Times New Roman" w:eastAsia="Times New Roman" w:hAnsi="Times New Roman"/>
          <w:b/>
          <w:i/>
          <w:iCs/>
          <w:kern w:val="0"/>
          <w:sz w:val="24"/>
          <w:szCs w:val="24"/>
          <w:lang w:val="ru-RU" w:eastAsia="bg-BG"/>
        </w:rPr>
        <w:t>Не е сключен договор.</w:t>
      </w:r>
    </w:p>
    <w:p w14:paraId="5571C55F" w14:textId="77777777" w:rsidR="008B6E2A" w:rsidRPr="00B64D87" w:rsidRDefault="008B6E2A" w:rsidP="008B6E2A">
      <w:pPr>
        <w:spacing w:after="0" w:line="240" w:lineRule="auto"/>
        <w:ind w:right="44"/>
        <w:jc w:val="both"/>
        <w:rPr>
          <w:rFonts w:ascii="Times New Roman" w:eastAsia="Times New Roman" w:hAnsi="Times New Roman"/>
          <w:color w:val="FF0000"/>
          <w:kern w:val="0"/>
          <w:sz w:val="24"/>
          <w:szCs w:val="24"/>
          <w:lang w:eastAsia="bg-BG"/>
        </w:rPr>
      </w:pPr>
    </w:p>
    <w:bookmarkEnd w:id="10"/>
    <w:p w14:paraId="08ADBC69" w14:textId="77777777" w:rsidR="008B6E2A" w:rsidRPr="00B64D87" w:rsidRDefault="008B6E2A" w:rsidP="008B6E2A">
      <w:pPr>
        <w:spacing w:after="0" w:line="240" w:lineRule="auto"/>
        <w:jc w:val="both"/>
        <w:rPr>
          <w:rFonts w:ascii="Times New Roman" w:eastAsia="Times New Roman" w:hAnsi="Times New Roman"/>
          <w:b/>
          <w:kern w:val="0"/>
          <w:sz w:val="24"/>
          <w:szCs w:val="24"/>
          <w:lang w:eastAsia="bg-BG"/>
        </w:rPr>
      </w:pPr>
      <w:r w:rsidRPr="00B64D87">
        <w:rPr>
          <w:rFonts w:ascii="Times New Roman" w:eastAsia="Times New Roman" w:hAnsi="Times New Roman"/>
          <w:b/>
          <w:kern w:val="0"/>
          <w:sz w:val="24"/>
          <w:szCs w:val="24"/>
          <w:lang w:eastAsia="bg-BG"/>
        </w:rPr>
        <w:t>III. „ОПИСАНИЕ НА ИМОТИТЕ, КОИТО ОБЩИНАТА ИМА НАМЕРЕНИЕ ДА ПРИДОБИЕ ВЪЗМЕЗДНО ИЛИ БЕЗВЪЗМЕЗДНО И ДРУГИ ОГРАНИЧЕНИ ВЕЩНИ ПРАВА ВЪРХУ ИМОТИ ПО СИЛАТА НА ЗАКОН, ДАВНОСТ, ЗАВЕЩАНИЕ, ПО ЧЛ. 11 ОТ ЗН ИЛИ ВЪЗ ОСНОВА НА ПРАВНА СДЕЛКА“</w:t>
      </w:r>
    </w:p>
    <w:p w14:paraId="0C21B508" w14:textId="77777777" w:rsidR="008B6E2A" w:rsidRPr="00B64D87" w:rsidRDefault="008B6E2A" w:rsidP="008B6E2A">
      <w:pPr>
        <w:spacing w:after="0" w:line="240" w:lineRule="auto"/>
        <w:ind w:firstLine="708"/>
        <w:jc w:val="both"/>
        <w:rPr>
          <w:rFonts w:ascii="Times New Roman" w:eastAsia="Times New Roman" w:hAnsi="Times New Roman"/>
          <w:kern w:val="0"/>
          <w:sz w:val="24"/>
          <w:szCs w:val="24"/>
          <w:lang w:eastAsia="bg-BG"/>
        </w:rPr>
      </w:pPr>
      <w:r w:rsidRPr="00B64D87">
        <w:rPr>
          <w:rFonts w:ascii="Times New Roman" w:eastAsia="Times New Roman" w:hAnsi="Times New Roman"/>
          <w:kern w:val="0"/>
          <w:sz w:val="24"/>
          <w:szCs w:val="24"/>
          <w:lang w:eastAsia="bg-BG"/>
        </w:rPr>
        <w:t>1.</w:t>
      </w:r>
      <w:r w:rsidRPr="00B64D87">
        <w:rPr>
          <w:rFonts w:ascii="Times New Roman" w:eastAsia="Times New Roman" w:hAnsi="Times New Roman"/>
          <w:kern w:val="0"/>
          <w:sz w:val="24"/>
          <w:szCs w:val="24"/>
          <w:lang w:val="en-US" w:eastAsia="bg-BG"/>
        </w:rPr>
        <w:t xml:space="preserve"> </w:t>
      </w:r>
      <w:r w:rsidRPr="00B64D87">
        <w:rPr>
          <w:rFonts w:ascii="Times New Roman" w:eastAsia="Times New Roman" w:hAnsi="Times New Roman"/>
          <w:kern w:val="0"/>
          <w:sz w:val="24"/>
          <w:szCs w:val="24"/>
          <w:lang w:eastAsia="bg-BG"/>
        </w:rPr>
        <w:t>Прекратяване на съсобственост в поземлен имот 51723.500.61, област Плевен, община Никопол, гр. Никопол, п.к. 5940, ул. "Ал.Стамболийски" № 31, вид територия Урбанизирана, НТП За ремонт и поддържане на транспортни средства, площ 13468 кв. м, квартал 5, парцел I,</w:t>
      </w:r>
    </w:p>
    <w:p w14:paraId="042A9FD1" w14:textId="77777777" w:rsidR="008B6E2A" w:rsidRPr="00B64D87" w:rsidRDefault="008B6E2A" w:rsidP="008B6E2A">
      <w:pPr>
        <w:spacing w:after="0" w:line="240" w:lineRule="auto"/>
        <w:ind w:firstLine="708"/>
        <w:jc w:val="both"/>
        <w:rPr>
          <w:rFonts w:ascii="Times New Roman" w:eastAsia="Times New Roman" w:hAnsi="Times New Roman"/>
          <w:b/>
          <w:bCs/>
          <w:i/>
          <w:iCs/>
          <w:kern w:val="0"/>
          <w:sz w:val="24"/>
          <w:szCs w:val="24"/>
          <w:lang w:eastAsia="bg-BG"/>
        </w:rPr>
      </w:pPr>
      <w:r w:rsidRPr="00B64D87">
        <w:rPr>
          <w:rFonts w:ascii="Times New Roman" w:eastAsia="Times New Roman" w:hAnsi="Times New Roman"/>
          <w:b/>
          <w:bCs/>
          <w:i/>
          <w:iCs/>
          <w:kern w:val="0"/>
          <w:sz w:val="24"/>
          <w:szCs w:val="24"/>
          <w:lang w:eastAsia="bg-BG"/>
        </w:rPr>
        <w:t>Отчет: Не е извършено разпореждане</w:t>
      </w:r>
    </w:p>
    <w:p w14:paraId="7241D955" w14:textId="77777777" w:rsidR="008B6E2A" w:rsidRPr="00B64D87" w:rsidRDefault="008B6E2A" w:rsidP="008B6E2A">
      <w:pPr>
        <w:spacing w:after="0" w:line="240" w:lineRule="auto"/>
        <w:jc w:val="both"/>
        <w:rPr>
          <w:rFonts w:ascii="Times New Roman" w:eastAsia="Times New Roman" w:hAnsi="Times New Roman"/>
          <w:kern w:val="0"/>
          <w:sz w:val="24"/>
          <w:szCs w:val="24"/>
          <w:lang w:eastAsia="bg-BG"/>
        </w:rPr>
      </w:pPr>
    </w:p>
    <w:p w14:paraId="633B8BDC" w14:textId="77777777" w:rsidR="008B6E2A" w:rsidRPr="00B64D87" w:rsidRDefault="008B6E2A" w:rsidP="008B6E2A">
      <w:pPr>
        <w:spacing w:after="0" w:line="240" w:lineRule="auto"/>
        <w:ind w:firstLine="708"/>
        <w:jc w:val="both"/>
        <w:rPr>
          <w:rFonts w:ascii="Times New Roman" w:eastAsia="Times New Roman" w:hAnsi="Times New Roman"/>
          <w:kern w:val="0"/>
          <w:sz w:val="24"/>
          <w:szCs w:val="24"/>
          <w:lang w:eastAsia="bg-BG"/>
        </w:rPr>
      </w:pPr>
      <w:r w:rsidRPr="00B64D87">
        <w:rPr>
          <w:rFonts w:ascii="Times New Roman" w:eastAsia="Times New Roman" w:hAnsi="Times New Roman"/>
          <w:kern w:val="0"/>
          <w:sz w:val="24"/>
          <w:szCs w:val="24"/>
          <w:lang w:eastAsia="bg-BG"/>
        </w:rPr>
        <w:t>2. Прекратяване на съсобственост в поземлен имот 51723.500.</w:t>
      </w:r>
      <w:r w:rsidRPr="00B64D87">
        <w:rPr>
          <w:rFonts w:ascii="Times New Roman" w:eastAsia="Times New Roman" w:hAnsi="Times New Roman"/>
          <w:kern w:val="0"/>
          <w:sz w:val="24"/>
          <w:szCs w:val="24"/>
          <w:lang w:val="en-US" w:eastAsia="bg-BG"/>
        </w:rPr>
        <w:t>1176</w:t>
      </w:r>
      <w:r w:rsidRPr="00B64D87">
        <w:rPr>
          <w:rFonts w:ascii="Times New Roman" w:eastAsia="Times New Roman" w:hAnsi="Times New Roman"/>
          <w:kern w:val="0"/>
          <w:sz w:val="24"/>
          <w:szCs w:val="24"/>
          <w:lang w:eastAsia="bg-BG"/>
        </w:rPr>
        <w:t xml:space="preserve">, област Плевен, община Никопол, гр. Никопол, п.к. 5940, ул. "Любен Каравелов" № 6, вид територия Урбанизирана, НТП ниско застрояване (до 10м), площ 445 кв. м, </w:t>
      </w:r>
    </w:p>
    <w:p w14:paraId="7E716C08" w14:textId="77777777" w:rsidR="008B6E2A" w:rsidRPr="00B64D87" w:rsidRDefault="008B6E2A" w:rsidP="008B6E2A">
      <w:pPr>
        <w:spacing w:after="0" w:line="276" w:lineRule="auto"/>
        <w:ind w:right="44"/>
        <w:jc w:val="both"/>
        <w:rPr>
          <w:rFonts w:ascii="Times New Roman" w:eastAsia="Times New Roman" w:hAnsi="Times New Roman"/>
          <w:kern w:val="0"/>
          <w:sz w:val="24"/>
          <w:szCs w:val="24"/>
          <w:lang w:eastAsia="bg-BG"/>
        </w:rPr>
      </w:pPr>
      <w:r w:rsidRPr="00B64D87">
        <w:rPr>
          <w:rFonts w:ascii="Times New Roman" w:eastAsia="Times New Roman" w:hAnsi="Times New Roman"/>
          <w:b/>
          <w:bCs/>
          <w:i/>
          <w:iCs/>
          <w:kern w:val="0"/>
          <w:sz w:val="24"/>
          <w:szCs w:val="24"/>
          <w:lang w:eastAsia="bg-BG"/>
        </w:rPr>
        <w:t xml:space="preserve">            Отчет: </w:t>
      </w:r>
      <w:r w:rsidRPr="00B64D87">
        <w:rPr>
          <w:rFonts w:ascii="Times New Roman" w:eastAsia="Times New Roman" w:hAnsi="Times New Roman"/>
          <w:b/>
          <w:bCs/>
          <w:i/>
          <w:iCs/>
          <w:kern w:val="0"/>
          <w:sz w:val="26"/>
          <w:szCs w:val="26"/>
          <w:lang w:val="ru-RU" w:eastAsia="bg-BG"/>
        </w:rPr>
        <w:t>Извършено е разпореждане. Сключен е договор за продажба №</w:t>
      </w:r>
      <w:r w:rsidRPr="00B64D87">
        <w:rPr>
          <w:rFonts w:ascii="Times New Roman" w:eastAsia="Times New Roman" w:hAnsi="Times New Roman"/>
          <w:b/>
          <w:bCs/>
          <w:i/>
          <w:iCs/>
          <w:kern w:val="0"/>
          <w:sz w:val="26"/>
          <w:szCs w:val="26"/>
          <w:lang w:val="en-US" w:eastAsia="bg-BG"/>
        </w:rPr>
        <w:t xml:space="preserve"> 326</w:t>
      </w:r>
      <w:r w:rsidRPr="00B64D87">
        <w:rPr>
          <w:rFonts w:ascii="Times New Roman" w:eastAsia="Times New Roman" w:hAnsi="Times New Roman"/>
          <w:b/>
          <w:bCs/>
          <w:i/>
          <w:iCs/>
          <w:kern w:val="0"/>
          <w:sz w:val="26"/>
          <w:szCs w:val="26"/>
          <w:lang w:val="ru-RU" w:eastAsia="bg-BG"/>
        </w:rPr>
        <w:t>/</w:t>
      </w:r>
      <w:r w:rsidRPr="00B64D87">
        <w:rPr>
          <w:rFonts w:ascii="Times New Roman" w:eastAsia="Times New Roman" w:hAnsi="Times New Roman"/>
          <w:b/>
          <w:bCs/>
          <w:i/>
          <w:iCs/>
          <w:kern w:val="0"/>
          <w:sz w:val="26"/>
          <w:szCs w:val="26"/>
          <w:lang w:val="en-US" w:eastAsia="bg-BG"/>
        </w:rPr>
        <w:t>25.08.</w:t>
      </w:r>
      <w:r w:rsidRPr="00B64D87">
        <w:rPr>
          <w:rFonts w:ascii="Times New Roman" w:eastAsia="Times New Roman" w:hAnsi="Times New Roman"/>
          <w:b/>
          <w:bCs/>
          <w:i/>
          <w:iCs/>
          <w:kern w:val="0"/>
          <w:sz w:val="26"/>
          <w:szCs w:val="26"/>
          <w:lang w:val="ru-RU" w:eastAsia="bg-BG"/>
        </w:rPr>
        <w:t>2023г.</w:t>
      </w:r>
    </w:p>
    <w:p w14:paraId="604A6B6F" w14:textId="77777777" w:rsidR="008B6E2A" w:rsidRPr="00B64D87" w:rsidRDefault="008B6E2A" w:rsidP="008B6E2A">
      <w:pPr>
        <w:spacing w:after="0" w:line="240" w:lineRule="auto"/>
        <w:ind w:firstLine="708"/>
        <w:jc w:val="both"/>
        <w:rPr>
          <w:rFonts w:ascii="Times New Roman" w:eastAsia="Times New Roman" w:hAnsi="Times New Roman"/>
          <w:b/>
          <w:bCs/>
          <w:i/>
          <w:iCs/>
          <w:kern w:val="0"/>
          <w:sz w:val="24"/>
          <w:szCs w:val="24"/>
          <w:lang w:eastAsia="bg-BG"/>
        </w:rPr>
      </w:pPr>
    </w:p>
    <w:p w14:paraId="22087D55" w14:textId="77777777" w:rsidR="008B6E2A" w:rsidRPr="00B64D87" w:rsidRDefault="008B6E2A" w:rsidP="008B6E2A">
      <w:pPr>
        <w:spacing w:after="0" w:line="240" w:lineRule="auto"/>
        <w:jc w:val="both"/>
        <w:rPr>
          <w:rFonts w:ascii="Times New Roman" w:eastAsia="Times New Roman" w:hAnsi="Times New Roman"/>
          <w:kern w:val="0"/>
          <w:sz w:val="24"/>
          <w:szCs w:val="24"/>
          <w:lang w:eastAsia="bg-BG"/>
        </w:rPr>
      </w:pPr>
    </w:p>
    <w:p w14:paraId="3ABCF0F5" w14:textId="77777777" w:rsidR="008B6E2A" w:rsidRPr="00B64D87" w:rsidRDefault="008B6E2A" w:rsidP="008B6E2A">
      <w:pPr>
        <w:spacing w:after="0" w:line="240" w:lineRule="auto"/>
        <w:jc w:val="both"/>
        <w:rPr>
          <w:rFonts w:ascii="Times New Roman" w:eastAsia="Times New Roman" w:hAnsi="Times New Roman"/>
          <w:b/>
          <w:bCs/>
          <w:kern w:val="0"/>
          <w:sz w:val="24"/>
          <w:szCs w:val="24"/>
          <w:lang w:eastAsia="bg-BG"/>
        </w:rPr>
      </w:pPr>
      <w:r w:rsidRPr="00B64D87">
        <w:rPr>
          <w:rFonts w:ascii="Times New Roman" w:eastAsia="Times New Roman" w:hAnsi="Times New Roman"/>
          <w:b/>
          <w:i/>
          <w:iCs/>
          <w:kern w:val="0"/>
          <w:sz w:val="24"/>
          <w:szCs w:val="24"/>
          <w:u w:val="single"/>
          <w:lang w:eastAsia="bg-BG"/>
        </w:rPr>
        <w:t>П</w:t>
      </w:r>
      <w:r w:rsidRPr="00B64D87">
        <w:rPr>
          <w:rFonts w:ascii="Times New Roman" w:eastAsia="Times New Roman" w:hAnsi="Times New Roman"/>
          <w:b/>
          <w:i/>
          <w:iCs/>
          <w:kern w:val="0"/>
          <w:sz w:val="24"/>
          <w:szCs w:val="24"/>
          <w:u w:val="single"/>
          <w:lang w:val="ru-RU" w:eastAsia="bg-BG"/>
        </w:rPr>
        <w:t xml:space="preserve">рограмата за управление и разпореждане с имоти – общинска собственост на Община Никопол </w:t>
      </w:r>
      <w:r w:rsidRPr="00B64D87">
        <w:rPr>
          <w:rFonts w:ascii="Times New Roman" w:eastAsia="Times New Roman" w:hAnsi="Times New Roman"/>
          <w:b/>
          <w:i/>
          <w:iCs/>
          <w:kern w:val="0"/>
          <w:sz w:val="24"/>
          <w:szCs w:val="24"/>
          <w:u w:val="single"/>
          <w:lang w:eastAsia="bg-BG"/>
        </w:rPr>
        <w:t>за</w:t>
      </w:r>
      <w:r w:rsidRPr="00B64D87">
        <w:rPr>
          <w:rFonts w:ascii="Times New Roman" w:eastAsia="Times New Roman" w:hAnsi="Times New Roman"/>
          <w:b/>
          <w:i/>
          <w:iCs/>
          <w:kern w:val="0"/>
          <w:sz w:val="24"/>
          <w:szCs w:val="24"/>
          <w:u w:val="single"/>
          <w:lang w:val="ru-RU" w:eastAsia="bg-BG"/>
        </w:rPr>
        <w:t xml:space="preserve"> 20</w:t>
      </w:r>
      <w:r w:rsidRPr="00B64D87">
        <w:rPr>
          <w:rFonts w:ascii="Times New Roman" w:eastAsia="Times New Roman" w:hAnsi="Times New Roman"/>
          <w:b/>
          <w:i/>
          <w:iCs/>
          <w:kern w:val="0"/>
          <w:sz w:val="24"/>
          <w:szCs w:val="24"/>
          <w:u w:val="single"/>
          <w:lang w:eastAsia="bg-BG"/>
        </w:rPr>
        <w:t>2</w:t>
      </w:r>
      <w:r w:rsidRPr="00B64D87">
        <w:rPr>
          <w:rFonts w:ascii="Times New Roman" w:eastAsia="Times New Roman" w:hAnsi="Times New Roman"/>
          <w:b/>
          <w:i/>
          <w:iCs/>
          <w:kern w:val="0"/>
          <w:sz w:val="24"/>
          <w:szCs w:val="24"/>
          <w:u w:val="single"/>
          <w:lang w:val="en-US" w:eastAsia="bg-BG"/>
        </w:rPr>
        <w:t>3</w:t>
      </w:r>
      <w:r w:rsidRPr="00B64D87">
        <w:rPr>
          <w:rFonts w:ascii="Times New Roman" w:eastAsia="Times New Roman" w:hAnsi="Times New Roman"/>
          <w:b/>
          <w:i/>
          <w:iCs/>
          <w:kern w:val="0"/>
          <w:sz w:val="24"/>
          <w:szCs w:val="24"/>
          <w:u w:val="single"/>
          <w:lang w:eastAsia="bg-BG"/>
        </w:rPr>
        <w:t xml:space="preserve"> </w:t>
      </w:r>
      <w:r w:rsidRPr="00B64D87">
        <w:rPr>
          <w:rFonts w:ascii="Times New Roman" w:eastAsia="Times New Roman" w:hAnsi="Times New Roman"/>
          <w:b/>
          <w:i/>
          <w:iCs/>
          <w:kern w:val="0"/>
          <w:sz w:val="24"/>
          <w:szCs w:val="24"/>
          <w:u w:val="single"/>
          <w:lang w:val="ru-RU" w:eastAsia="bg-BG"/>
        </w:rPr>
        <w:t xml:space="preserve">г. </w:t>
      </w:r>
      <w:r w:rsidRPr="00B64D87">
        <w:rPr>
          <w:rFonts w:ascii="Times New Roman" w:eastAsia="Times New Roman" w:hAnsi="Times New Roman"/>
          <w:b/>
          <w:i/>
          <w:iCs/>
          <w:kern w:val="0"/>
          <w:sz w:val="24"/>
          <w:szCs w:val="24"/>
          <w:u w:val="single"/>
          <w:lang w:eastAsia="bg-BG"/>
        </w:rPr>
        <w:t>п</w:t>
      </w:r>
      <w:r w:rsidRPr="00B64D87">
        <w:rPr>
          <w:rFonts w:ascii="Times New Roman" w:eastAsia="Times New Roman" w:hAnsi="Times New Roman"/>
          <w:b/>
          <w:i/>
          <w:iCs/>
          <w:kern w:val="0"/>
          <w:sz w:val="24"/>
          <w:szCs w:val="24"/>
          <w:u w:val="single"/>
          <w:lang w:val="ru-RU" w:eastAsia="bg-BG"/>
        </w:rPr>
        <w:t>о своята същност е отворен документ и може да се актуализира през годината</w:t>
      </w:r>
      <w:r w:rsidRPr="00B64D87">
        <w:rPr>
          <w:rFonts w:ascii="Times New Roman" w:eastAsia="Times New Roman" w:hAnsi="Times New Roman"/>
          <w:b/>
          <w:i/>
          <w:iCs/>
          <w:kern w:val="0"/>
          <w:sz w:val="24"/>
          <w:szCs w:val="24"/>
          <w:u w:val="single"/>
          <w:lang w:eastAsia="bg-BG"/>
        </w:rPr>
        <w:t>, като при необходимост се извършва и актуализация на годишния бюджет.</w:t>
      </w:r>
    </w:p>
    <w:p w14:paraId="7D74C0FD" w14:textId="77777777" w:rsidR="008B6E2A" w:rsidRDefault="008B6E2A" w:rsidP="008B6E2A"/>
    <w:p w14:paraId="37C24668" w14:textId="77777777" w:rsidR="00BC2B6E" w:rsidRDefault="00BC2B6E"/>
    <w:p w14:paraId="65946880" w14:textId="77777777" w:rsidR="008B0578" w:rsidRDefault="008B0578"/>
    <w:p w14:paraId="0C690493" w14:textId="77777777" w:rsidR="008B6E2A" w:rsidRPr="00552A20" w:rsidRDefault="008B6E2A" w:rsidP="008B6E2A">
      <w:pPr>
        <w:keepNext/>
        <w:spacing w:after="0" w:line="240" w:lineRule="auto"/>
        <w:jc w:val="center"/>
        <w:outlineLvl w:val="7"/>
        <w:rPr>
          <w:rFonts w:ascii="Times New Roman" w:eastAsia="Times New Roman" w:hAnsi="Times New Roman"/>
          <w:b/>
          <w:kern w:val="0"/>
          <w:sz w:val="28"/>
          <w:szCs w:val="28"/>
          <w:lang w:val="ru-RU" w:eastAsia="bg-BG"/>
        </w:rPr>
      </w:pPr>
      <w:r>
        <w:rPr>
          <w:rFonts w:ascii="Times New Roman" w:eastAsia="Times New Roman" w:hAnsi="Times New Roman"/>
          <w:b/>
          <w:kern w:val="0"/>
          <w:sz w:val="28"/>
          <w:szCs w:val="28"/>
          <w:lang w:eastAsia="bg-BG"/>
        </w:rPr>
        <w:t xml:space="preserve">О </w:t>
      </w:r>
      <w:r w:rsidRPr="00552A20">
        <w:rPr>
          <w:rFonts w:ascii="Times New Roman" w:eastAsia="Times New Roman" w:hAnsi="Times New Roman"/>
          <w:b/>
          <w:kern w:val="0"/>
          <w:sz w:val="28"/>
          <w:szCs w:val="28"/>
          <w:lang w:eastAsia="bg-BG"/>
        </w:rPr>
        <w:t>Б Щ И Н С К И   С Ъ В Е Т  –  Н И К О П О Л</w:t>
      </w:r>
    </w:p>
    <w:p w14:paraId="33E12583" w14:textId="77777777" w:rsidR="008B6E2A" w:rsidRPr="00552A20" w:rsidRDefault="008B6E2A" w:rsidP="008B6E2A">
      <w:pPr>
        <w:spacing w:after="0" w:line="240" w:lineRule="auto"/>
        <w:rPr>
          <w:rFonts w:ascii="Times New Roman" w:eastAsia="Times New Roman" w:hAnsi="Times New Roman"/>
          <w:kern w:val="0"/>
          <w:sz w:val="28"/>
          <w:szCs w:val="28"/>
          <w:lang w:val="ru-RU" w:eastAsia="bg-BG"/>
        </w:rPr>
      </w:pPr>
      <w:r w:rsidRPr="00552A20">
        <w:rPr>
          <w:rFonts w:ascii="Times New Roman" w:eastAsia="Times New Roman" w:hAnsi="Times New Roman"/>
          <w:noProof/>
          <w:kern w:val="0"/>
          <w:sz w:val="28"/>
          <w:szCs w:val="28"/>
          <w:lang w:eastAsia="bg-BG"/>
        </w:rPr>
        <mc:AlternateContent>
          <mc:Choice Requires="wps">
            <w:drawing>
              <wp:anchor distT="0" distB="0" distL="114300" distR="114300" simplePos="0" relativeHeight="251678720" behindDoc="0" locked="0" layoutInCell="1" allowOverlap="1" wp14:anchorId="310EBCF0" wp14:editId="1D73104B">
                <wp:simplePos x="0" y="0"/>
                <wp:positionH relativeFrom="column">
                  <wp:posOffset>-127000</wp:posOffset>
                </wp:positionH>
                <wp:positionV relativeFrom="paragraph">
                  <wp:posOffset>109855</wp:posOffset>
                </wp:positionV>
                <wp:extent cx="6629400" cy="0"/>
                <wp:effectExtent l="10795" t="13970" r="8255" b="5080"/>
                <wp:wrapNone/>
                <wp:docPr id="1155501340" name="Право съединение 11555013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294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276F165" id="Право съединение 1155501340" o:spid="_x0000_s1026" style="position:absolute;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pt,8.65pt" to="512pt,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"/>
            </w:pict>
          </mc:Fallback>
        </mc:AlternateContent>
      </w:r>
    </w:p>
    <w:p w14:paraId="5F68EF93" w14:textId="77777777" w:rsidR="008B6E2A" w:rsidRPr="00552A20" w:rsidRDefault="008B6E2A" w:rsidP="008B6E2A">
      <w:pPr>
        <w:spacing w:after="0" w:line="240" w:lineRule="auto"/>
        <w:rPr>
          <w:rFonts w:ascii="Times New Roman" w:eastAsia="Times New Roman" w:hAnsi="Times New Roman"/>
          <w:b/>
          <w:kern w:val="0"/>
          <w:sz w:val="28"/>
          <w:szCs w:val="28"/>
          <w:lang w:eastAsia="bg-BG"/>
        </w:rPr>
      </w:pPr>
    </w:p>
    <w:p w14:paraId="57BBC433" w14:textId="77777777" w:rsidR="008B6E2A" w:rsidRPr="00552A20" w:rsidRDefault="008B6E2A" w:rsidP="008B6E2A">
      <w:pPr>
        <w:spacing w:after="0" w:line="240" w:lineRule="auto"/>
        <w:jc w:val="center"/>
        <w:rPr>
          <w:rFonts w:ascii="Times New Roman" w:eastAsia="Times New Roman" w:hAnsi="Times New Roman"/>
          <w:b/>
          <w:kern w:val="0"/>
          <w:sz w:val="28"/>
          <w:szCs w:val="28"/>
          <w:lang w:eastAsia="bg-BG"/>
        </w:rPr>
      </w:pPr>
      <w:r w:rsidRPr="00552A20">
        <w:rPr>
          <w:rFonts w:ascii="Times New Roman" w:eastAsia="Times New Roman" w:hAnsi="Times New Roman"/>
          <w:b/>
          <w:kern w:val="0"/>
          <w:sz w:val="28"/>
          <w:szCs w:val="28"/>
          <w:lang w:eastAsia="bg-BG"/>
        </w:rPr>
        <w:t>ПРЕПИС-ИЗВЛЕЧЕНИЕ!</w:t>
      </w:r>
    </w:p>
    <w:p w14:paraId="5962C4A6" w14:textId="77777777" w:rsidR="008B6E2A" w:rsidRPr="00552A20" w:rsidRDefault="008B6E2A" w:rsidP="008B6E2A">
      <w:pPr>
        <w:spacing w:after="0" w:line="240" w:lineRule="auto"/>
        <w:jc w:val="center"/>
        <w:rPr>
          <w:rFonts w:ascii="Times New Roman" w:eastAsia="Times New Roman" w:hAnsi="Times New Roman"/>
          <w:b/>
          <w:kern w:val="0"/>
          <w:sz w:val="28"/>
          <w:szCs w:val="28"/>
          <w:lang w:eastAsia="bg-BG"/>
        </w:rPr>
      </w:pPr>
      <w:r w:rsidRPr="00552A20">
        <w:rPr>
          <w:rFonts w:ascii="Times New Roman" w:eastAsia="Times New Roman" w:hAnsi="Times New Roman"/>
          <w:b/>
          <w:kern w:val="0"/>
          <w:sz w:val="28"/>
          <w:szCs w:val="28"/>
          <w:lang w:eastAsia="bg-BG"/>
        </w:rPr>
        <w:t>от Протокол №</w:t>
      </w:r>
      <w:r w:rsidRPr="00552A20">
        <w:rPr>
          <w:rFonts w:ascii="Times New Roman" w:eastAsia="Times New Roman" w:hAnsi="Times New Roman"/>
          <w:b/>
          <w:kern w:val="0"/>
          <w:sz w:val="28"/>
          <w:szCs w:val="28"/>
          <w:lang w:val="ru-RU" w:eastAsia="bg-BG"/>
        </w:rPr>
        <w:t xml:space="preserve"> </w:t>
      </w:r>
      <w:r>
        <w:rPr>
          <w:rFonts w:ascii="Times New Roman" w:eastAsia="Times New Roman" w:hAnsi="Times New Roman"/>
          <w:b/>
          <w:kern w:val="0"/>
          <w:sz w:val="28"/>
          <w:szCs w:val="28"/>
          <w:lang w:eastAsia="bg-BG"/>
        </w:rPr>
        <w:t>5</w:t>
      </w:r>
    </w:p>
    <w:p w14:paraId="3D1EF244" w14:textId="77777777" w:rsidR="008B6E2A" w:rsidRPr="00552A20" w:rsidRDefault="008B6E2A" w:rsidP="008B6E2A">
      <w:pPr>
        <w:spacing w:after="0" w:line="240" w:lineRule="auto"/>
        <w:jc w:val="center"/>
        <w:rPr>
          <w:rFonts w:ascii="Times New Roman" w:eastAsia="Times New Roman" w:hAnsi="Times New Roman"/>
          <w:b/>
          <w:kern w:val="0"/>
          <w:sz w:val="28"/>
          <w:szCs w:val="28"/>
          <w:lang w:eastAsia="bg-BG"/>
        </w:rPr>
      </w:pPr>
      <w:r w:rsidRPr="00552A20">
        <w:rPr>
          <w:rFonts w:ascii="Times New Roman" w:eastAsia="Times New Roman" w:hAnsi="Times New Roman"/>
          <w:b/>
          <w:kern w:val="0"/>
          <w:sz w:val="28"/>
          <w:szCs w:val="28"/>
          <w:lang w:eastAsia="bg-BG"/>
        </w:rPr>
        <w:t xml:space="preserve">от проведеното  заседание на </w:t>
      </w:r>
      <w:r w:rsidRPr="00552A20">
        <w:rPr>
          <w:rFonts w:ascii="Times New Roman" w:eastAsia="Times New Roman" w:hAnsi="Times New Roman"/>
          <w:b/>
          <w:kern w:val="0"/>
          <w:sz w:val="28"/>
          <w:szCs w:val="28"/>
          <w:lang w:val="ru-RU" w:eastAsia="bg-BG"/>
        </w:rPr>
        <w:t>2</w:t>
      </w:r>
      <w:r>
        <w:rPr>
          <w:rFonts w:ascii="Times New Roman" w:eastAsia="Times New Roman" w:hAnsi="Times New Roman"/>
          <w:b/>
          <w:kern w:val="0"/>
          <w:sz w:val="28"/>
          <w:szCs w:val="28"/>
          <w:lang w:val="ru-RU" w:eastAsia="bg-BG"/>
        </w:rPr>
        <w:t>5</w:t>
      </w:r>
      <w:r w:rsidRPr="00552A20">
        <w:rPr>
          <w:rFonts w:ascii="Times New Roman" w:eastAsia="Times New Roman" w:hAnsi="Times New Roman"/>
          <w:b/>
          <w:kern w:val="0"/>
          <w:sz w:val="28"/>
          <w:szCs w:val="28"/>
          <w:lang w:eastAsia="bg-BG"/>
        </w:rPr>
        <w:t>.</w:t>
      </w:r>
      <w:r>
        <w:rPr>
          <w:rFonts w:ascii="Times New Roman" w:eastAsia="Times New Roman" w:hAnsi="Times New Roman"/>
          <w:b/>
          <w:kern w:val="0"/>
          <w:sz w:val="28"/>
          <w:szCs w:val="28"/>
          <w:lang w:eastAsia="bg-BG"/>
        </w:rPr>
        <w:t>01</w:t>
      </w:r>
      <w:r w:rsidRPr="00552A20">
        <w:rPr>
          <w:rFonts w:ascii="Times New Roman" w:eastAsia="Times New Roman" w:hAnsi="Times New Roman"/>
          <w:b/>
          <w:kern w:val="0"/>
          <w:sz w:val="28"/>
          <w:szCs w:val="28"/>
          <w:lang w:eastAsia="bg-BG"/>
        </w:rPr>
        <w:t>.202</w:t>
      </w:r>
      <w:r>
        <w:rPr>
          <w:rFonts w:ascii="Times New Roman" w:eastAsia="Times New Roman" w:hAnsi="Times New Roman"/>
          <w:b/>
          <w:kern w:val="0"/>
          <w:sz w:val="28"/>
          <w:szCs w:val="28"/>
          <w:lang w:eastAsia="bg-BG"/>
        </w:rPr>
        <w:t>4</w:t>
      </w:r>
      <w:r w:rsidRPr="00552A20">
        <w:rPr>
          <w:rFonts w:ascii="Times New Roman" w:eastAsia="Times New Roman" w:hAnsi="Times New Roman"/>
          <w:b/>
          <w:kern w:val="0"/>
          <w:sz w:val="28"/>
          <w:szCs w:val="28"/>
          <w:lang w:eastAsia="bg-BG"/>
        </w:rPr>
        <w:t>г.</w:t>
      </w:r>
    </w:p>
    <w:p w14:paraId="6740EC00" w14:textId="77777777" w:rsidR="008B6E2A" w:rsidRPr="00552A20" w:rsidRDefault="008B6E2A" w:rsidP="008B6E2A">
      <w:pPr>
        <w:spacing w:after="0" w:line="240" w:lineRule="auto"/>
        <w:jc w:val="center"/>
        <w:rPr>
          <w:rFonts w:ascii="Times New Roman" w:eastAsia="Times New Roman" w:hAnsi="Times New Roman"/>
          <w:b/>
          <w:kern w:val="0"/>
          <w:sz w:val="28"/>
          <w:szCs w:val="28"/>
          <w:lang w:val="ru-RU" w:eastAsia="bg-BG"/>
        </w:rPr>
      </w:pPr>
      <w:r>
        <w:rPr>
          <w:rFonts w:ascii="Times New Roman" w:eastAsia="Times New Roman" w:hAnsi="Times New Roman"/>
          <w:b/>
          <w:kern w:val="0"/>
          <w:sz w:val="28"/>
          <w:szCs w:val="28"/>
          <w:lang w:eastAsia="bg-BG"/>
        </w:rPr>
        <w:t xml:space="preserve">шеста </w:t>
      </w:r>
      <w:r w:rsidRPr="00552A20">
        <w:rPr>
          <w:rFonts w:ascii="Times New Roman" w:eastAsia="Times New Roman" w:hAnsi="Times New Roman"/>
          <w:b/>
          <w:kern w:val="0"/>
          <w:sz w:val="28"/>
          <w:szCs w:val="28"/>
          <w:lang w:eastAsia="bg-BG"/>
        </w:rPr>
        <w:t>точка от дневния ред</w:t>
      </w:r>
    </w:p>
    <w:p w14:paraId="40AA98E9" w14:textId="77777777" w:rsidR="008B6E2A" w:rsidRPr="00552A20" w:rsidRDefault="008B6E2A" w:rsidP="008B6E2A">
      <w:pPr>
        <w:spacing w:after="0" w:line="240" w:lineRule="auto"/>
        <w:rPr>
          <w:rFonts w:ascii="Times New Roman" w:eastAsia="Times New Roman" w:hAnsi="Times New Roman"/>
          <w:b/>
          <w:kern w:val="0"/>
          <w:sz w:val="28"/>
          <w:szCs w:val="28"/>
          <w:lang w:val="ru-RU" w:eastAsia="bg-BG"/>
        </w:rPr>
      </w:pPr>
    </w:p>
    <w:p w14:paraId="6BB90579" w14:textId="77777777" w:rsidR="008B6E2A" w:rsidRPr="00552A20" w:rsidRDefault="008B6E2A" w:rsidP="008B6E2A">
      <w:pPr>
        <w:spacing w:after="0" w:line="240" w:lineRule="auto"/>
        <w:jc w:val="center"/>
        <w:rPr>
          <w:rFonts w:ascii="Times New Roman" w:eastAsia="Times New Roman" w:hAnsi="Times New Roman"/>
          <w:b/>
          <w:kern w:val="0"/>
          <w:sz w:val="28"/>
          <w:szCs w:val="28"/>
          <w:lang w:eastAsia="bg-BG"/>
        </w:rPr>
      </w:pPr>
      <w:r w:rsidRPr="00552A20">
        <w:rPr>
          <w:rFonts w:ascii="Times New Roman" w:eastAsia="Times New Roman" w:hAnsi="Times New Roman"/>
          <w:b/>
          <w:kern w:val="0"/>
          <w:sz w:val="28"/>
          <w:szCs w:val="28"/>
          <w:lang w:eastAsia="bg-BG"/>
        </w:rPr>
        <w:t>РЕШЕНИЕ</w:t>
      </w:r>
    </w:p>
    <w:p w14:paraId="3413E333" w14:textId="77777777" w:rsidR="008B6E2A" w:rsidRPr="00552A20" w:rsidRDefault="008B6E2A" w:rsidP="008B6E2A">
      <w:pPr>
        <w:spacing w:after="0" w:line="240" w:lineRule="auto"/>
        <w:jc w:val="center"/>
        <w:rPr>
          <w:rFonts w:ascii="Times New Roman" w:eastAsia="Times New Roman" w:hAnsi="Times New Roman"/>
          <w:b/>
          <w:kern w:val="0"/>
          <w:sz w:val="28"/>
          <w:szCs w:val="28"/>
          <w:lang w:eastAsia="bg-BG"/>
        </w:rPr>
      </w:pPr>
      <w:r w:rsidRPr="00552A20">
        <w:rPr>
          <w:rFonts w:ascii="Times New Roman" w:eastAsia="Times New Roman" w:hAnsi="Times New Roman"/>
          <w:b/>
          <w:kern w:val="0"/>
          <w:sz w:val="28"/>
          <w:szCs w:val="28"/>
          <w:lang w:eastAsia="bg-BG"/>
        </w:rPr>
        <w:t>№4</w:t>
      </w:r>
      <w:r>
        <w:rPr>
          <w:rFonts w:ascii="Times New Roman" w:eastAsia="Times New Roman" w:hAnsi="Times New Roman"/>
          <w:b/>
          <w:kern w:val="0"/>
          <w:sz w:val="28"/>
          <w:szCs w:val="28"/>
          <w:lang w:eastAsia="bg-BG"/>
        </w:rPr>
        <w:t>8</w:t>
      </w:r>
      <w:r w:rsidRPr="00552A20">
        <w:rPr>
          <w:rFonts w:ascii="Times New Roman" w:eastAsia="Times New Roman" w:hAnsi="Times New Roman"/>
          <w:b/>
          <w:kern w:val="0"/>
          <w:sz w:val="28"/>
          <w:szCs w:val="28"/>
          <w:lang w:eastAsia="bg-BG"/>
        </w:rPr>
        <w:t>/2</w:t>
      </w:r>
      <w:r>
        <w:rPr>
          <w:rFonts w:ascii="Times New Roman" w:eastAsia="Times New Roman" w:hAnsi="Times New Roman"/>
          <w:b/>
          <w:kern w:val="0"/>
          <w:sz w:val="28"/>
          <w:szCs w:val="28"/>
          <w:lang w:eastAsia="bg-BG"/>
        </w:rPr>
        <w:t>5</w:t>
      </w:r>
      <w:r w:rsidRPr="00552A20">
        <w:rPr>
          <w:rFonts w:ascii="Times New Roman" w:eastAsia="Times New Roman" w:hAnsi="Times New Roman"/>
          <w:b/>
          <w:kern w:val="0"/>
          <w:sz w:val="28"/>
          <w:szCs w:val="28"/>
          <w:lang w:eastAsia="bg-BG"/>
        </w:rPr>
        <w:t>.</w:t>
      </w:r>
      <w:r>
        <w:rPr>
          <w:rFonts w:ascii="Times New Roman" w:eastAsia="Times New Roman" w:hAnsi="Times New Roman"/>
          <w:b/>
          <w:kern w:val="0"/>
          <w:sz w:val="28"/>
          <w:szCs w:val="28"/>
          <w:lang w:eastAsia="bg-BG"/>
        </w:rPr>
        <w:t>01</w:t>
      </w:r>
      <w:r w:rsidRPr="00552A20">
        <w:rPr>
          <w:rFonts w:ascii="Times New Roman" w:eastAsia="Times New Roman" w:hAnsi="Times New Roman"/>
          <w:b/>
          <w:kern w:val="0"/>
          <w:sz w:val="28"/>
          <w:szCs w:val="28"/>
          <w:lang w:eastAsia="bg-BG"/>
        </w:rPr>
        <w:t>.202</w:t>
      </w:r>
      <w:r>
        <w:rPr>
          <w:rFonts w:ascii="Times New Roman" w:eastAsia="Times New Roman" w:hAnsi="Times New Roman"/>
          <w:b/>
          <w:kern w:val="0"/>
          <w:sz w:val="28"/>
          <w:szCs w:val="28"/>
          <w:lang w:eastAsia="bg-BG"/>
        </w:rPr>
        <w:t>4</w:t>
      </w:r>
      <w:r w:rsidRPr="00552A20">
        <w:rPr>
          <w:rFonts w:ascii="Times New Roman" w:eastAsia="Times New Roman" w:hAnsi="Times New Roman"/>
          <w:b/>
          <w:kern w:val="0"/>
          <w:sz w:val="28"/>
          <w:szCs w:val="28"/>
          <w:lang w:eastAsia="bg-BG"/>
        </w:rPr>
        <w:t>г.</w:t>
      </w:r>
    </w:p>
    <w:p w14:paraId="79FFF942" w14:textId="77777777" w:rsidR="008B6E2A" w:rsidRPr="00552A20" w:rsidRDefault="008B6E2A" w:rsidP="008B6E2A">
      <w:pPr>
        <w:spacing w:after="0" w:line="240" w:lineRule="auto"/>
        <w:jc w:val="center"/>
        <w:rPr>
          <w:rFonts w:ascii="Times New Roman" w:eastAsia="Times New Roman" w:hAnsi="Times New Roman"/>
          <w:b/>
          <w:kern w:val="0"/>
          <w:sz w:val="28"/>
          <w:szCs w:val="28"/>
          <w:lang w:eastAsia="bg-BG"/>
        </w:rPr>
      </w:pPr>
    </w:p>
    <w:p w14:paraId="6C0A6218" w14:textId="46E3709E" w:rsidR="008B6E2A" w:rsidRPr="00552A20" w:rsidRDefault="008B6E2A" w:rsidP="008B6E2A">
      <w:pPr>
        <w:spacing w:after="0" w:line="240" w:lineRule="auto"/>
        <w:rPr>
          <w:rFonts w:ascii="Times New Roman" w:eastAsia="Times New Roman" w:hAnsi="Times New Roman"/>
          <w:b/>
          <w:kern w:val="0"/>
          <w:sz w:val="28"/>
          <w:szCs w:val="28"/>
          <w:lang w:eastAsia="bg-BG"/>
        </w:rPr>
      </w:pPr>
    </w:p>
    <w:p w14:paraId="65621C24" w14:textId="5F3A7298" w:rsidR="008B6E2A" w:rsidRPr="00C57A08" w:rsidRDefault="008B6E2A" w:rsidP="008B6E2A">
      <w:pPr>
        <w:spacing w:after="0" w:line="240" w:lineRule="auto"/>
        <w:ind w:firstLine="708"/>
        <w:jc w:val="both"/>
        <w:rPr>
          <w:rFonts w:ascii="Times New Roman" w:hAnsi="Times New Roman"/>
          <w:color w:val="000000"/>
          <w:kern w:val="0"/>
          <w:sz w:val="28"/>
          <w:szCs w:val="28"/>
          <w:lang w:eastAsia="bg-BG"/>
        </w:rPr>
      </w:pPr>
      <w:r w:rsidRPr="00552A20">
        <w:rPr>
          <w:rFonts w:ascii="Times New Roman" w:eastAsia="Times New Roman" w:hAnsi="Times New Roman"/>
          <w:b/>
          <w:kern w:val="0"/>
          <w:sz w:val="28"/>
          <w:szCs w:val="28"/>
          <w:u w:val="single"/>
          <w:lang w:eastAsia="bg-BG"/>
        </w:rPr>
        <w:t>ОТНОСНО:</w:t>
      </w:r>
      <w:r w:rsidRPr="00552A20">
        <w:rPr>
          <w:rFonts w:ascii="Times New Roman" w:eastAsia="Times New Roman" w:hAnsi="Times New Roman"/>
          <w:kern w:val="0"/>
          <w:sz w:val="28"/>
          <w:szCs w:val="28"/>
          <w:lang w:eastAsia="bg-BG"/>
        </w:rPr>
        <w:t xml:space="preserve">  </w:t>
      </w:r>
      <w:r w:rsidRPr="00C57A08">
        <w:rPr>
          <w:rFonts w:ascii="Times New Roman" w:eastAsia="Times New Roman" w:hAnsi="Times New Roman"/>
          <w:kern w:val="0"/>
          <w:sz w:val="28"/>
          <w:szCs w:val="28"/>
          <w:lang w:val="en-US" w:eastAsia="bg-BG"/>
        </w:rPr>
        <w:t>Приемане на годишен план за ползване на дървесина от горски територии собственост на Община Никопол за 2024 година.</w:t>
      </w:r>
    </w:p>
    <w:p w14:paraId="7FDE80CB" w14:textId="414DB32B" w:rsidR="008B6E2A" w:rsidRPr="00171157" w:rsidRDefault="008B6E2A" w:rsidP="008B6E2A">
      <w:pPr>
        <w:spacing w:after="0" w:line="240" w:lineRule="auto"/>
        <w:ind w:firstLine="708"/>
        <w:jc w:val="both"/>
        <w:rPr>
          <w:rFonts w:ascii="Times New Roman" w:eastAsia="Times New Roman" w:hAnsi="Times New Roman"/>
          <w:kern w:val="0"/>
          <w:sz w:val="28"/>
          <w:szCs w:val="28"/>
          <w:lang w:eastAsia="bg-BG"/>
        </w:rPr>
      </w:pPr>
      <w:r>
        <w:rPr>
          <w:rFonts w:ascii="Times New Roman" w:eastAsia="Times New Roman" w:hAnsi="Times New Roman"/>
          <w:kern w:val="0"/>
          <w:sz w:val="28"/>
          <w:szCs w:val="28"/>
          <w:lang w:eastAsia="bg-BG"/>
        </w:rPr>
        <w:t>Н</w:t>
      </w:r>
      <w:r w:rsidRPr="00EA5A95">
        <w:rPr>
          <w:rFonts w:ascii="Times New Roman" w:eastAsia="Times New Roman" w:hAnsi="Times New Roman"/>
          <w:kern w:val="0"/>
          <w:sz w:val="28"/>
          <w:szCs w:val="28"/>
          <w:lang w:eastAsia="bg-BG"/>
        </w:rPr>
        <w:t xml:space="preserve">а основание чл. 21, ал. 1, т. 8 от </w:t>
      </w:r>
      <w:r w:rsidRPr="00EA5A95">
        <w:rPr>
          <w:rFonts w:ascii="Times New Roman" w:eastAsia="Times New Roman" w:hAnsi="Times New Roman"/>
          <w:kern w:val="0"/>
          <w:sz w:val="28"/>
          <w:lang w:val="en-US" w:eastAsia="bg-BG"/>
        </w:rPr>
        <w:t>З</w:t>
      </w:r>
      <w:r w:rsidRPr="00EA5A95">
        <w:rPr>
          <w:rFonts w:ascii="Times New Roman" w:eastAsia="Times New Roman" w:hAnsi="Times New Roman"/>
          <w:kern w:val="0"/>
          <w:sz w:val="28"/>
          <w:lang w:eastAsia="bg-BG"/>
        </w:rPr>
        <w:t xml:space="preserve">акона </w:t>
      </w:r>
      <w:r w:rsidRPr="00EA5A95">
        <w:rPr>
          <w:rFonts w:ascii="Times New Roman" w:eastAsia="Times New Roman" w:hAnsi="Times New Roman"/>
          <w:kern w:val="0"/>
          <w:sz w:val="28"/>
          <w:lang w:val="en-US" w:eastAsia="bg-BG"/>
        </w:rPr>
        <w:t>за местното самоуправление и местната администрация</w:t>
      </w:r>
      <w:r w:rsidRPr="00EA5A95">
        <w:rPr>
          <w:rFonts w:ascii="Times New Roman" w:eastAsia="Times New Roman" w:hAnsi="Times New Roman"/>
          <w:kern w:val="0"/>
          <w:sz w:val="28"/>
          <w:szCs w:val="28"/>
          <w:lang w:eastAsia="bg-BG"/>
        </w:rPr>
        <w:t>,  чл. 7, ал. 2 и ал. 4 от Наредбата за условията и реда за възлагане изпълнението на дейности в горски територии - държавна и общинска собственост и за ползването на дървесина и недървесни горски продукти и чл. 47 от Наредба № 6 за реда за придобиване, управление и разпореждане с общинско имущество на Община Никопол,</w:t>
      </w:r>
      <w:r w:rsidRPr="00EA5A95">
        <w:rPr>
          <w:rFonts w:ascii="Times New Roman" w:eastAsia="Times New Roman" w:hAnsi="Times New Roman"/>
          <w:kern w:val="0"/>
          <w:sz w:val="28"/>
          <w:lang w:eastAsia="bg-BG"/>
        </w:rPr>
        <w:t xml:space="preserve"> </w:t>
      </w:r>
      <w:r w:rsidRPr="00171157">
        <w:rPr>
          <w:rFonts w:ascii="Times New Roman" w:eastAsia="Times New Roman" w:hAnsi="Times New Roman"/>
          <w:kern w:val="0"/>
          <w:sz w:val="28"/>
          <w:szCs w:val="28"/>
          <w:lang w:eastAsia="bg-BG"/>
        </w:rPr>
        <w:t>Общински съвет- Никопол</w:t>
      </w:r>
      <w:r>
        <w:rPr>
          <w:rFonts w:ascii="Times New Roman" w:eastAsia="Times New Roman" w:hAnsi="Times New Roman"/>
          <w:kern w:val="0"/>
          <w:sz w:val="28"/>
          <w:szCs w:val="28"/>
          <w:lang w:eastAsia="bg-BG"/>
        </w:rPr>
        <w:t xml:space="preserve"> </w:t>
      </w:r>
    </w:p>
    <w:p w14:paraId="15FFE548" w14:textId="3410BCF8" w:rsidR="008B6E2A" w:rsidRPr="00171157" w:rsidRDefault="008B6E2A" w:rsidP="008B6E2A">
      <w:pPr>
        <w:spacing w:after="0" w:line="240" w:lineRule="auto"/>
        <w:jc w:val="both"/>
        <w:rPr>
          <w:rFonts w:ascii="Times New Roman" w:eastAsia="Times New Roman" w:hAnsi="Times New Roman"/>
          <w:kern w:val="0"/>
          <w:sz w:val="28"/>
          <w:szCs w:val="28"/>
          <w:lang w:eastAsia="bg-BG"/>
        </w:rPr>
      </w:pPr>
    </w:p>
    <w:p w14:paraId="150BC69D" w14:textId="2ADC4068" w:rsidR="008B6E2A" w:rsidRPr="00552A20" w:rsidRDefault="008B6E2A" w:rsidP="008B6E2A">
      <w:pPr>
        <w:spacing w:after="0" w:line="240" w:lineRule="auto"/>
        <w:jc w:val="center"/>
        <w:rPr>
          <w:rFonts w:ascii="Times New Roman" w:eastAsia="Times New Roman" w:hAnsi="Times New Roman"/>
          <w:b/>
          <w:kern w:val="0"/>
          <w:sz w:val="28"/>
          <w:szCs w:val="28"/>
          <w:lang w:eastAsia="bg-BG"/>
        </w:rPr>
      </w:pPr>
      <w:r w:rsidRPr="00552A20">
        <w:rPr>
          <w:rFonts w:ascii="Times New Roman" w:eastAsia="Times New Roman" w:hAnsi="Times New Roman"/>
          <w:b/>
          <w:kern w:val="0"/>
          <w:sz w:val="28"/>
          <w:szCs w:val="28"/>
          <w:lang w:eastAsia="bg-BG"/>
        </w:rPr>
        <w:t>Р Е Ш И:</w:t>
      </w:r>
    </w:p>
    <w:p w14:paraId="7FCF2523" w14:textId="5E873650" w:rsidR="008B6E2A" w:rsidRPr="00EA5A95" w:rsidRDefault="008B6E2A" w:rsidP="008B6E2A">
      <w:pPr>
        <w:spacing w:after="0" w:line="240" w:lineRule="auto"/>
        <w:ind w:firstLine="708"/>
        <w:jc w:val="both"/>
        <w:rPr>
          <w:rFonts w:ascii="Times New Roman" w:eastAsia="Times New Roman" w:hAnsi="Times New Roman"/>
          <w:b/>
          <w:kern w:val="0"/>
          <w:sz w:val="32"/>
          <w:szCs w:val="32"/>
          <w:lang w:eastAsia="bg-BG"/>
        </w:rPr>
      </w:pPr>
    </w:p>
    <w:p w14:paraId="48D0A115" w14:textId="6A1616D1" w:rsidR="008B6E2A" w:rsidRPr="00EA5A95" w:rsidRDefault="008B6E2A" w:rsidP="008B6E2A">
      <w:pPr>
        <w:numPr>
          <w:ilvl w:val="0"/>
          <w:numId w:val="35"/>
        </w:numPr>
        <w:suppressAutoHyphens w:val="0"/>
        <w:autoSpaceDN/>
        <w:spacing w:after="0" w:line="240" w:lineRule="auto"/>
        <w:ind w:left="426" w:hanging="426"/>
        <w:jc w:val="both"/>
        <w:textAlignment w:val="auto"/>
        <w:rPr>
          <w:rFonts w:ascii="Times New Roman" w:eastAsia="Times New Roman" w:hAnsi="Times New Roman"/>
          <w:kern w:val="0"/>
          <w:sz w:val="28"/>
          <w:szCs w:val="28"/>
          <w:lang w:eastAsia="bg-BG"/>
        </w:rPr>
      </w:pPr>
      <w:r w:rsidRPr="00EA5A95">
        <w:rPr>
          <w:rFonts w:ascii="Times New Roman" w:eastAsia="Times New Roman" w:hAnsi="Times New Roman"/>
          <w:kern w:val="0"/>
          <w:sz w:val="28"/>
          <w:szCs w:val="28"/>
          <w:lang w:eastAsia="bg-BG"/>
        </w:rPr>
        <w:t>Общински съвет - Никопол одобрява Годишния план за ползване на дървесина от общински горски територии за</w:t>
      </w:r>
      <w:r w:rsidRPr="00EA5A95">
        <w:rPr>
          <w:rFonts w:ascii="Times New Roman" w:eastAsia="Times New Roman" w:hAnsi="Times New Roman"/>
          <w:b/>
          <w:kern w:val="0"/>
          <w:sz w:val="28"/>
          <w:szCs w:val="28"/>
          <w:lang w:eastAsia="bg-BG"/>
        </w:rPr>
        <w:t xml:space="preserve"> 2024</w:t>
      </w:r>
      <w:r w:rsidRPr="00EA5A95">
        <w:rPr>
          <w:rFonts w:ascii="Times New Roman" w:eastAsia="Times New Roman" w:hAnsi="Times New Roman"/>
          <w:kern w:val="0"/>
          <w:sz w:val="28"/>
          <w:szCs w:val="28"/>
          <w:lang w:eastAsia="bg-BG"/>
        </w:rPr>
        <w:t xml:space="preserve"> година, която е неразделна част от настоящото решение – Приложение № 1.</w:t>
      </w:r>
    </w:p>
    <w:p w14:paraId="06C075BA" w14:textId="601DB504" w:rsidR="008B6E2A" w:rsidRPr="00EA5A95" w:rsidRDefault="008B6E2A" w:rsidP="008B6E2A">
      <w:pPr>
        <w:numPr>
          <w:ilvl w:val="0"/>
          <w:numId w:val="35"/>
        </w:numPr>
        <w:suppressAutoHyphens w:val="0"/>
        <w:autoSpaceDN/>
        <w:spacing w:after="0" w:line="240" w:lineRule="auto"/>
        <w:ind w:left="426" w:hanging="426"/>
        <w:jc w:val="both"/>
        <w:textAlignment w:val="auto"/>
        <w:rPr>
          <w:rFonts w:ascii="Times New Roman" w:eastAsia="Times New Roman" w:hAnsi="Times New Roman"/>
          <w:kern w:val="0"/>
          <w:sz w:val="28"/>
          <w:szCs w:val="28"/>
          <w:lang w:val="en-US" w:eastAsia="bg-BG"/>
        </w:rPr>
      </w:pPr>
      <w:r w:rsidRPr="00EA5A95">
        <w:rPr>
          <w:rFonts w:ascii="Times New Roman" w:eastAsia="Times New Roman" w:hAnsi="Times New Roman"/>
          <w:kern w:val="0"/>
          <w:sz w:val="28"/>
          <w:szCs w:val="28"/>
          <w:lang w:eastAsia="bg-BG"/>
        </w:rPr>
        <w:t xml:space="preserve">Общински съвет – Никопол </w:t>
      </w:r>
      <w:r w:rsidRPr="00EA5A95">
        <w:rPr>
          <w:rFonts w:ascii="Times New Roman" w:eastAsia="Times New Roman" w:hAnsi="Times New Roman"/>
          <w:kern w:val="0"/>
          <w:sz w:val="28"/>
          <w:szCs w:val="28"/>
          <w:lang w:val="en-US" w:eastAsia="bg-BG"/>
        </w:rPr>
        <w:t>Упълномощава Кмета на общината да одобри годишния план за ползване на</w:t>
      </w:r>
      <w:r w:rsidRPr="00EA5A95">
        <w:rPr>
          <w:rFonts w:ascii="Times New Roman" w:eastAsia="Times New Roman" w:hAnsi="Times New Roman"/>
          <w:kern w:val="0"/>
          <w:sz w:val="28"/>
          <w:szCs w:val="28"/>
          <w:lang w:eastAsia="bg-BG"/>
        </w:rPr>
        <w:t xml:space="preserve"> </w:t>
      </w:r>
      <w:r w:rsidRPr="00EA5A95">
        <w:rPr>
          <w:rFonts w:ascii="Times New Roman" w:eastAsia="Times New Roman" w:hAnsi="Times New Roman"/>
          <w:kern w:val="0"/>
          <w:sz w:val="28"/>
          <w:szCs w:val="28"/>
          <w:lang w:val="en-US" w:eastAsia="bg-BG"/>
        </w:rPr>
        <w:t xml:space="preserve">дървесина от общински горски територии за </w:t>
      </w:r>
      <w:r w:rsidRPr="00EA5A95">
        <w:rPr>
          <w:rFonts w:ascii="Times New Roman" w:eastAsia="Times New Roman" w:hAnsi="Times New Roman"/>
          <w:b/>
          <w:kern w:val="0"/>
          <w:sz w:val="28"/>
          <w:szCs w:val="28"/>
          <w:lang w:val="en-US" w:eastAsia="bg-BG"/>
        </w:rPr>
        <w:t>202</w:t>
      </w:r>
      <w:r w:rsidRPr="00EA5A95">
        <w:rPr>
          <w:rFonts w:ascii="Times New Roman" w:eastAsia="Times New Roman" w:hAnsi="Times New Roman"/>
          <w:b/>
          <w:kern w:val="0"/>
          <w:sz w:val="28"/>
          <w:szCs w:val="28"/>
          <w:lang w:eastAsia="bg-BG"/>
        </w:rPr>
        <w:t>4</w:t>
      </w:r>
      <w:r w:rsidRPr="00EA5A95">
        <w:rPr>
          <w:rFonts w:ascii="Times New Roman" w:eastAsia="Times New Roman" w:hAnsi="Times New Roman"/>
          <w:b/>
          <w:kern w:val="0"/>
          <w:sz w:val="28"/>
          <w:szCs w:val="28"/>
          <w:lang w:val="en-US" w:eastAsia="bg-BG"/>
        </w:rPr>
        <w:t xml:space="preserve"> </w:t>
      </w:r>
      <w:r w:rsidRPr="00EA5A95">
        <w:rPr>
          <w:rFonts w:ascii="Times New Roman" w:eastAsia="Times New Roman" w:hAnsi="Times New Roman"/>
          <w:kern w:val="0"/>
          <w:sz w:val="28"/>
          <w:szCs w:val="28"/>
          <w:lang w:val="en-US" w:eastAsia="bg-BG"/>
        </w:rPr>
        <w:t>година.</w:t>
      </w:r>
    </w:p>
    <w:p w14:paraId="207124E8" w14:textId="631C19CF" w:rsidR="008B6E2A" w:rsidRPr="00EA5A95" w:rsidRDefault="008B6E2A" w:rsidP="008B6E2A">
      <w:pPr>
        <w:numPr>
          <w:ilvl w:val="0"/>
          <w:numId w:val="35"/>
        </w:numPr>
        <w:suppressAutoHyphens w:val="0"/>
        <w:autoSpaceDN/>
        <w:spacing w:after="0" w:line="240" w:lineRule="auto"/>
        <w:ind w:left="426" w:hanging="426"/>
        <w:jc w:val="both"/>
        <w:textAlignment w:val="auto"/>
        <w:rPr>
          <w:rFonts w:ascii="Times New Roman" w:eastAsia="Times New Roman" w:hAnsi="Times New Roman"/>
          <w:kern w:val="0"/>
          <w:sz w:val="28"/>
          <w:szCs w:val="28"/>
          <w:lang w:eastAsia="bg-BG"/>
        </w:rPr>
      </w:pPr>
      <w:r w:rsidRPr="00EA5A95">
        <w:rPr>
          <w:rFonts w:ascii="Times New Roman" w:eastAsia="Times New Roman" w:hAnsi="Times New Roman"/>
          <w:kern w:val="0"/>
          <w:sz w:val="28"/>
          <w:szCs w:val="28"/>
          <w:lang w:eastAsia="bg-BG"/>
        </w:rPr>
        <w:t>Общински съвет - Никопол оправомощава Кмета на Община Никопол да извърши всички необходими правни и фактически действия по настоящото решение.</w:t>
      </w:r>
    </w:p>
    <w:p w14:paraId="2FA1A4EF" w14:textId="7617B0E6" w:rsidR="008B6E2A" w:rsidRPr="00171157" w:rsidRDefault="008B6E2A" w:rsidP="008B6E2A">
      <w:pPr>
        <w:spacing w:after="0" w:line="240" w:lineRule="auto"/>
        <w:ind w:firstLine="708"/>
        <w:jc w:val="both"/>
        <w:rPr>
          <w:rFonts w:ascii="Times New Roman" w:eastAsia="Times New Roman" w:hAnsi="Times New Roman"/>
          <w:kern w:val="0"/>
          <w:sz w:val="28"/>
          <w:szCs w:val="28"/>
          <w:lang w:eastAsia="bg-BG"/>
        </w:rPr>
      </w:pPr>
    </w:p>
    <w:p w14:paraId="674137B1" w14:textId="0D79C17F" w:rsidR="008B6E2A" w:rsidRPr="00171157" w:rsidRDefault="008B6E2A" w:rsidP="008B6E2A">
      <w:pPr>
        <w:spacing w:after="0" w:line="240" w:lineRule="auto"/>
        <w:jc w:val="both"/>
        <w:rPr>
          <w:rFonts w:ascii="Times New Roman" w:eastAsia="Times New Roman" w:hAnsi="Times New Roman"/>
          <w:kern w:val="0"/>
          <w:sz w:val="28"/>
          <w:szCs w:val="28"/>
          <w:lang w:eastAsia="bg-BG"/>
        </w:rPr>
      </w:pPr>
    </w:p>
    <w:p w14:paraId="4C027D75" w14:textId="77777777" w:rsidR="008B6E2A" w:rsidRPr="00113942" w:rsidRDefault="008B6E2A" w:rsidP="008B6E2A">
      <w:pPr>
        <w:spacing w:after="0" w:line="240" w:lineRule="auto"/>
        <w:jc w:val="both"/>
        <w:rPr>
          <w:rFonts w:ascii="Times New Roman" w:eastAsia="Times New Roman" w:hAnsi="Times New Roman"/>
          <w:b/>
          <w:kern w:val="0"/>
          <w:sz w:val="28"/>
          <w:szCs w:val="28"/>
          <w:lang w:eastAsia="bg-BG"/>
        </w:rPr>
      </w:pPr>
    </w:p>
    <w:p w14:paraId="1693CA86" w14:textId="66C82DB6" w:rsidR="008B6E2A" w:rsidRPr="00552A20" w:rsidRDefault="008B6E2A" w:rsidP="008B6E2A">
      <w:pPr>
        <w:spacing w:after="0" w:line="240" w:lineRule="auto"/>
        <w:rPr>
          <w:rFonts w:ascii="Times New Roman" w:eastAsia="Times New Roman" w:hAnsi="Times New Roman"/>
          <w:b/>
          <w:kern w:val="0"/>
          <w:sz w:val="28"/>
          <w:szCs w:val="28"/>
          <w:lang w:eastAsia="bg-BG"/>
        </w:rPr>
      </w:pPr>
    </w:p>
    <w:p w14:paraId="3ECD2210" w14:textId="29B9AC58" w:rsidR="008B6E2A" w:rsidRPr="00552A20" w:rsidRDefault="008B6E2A" w:rsidP="008B6E2A">
      <w:pPr>
        <w:spacing w:after="0" w:line="240" w:lineRule="auto"/>
        <w:jc w:val="both"/>
        <w:rPr>
          <w:rFonts w:ascii="Times New Roman" w:eastAsia="Times New Roman" w:hAnsi="Times New Roman"/>
          <w:b/>
          <w:bCs/>
          <w:kern w:val="0"/>
          <w:sz w:val="28"/>
          <w:szCs w:val="28"/>
          <w:lang w:eastAsia="bg-BG"/>
        </w:rPr>
      </w:pPr>
      <w:r w:rsidRPr="00552A20">
        <w:rPr>
          <w:rFonts w:ascii="Times New Roman" w:eastAsia="Times New Roman" w:hAnsi="Times New Roman"/>
          <w:b/>
          <w:bCs/>
          <w:kern w:val="0"/>
          <w:sz w:val="28"/>
          <w:szCs w:val="28"/>
          <w:lang w:eastAsia="bg-BG"/>
        </w:rPr>
        <w:t>ИВЕЛИН САВОВ -</w:t>
      </w:r>
    </w:p>
    <w:p w14:paraId="5EA0A02B" w14:textId="77777777" w:rsidR="008B6E2A" w:rsidRPr="00552A20" w:rsidRDefault="008B6E2A" w:rsidP="008B6E2A">
      <w:pPr>
        <w:spacing w:after="0" w:line="240" w:lineRule="auto"/>
        <w:jc w:val="both"/>
        <w:rPr>
          <w:rFonts w:ascii="Times New Roman" w:eastAsia="Times New Roman" w:hAnsi="Times New Roman"/>
          <w:b/>
          <w:bCs/>
          <w:kern w:val="0"/>
          <w:sz w:val="28"/>
          <w:szCs w:val="28"/>
          <w:lang w:eastAsia="bg-BG"/>
        </w:rPr>
      </w:pPr>
      <w:r w:rsidRPr="00552A20">
        <w:rPr>
          <w:rFonts w:ascii="Times New Roman" w:eastAsia="Times New Roman" w:hAnsi="Times New Roman"/>
          <w:b/>
          <w:bCs/>
          <w:kern w:val="0"/>
          <w:sz w:val="28"/>
          <w:szCs w:val="28"/>
          <w:lang w:eastAsia="bg-BG"/>
        </w:rPr>
        <w:t xml:space="preserve">Председател на </w:t>
      </w:r>
    </w:p>
    <w:p w14:paraId="532D8216" w14:textId="77777777" w:rsidR="008B6E2A" w:rsidRPr="00552A20" w:rsidRDefault="008B6E2A" w:rsidP="008B6E2A">
      <w:pPr>
        <w:spacing w:after="0" w:line="240" w:lineRule="auto"/>
        <w:jc w:val="both"/>
        <w:rPr>
          <w:rFonts w:ascii="Times New Roman" w:eastAsia="Times New Roman" w:hAnsi="Times New Roman"/>
          <w:b/>
          <w:bCs/>
          <w:kern w:val="0"/>
          <w:sz w:val="28"/>
          <w:szCs w:val="28"/>
          <w:lang w:eastAsia="bg-BG"/>
        </w:rPr>
      </w:pPr>
      <w:r w:rsidRPr="00552A20">
        <w:rPr>
          <w:rFonts w:ascii="Times New Roman" w:eastAsia="Times New Roman" w:hAnsi="Times New Roman"/>
          <w:b/>
          <w:bCs/>
          <w:kern w:val="0"/>
          <w:sz w:val="28"/>
          <w:szCs w:val="28"/>
          <w:lang w:eastAsia="bg-BG"/>
        </w:rPr>
        <w:t>Общински Съвет – Никопол</w:t>
      </w:r>
    </w:p>
    <w:p w14:paraId="13E4787C" w14:textId="77777777" w:rsidR="008B6E2A" w:rsidRDefault="008B6E2A" w:rsidP="008B6E2A"/>
    <w:p w14:paraId="3EEEF581" w14:textId="628C3235" w:rsidR="008B6E2A" w:rsidRDefault="008B6E2A" w:rsidP="008B6E2A"/>
    <w:p w14:paraId="704D2223" w14:textId="3B2FFB13" w:rsidR="008B6E2A" w:rsidRDefault="008B6E2A" w:rsidP="008B6E2A">
      <w:pPr>
        <w:widowControl w:val="0"/>
        <w:autoSpaceDE w:val="0"/>
        <w:spacing w:before="4" w:after="0" w:line="240" w:lineRule="auto"/>
        <w:rPr>
          <w:rFonts w:ascii="Times New Roman" w:eastAsia="Times New Roman" w:hAnsi="Times New Roman"/>
          <w:noProof/>
          <w:kern w:val="0"/>
          <w:lang w:val="en-US"/>
        </w:rPr>
      </w:pPr>
    </w:p>
    <w:p w14:paraId="5A239578" w14:textId="7957E797" w:rsidR="008B6E2A" w:rsidRDefault="008B6E2A" w:rsidP="008B6E2A">
      <w:pPr>
        <w:widowControl w:val="0"/>
        <w:autoSpaceDE w:val="0"/>
        <w:spacing w:before="4" w:after="0" w:line="240" w:lineRule="auto"/>
        <w:rPr>
          <w:rFonts w:ascii="Times New Roman" w:eastAsia="Times New Roman" w:hAnsi="Times New Roman"/>
          <w:noProof/>
          <w:kern w:val="0"/>
          <w:lang w:val="en-US"/>
        </w:rPr>
      </w:pPr>
    </w:p>
    <w:p w14:paraId="222A0712" w14:textId="77777777" w:rsidR="008B6E2A" w:rsidRDefault="008B6E2A" w:rsidP="008B6E2A">
      <w:pPr>
        <w:widowControl w:val="0"/>
        <w:autoSpaceDE w:val="0"/>
        <w:spacing w:before="4" w:after="0" w:line="240" w:lineRule="auto"/>
        <w:rPr>
          <w:rFonts w:ascii="Times New Roman" w:eastAsia="Times New Roman" w:hAnsi="Times New Roman"/>
          <w:noProof/>
          <w:kern w:val="0"/>
          <w:lang w:val="en-US"/>
        </w:rPr>
      </w:pPr>
    </w:p>
    <w:p w14:paraId="415DF549" w14:textId="0CC36592" w:rsidR="008B6E2A" w:rsidRDefault="008B6E2A" w:rsidP="008B6E2A">
      <w:pPr>
        <w:widowControl w:val="0"/>
        <w:autoSpaceDE w:val="0"/>
        <w:spacing w:before="4" w:after="0" w:line="240" w:lineRule="auto"/>
        <w:rPr>
          <w:rFonts w:ascii="Times New Roman" w:eastAsia="Times New Roman" w:hAnsi="Times New Roman"/>
          <w:noProof/>
          <w:kern w:val="0"/>
          <w:lang w:val="en-US"/>
        </w:rPr>
      </w:pPr>
    </w:p>
    <w:p w14:paraId="172EB8BE" w14:textId="77777777" w:rsidR="00FB738D" w:rsidRDefault="00FB738D" w:rsidP="008B6E2A">
      <w:pPr>
        <w:widowControl w:val="0"/>
        <w:autoSpaceDE w:val="0"/>
        <w:spacing w:before="4" w:after="0" w:line="240" w:lineRule="auto"/>
        <w:rPr>
          <w:rFonts w:ascii="Times New Roman" w:eastAsia="Times New Roman" w:hAnsi="Times New Roman"/>
          <w:noProof/>
          <w:kern w:val="0"/>
          <w:lang w:val="en-US"/>
        </w:rPr>
      </w:pPr>
    </w:p>
    <w:p w14:paraId="1308E74D" w14:textId="77777777" w:rsidR="00FB738D" w:rsidRDefault="00FB738D" w:rsidP="008B6E2A">
      <w:pPr>
        <w:widowControl w:val="0"/>
        <w:autoSpaceDE w:val="0"/>
        <w:spacing w:before="4" w:after="0" w:line="240" w:lineRule="auto"/>
        <w:rPr>
          <w:rFonts w:ascii="Times New Roman" w:eastAsia="Times New Roman" w:hAnsi="Times New Roman"/>
          <w:noProof/>
          <w:kern w:val="0"/>
          <w:lang w:val="en-US"/>
        </w:rPr>
      </w:pPr>
    </w:p>
    <w:p w14:paraId="67DEE854" w14:textId="77777777" w:rsidR="00FB738D" w:rsidRDefault="00FB738D" w:rsidP="008B6E2A">
      <w:pPr>
        <w:widowControl w:val="0"/>
        <w:autoSpaceDE w:val="0"/>
        <w:spacing w:before="4" w:after="0" w:line="240" w:lineRule="auto"/>
        <w:rPr>
          <w:rFonts w:ascii="Times New Roman" w:eastAsia="Times New Roman" w:hAnsi="Times New Roman"/>
          <w:noProof/>
          <w:kern w:val="0"/>
          <w:lang w:val="en-US"/>
        </w:rPr>
      </w:pPr>
    </w:p>
    <w:p w14:paraId="4C97D0C1" w14:textId="39131D71" w:rsidR="008B6E2A" w:rsidRPr="00187A7C" w:rsidRDefault="008B6E2A" w:rsidP="008B6E2A">
      <w:pPr>
        <w:widowControl w:val="0"/>
        <w:autoSpaceDE w:val="0"/>
        <w:spacing w:before="4" w:after="0" w:line="240" w:lineRule="auto"/>
        <w:rPr>
          <w:rFonts w:ascii="Times New Roman" w:eastAsia="Times New Roman" w:hAnsi="Times New Roman"/>
          <w:kern w:val="0"/>
          <w:sz w:val="17"/>
          <w:lang w:val="en-US"/>
        </w:rPr>
      </w:pPr>
    </w:p>
    <w:p w14:paraId="28496ACC" w14:textId="77777777" w:rsidR="008B6E2A" w:rsidRDefault="008B6E2A" w:rsidP="008B6E2A">
      <w:pPr>
        <w:widowControl w:val="0"/>
        <w:autoSpaceDE w:val="0"/>
        <w:spacing w:after="0" w:line="240" w:lineRule="auto"/>
        <w:rPr>
          <w:rFonts w:ascii="Times New Roman" w:eastAsia="Times New Roman" w:hAnsi="Times New Roman"/>
          <w:kern w:val="0"/>
          <w:sz w:val="17"/>
          <w:lang w:val="en-US"/>
        </w:rPr>
      </w:pPr>
    </w:p>
    <w:p w14:paraId="241877A2" w14:textId="77777777" w:rsidR="00681359" w:rsidRDefault="00681359" w:rsidP="008B6E2A">
      <w:pPr>
        <w:widowControl w:val="0"/>
        <w:autoSpaceDE w:val="0"/>
        <w:spacing w:after="0" w:line="240" w:lineRule="auto"/>
        <w:rPr>
          <w:rFonts w:ascii="Times New Roman" w:eastAsia="Times New Roman" w:hAnsi="Times New Roman"/>
          <w:kern w:val="0"/>
          <w:sz w:val="17"/>
          <w:lang w:val="en-US"/>
        </w:rPr>
      </w:pPr>
    </w:p>
    <w:p w14:paraId="28523F8C" w14:textId="77777777" w:rsidR="00681359" w:rsidRDefault="00681359" w:rsidP="008B6E2A">
      <w:pPr>
        <w:widowControl w:val="0"/>
        <w:autoSpaceDE w:val="0"/>
        <w:spacing w:after="0" w:line="240" w:lineRule="auto"/>
        <w:rPr>
          <w:rFonts w:ascii="Times New Roman" w:eastAsia="Times New Roman" w:hAnsi="Times New Roman"/>
          <w:kern w:val="0"/>
          <w:sz w:val="17"/>
          <w:lang w:val="en-US"/>
        </w:rPr>
      </w:pPr>
    </w:p>
    <w:p w14:paraId="5A8AC788" w14:textId="77777777" w:rsidR="00681359" w:rsidRDefault="00681359" w:rsidP="008B6E2A">
      <w:pPr>
        <w:widowControl w:val="0"/>
        <w:autoSpaceDE w:val="0"/>
        <w:spacing w:after="0" w:line="240" w:lineRule="auto"/>
        <w:rPr>
          <w:rFonts w:ascii="Times New Roman" w:eastAsia="Times New Roman" w:hAnsi="Times New Roman"/>
          <w:kern w:val="0"/>
          <w:sz w:val="17"/>
          <w:lang w:val="en-US"/>
        </w:rPr>
      </w:pPr>
    </w:p>
    <w:p w14:paraId="6A3EEB62" w14:textId="77777777" w:rsidR="00681359" w:rsidRDefault="00681359" w:rsidP="008B6E2A">
      <w:pPr>
        <w:widowControl w:val="0"/>
        <w:autoSpaceDE w:val="0"/>
        <w:spacing w:after="0" w:line="240" w:lineRule="auto"/>
        <w:rPr>
          <w:rFonts w:ascii="Times New Roman" w:eastAsia="Times New Roman" w:hAnsi="Times New Roman"/>
          <w:kern w:val="0"/>
          <w:sz w:val="17"/>
          <w:lang w:val="en-US"/>
        </w:rPr>
      </w:pPr>
    </w:p>
    <w:p w14:paraId="42539AF1" w14:textId="77777777" w:rsidR="00681359" w:rsidRDefault="00681359" w:rsidP="008B6E2A">
      <w:pPr>
        <w:widowControl w:val="0"/>
        <w:autoSpaceDE w:val="0"/>
        <w:spacing w:after="0" w:line="240" w:lineRule="auto"/>
        <w:rPr>
          <w:rFonts w:ascii="Times New Roman" w:eastAsia="Times New Roman" w:hAnsi="Times New Roman"/>
          <w:kern w:val="0"/>
          <w:sz w:val="17"/>
          <w:lang w:val="en-US"/>
        </w:rPr>
      </w:pPr>
    </w:p>
    <w:p w14:paraId="72ABF595" w14:textId="77777777" w:rsidR="00681359" w:rsidRDefault="00681359" w:rsidP="008B6E2A">
      <w:pPr>
        <w:widowControl w:val="0"/>
        <w:autoSpaceDE w:val="0"/>
        <w:spacing w:after="0" w:line="240" w:lineRule="auto"/>
        <w:rPr>
          <w:rFonts w:ascii="Times New Roman" w:eastAsia="Times New Roman" w:hAnsi="Times New Roman"/>
          <w:kern w:val="0"/>
          <w:sz w:val="17"/>
          <w:lang w:val="en-US"/>
        </w:rPr>
      </w:pPr>
    </w:p>
    <w:p w14:paraId="7E14A692" w14:textId="77777777" w:rsidR="00681359" w:rsidRDefault="00681359" w:rsidP="008B6E2A">
      <w:pPr>
        <w:widowControl w:val="0"/>
        <w:autoSpaceDE w:val="0"/>
        <w:spacing w:after="0" w:line="240" w:lineRule="auto"/>
        <w:rPr>
          <w:rFonts w:ascii="Times New Roman" w:eastAsia="Times New Roman" w:hAnsi="Times New Roman"/>
          <w:kern w:val="0"/>
          <w:sz w:val="17"/>
          <w:lang w:val="en-US"/>
        </w:rPr>
      </w:pPr>
    </w:p>
    <w:p w14:paraId="38E9A658" w14:textId="77777777" w:rsidR="00681359" w:rsidRDefault="00681359" w:rsidP="008B6E2A">
      <w:pPr>
        <w:widowControl w:val="0"/>
        <w:autoSpaceDE w:val="0"/>
        <w:spacing w:after="0" w:line="240" w:lineRule="auto"/>
        <w:rPr>
          <w:rFonts w:ascii="Times New Roman" w:eastAsia="Times New Roman" w:hAnsi="Times New Roman"/>
          <w:kern w:val="0"/>
          <w:sz w:val="17"/>
          <w:lang w:val="en-US"/>
        </w:rPr>
      </w:pPr>
    </w:p>
    <w:p w14:paraId="5B3A6363" w14:textId="77777777" w:rsidR="00681359" w:rsidRDefault="00681359" w:rsidP="008B6E2A">
      <w:pPr>
        <w:widowControl w:val="0"/>
        <w:autoSpaceDE w:val="0"/>
        <w:spacing w:after="0" w:line="240" w:lineRule="auto"/>
        <w:rPr>
          <w:rFonts w:ascii="Times New Roman" w:eastAsia="Times New Roman" w:hAnsi="Times New Roman"/>
          <w:kern w:val="0"/>
          <w:sz w:val="17"/>
          <w:lang w:val="en-US"/>
        </w:rPr>
      </w:pPr>
    </w:p>
    <w:p w14:paraId="28E98119" w14:textId="2A727494" w:rsidR="00681359" w:rsidRDefault="00681359" w:rsidP="008B6E2A">
      <w:pPr>
        <w:widowControl w:val="0"/>
        <w:autoSpaceDE w:val="0"/>
        <w:spacing w:after="0" w:line="240" w:lineRule="auto"/>
        <w:rPr>
          <w:rFonts w:ascii="Times New Roman" w:eastAsia="Times New Roman" w:hAnsi="Times New Roman"/>
          <w:kern w:val="0"/>
          <w:sz w:val="17"/>
          <w:lang w:val="en-US"/>
        </w:rPr>
      </w:pPr>
      <w:r w:rsidRPr="00187A7C">
        <w:rPr>
          <w:rFonts w:ascii="Times New Roman" w:eastAsia="Times New Roman" w:hAnsi="Times New Roman"/>
          <w:noProof/>
          <w:kern w:val="0"/>
          <w:lang w:val="en-US"/>
        </w:rPr>
        <w:lastRenderedPageBreak/>
        <w:drawing>
          <wp:anchor distT="0" distB="0" distL="0" distR="0" simplePos="0" relativeHeight="251679744" behindDoc="1" locked="0" layoutInCell="1" allowOverlap="1" wp14:anchorId="6244BD33" wp14:editId="05AE9576">
            <wp:simplePos x="0" y="0"/>
            <wp:positionH relativeFrom="page">
              <wp:align>left</wp:align>
            </wp:positionH>
            <wp:positionV relativeFrom="page">
              <wp:posOffset>337185</wp:posOffset>
            </wp:positionV>
            <wp:extent cx="7459980" cy="10643870"/>
            <wp:effectExtent l="0" t="0" r="7620" b="5080"/>
            <wp:wrapNone/>
            <wp:docPr id="1231007611"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22" cstate="print"/>
                    <a:stretch>
                      <a:fillRect/>
                    </a:stretch>
                  </pic:blipFill>
                  <pic:spPr>
                    <a:xfrm>
                      <a:off x="0" y="0"/>
                      <a:ext cx="7459980" cy="10643870"/>
                    </a:xfrm>
                    <a:prstGeom prst="rect">
                      <a:avLst/>
                    </a:prstGeom>
                  </pic:spPr>
                </pic:pic>
              </a:graphicData>
            </a:graphic>
          </wp:anchor>
        </w:drawing>
      </w:r>
    </w:p>
    <w:p w14:paraId="773050C7" w14:textId="77777777" w:rsidR="00681359" w:rsidRPr="00187A7C" w:rsidRDefault="00681359" w:rsidP="008B6E2A">
      <w:pPr>
        <w:widowControl w:val="0"/>
        <w:autoSpaceDE w:val="0"/>
        <w:spacing w:after="0" w:line="240" w:lineRule="auto"/>
        <w:rPr>
          <w:rFonts w:ascii="Times New Roman" w:eastAsia="Times New Roman" w:hAnsi="Times New Roman"/>
          <w:kern w:val="0"/>
          <w:sz w:val="17"/>
          <w:lang w:val="en-US"/>
        </w:rPr>
        <w:sectPr w:rsidR="00681359" w:rsidRPr="00187A7C" w:rsidSect="00C714A7">
          <w:footerReference w:type="default" r:id="rId23"/>
          <w:pgSz w:w="11910" w:h="16840"/>
          <w:pgMar w:top="1560" w:right="853" w:bottom="1134" w:left="1276" w:header="708" w:footer="708" w:gutter="0"/>
          <w:cols w:space="708"/>
        </w:sectPr>
      </w:pPr>
    </w:p>
    <w:p w14:paraId="1397EC3D" w14:textId="03EF15E1" w:rsidR="008B6E2A" w:rsidRPr="00187A7C" w:rsidRDefault="00681359" w:rsidP="008B6E2A">
      <w:pPr>
        <w:widowControl w:val="0"/>
        <w:autoSpaceDE w:val="0"/>
        <w:spacing w:before="4" w:after="0" w:line="240" w:lineRule="auto"/>
        <w:rPr>
          <w:rFonts w:ascii="Times New Roman" w:eastAsia="Times New Roman" w:hAnsi="Times New Roman"/>
          <w:kern w:val="0"/>
          <w:sz w:val="17"/>
          <w:lang w:val="en-US"/>
        </w:rPr>
      </w:pPr>
      <w:r w:rsidRPr="00187A7C">
        <w:rPr>
          <w:rFonts w:ascii="Times New Roman" w:eastAsia="Times New Roman" w:hAnsi="Times New Roman"/>
          <w:noProof/>
          <w:kern w:val="0"/>
          <w:lang w:val="en-US"/>
        </w:rPr>
        <w:lastRenderedPageBreak/>
        <w:drawing>
          <wp:anchor distT="0" distB="0" distL="0" distR="0" simplePos="0" relativeHeight="251680768" behindDoc="1" locked="0" layoutInCell="1" allowOverlap="1" wp14:anchorId="68320244" wp14:editId="1113381F">
            <wp:simplePos x="0" y="0"/>
            <wp:positionH relativeFrom="page">
              <wp:posOffset>-50165</wp:posOffset>
            </wp:positionH>
            <wp:positionV relativeFrom="page">
              <wp:posOffset>375285</wp:posOffset>
            </wp:positionV>
            <wp:extent cx="7327930" cy="10644153"/>
            <wp:effectExtent l="0" t="0" r="0" b="0"/>
            <wp:wrapNone/>
            <wp:docPr id="567919598"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png"/>
                    <pic:cNvPicPr/>
                  </pic:nvPicPr>
                  <pic:blipFill>
                    <a:blip r:embed="rId24" cstate="print"/>
                    <a:stretch>
                      <a:fillRect/>
                    </a:stretch>
                  </pic:blipFill>
                  <pic:spPr>
                    <a:xfrm>
                      <a:off x="0" y="0"/>
                      <a:ext cx="7327930" cy="10644153"/>
                    </a:xfrm>
                    <a:prstGeom prst="rect">
                      <a:avLst/>
                    </a:prstGeom>
                  </pic:spPr>
                </pic:pic>
              </a:graphicData>
            </a:graphic>
          </wp:anchor>
        </w:drawing>
      </w:r>
    </w:p>
    <w:p w14:paraId="464EA312" w14:textId="77777777" w:rsidR="008B6E2A" w:rsidRPr="00187A7C" w:rsidRDefault="008B6E2A" w:rsidP="008B6E2A">
      <w:pPr>
        <w:widowControl w:val="0"/>
        <w:autoSpaceDE w:val="0"/>
        <w:spacing w:after="0" w:line="240" w:lineRule="auto"/>
        <w:rPr>
          <w:rFonts w:ascii="Times New Roman" w:eastAsia="Times New Roman" w:hAnsi="Times New Roman"/>
          <w:kern w:val="0"/>
          <w:sz w:val="17"/>
          <w:lang w:val="en-US"/>
        </w:rPr>
        <w:sectPr w:rsidR="008B6E2A" w:rsidRPr="00187A7C" w:rsidSect="00C714A7">
          <w:pgSz w:w="11910" w:h="16840"/>
          <w:pgMar w:top="1580" w:right="1680" w:bottom="280" w:left="1680" w:header="708" w:footer="708" w:gutter="0"/>
          <w:cols w:space="708"/>
        </w:sectPr>
      </w:pPr>
    </w:p>
    <w:p w14:paraId="51D2CB3F" w14:textId="77777777" w:rsidR="008B6E2A" w:rsidRPr="00187A7C" w:rsidRDefault="008B6E2A" w:rsidP="008B6E2A">
      <w:pPr>
        <w:widowControl w:val="0"/>
        <w:autoSpaceDE w:val="0"/>
        <w:spacing w:before="4" w:after="0" w:line="240" w:lineRule="auto"/>
        <w:rPr>
          <w:rFonts w:ascii="Times New Roman" w:eastAsia="Times New Roman" w:hAnsi="Times New Roman"/>
          <w:kern w:val="0"/>
          <w:sz w:val="17"/>
          <w:lang w:val="en-US"/>
        </w:rPr>
      </w:pPr>
      <w:r w:rsidRPr="00187A7C">
        <w:rPr>
          <w:rFonts w:ascii="Times New Roman" w:eastAsia="Times New Roman" w:hAnsi="Times New Roman"/>
          <w:noProof/>
          <w:kern w:val="0"/>
          <w:lang w:val="en-US"/>
        </w:rPr>
        <w:lastRenderedPageBreak/>
        <w:drawing>
          <wp:anchor distT="0" distB="0" distL="0" distR="0" simplePos="0" relativeHeight="251681792" behindDoc="1" locked="0" layoutInCell="1" allowOverlap="1" wp14:anchorId="1818A165" wp14:editId="75413F87">
            <wp:simplePos x="0" y="0"/>
            <wp:positionH relativeFrom="page">
              <wp:posOffset>57150</wp:posOffset>
            </wp:positionH>
            <wp:positionV relativeFrom="page">
              <wp:align>top</wp:align>
            </wp:positionV>
            <wp:extent cx="7058218" cy="10644153"/>
            <wp:effectExtent l="0" t="0" r="9525" b="5080"/>
            <wp:wrapNone/>
            <wp:docPr id="1982866574"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png"/>
                    <pic:cNvPicPr/>
                  </pic:nvPicPr>
                  <pic:blipFill>
                    <a:blip r:embed="rId25" cstate="print"/>
                    <a:stretch>
                      <a:fillRect/>
                    </a:stretch>
                  </pic:blipFill>
                  <pic:spPr>
                    <a:xfrm>
                      <a:off x="0" y="0"/>
                      <a:ext cx="7058218" cy="10644153"/>
                    </a:xfrm>
                    <a:prstGeom prst="rect">
                      <a:avLst/>
                    </a:prstGeom>
                  </pic:spPr>
                </pic:pic>
              </a:graphicData>
            </a:graphic>
          </wp:anchor>
        </w:drawing>
      </w:r>
    </w:p>
    <w:p w14:paraId="1ECC0455" w14:textId="77777777" w:rsidR="008B6E2A" w:rsidRPr="00187A7C" w:rsidRDefault="008B6E2A" w:rsidP="008B6E2A">
      <w:pPr>
        <w:widowControl w:val="0"/>
        <w:autoSpaceDE w:val="0"/>
        <w:spacing w:after="0" w:line="240" w:lineRule="auto"/>
        <w:rPr>
          <w:rFonts w:ascii="Times New Roman" w:eastAsia="Times New Roman" w:hAnsi="Times New Roman"/>
          <w:kern w:val="0"/>
          <w:sz w:val="17"/>
          <w:lang w:val="en-US"/>
        </w:rPr>
        <w:sectPr w:rsidR="008B6E2A" w:rsidRPr="00187A7C" w:rsidSect="00C714A7">
          <w:pgSz w:w="11910" w:h="16840"/>
          <w:pgMar w:top="1580" w:right="1680" w:bottom="280" w:left="1680" w:header="708" w:footer="708" w:gutter="0"/>
          <w:cols w:space="708"/>
        </w:sectPr>
      </w:pPr>
    </w:p>
    <w:p w14:paraId="13CEFF8E" w14:textId="77777777" w:rsidR="008B6E2A" w:rsidRPr="00187A7C" w:rsidRDefault="008B6E2A" w:rsidP="008B6E2A">
      <w:pPr>
        <w:widowControl w:val="0"/>
        <w:autoSpaceDE w:val="0"/>
        <w:spacing w:before="4" w:after="0" w:line="240" w:lineRule="auto"/>
        <w:rPr>
          <w:rFonts w:ascii="Times New Roman" w:eastAsia="Times New Roman" w:hAnsi="Times New Roman"/>
          <w:kern w:val="0"/>
          <w:sz w:val="17"/>
          <w:lang w:val="en-US"/>
        </w:rPr>
      </w:pPr>
      <w:r w:rsidRPr="00187A7C">
        <w:rPr>
          <w:rFonts w:ascii="Times New Roman" w:eastAsia="Times New Roman" w:hAnsi="Times New Roman"/>
          <w:noProof/>
          <w:kern w:val="0"/>
          <w:lang w:val="en-US"/>
        </w:rPr>
        <w:lastRenderedPageBreak/>
        <w:drawing>
          <wp:anchor distT="0" distB="0" distL="0" distR="0" simplePos="0" relativeHeight="251682816" behindDoc="1" locked="0" layoutInCell="1" allowOverlap="1" wp14:anchorId="52DEDF7C" wp14:editId="4B308272">
            <wp:simplePos x="0" y="0"/>
            <wp:positionH relativeFrom="page">
              <wp:posOffset>146284</wp:posOffset>
            </wp:positionH>
            <wp:positionV relativeFrom="page">
              <wp:posOffset>118275</wp:posOffset>
            </wp:positionV>
            <wp:extent cx="7071933" cy="10571060"/>
            <wp:effectExtent l="0" t="0" r="0" b="0"/>
            <wp:wrapNone/>
            <wp:docPr id="944301636"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png"/>
                    <pic:cNvPicPr/>
                  </pic:nvPicPr>
                  <pic:blipFill>
                    <a:blip r:embed="rId26" cstate="print"/>
                    <a:stretch>
                      <a:fillRect/>
                    </a:stretch>
                  </pic:blipFill>
                  <pic:spPr>
                    <a:xfrm>
                      <a:off x="0" y="0"/>
                      <a:ext cx="7071933" cy="10571060"/>
                    </a:xfrm>
                    <a:prstGeom prst="rect">
                      <a:avLst/>
                    </a:prstGeom>
                  </pic:spPr>
                </pic:pic>
              </a:graphicData>
            </a:graphic>
          </wp:anchor>
        </w:drawing>
      </w:r>
    </w:p>
    <w:p w14:paraId="072EB9CA" w14:textId="77777777" w:rsidR="008B6E2A" w:rsidRPr="00187A7C" w:rsidRDefault="008B6E2A" w:rsidP="008B6E2A">
      <w:pPr>
        <w:widowControl w:val="0"/>
        <w:autoSpaceDE w:val="0"/>
        <w:spacing w:after="0" w:line="240" w:lineRule="auto"/>
        <w:rPr>
          <w:rFonts w:ascii="Times New Roman" w:eastAsia="Times New Roman" w:hAnsi="Times New Roman"/>
          <w:kern w:val="0"/>
          <w:sz w:val="17"/>
          <w:lang w:val="en-US"/>
        </w:rPr>
        <w:sectPr w:rsidR="008B6E2A" w:rsidRPr="00187A7C" w:rsidSect="00C714A7">
          <w:pgSz w:w="11910" w:h="16840"/>
          <w:pgMar w:top="1580" w:right="1680" w:bottom="280" w:left="1680" w:header="708" w:footer="708" w:gutter="0"/>
          <w:cols w:space="708"/>
        </w:sectPr>
      </w:pPr>
    </w:p>
    <w:p w14:paraId="55AF2041" w14:textId="77777777" w:rsidR="008B6E2A" w:rsidRDefault="008B6E2A" w:rsidP="008B6E2A">
      <w:pPr>
        <w:widowControl w:val="0"/>
        <w:autoSpaceDE w:val="0"/>
        <w:spacing w:before="4" w:after="0" w:line="240" w:lineRule="auto"/>
        <w:rPr>
          <w:rFonts w:ascii="Times New Roman" w:eastAsia="Times New Roman" w:hAnsi="Times New Roman"/>
          <w:noProof/>
          <w:kern w:val="0"/>
          <w:lang w:val="en-US"/>
        </w:rPr>
      </w:pPr>
    </w:p>
    <w:p w14:paraId="269A2DA3" w14:textId="4F499A3E" w:rsidR="008B6E2A" w:rsidRPr="00187A7C" w:rsidRDefault="008B6E2A" w:rsidP="008B6E2A">
      <w:pPr>
        <w:widowControl w:val="0"/>
        <w:autoSpaceDE w:val="0"/>
        <w:spacing w:before="4" w:after="0" w:line="240" w:lineRule="auto"/>
        <w:rPr>
          <w:rFonts w:ascii="Times New Roman" w:eastAsia="Times New Roman" w:hAnsi="Times New Roman"/>
          <w:kern w:val="0"/>
          <w:sz w:val="17"/>
          <w:lang w:val="en-US"/>
        </w:rPr>
      </w:pPr>
      <w:r w:rsidRPr="00187A7C">
        <w:rPr>
          <w:rFonts w:ascii="Times New Roman" w:eastAsia="Times New Roman" w:hAnsi="Times New Roman"/>
          <w:noProof/>
          <w:kern w:val="0"/>
          <w:lang w:val="en-US"/>
        </w:rPr>
        <w:drawing>
          <wp:anchor distT="0" distB="0" distL="0" distR="0" simplePos="0" relativeHeight="251683840" behindDoc="1" locked="0" layoutInCell="1" allowOverlap="1" wp14:anchorId="1F09268F" wp14:editId="6388CF25">
            <wp:simplePos x="0" y="0"/>
            <wp:positionH relativeFrom="page">
              <wp:posOffset>146050</wp:posOffset>
            </wp:positionH>
            <wp:positionV relativeFrom="page">
              <wp:posOffset>44451</wp:posOffset>
            </wp:positionV>
            <wp:extent cx="7153910" cy="8566150"/>
            <wp:effectExtent l="0" t="0" r="8890" b="6350"/>
            <wp:wrapNone/>
            <wp:docPr id="370254773"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png"/>
                    <pic:cNvPicPr/>
                  </pic:nvPicPr>
                  <pic:blipFill>
                    <a:blip r:embed="rId27" cstate="print"/>
                    <a:stretch>
                      <a:fillRect/>
                    </a:stretch>
                  </pic:blipFill>
                  <pic:spPr>
                    <a:xfrm>
                      <a:off x="0" y="0"/>
                      <a:ext cx="7154219" cy="8566520"/>
                    </a:xfrm>
                    <a:prstGeom prst="rect">
                      <a:avLst/>
                    </a:prstGeom>
                  </pic:spPr>
                </pic:pic>
              </a:graphicData>
            </a:graphic>
            <wp14:sizeRelV relativeFrom="margin">
              <wp14:pctHeight>0</wp14:pctHeight>
            </wp14:sizeRelV>
          </wp:anchor>
        </w:drawing>
      </w:r>
    </w:p>
    <w:p w14:paraId="03D582FC" w14:textId="77777777" w:rsidR="008B6E2A" w:rsidRDefault="008B6E2A" w:rsidP="008B6E2A">
      <w:pPr>
        <w:ind w:hanging="142"/>
      </w:pPr>
    </w:p>
    <w:p w14:paraId="189527C4" w14:textId="77777777" w:rsidR="008B6E2A" w:rsidRDefault="008B6E2A"/>
    <w:p w14:paraId="2290C4C9" w14:textId="77777777" w:rsidR="008B6E2A" w:rsidRDefault="008B6E2A"/>
    <w:p w14:paraId="545E72F6" w14:textId="77777777" w:rsidR="008B6E2A" w:rsidRDefault="008B6E2A"/>
    <w:p w14:paraId="6260AE47" w14:textId="77777777" w:rsidR="008B6E2A" w:rsidRDefault="008B6E2A"/>
    <w:p w14:paraId="64D88320" w14:textId="77777777" w:rsidR="008B6E2A" w:rsidRDefault="008B6E2A"/>
    <w:p w14:paraId="57759C74" w14:textId="77777777" w:rsidR="008B6E2A" w:rsidRDefault="008B6E2A"/>
    <w:p w14:paraId="59D7474A" w14:textId="77777777" w:rsidR="008B6E2A" w:rsidRDefault="008B6E2A"/>
    <w:p w14:paraId="72D85AC8" w14:textId="77777777" w:rsidR="008B6E2A" w:rsidRDefault="008B6E2A"/>
    <w:p w14:paraId="656C3CF1" w14:textId="77777777" w:rsidR="008B6E2A" w:rsidRDefault="008B6E2A"/>
    <w:p w14:paraId="12857A96" w14:textId="77777777" w:rsidR="008B6E2A" w:rsidRDefault="008B6E2A"/>
    <w:p w14:paraId="4A1BEF0F" w14:textId="77777777" w:rsidR="008B6E2A" w:rsidRDefault="008B6E2A"/>
    <w:p w14:paraId="50AE01E5" w14:textId="77777777" w:rsidR="008B6E2A" w:rsidRDefault="008B6E2A"/>
    <w:p w14:paraId="0B139F64" w14:textId="77777777" w:rsidR="008B6E2A" w:rsidRDefault="008B6E2A"/>
    <w:p w14:paraId="602D1870" w14:textId="77777777" w:rsidR="008B6E2A" w:rsidRDefault="008B6E2A"/>
    <w:p w14:paraId="129D6CDF" w14:textId="77777777" w:rsidR="008B6E2A" w:rsidRDefault="008B6E2A"/>
    <w:p w14:paraId="3E9BB438" w14:textId="77777777" w:rsidR="008B6E2A" w:rsidRDefault="008B6E2A"/>
    <w:p w14:paraId="00EFF914" w14:textId="77777777" w:rsidR="008B6E2A" w:rsidRDefault="008B6E2A"/>
    <w:p w14:paraId="72157ADE" w14:textId="77777777" w:rsidR="008B6E2A" w:rsidRDefault="008B6E2A"/>
    <w:p w14:paraId="4AA02676" w14:textId="77777777" w:rsidR="008B6E2A" w:rsidRDefault="008B6E2A"/>
    <w:p w14:paraId="2BBC899C" w14:textId="77777777" w:rsidR="008B6E2A" w:rsidRDefault="008B6E2A"/>
    <w:p w14:paraId="12384E22" w14:textId="77777777" w:rsidR="008B6E2A" w:rsidRDefault="008B6E2A"/>
    <w:p w14:paraId="28DAF94F" w14:textId="77777777" w:rsidR="008B6E2A" w:rsidRDefault="008B6E2A"/>
    <w:p w14:paraId="1CA96E1C" w14:textId="77777777" w:rsidR="008B6E2A" w:rsidRDefault="008B6E2A"/>
    <w:p w14:paraId="1AFA4730" w14:textId="77777777" w:rsidR="008B6E2A" w:rsidRDefault="008B6E2A"/>
    <w:p w14:paraId="54032C1C" w14:textId="77777777" w:rsidR="008B6E2A" w:rsidRDefault="008B6E2A"/>
    <w:p w14:paraId="1A39AA2E" w14:textId="77777777" w:rsidR="008B6E2A" w:rsidRDefault="008B6E2A"/>
    <w:p w14:paraId="7DE3451C" w14:textId="77777777" w:rsidR="008B6E2A" w:rsidRDefault="008B6E2A"/>
    <w:p w14:paraId="4C3EEA99" w14:textId="77777777" w:rsidR="004521EE" w:rsidRPr="004521EE" w:rsidRDefault="004521EE" w:rsidP="004521EE">
      <w:pPr>
        <w:keepNext/>
        <w:suppressAutoHyphens w:val="0"/>
        <w:autoSpaceDN/>
        <w:spacing w:after="0" w:line="240" w:lineRule="auto"/>
        <w:jc w:val="center"/>
        <w:textAlignment w:val="auto"/>
        <w:outlineLvl w:val="7"/>
        <w:rPr>
          <w:rFonts w:ascii="Times New Roman" w:eastAsia="Times New Roman" w:hAnsi="Times New Roman"/>
          <w:b/>
          <w:kern w:val="0"/>
          <w:sz w:val="24"/>
          <w:szCs w:val="24"/>
          <w:lang w:val="ru-RU" w:eastAsia="bg-BG"/>
        </w:rPr>
      </w:pPr>
      <w:r w:rsidRPr="004521EE">
        <w:rPr>
          <w:rFonts w:ascii="Times New Roman" w:eastAsia="Times New Roman" w:hAnsi="Times New Roman"/>
          <w:b/>
          <w:kern w:val="0"/>
          <w:sz w:val="24"/>
          <w:szCs w:val="24"/>
          <w:lang w:eastAsia="bg-BG"/>
        </w:rPr>
        <w:lastRenderedPageBreak/>
        <w:t>О Б Щ И Н С К И   С Ъ В Е Т  –  Н И К О П О Л</w:t>
      </w:r>
    </w:p>
    <w:p w14:paraId="24BABEA2" w14:textId="77777777" w:rsidR="004521EE" w:rsidRPr="004521EE" w:rsidRDefault="004521EE" w:rsidP="004521EE">
      <w:pPr>
        <w:suppressAutoHyphens w:val="0"/>
        <w:autoSpaceDN/>
        <w:spacing w:after="0" w:line="240" w:lineRule="auto"/>
        <w:textAlignment w:val="auto"/>
        <w:rPr>
          <w:rFonts w:ascii="Times New Roman" w:eastAsia="Times New Roman" w:hAnsi="Times New Roman"/>
          <w:kern w:val="0"/>
          <w:sz w:val="24"/>
          <w:szCs w:val="24"/>
          <w:lang w:val="ru-RU" w:eastAsia="bg-BG"/>
        </w:rPr>
      </w:pPr>
      <w:r w:rsidRPr="004521EE">
        <w:rPr>
          <w:rFonts w:ascii="Times New Roman" w:eastAsia="Times New Roman" w:hAnsi="Times New Roman"/>
          <w:noProof/>
          <w:kern w:val="0"/>
          <w:sz w:val="24"/>
          <w:szCs w:val="24"/>
          <w:lang w:eastAsia="bg-BG"/>
        </w:rPr>
        <mc:AlternateContent>
          <mc:Choice Requires="wps">
            <w:drawing>
              <wp:anchor distT="0" distB="0" distL="114300" distR="114300" simplePos="0" relativeHeight="251711488" behindDoc="0" locked="0" layoutInCell="1" allowOverlap="1" wp14:anchorId="28EBCD2C" wp14:editId="792ADBE9">
                <wp:simplePos x="0" y="0"/>
                <wp:positionH relativeFrom="column">
                  <wp:posOffset>-127000</wp:posOffset>
                </wp:positionH>
                <wp:positionV relativeFrom="paragraph">
                  <wp:posOffset>109855</wp:posOffset>
                </wp:positionV>
                <wp:extent cx="6629400" cy="0"/>
                <wp:effectExtent l="10795" t="13970" r="8255" b="5080"/>
                <wp:wrapNone/>
                <wp:docPr id="1505098436" name="Право съединение 15050984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294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91FC3B1" id="Право съединение 1505098436" o:spid="_x0000_s1026" style="position:absolute;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pt,8.65pt" to="512pt,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"/>
            </w:pict>
          </mc:Fallback>
        </mc:AlternateContent>
      </w:r>
    </w:p>
    <w:p w14:paraId="2B301888" w14:textId="77777777" w:rsidR="004521EE" w:rsidRPr="004521EE" w:rsidRDefault="004521EE" w:rsidP="004521EE">
      <w:pPr>
        <w:suppressAutoHyphens w:val="0"/>
        <w:autoSpaceDN/>
        <w:spacing w:after="0" w:line="240" w:lineRule="auto"/>
        <w:textAlignment w:val="auto"/>
        <w:rPr>
          <w:rFonts w:ascii="Times New Roman" w:eastAsia="Times New Roman" w:hAnsi="Times New Roman"/>
          <w:b/>
          <w:kern w:val="0"/>
          <w:sz w:val="24"/>
          <w:szCs w:val="24"/>
          <w:lang w:eastAsia="bg-BG"/>
        </w:rPr>
      </w:pPr>
    </w:p>
    <w:p w14:paraId="6F29DE6A" w14:textId="77777777" w:rsidR="004521EE" w:rsidRPr="004521EE" w:rsidRDefault="004521EE" w:rsidP="004521EE">
      <w:pPr>
        <w:suppressAutoHyphens w:val="0"/>
        <w:autoSpaceDN/>
        <w:spacing w:after="0" w:line="240" w:lineRule="auto"/>
        <w:jc w:val="center"/>
        <w:textAlignment w:val="auto"/>
        <w:rPr>
          <w:rFonts w:ascii="Times New Roman" w:eastAsia="Times New Roman" w:hAnsi="Times New Roman"/>
          <w:b/>
          <w:kern w:val="0"/>
          <w:sz w:val="24"/>
          <w:szCs w:val="24"/>
          <w:lang w:eastAsia="bg-BG"/>
        </w:rPr>
      </w:pPr>
      <w:r w:rsidRPr="004521EE">
        <w:rPr>
          <w:rFonts w:ascii="Times New Roman" w:eastAsia="Times New Roman" w:hAnsi="Times New Roman"/>
          <w:b/>
          <w:kern w:val="0"/>
          <w:sz w:val="24"/>
          <w:szCs w:val="24"/>
          <w:lang w:eastAsia="bg-BG"/>
        </w:rPr>
        <w:t>ПРЕПИС-ИЗВЛЕЧЕНИЕ!</w:t>
      </w:r>
    </w:p>
    <w:p w14:paraId="34466D83" w14:textId="77777777" w:rsidR="004521EE" w:rsidRPr="004521EE" w:rsidRDefault="004521EE" w:rsidP="004521EE">
      <w:pPr>
        <w:suppressAutoHyphens w:val="0"/>
        <w:autoSpaceDN/>
        <w:spacing w:after="0" w:line="240" w:lineRule="auto"/>
        <w:jc w:val="center"/>
        <w:textAlignment w:val="auto"/>
        <w:rPr>
          <w:rFonts w:ascii="Times New Roman" w:eastAsia="Times New Roman" w:hAnsi="Times New Roman"/>
          <w:b/>
          <w:kern w:val="0"/>
          <w:sz w:val="24"/>
          <w:szCs w:val="24"/>
          <w:lang w:eastAsia="bg-BG"/>
        </w:rPr>
      </w:pPr>
      <w:r w:rsidRPr="004521EE">
        <w:rPr>
          <w:rFonts w:ascii="Times New Roman" w:eastAsia="Times New Roman" w:hAnsi="Times New Roman"/>
          <w:b/>
          <w:kern w:val="0"/>
          <w:sz w:val="24"/>
          <w:szCs w:val="24"/>
          <w:lang w:eastAsia="bg-BG"/>
        </w:rPr>
        <w:t>от Протокол №</w:t>
      </w:r>
      <w:r w:rsidRPr="004521EE">
        <w:rPr>
          <w:rFonts w:ascii="Times New Roman" w:eastAsia="Times New Roman" w:hAnsi="Times New Roman"/>
          <w:b/>
          <w:kern w:val="0"/>
          <w:sz w:val="24"/>
          <w:szCs w:val="24"/>
          <w:lang w:val="ru-RU" w:eastAsia="bg-BG"/>
        </w:rPr>
        <w:t xml:space="preserve"> </w:t>
      </w:r>
      <w:r w:rsidRPr="004521EE">
        <w:rPr>
          <w:rFonts w:ascii="Times New Roman" w:eastAsia="Times New Roman" w:hAnsi="Times New Roman"/>
          <w:b/>
          <w:kern w:val="0"/>
          <w:sz w:val="24"/>
          <w:szCs w:val="24"/>
          <w:lang w:eastAsia="bg-BG"/>
        </w:rPr>
        <w:t>5</w:t>
      </w:r>
    </w:p>
    <w:p w14:paraId="0CE40EBD" w14:textId="77777777" w:rsidR="004521EE" w:rsidRPr="004521EE" w:rsidRDefault="004521EE" w:rsidP="004521EE">
      <w:pPr>
        <w:suppressAutoHyphens w:val="0"/>
        <w:autoSpaceDN/>
        <w:spacing w:after="0" w:line="240" w:lineRule="auto"/>
        <w:jc w:val="center"/>
        <w:textAlignment w:val="auto"/>
        <w:rPr>
          <w:rFonts w:ascii="Times New Roman" w:eastAsia="Times New Roman" w:hAnsi="Times New Roman"/>
          <w:b/>
          <w:kern w:val="0"/>
          <w:sz w:val="24"/>
          <w:szCs w:val="24"/>
          <w:lang w:eastAsia="bg-BG"/>
        </w:rPr>
      </w:pPr>
      <w:r w:rsidRPr="004521EE">
        <w:rPr>
          <w:rFonts w:ascii="Times New Roman" w:eastAsia="Times New Roman" w:hAnsi="Times New Roman"/>
          <w:b/>
          <w:kern w:val="0"/>
          <w:sz w:val="24"/>
          <w:szCs w:val="24"/>
          <w:lang w:eastAsia="bg-BG"/>
        </w:rPr>
        <w:t xml:space="preserve">от проведеното  заседание на </w:t>
      </w:r>
      <w:r w:rsidRPr="004521EE">
        <w:rPr>
          <w:rFonts w:ascii="Times New Roman" w:eastAsia="Times New Roman" w:hAnsi="Times New Roman"/>
          <w:b/>
          <w:kern w:val="0"/>
          <w:sz w:val="24"/>
          <w:szCs w:val="24"/>
          <w:lang w:val="ru-RU" w:eastAsia="bg-BG"/>
        </w:rPr>
        <w:t>25</w:t>
      </w:r>
      <w:r w:rsidRPr="004521EE">
        <w:rPr>
          <w:rFonts w:ascii="Times New Roman" w:eastAsia="Times New Roman" w:hAnsi="Times New Roman"/>
          <w:b/>
          <w:kern w:val="0"/>
          <w:sz w:val="24"/>
          <w:szCs w:val="24"/>
          <w:lang w:eastAsia="bg-BG"/>
        </w:rPr>
        <w:t>.01.2024г.</w:t>
      </w:r>
    </w:p>
    <w:p w14:paraId="24161B77" w14:textId="77777777" w:rsidR="004521EE" w:rsidRPr="004521EE" w:rsidRDefault="004521EE" w:rsidP="004521EE">
      <w:pPr>
        <w:suppressAutoHyphens w:val="0"/>
        <w:autoSpaceDN/>
        <w:spacing w:after="0" w:line="240" w:lineRule="auto"/>
        <w:jc w:val="center"/>
        <w:textAlignment w:val="auto"/>
        <w:rPr>
          <w:rFonts w:ascii="Times New Roman" w:eastAsia="Times New Roman" w:hAnsi="Times New Roman"/>
          <w:b/>
          <w:kern w:val="0"/>
          <w:sz w:val="24"/>
          <w:szCs w:val="24"/>
          <w:lang w:val="ru-RU" w:eastAsia="bg-BG"/>
        </w:rPr>
      </w:pPr>
      <w:r w:rsidRPr="004521EE">
        <w:rPr>
          <w:rFonts w:ascii="Times New Roman" w:eastAsia="Times New Roman" w:hAnsi="Times New Roman"/>
          <w:b/>
          <w:kern w:val="0"/>
          <w:sz w:val="24"/>
          <w:szCs w:val="24"/>
          <w:lang w:eastAsia="bg-BG"/>
        </w:rPr>
        <w:t>седма точка от дневния ред</w:t>
      </w:r>
    </w:p>
    <w:p w14:paraId="7F285D8C" w14:textId="77777777" w:rsidR="004521EE" w:rsidRPr="004521EE" w:rsidRDefault="004521EE" w:rsidP="004521EE">
      <w:pPr>
        <w:suppressAutoHyphens w:val="0"/>
        <w:autoSpaceDN/>
        <w:spacing w:after="0" w:line="240" w:lineRule="auto"/>
        <w:textAlignment w:val="auto"/>
        <w:rPr>
          <w:rFonts w:ascii="Times New Roman" w:eastAsia="Times New Roman" w:hAnsi="Times New Roman"/>
          <w:b/>
          <w:kern w:val="0"/>
          <w:sz w:val="24"/>
          <w:szCs w:val="24"/>
          <w:lang w:val="ru-RU" w:eastAsia="bg-BG"/>
        </w:rPr>
      </w:pPr>
    </w:p>
    <w:p w14:paraId="4A99C257" w14:textId="77777777" w:rsidR="004521EE" w:rsidRPr="004521EE" w:rsidRDefault="004521EE" w:rsidP="004521EE">
      <w:pPr>
        <w:suppressAutoHyphens w:val="0"/>
        <w:autoSpaceDN/>
        <w:spacing w:after="0" w:line="240" w:lineRule="auto"/>
        <w:jc w:val="center"/>
        <w:textAlignment w:val="auto"/>
        <w:rPr>
          <w:rFonts w:ascii="Times New Roman" w:eastAsia="Times New Roman" w:hAnsi="Times New Roman"/>
          <w:b/>
          <w:kern w:val="0"/>
          <w:sz w:val="24"/>
          <w:szCs w:val="24"/>
          <w:lang w:eastAsia="bg-BG"/>
        </w:rPr>
      </w:pPr>
      <w:r w:rsidRPr="004521EE">
        <w:rPr>
          <w:rFonts w:ascii="Times New Roman" w:eastAsia="Times New Roman" w:hAnsi="Times New Roman"/>
          <w:b/>
          <w:kern w:val="0"/>
          <w:sz w:val="24"/>
          <w:szCs w:val="24"/>
          <w:lang w:eastAsia="bg-BG"/>
        </w:rPr>
        <w:t>РЕШЕНИЕ</w:t>
      </w:r>
    </w:p>
    <w:p w14:paraId="07C14E76" w14:textId="77777777" w:rsidR="004521EE" w:rsidRPr="004521EE" w:rsidRDefault="004521EE" w:rsidP="004521EE">
      <w:pPr>
        <w:suppressAutoHyphens w:val="0"/>
        <w:autoSpaceDN/>
        <w:spacing w:after="0" w:line="240" w:lineRule="auto"/>
        <w:jc w:val="center"/>
        <w:textAlignment w:val="auto"/>
        <w:rPr>
          <w:rFonts w:ascii="Times New Roman" w:eastAsia="Times New Roman" w:hAnsi="Times New Roman"/>
          <w:b/>
          <w:kern w:val="0"/>
          <w:sz w:val="24"/>
          <w:szCs w:val="24"/>
          <w:lang w:eastAsia="bg-BG"/>
        </w:rPr>
      </w:pPr>
      <w:r w:rsidRPr="004521EE">
        <w:rPr>
          <w:rFonts w:ascii="Times New Roman" w:eastAsia="Times New Roman" w:hAnsi="Times New Roman"/>
          <w:b/>
          <w:kern w:val="0"/>
          <w:sz w:val="24"/>
          <w:szCs w:val="24"/>
          <w:lang w:eastAsia="bg-BG"/>
        </w:rPr>
        <w:t>№49/25.01.2024г.</w:t>
      </w:r>
    </w:p>
    <w:p w14:paraId="1DEBC9F4" w14:textId="77777777" w:rsidR="004521EE" w:rsidRPr="004521EE" w:rsidRDefault="004521EE" w:rsidP="004521EE">
      <w:pPr>
        <w:suppressAutoHyphens w:val="0"/>
        <w:autoSpaceDN/>
        <w:spacing w:after="0" w:line="240" w:lineRule="auto"/>
        <w:jc w:val="center"/>
        <w:textAlignment w:val="auto"/>
        <w:rPr>
          <w:rFonts w:ascii="Times New Roman" w:eastAsia="Times New Roman" w:hAnsi="Times New Roman"/>
          <w:b/>
          <w:kern w:val="0"/>
          <w:sz w:val="24"/>
          <w:szCs w:val="24"/>
          <w:lang w:eastAsia="bg-BG"/>
        </w:rPr>
      </w:pPr>
    </w:p>
    <w:p w14:paraId="79AF5B3F" w14:textId="77777777" w:rsidR="004521EE" w:rsidRPr="004521EE" w:rsidRDefault="004521EE" w:rsidP="004521EE">
      <w:pPr>
        <w:suppressAutoHyphens w:val="0"/>
        <w:autoSpaceDN/>
        <w:spacing w:after="0" w:line="240" w:lineRule="auto"/>
        <w:textAlignment w:val="auto"/>
        <w:rPr>
          <w:rFonts w:ascii="Times New Roman" w:eastAsia="Times New Roman" w:hAnsi="Times New Roman"/>
          <w:b/>
          <w:kern w:val="0"/>
          <w:sz w:val="24"/>
          <w:szCs w:val="24"/>
          <w:lang w:eastAsia="bg-BG"/>
        </w:rPr>
      </w:pPr>
    </w:p>
    <w:p w14:paraId="574C7646" w14:textId="263BE5F3" w:rsidR="004521EE" w:rsidRPr="004521EE" w:rsidRDefault="004521EE" w:rsidP="004521EE">
      <w:pPr>
        <w:suppressAutoHyphens w:val="0"/>
        <w:autoSpaceDN/>
        <w:spacing w:after="0" w:line="240" w:lineRule="auto"/>
        <w:jc w:val="both"/>
        <w:textAlignment w:val="auto"/>
        <w:rPr>
          <w:rFonts w:ascii="Times New Roman" w:eastAsia="Times New Roman" w:hAnsi="Times New Roman"/>
          <w:kern w:val="0"/>
          <w:sz w:val="24"/>
          <w:szCs w:val="24"/>
          <w:lang w:val="en-US" w:eastAsia="bg-BG"/>
        </w:rPr>
      </w:pPr>
      <w:r w:rsidRPr="004521EE">
        <w:rPr>
          <w:rFonts w:ascii="Times New Roman" w:eastAsia="Times New Roman" w:hAnsi="Times New Roman"/>
          <w:b/>
          <w:kern w:val="0"/>
          <w:sz w:val="24"/>
          <w:szCs w:val="24"/>
          <w:lang w:eastAsia="bg-BG"/>
        </w:rPr>
        <w:tab/>
      </w:r>
      <w:r w:rsidRPr="004521EE">
        <w:rPr>
          <w:rFonts w:ascii="Times New Roman" w:eastAsia="Times New Roman" w:hAnsi="Times New Roman"/>
          <w:b/>
          <w:kern w:val="0"/>
          <w:sz w:val="24"/>
          <w:szCs w:val="24"/>
          <w:u w:val="single"/>
          <w:lang w:eastAsia="bg-BG"/>
        </w:rPr>
        <w:t>ОТНОСНО:</w:t>
      </w:r>
      <w:r w:rsidRPr="004521EE">
        <w:rPr>
          <w:rFonts w:ascii="Times New Roman" w:eastAsia="Times New Roman" w:hAnsi="Times New Roman"/>
          <w:kern w:val="0"/>
          <w:sz w:val="24"/>
          <w:szCs w:val="24"/>
          <w:lang w:eastAsia="bg-BG"/>
        </w:rPr>
        <w:t xml:space="preserve">  </w:t>
      </w:r>
      <w:r w:rsidRPr="004521EE">
        <w:rPr>
          <w:rFonts w:ascii="Times New Roman" w:eastAsiaTheme="minorHAnsi" w:hAnsi="Times New Roman"/>
          <w:kern w:val="2"/>
          <w:sz w:val="24"/>
          <w:szCs w:val="28"/>
          <w14:ligatures w14:val="standardContextual"/>
        </w:rPr>
        <w:t xml:space="preserve">Приемане на доклада за експертна пазарна оценка на </w:t>
      </w:r>
      <w:r w:rsidRPr="004521EE">
        <w:rPr>
          <w:rFonts w:ascii="Times New Roman" w:eastAsiaTheme="minorHAnsi" w:hAnsi="Times New Roman"/>
          <w:kern w:val="2"/>
          <w:sz w:val="24"/>
          <w:szCs w:val="28"/>
          <w:lang w:val="ru-RU"/>
          <w14:ligatures w14:val="standardContextual"/>
        </w:rPr>
        <w:t xml:space="preserve">недвижим имот частна общинска собственост чрез продажба, </w:t>
      </w:r>
      <w:r w:rsidRPr="004521EE">
        <w:rPr>
          <w:rFonts w:ascii="Times New Roman" w:hAnsi="Times New Roman"/>
          <w:color w:val="000000"/>
          <w:kern w:val="2"/>
          <w:sz w:val="24"/>
          <w:szCs w:val="28"/>
          <w14:ligatures w14:val="standardContextual"/>
        </w:rPr>
        <w:t xml:space="preserve">представляващ: </w:t>
      </w:r>
      <w:r w:rsidRPr="004521EE">
        <w:rPr>
          <w:rFonts w:ascii="Times New Roman" w:eastAsia="Times New Roman" w:hAnsi="Times New Roman"/>
          <w:kern w:val="0"/>
          <w:sz w:val="24"/>
          <w:szCs w:val="24"/>
          <w:lang w:eastAsia="bg-BG"/>
        </w:rPr>
        <w:t xml:space="preserve">незастроен урегулиран поземлен имот </w:t>
      </w:r>
      <w:r w:rsidRPr="004521EE">
        <w:rPr>
          <w:rFonts w:ascii="Times New Roman" w:eastAsia="Times New Roman" w:hAnsi="Times New Roman"/>
          <w:kern w:val="0"/>
          <w:sz w:val="24"/>
          <w:szCs w:val="24"/>
          <w:lang w:val="en-US" w:eastAsia="bg-BG"/>
        </w:rPr>
        <w:t>V</w:t>
      </w:r>
      <w:r w:rsidRPr="004521EE">
        <w:rPr>
          <w:rFonts w:ascii="Times New Roman" w:eastAsia="Times New Roman" w:hAnsi="Times New Roman"/>
          <w:kern w:val="0"/>
          <w:sz w:val="24"/>
          <w:szCs w:val="24"/>
          <w:lang w:eastAsia="bg-BG"/>
        </w:rPr>
        <w:t xml:space="preserve">- 392 в стр. кв. 1 от 2 520 кв.м. /две хиляди петстотин и двадесет квадратни метра/ по регулационния план на с. Санадиново, общ. Никопол, обл. Плевен, одобрен със Заповед № 350 от 1992 г., при граници и съседи: улица, УПИ </w:t>
      </w:r>
      <w:r w:rsidRPr="004521EE">
        <w:rPr>
          <w:rFonts w:ascii="Times New Roman" w:eastAsia="Times New Roman" w:hAnsi="Times New Roman"/>
          <w:kern w:val="0"/>
          <w:sz w:val="24"/>
          <w:szCs w:val="24"/>
          <w:lang w:val="en-US" w:eastAsia="bg-BG"/>
        </w:rPr>
        <w:t>III</w:t>
      </w:r>
      <w:r w:rsidRPr="004521EE">
        <w:rPr>
          <w:rFonts w:ascii="Times New Roman" w:eastAsia="Times New Roman" w:hAnsi="Times New Roman"/>
          <w:kern w:val="0"/>
          <w:sz w:val="24"/>
          <w:szCs w:val="24"/>
          <w:lang w:eastAsia="bg-BG"/>
        </w:rPr>
        <w:t xml:space="preserve">, УПИ </w:t>
      </w:r>
      <w:r w:rsidRPr="004521EE">
        <w:rPr>
          <w:rFonts w:ascii="Times New Roman" w:eastAsia="Times New Roman" w:hAnsi="Times New Roman"/>
          <w:kern w:val="0"/>
          <w:sz w:val="24"/>
          <w:szCs w:val="24"/>
          <w:lang w:val="en-US" w:eastAsia="bg-BG"/>
        </w:rPr>
        <w:t>I</w:t>
      </w:r>
      <w:r w:rsidRPr="004521EE">
        <w:rPr>
          <w:rFonts w:ascii="Times New Roman" w:eastAsia="Times New Roman" w:hAnsi="Times New Roman"/>
          <w:kern w:val="0"/>
          <w:sz w:val="24"/>
          <w:szCs w:val="24"/>
          <w:lang w:eastAsia="bg-BG"/>
        </w:rPr>
        <w:t xml:space="preserve"> и УПИ </w:t>
      </w:r>
      <w:r w:rsidRPr="004521EE">
        <w:rPr>
          <w:rFonts w:ascii="Times New Roman" w:eastAsia="Times New Roman" w:hAnsi="Times New Roman"/>
          <w:kern w:val="0"/>
          <w:sz w:val="24"/>
          <w:szCs w:val="24"/>
          <w:lang w:val="en-US" w:eastAsia="bg-BG"/>
        </w:rPr>
        <w:t>II</w:t>
      </w:r>
      <w:r w:rsidRPr="004521EE">
        <w:rPr>
          <w:rFonts w:ascii="Times New Roman" w:eastAsia="Times New Roman" w:hAnsi="Times New Roman"/>
          <w:kern w:val="0"/>
          <w:sz w:val="24"/>
          <w:szCs w:val="24"/>
          <w:lang w:eastAsia="bg-BG"/>
        </w:rPr>
        <w:t xml:space="preserve">, актуван с АОС № 1318 от 08.05.2007 г., </w:t>
      </w:r>
      <w:bookmarkStart w:id="12" w:name="_Hlk155880279"/>
      <w:r w:rsidRPr="004521EE">
        <w:rPr>
          <w:rFonts w:ascii="Times New Roman" w:eastAsia="Times New Roman" w:hAnsi="Times New Roman"/>
          <w:kern w:val="0"/>
          <w:sz w:val="24"/>
          <w:szCs w:val="24"/>
          <w:lang w:eastAsia="bg-BG"/>
        </w:rPr>
        <w:t xml:space="preserve">на основание </w:t>
      </w:r>
      <w:r w:rsidRPr="004521EE">
        <w:rPr>
          <w:rFonts w:ascii="Times New Roman" w:eastAsia="Times New Roman" w:hAnsi="Times New Roman"/>
          <w:b/>
          <w:bCs/>
          <w:kern w:val="0"/>
          <w:sz w:val="24"/>
          <w:szCs w:val="24"/>
          <w:lang w:eastAsia="bg-BG"/>
        </w:rPr>
        <w:t>Решение №3</w:t>
      </w:r>
      <w:r w:rsidR="003602AB">
        <w:rPr>
          <w:rFonts w:ascii="Times New Roman" w:eastAsia="Times New Roman" w:hAnsi="Times New Roman"/>
          <w:b/>
          <w:bCs/>
          <w:kern w:val="0"/>
          <w:sz w:val="24"/>
          <w:szCs w:val="24"/>
          <w:lang w:eastAsia="bg-BG"/>
        </w:rPr>
        <w:t>3</w:t>
      </w:r>
      <w:r w:rsidRPr="004521EE">
        <w:rPr>
          <w:rFonts w:ascii="Times New Roman" w:eastAsia="Times New Roman" w:hAnsi="Times New Roman"/>
          <w:b/>
          <w:bCs/>
          <w:kern w:val="0"/>
          <w:sz w:val="24"/>
          <w:szCs w:val="24"/>
          <w:lang w:eastAsia="bg-BG"/>
        </w:rPr>
        <w:t xml:space="preserve"> от 14.12.2023г.</w:t>
      </w:r>
      <w:r w:rsidRPr="004521EE">
        <w:rPr>
          <w:rFonts w:ascii="Times New Roman" w:eastAsia="Times New Roman" w:hAnsi="Times New Roman"/>
          <w:kern w:val="0"/>
          <w:sz w:val="24"/>
          <w:szCs w:val="24"/>
          <w:lang w:eastAsia="bg-BG"/>
        </w:rPr>
        <w:t xml:space="preserve"> на Общински съвет – Никопол.</w:t>
      </w:r>
      <w:bookmarkEnd w:id="12"/>
    </w:p>
    <w:p w14:paraId="2B6234F8" w14:textId="63D37552" w:rsidR="004521EE" w:rsidRPr="004521EE" w:rsidRDefault="004521EE" w:rsidP="004521EE">
      <w:pPr>
        <w:suppressAutoHyphens w:val="0"/>
        <w:autoSpaceDN/>
        <w:spacing w:after="0" w:line="240" w:lineRule="auto"/>
        <w:ind w:firstLine="708"/>
        <w:jc w:val="both"/>
        <w:textAlignment w:val="auto"/>
        <w:rPr>
          <w:rFonts w:ascii="Times New Roman" w:eastAsia="Times New Roman" w:hAnsi="Times New Roman"/>
          <w:kern w:val="0"/>
          <w:sz w:val="24"/>
          <w:szCs w:val="24"/>
          <w:lang w:eastAsia="bg-BG"/>
        </w:rPr>
      </w:pPr>
      <w:r w:rsidRPr="004521EE">
        <w:rPr>
          <w:rFonts w:ascii="Times New Roman" w:hAnsi="Times New Roman"/>
          <w:bCs/>
          <w:color w:val="000000"/>
          <w:kern w:val="0"/>
          <w:sz w:val="24"/>
          <w:szCs w:val="24"/>
          <w:lang w:eastAsia="bg-BG"/>
        </w:rPr>
        <w:t xml:space="preserve">На основание чл. 21, ал. 1, т. 8 от </w:t>
      </w:r>
      <w:r w:rsidRPr="004521EE">
        <w:rPr>
          <w:rFonts w:ascii="Times New Roman" w:hAnsi="Times New Roman"/>
          <w:color w:val="000000"/>
          <w:kern w:val="0"/>
          <w:sz w:val="24"/>
          <w:lang w:eastAsia="bg-BG"/>
        </w:rPr>
        <w:t xml:space="preserve">Закона за местното самоуправление и местната администрация </w:t>
      </w:r>
      <w:r w:rsidRPr="004521EE">
        <w:rPr>
          <w:rFonts w:ascii="Times New Roman" w:hAnsi="Times New Roman"/>
          <w:bCs/>
          <w:color w:val="000000"/>
          <w:kern w:val="0"/>
          <w:sz w:val="24"/>
          <w:szCs w:val="24"/>
          <w:lang w:eastAsia="bg-BG"/>
        </w:rPr>
        <w:t>във връзка с чл. 35, ал. 1 и ал. 6 и чл. 41, ал. 2 от Закона за общинска собственост, чл. 55, ал. 1, т. 1 и чл. 58, ал. 1 от Наредба № 6 за реда за придобиване, управление и разпореждане с общинско имущество</w:t>
      </w:r>
      <w:r w:rsidRPr="004521EE">
        <w:rPr>
          <w:rFonts w:ascii="Times New Roman" w:hAnsi="Times New Roman"/>
          <w:b/>
          <w:bCs/>
          <w:color w:val="000000"/>
          <w:kern w:val="0"/>
          <w:sz w:val="24"/>
          <w:szCs w:val="24"/>
          <w:lang w:eastAsia="bg-BG"/>
        </w:rPr>
        <w:t xml:space="preserve"> </w:t>
      </w:r>
      <w:r w:rsidRPr="004521EE">
        <w:rPr>
          <w:rFonts w:ascii="Times New Roman" w:hAnsi="Times New Roman"/>
          <w:bCs/>
          <w:color w:val="000000"/>
          <w:kern w:val="0"/>
          <w:sz w:val="24"/>
          <w:szCs w:val="24"/>
          <w:lang w:eastAsia="bg-BG"/>
        </w:rPr>
        <w:t>на Община</w:t>
      </w:r>
      <w:r w:rsidRPr="004521EE">
        <w:rPr>
          <w:rFonts w:ascii="Times New Roman" w:hAnsi="Times New Roman"/>
          <w:b/>
          <w:bCs/>
          <w:color w:val="000000"/>
          <w:kern w:val="0"/>
          <w:sz w:val="24"/>
          <w:szCs w:val="24"/>
          <w:lang w:eastAsia="bg-BG"/>
        </w:rPr>
        <w:t xml:space="preserve"> </w:t>
      </w:r>
      <w:r w:rsidRPr="004521EE">
        <w:rPr>
          <w:rFonts w:ascii="Times New Roman" w:hAnsi="Times New Roman"/>
          <w:bCs/>
          <w:color w:val="000000"/>
          <w:kern w:val="0"/>
          <w:sz w:val="24"/>
          <w:szCs w:val="24"/>
          <w:lang w:eastAsia="bg-BG"/>
        </w:rPr>
        <w:t>Никопол, във връзка с Решение № 3</w:t>
      </w:r>
      <w:r w:rsidR="003602AB">
        <w:rPr>
          <w:rFonts w:ascii="Times New Roman" w:hAnsi="Times New Roman"/>
          <w:bCs/>
          <w:color w:val="000000"/>
          <w:kern w:val="0"/>
          <w:sz w:val="24"/>
          <w:szCs w:val="24"/>
          <w:lang w:eastAsia="bg-BG"/>
        </w:rPr>
        <w:t>3</w:t>
      </w:r>
      <w:r w:rsidRPr="004521EE">
        <w:rPr>
          <w:rFonts w:ascii="Times New Roman" w:hAnsi="Times New Roman"/>
          <w:bCs/>
          <w:color w:val="000000"/>
          <w:kern w:val="0"/>
          <w:sz w:val="24"/>
          <w:szCs w:val="24"/>
          <w:lang w:eastAsia="bg-BG"/>
        </w:rPr>
        <w:t xml:space="preserve"> от 14.12.2023 г. на  Общински Съвет – Никопол, </w:t>
      </w:r>
      <w:r w:rsidRPr="004521EE">
        <w:rPr>
          <w:rFonts w:ascii="Times New Roman" w:eastAsia="Times New Roman" w:hAnsi="Times New Roman"/>
          <w:kern w:val="0"/>
          <w:sz w:val="24"/>
          <w:szCs w:val="24"/>
          <w:lang w:eastAsia="bg-BG"/>
        </w:rPr>
        <w:t xml:space="preserve">Общински съвет- Никопол </w:t>
      </w:r>
    </w:p>
    <w:p w14:paraId="7196EA41" w14:textId="77777777" w:rsidR="004521EE" w:rsidRPr="004521EE" w:rsidRDefault="004521EE" w:rsidP="004521EE">
      <w:pPr>
        <w:suppressAutoHyphens w:val="0"/>
        <w:autoSpaceDN/>
        <w:spacing w:after="0" w:line="240" w:lineRule="auto"/>
        <w:jc w:val="both"/>
        <w:textAlignment w:val="auto"/>
        <w:rPr>
          <w:rFonts w:ascii="Times New Roman" w:eastAsia="Times New Roman" w:hAnsi="Times New Roman"/>
          <w:kern w:val="0"/>
          <w:sz w:val="24"/>
          <w:szCs w:val="24"/>
          <w:lang w:eastAsia="bg-BG"/>
        </w:rPr>
      </w:pPr>
    </w:p>
    <w:p w14:paraId="45A5A97D" w14:textId="77777777" w:rsidR="004521EE" w:rsidRPr="004521EE" w:rsidRDefault="004521EE" w:rsidP="004521EE">
      <w:pPr>
        <w:suppressAutoHyphens w:val="0"/>
        <w:autoSpaceDN/>
        <w:spacing w:after="0" w:line="240" w:lineRule="auto"/>
        <w:jc w:val="center"/>
        <w:textAlignment w:val="auto"/>
        <w:rPr>
          <w:rFonts w:ascii="Times New Roman" w:eastAsia="Times New Roman" w:hAnsi="Times New Roman"/>
          <w:b/>
          <w:kern w:val="0"/>
          <w:sz w:val="24"/>
          <w:szCs w:val="24"/>
          <w:lang w:eastAsia="bg-BG"/>
        </w:rPr>
      </w:pPr>
      <w:r w:rsidRPr="004521EE">
        <w:rPr>
          <w:rFonts w:ascii="Times New Roman" w:eastAsia="Times New Roman" w:hAnsi="Times New Roman"/>
          <w:b/>
          <w:kern w:val="0"/>
          <w:sz w:val="24"/>
          <w:szCs w:val="24"/>
          <w:lang w:eastAsia="bg-BG"/>
        </w:rPr>
        <w:t>Р Е Ш И:</w:t>
      </w:r>
    </w:p>
    <w:p w14:paraId="7F63ED35" w14:textId="77777777" w:rsidR="004521EE" w:rsidRPr="004521EE" w:rsidRDefault="004521EE" w:rsidP="004521EE">
      <w:pPr>
        <w:suppressAutoHyphens w:val="0"/>
        <w:autoSpaceDN/>
        <w:spacing w:after="0" w:line="240" w:lineRule="auto"/>
        <w:ind w:firstLine="302"/>
        <w:jc w:val="both"/>
        <w:textAlignment w:val="auto"/>
        <w:rPr>
          <w:rFonts w:ascii="Times New Roman" w:hAnsi="Times New Roman"/>
          <w:b/>
          <w:color w:val="000000"/>
          <w:kern w:val="0"/>
          <w:sz w:val="28"/>
          <w:szCs w:val="28"/>
          <w:lang w:eastAsia="bg-BG"/>
        </w:rPr>
      </w:pPr>
    </w:p>
    <w:p w14:paraId="3790116D" w14:textId="77777777" w:rsidR="004521EE" w:rsidRPr="004521EE" w:rsidRDefault="004521EE" w:rsidP="004521EE">
      <w:pPr>
        <w:numPr>
          <w:ilvl w:val="0"/>
          <w:numId w:val="36"/>
        </w:numPr>
        <w:suppressAutoHyphens w:val="0"/>
        <w:autoSpaceDN/>
        <w:spacing w:after="0" w:line="240" w:lineRule="auto"/>
        <w:ind w:left="284" w:hanging="284"/>
        <w:contextualSpacing/>
        <w:jc w:val="both"/>
        <w:textAlignment w:val="auto"/>
        <w:rPr>
          <w:rFonts w:ascii="Times New Roman" w:hAnsi="Times New Roman"/>
          <w:color w:val="000000"/>
          <w:kern w:val="0"/>
          <w:sz w:val="24"/>
          <w:szCs w:val="24"/>
          <w:lang w:val="ru-RU" w:eastAsia="bg-BG"/>
        </w:rPr>
      </w:pPr>
      <w:r w:rsidRPr="004521EE">
        <w:rPr>
          <w:rFonts w:ascii="Times New Roman" w:hAnsi="Times New Roman"/>
          <w:bCs/>
          <w:color w:val="000000"/>
          <w:kern w:val="0"/>
          <w:sz w:val="24"/>
          <w:lang w:eastAsia="bg-BG"/>
        </w:rPr>
        <w:t>Общински съвет – Никопол приема доклада за експертна пазарна оценка на следния недвижим имот общинска собственост при определената пазарна оценка изготвена от лицензиран оценител, а именно:</w:t>
      </w:r>
      <w:r w:rsidRPr="004521EE">
        <w:rPr>
          <w:rFonts w:ascii="Times New Roman" w:hAnsi="Times New Roman"/>
          <w:color w:val="000000"/>
          <w:kern w:val="0"/>
          <w:sz w:val="24"/>
          <w:szCs w:val="24"/>
          <w:lang w:eastAsia="bg-BG"/>
        </w:rPr>
        <w:t xml:space="preserve"> незастроен урегулиран поземлен имот V- 392 в стр. кв. 1 от 2 520 кв.м. /две хиляди петстотин и двадесет квадратни метра/ по регулационния план на с. Санадиново, общ. Никопол, обл. Плевен, одобрен със Заповед № 350 от 1992 г., при граници и съседи: улица, УПИ III, УПИ I и УПИ II, актуван с АОС № 1318 от 08.05.2007 г., при пазарна оценка на имота в размер на 11 693 лева /Единадесет хиляди шестстотин деветдесет и три лева/ без ДДС.</w:t>
      </w:r>
    </w:p>
    <w:p w14:paraId="2CF95026" w14:textId="77777777" w:rsidR="004521EE" w:rsidRPr="004521EE" w:rsidRDefault="004521EE" w:rsidP="004521EE">
      <w:pPr>
        <w:numPr>
          <w:ilvl w:val="0"/>
          <w:numId w:val="36"/>
        </w:numPr>
        <w:suppressAutoHyphens w:val="0"/>
        <w:autoSpaceDN/>
        <w:spacing w:after="0" w:line="240" w:lineRule="auto"/>
        <w:ind w:left="284" w:hanging="284"/>
        <w:contextualSpacing/>
        <w:jc w:val="both"/>
        <w:textAlignment w:val="auto"/>
        <w:rPr>
          <w:rFonts w:ascii="Times New Roman" w:hAnsi="Times New Roman"/>
          <w:color w:val="000000"/>
          <w:kern w:val="0"/>
          <w:sz w:val="24"/>
          <w:szCs w:val="24"/>
          <w:lang w:val="ru-RU" w:eastAsia="bg-BG"/>
        </w:rPr>
      </w:pPr>
      <w:r w:rsidRPr="004521EE">
        <w:rPr>
          <w:rFonts w:ascii="Times New Roman" w:hAnsi="Times New Roman"/>
          <w:color w:val="000000"/>
          <w:kern w:val="0"/>
          <w:sz w:val="24"/>
          <w:szCs w:val="24"/>
          <w:lang w:eastAsia="bg-BG"/>
        </w:rPr>
        <w:t xml:space="preserve">Общински съвет – Никопол определя продажбата на недвижимия имот, подробно описан в точка едно на настоящото решение, да се извърши </w:t>
      </w:r>
      <w:r w:rsidRPr="004521EE">
        <w:rPr>
          <w:rFonts w:ascii="Times New Roman" w:hAnsi="Times New Roman"/>
          <w:b/>
          <w:color w:val="000000"/>
          <w:kern w:val="0"/>
          <w:sz w:val="24"/>
          <w:szCs w:val="24"/>
          <w:lang w:eastAsia="bg-BG"/>
        </w:rPr>
        <w:t>чрез публичен търг с явно надаване</w:t>
      </w:r>
      <w:r w:rsidRPr="004521EE">
        <w:rPr>
          <w:rFonts w:ascii="Times New Roman" w:hAnsi="Times New Roman"/>
          <w:color w:val="000000"/>
          <w:kern w:val="0"/>
          <w:sz w:val="24"/>
          <w:szCs w:val="24"/>
          <w:lang w:eastAsia="bg-BG"/>
        </w:rPr>
        <w:t xml:space="preserve"> с начална тръжна  цена в размер на </w:t>
      </w:r>
      <w:r w:rsidRPr="004521EE">
        <w:rPr>
          <w:rFonts w:ascii="Times New Roman" w:hAnsi="Times New Roman"/>
          <w:b/>
          <w:bCs/>
          <w:color w:val="000000"/>
          <w:kern w:val="0"/>
          <w:sz w:val="24"/>
          <w:szCs w:val="24"/>
          <w:lang w:eastAsia="bg-BG"/>
        </w:rPr>
        <w:t>11 693 лева /Единадесет хиляди шестстотин деветдесет и три лева/ без ДДС</w:t>
      </w:r>
      <w:r w:rsidRPr="004521EE">
        <w:rPr>
          <w:rFonts w:ascii="Times New Roman" w:hAnsi="Times New Roman"/>
          <w:color w:val="000000"/>
          <w:kern w:val="0"/>
          <w:sz w:val="24"/>
          <w:szCs w:val="24"/>
          <w:lang w:eastAsia="bg-BG"/>
        </w:rPr>
        <w:t>.</w:t>
      </w:r>
    </w:p>
    <w:p w14:paraId="73849B91" w14:textId="77777777" w:rsidR="004521EE" w:rsidRPr="004521EE" w:rsidRDefault="004521EE" w:rsidP="004521EE">
      <w:pPr>
        <w:numPr>
          <w:ilvl w:val="0"/>
          <w:numId w:val="36"/>
        </w:numPr>
        <w:suppressAutoHyphens w:val="0"/>
        <w:autoSpaceDN/>
        <w:spacing w:after="0" w:line="240" w:lineRule="auto"/>
        <w:ind w:left="284" w:hanging="284"/>
        <w:jc w:val="both"/>
        <w:textAlignment w:val="auto"/>
        <w:rPr>
          <w:rFonts w:ascii="Times New Roman" w:hAnsi="Times New Roman"/>
          <w:b/>
          <w:color w:val="000000"/>
          <w:kern w:val="0"/>
          <w:sz w:val="24"/>
          <w:szCs w:val="24"/>
          <w:lang w:eastAsia="bg-BG"/>
        </w:rPr>
      </w:pPr>
      <w:r w:rsidRPr="004521EE">
        <w:rPr>
          <w:rFonts w:ascii="Times New Roman" w:hAnsi="Times New Roman"/>
          <w:color w:val="000000"/>
          <w:kern w:val="0"/>
          <w:sz w:val="24"/>
          <w:szCs w:val="24"/>
          <w:lang w:eastAsia="bg-BG"/>
        </w:rPr>
        <w:t>Общински съвет – Никопол оправомощава Кмета на Община Никопол да извърши всички правни и фактически действия, произтичащи от настоящото решение.</w:t>
      </w:r>
    </w:p>
    <w:p w14:paraId="5AB0289C" w14:textId="77777777" w:rsidR="004521EE" w:rsidRPr="004521EE" w:rsidRDefault="004521EE" w:rsidP="004521EE">
      <w:pPr>
        <w:suppressAutoHyphens w:val="0"/>
        <w:autoSpaceDN/>
        <w:spacing w:after="0" w:line="240" w:lineRule="auto"/>
        <w:textAlignment w:val="auto"/>
        <w:rPr>
          <w:rFonts w:ascii="Times New Roman" w:eastAsia="Times New Roman" w:hAnsi="Times New Roman"/>
          <w:b/>
          <w:kern w:val="0"/>
          <w:sz w:val="24"/>
          <w:szCs w:val="24"/>
          <w:lang w:eastAsia="bg-BG"/>
        </w:rPr>
      </w:pPr>
    </w:p>
    <w:p w14:paraId="3312BD7E" w14:textId="77777777" w:rsidR="004521EE" w:rsidRPr="004521EE" w:rsidRDefault="004521EE" w:rsidP="004521EE">
      <w:pPr>
        <w:suppressAutoHyphens w:val="0"/>
        <w:autoSpaceDN/>
        <w:spacing w:after="0" w:line="240" w:lineRule="auto"/>
        <w:textAlignment w:val="auto"/>
        <w:rPr>
          <w:rFonts w:ascii="Times New Roman" w:eastAsia="Times New Roman" w:hAnsi="Times New Roman"/>
          <w:b/>
          <w:kern w:val="0"/>
          <w:sz w:val="24"/>
          <w:szCs w:val="24"/>
          <w:lang w:eastAsia="bg-BG"/>
        </w:rPr>
      </w:pPr>
    </w:p>
    <w:p w14:paraId="70FC55ED" w14:textId="77777777" w:rsidR="004521EE" w:rsidRPr="004521EE" w:rsidRDefault="004521EE" w:rsidP="004521EE">
      <w:pPr>
        <w:suppressAutoHyphens w:val="0"/>
        <w:autoSpaceDN/>
        <w:spacing w:after="0" w:line="240" w:lineRule="auto"/>
        <w:textAlignment w:val="auto"/>
        <w:rPr>
          <w:rFonts w:ascii="Times New Roman" w:eastAsia="Times New Roman" w:hAnsi="Times New Roman"/>
          <w:b/>
          <w:kern w:val="0"/>
          <w:sz w:val="24"/>
          <w:szCs w:val="24"/>
          <w:lang w:eastAsia="bg-BG"/>
        </w:rPr>
      </w:pPr>
    </w:p>
    <w:p w14:paraId="1B79460F" w14:textId="77777777" w:rsidR="004521EE" w:rsidRPr="004521EE" w:rsidRDefault="004521EE" w:rsidP="004521EE">
      <w:pPr>
        <w:suppressAutoHyphens w:val="0"/>
        <w:autoSpaceDN/>
        <w:spacing w:after="0" w:line="240" w:lineRule="auto"/>
        <w:jc w:val="both"/>
        <w:textAlignment w:val="auto"/>
        <w:rPr>
          <w:rFonts w:ascii="Times New Roman" w:eastAsia="Times New Roman" w:hAnsi="Times New Roman"/>
          <w:b/>
          <w:bCs/>
          <w:kern w:val="0"/>
          <w:sz w:val="24"/>
          <w:szCs w:val="24"/>
          <w:lang w:eastAsia="bg-BG"/>
        </w:rPr>
      </w:pPr>
      <w:r w:rsidRPr="004521EE">
        <w:rPr>
          <w:rFonts w:ascii="Times New Roman" w:eastAsia="Times New Roman" w:hAnsi="Times New Roman"/>
          <w:b/>
          <w:bCs/>
          <w:kern w:val="0"/>
          <w:sz w:val="24"/>
          <w:szCs w:val="24"/>
          <w:lang w:eastAsia="bg-BG"/>
        </w:rPr>
        <w:t>ИВЕЛИН САВОВ -</w:t>
      </w:r>
    </w:p>
    <w:p w14:paraId="168162BA" w14:textId="77777777" w:rsidR="004521EE" w:rsidRPr="004521EE" w:rsidRDefault="004521EE" w:rsidP="004521EE">
      <w:pPr>
        <w:suppressAutoHyphens w:val="0"/>
        <w:autoSpaceDN/>
        <w:spacing w:after="0" w:line="240" w:lineRule="auto"/>
        <w:jc w:val="both"/>
        <w:textAlignment w:val="auto"/>
        <w:rPr>
          <w:rFonts w:ascii="Times New Roman" w:eastAsia="Times New Roman" w:hAnsi="Times New Roman"/>
          <w:b/>
          <w:bCs/>
          <w:kern w:val="0"/>
          <w:sz w:val="24"/>
          <w:szCs w:val="24"/>
          <w:lang w:eastAsia="bg-BG"/>
        </w:rPr>
      </w:pPr>
      <w:r w:rsidRPr="004521EE">
        <w:rPr>
          <w:rFonts w:ascii="Times New Roman" w:eastAsia="Times New Roman" w:hAnsi="Times New Roman"/>
          <w:b/>
          <w:bCs/>
          <w:kern w:val="0"/>
          <w:sz w:val="24"/>
          <w:szCs w:val="24"/>
          <w:lang w:eastAsia="bg-BG"/>
        </w:rPr>
        <w:t xml:space="preserve">Председател на </w:t>
      </w:r>
    </w:p>
    <w:p w14:paraId="52402B0E" w14:textId="2AA78131" w:rsidR="004521EE" w:rsidRPr="004521EE" w:rsidRDefault="004521EE" w:rsidP="004521EE">
      <w:pPr>
        <w:suppressAutoHyphens w:val="0"/>
        <w:autoSpaceDN/>
        <w:spacing w:after="0" w:line="240" w:lineRule="auto"/>
        <w:jc w:val="both"/>
        <w:textAlignment w:val="auto"/>
        <w:rPr>
          <w:rFonts w:ascii="Times New Roman" w:eastAsia="Times New Roman" w:hAnsi="Times New Roman"/>
          <w:b/>
          <w:bCs/>
          <w:kern w:val="0"/>
          <w:sz w:val="24"/>
          <w:szCs w:val="24"/>
          <w:lang w:eastAsia="bg-BG"/>
        </w:rPr>
      </w:pPr>
      <w:r w:rsidRPr="004521EE">
        <w:rPr>
          <w:rFonts w:ascii="Times New Roman" w:eastAsia="Times New Roman" w:hAnsi="Times New Roman"/>
          <w:b/>
          <w:bCs/>
          <w:kern w:val="0"/>
          <w:sz w:val="24"/>
          <w:szCs w:val="24"/>
          <w:lang w:eastAsia="bg-BG"/>
        </w:rPr>
        <w:t>Общински Съвет – Никопол</w:t>
      </w:r>
    </w:p>
    <w:p w14:paraId="2AAEA966" w14:textId="6C59F606" w:rsidR="008B6E2A" w:rsidRPr="008B0578" w:rsidRDefault="008B6E2A" w:rsidP="008B6E2A">
      <w:pPr>
        <w:keepNext/>
        <w:spacing w:after="0" w:line="240" w:lineRule="auto"/>
        <w:jc w:val="center"/>
        <w:outlineLvl w:val="7"/>
        <w:rPr>
          <w:rFonts w:ascii="Times New Roman" w:eastAsia="Times New Roman" w:hAnsi="Times New Roman"/>
          <w:b/>
          <w:kern w:val="0"/>
          <w:sz w:val="24"/>
          <w:szCs w:val="24"/>
          <w:lang w:val="ru-RU" w:eastAsia="bg-BG"/>
        </w:rPr>
      </w:pPr>
      <w:r w:rsidRPr="008B0578">
        <w:rPr>
          <w:rFonts w:ascii="Times New Roman" w:eastAsia="Times New Roman" w:hAnsi="Times New Roman"/>
          <w:b/>
          <w:kern w:val="0"/>
          <w:sz w:val="24"/>
          <w:szCs w:val="24"/>
          <w:lang w:eastAsia="bg-BG"/>
        </w:rPr>
        <w:lastRenderedPageBreak/>
        <w:t>О Б Щ И Н С К И   С Ъ В Е Т  –  Н И К О П О Л</w:t>
      </w:r>
    </w:p>
    <w:p w14:paraId="09A577CA" w14:textId="77777777" w:rsidR="008B6E2A" w:rsidRPr="008B0578" w:rsidRDefault="008B6E2A" w:rsidP="008B6E2A">
      <w:pPr>
        <w:spacing w:after="0" w:line="240" w:lineRule="auto"/>
        <w:rPr>
          <w:rFonts w:ascii="Times New Roman" w:eastAsia="Times New Roman" w:hAnsi="Times New Roman"/>
          <w:kern w:val="0"/>
          <w:sz w:val="24"/>
          <w:szCs w:val="24"/>
          <w:lang w:val="ru-RU" w:eastAsia="bg-BG"/>
        </w:rPr>
      </w:pPr>
      <w:r w:rsidRPr="008B0578">
        <w:rPr>
          <w:rFonts w:ascii="Times New Roman" w:eastAsia="Times New Roman" w:hAnsi="Times New Roman"/>
          <w:noProof/>
          <w:kern w:val="0"/>
          <w:sz w:val="24"/>
          <w:szCs w:val="24"/>
          <w:lang w:eastAsia="bg-BG"/>
        </w:rPr>
        <mc:AlternateContent>
          <mc:Choice Requires="wps">
            <w:drawing>
              <wp:anchor distT="0" distB="0" distL="114300" distR="114300" simplePos="0" relativeHeight="251685888" behindDoc="0" locked="0" layoutInCell="1" allowOverlap="1" wp14:anchorId="7A5C7799" wp14:editId="4865233D">
                <wp:simplePos x="0" y="0"/>
                <wp:positionH relativeFrom="column">
                  <wp:posOffset>-127000</wp:posOffset>
                </wp:positionH>
                <wp:positionV relativeFrom="paragraph">
                  <wp:posOffset>109855</wp:posOffset>
                </wp:positionV>
                <wp:extent cx="6629400" cy="0"/>
                <wp:effectExtent l="10795" t="13970" r="8255" b="5080"/>
                <wp:wrapNone/>
                <wp:docPr id="336173079" name="Право съединение 3361730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294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1983084" id="Право съединение 336173079" o:spid="_x0000_s1026" style="position:absolute;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pt,8.65pt" to="512pt,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"/>
            </w:pict>
          </mc:Fallback>
        </mc:AlternateContent>
      </w:r>
    </w:p>
    <w:p w14:paraId="2BF129AB" w14:textId="77777777" w:rsidR="008B6E2A" w:rsidRPr="008B0578" w:rsidRDefault="008B6E2A" w:rsidP="008B6E2A">
      <w:pPr>
        <w:spacing w:after="0" w:line="240" w:lineRule="auto"/>
        <w:rPr>
          <w:rFonts w:ascii="Times New Roman" w:eastAsia="Times New Roman" w:hAnsi="Times New Roman"/>
          <w:b/>
          <w:kern w:val="0"/>
          <w:sz w:val="24"/>
          <w:szCs w:val="24"/>
          <w:lang w:eastAsia="bg-BG"/>
        </w:rPr>
      </w:pPr>
    </w:p>
    <w:p w14:paraId="5DD8622E" w14:textId="77777777" w:rsidR="008B6E2A" w:rsidRPr="008B0578" w:rsidRDefault="008B6E2A" w:rsidP="008B6E2A">
      <w:pPr>
        <w:spacing w:after="0" w:line="240" w:lineRule="auto"/>
        <w:jc w:val="center"/>
        <w:rPr>
          <w:rFonts w:ascii="Times New Roman" w:eastAsia="Times New Roman" w:hAnsi="Times New Roman"/>
          <w:b/>
          <w:kern w:val="0"/>
          <w:sz w:val="24"/>
          <w:szCs w:val="24"/>
          <w:lang w:eastAsia="bg-BG"/>
        </w:rPr>
      </w:pPr>
      <w:r w:rsidRPr="008B0578">
        <w:rPr>
          <w:rFonts w:ascii="Times New Roman" w:eastAsia="Times New Roman" w:hAnsi="Times New Roman"/>
          <w:b/>
          <w:kern w:val="0"/>
          <w:sz w:val="24"/>
          <w:szCs w:val="24"/>
          <w:lang w:eastAsia="bg-BG"/>
        </w:rPr>
        <w:t>ПРЕПИС-ИЗВЛЕЧЕНИЕ!</w:t>
      </w:r>
    </w:p>
    <w:p w14:paraId="513B6F7A" w14:textId="77777777" w:rsidR="008B6E2A" w:rsidRPr="008B0578" w:rsidRDefault="008B6E2A" w:rsidP="008B6E2A">
      <w:pPr>
        <w:spacing w:after="0" w:line="240" w:lineRule="auto"/>
        <w:jc w:val="center"/>
        <w:rPr>
          <w:rFonts w:ascii="Times New Roman" w:eastAsia="Times New Roman" w:hAnsi="Times New Roman"/>
          <w:b/>
          <w:kern w:val="0"/>
          <w:sz w:val="24"/>
          <w:szCs w:val="24"/>
          <w:lang w:eastAsia="bg-BG"/>
        </w:rPr>
      </w:pPr>
      <w:r w:rsidRPr="008B0578">
        <w:rPr>
          <w:rFonts w:ascii="Times New Roman" w:eastAsia="Times New Roman" w:hAnsi="Times New Roman"/>
          <w:b/>
          <w:kern w:val="0"/>
          <w:sz w:val="24"/>
          <w:szCs w:val="24"/>
          <w:lang w:eastAsia="bg-BG"/>
        </w:rPr>
        <w:t>от Протокол №</w:t>
      </w:r>
      <w:r w:rsidRPr="008B0578">
        <w:rPr>
          <w:rFonts w:ascii="Times New Roman" w:eastAsia="Times New Roman" w:hAnsi="Times New Roman"/>
          <w:b/>
          <w:kern w:val="0"/>
          <w:sz w:val="24"/>
          <w:szCs w:val="24"/>
          <w:lang w:val="ru-RU" w:eastAsia="bg-BG"/>
        </w:rPr>
        <w:t xml:space="preserve"> </w:t>
      </w:r>
      <w:r w:rsidRPr="008B0578">
        <w:rPr>
          <w:rFonts w:ascii="Times New Roman" w:eastAsia="Times New Roman" w:hAnsi="Times New Roman"/>
          <w:b/>
          <w:kern w:val="0"/>
          <w:sz w:val="24"/>
          <w:szCs w:val="24"/>
          <w:lang w:eastAsia="bg-BG"/>
        </w:rPr>
        <w:t>5</w:t>
      </w:r>
    </w:p>
    <w:p w14:paraId="70308351" w14:textId="77777777" w:rsidR="008B6E2A" w:rsidRPr="008B0578" w:rsidRDefault="008B6E2A" w:rsidP="008B6E2A">
      <w:pPr>
        <w:spacing w:after="0" w:line="240" w:lineRule="auto"/>
        <w:jc w:val="center"/>
        <w:rPr>
          <w:rFonts w:ascii="Times New Roman" w:eastAsia="Times New Roman" w:hAnsi="Times New Roman"/>
          <w:b/>
          <w:kern w:val="0"/>
          <w:sz w:val="24"/>
          <w:szCs w:val="24"/>
          <w:lang w:eastAsia="bg-BG"/>
        </w:rPr>
      </w:pPr>
      <w:r w:rsidRPr="008B0578">
        <w:rPr>
          <w:rFonts w:ascii="Times New Roman" w:eastAsia="Times New Roman" w:hAnsi="Times New Roman"/>
          <w:b/>
          <w:kern w:val="0"/>
          <w:sz w:val="24"/>
          <w:szCs w:val="24"/>
          <w:lang w:eastAsia="bg-BG"/>
        </w:rPr>
        <w:t xml:space="preserve">от проведеното  заседание на </w:t>
      </w:r>
      <w:r w:rsidRPr="008B0578">
        <w:rPr>
          <w:rFonts w:ascii="Times New Roman" w:eastAsia="Times New Roman" w:hAnsi="Times New Roman"/>
          <w:b/>
          <w:kern w:val="0"/>
          <w:sz w:val="24"/>
          <w:szCs w:val="24"/>
          <w:lang w:val="ru-RU" w:eastAsia="bg-BG"/>
        </w:rPr>
        <w:t>25</w:t>
      </w:r>
      <w:r w:rsidRPr="008B0578">
        <w:rPr>
          <w:rFonts w:ascii="Times New Roman" w:eastAsia="Times New Roman" w:hAnsi="Times New Roman"/>
          <w:b/>
          <w:kern w:val="0"/>
          <w:sz w:val="24"/>
          <w:szCs w:val="24"/>
          <w:lang w:eastAsia="bg-BG"/>
        </w:rPr>
        <w:t>.01.2024г.</w:t>
      </w:r>
    </w:p>
    <w:p w14:paraId="102ABF21" w14:textId="77777777" w:rsidR="008B6E2A" w:rsidRPr="008B0578" w:rsidRDefault="008B6E2A" w:rsidP="008B6E2A">
      <w:pPr>
        <w:spacing w:after="0" w:line="240" w:lineRule="auto"/>
        <w:jc w:val="center"/>
        <w:rPr>
          <w:rFonts w:ascii="Times New Roman" w:eastAsia="Times New Roman" w:hAnsi="Times New Roman"/>
          <w:b/>
          <w:kern w:val="0"/>
          <w:sz w:val="24"/>
          <w:szCs w:val="24"/>
          <w:lang w:val="ru-RU" w:eastAsia="bg-BG"/>
        </w:rPr>
      </w:pPr>
      <w:r w:rsidRPr="008B0578">
        <w:rPr>
          <w:rFonts w:ascii="Times New Roman" w:eastAsia="Times New Roman" w:hAnsi="Times New Roman"/>
          <w:b/>
          <w:kern w:val="0"/>
          <w:sz w:val="24"/>
          <w:szCs w:val="24"/>
          <w:lang w:eastAsia="bg-BG"/>
        </w:rPr>
        <w:t>осма точка от дневния ред</w:t>
      </w:r>
    </w:p>
    <w:p w14:paraId="52F2FC7A" w14:textId="77777777" w:rsidR="008B6E2A" w:rsidRPr="008B0578" w:rsidRDefault="008B6E2A" w:rsidP="008B6E2A">
      <w:pPr>
        <w:spacing w:after="0" w:line="240" w:lineRule="auto"/>
        <w:rPr>
          <w:rFonts w:ascii="Times New Roman" w:eastAsia="Times New Roman" w:hAnsi="Times New Roman"/>
          <w:b/>
          <w:kern w:val="0"/>
          <w:sz w:val="24"/>
          <w:szCs w:val="24"/>
          <w:lang w:val="ru-RU" w:eastAsia="bg-BG"/>
        </w:rPr>
      </w:pPr>
    </w:p>
    <w:p w14:paraId="4ECCA398" w14:textId="77777777" w:rsidR="008B6E2A" w:rsidRPr="008B0578" w:rsidRDefault="008B6E2A" w:rsidP="008B6E2A">
      <w:pPr>
        <w:spacing w:after="0" w:line="240" w:lineRule="auto"/>
        <w:jc w:val="center"/>
        <w:rPr>
          <w:rFonts w:ascii="Times New Roman" w:eastAsia="Times New Roman" w:hAnsi="Times New Roman"/>
          <w:b/>
          <w:kern w:val="0"/>
          <w:sz w:val="24"/>
          <w:szCs w:val="24"/>
          <w:lang w:eastAsia="bg-BG"/>
        </w:rPr>
      </w:pPr>
      <w:r w:rsidRPr="008B0578">
        <w:rPr>
          <w:rFonts w:ascii="Times New Roman" w:eastAsia="Times New Roman" w:hAnsi="Times New Roman"/>
          <w:b/>
          <w:kern w:val="0"/>
          <w:sz w:val="24"/>
          <w:szCs w:val="24"/>
          <w:lang w:eastAsia="bg-BG"/>
        </w:rPr>
        <w:t>РЕШЕНИЕ</w:t>
      </w:r>
    </w:p>
    <w:p w14:paraId="1BACDECE" w14:textId="77777777" w:rsidR="008B6E2A" w:rsidRPr="008B0578" w:rsidRDefault="008B6E2A" w:rsidP="008B6E2A">
      <w:pPr>
        <w:spacing w:after="0" w:line="240" w:lineRule="auto"/>
        <w:jc w:val="center"/>
        <w:rPr>
          <w:rFonts w:ascii="Times New Roman" w:eastAsia="Times New Roman" w:hAnsi="Times New Roman"/>
          <w:b/>
          <w:kern w:val="0"/>
          <w:sz w:val="24"/>
          <w:szCs w:val="24"/>
          <w:lang w:eastAsia="bg-BG"/>
        </w:rPr>
      </w:pPr>
      <w:r w:rsidRPr="008B0578">
        <w:rPr>
          <w:rFonts w:ascii="Times New Roman" w:eastAsia="Times New Roman" w:hAnsi="Times New Roman"/>
          <w:b/>
          <w:kern w:val="0"/>
          <w:sz w:val="24"/>
          <w:szCs w:val="24"/>
          <w:lang w:eastAsia="bg-BG"/>
        </w:rPr>
        <w:t>№50/25.01.2024г.</w:t>
      </w:r>
    </w:p>
    <w:p w14:paraId="51EC3D7B" w14:textId="77777777" w:rsidR="008B6E2A" w:rsidRPr="008B0578" w:rsidRDefault="008B6E2A" w:rsidP="008B6E2A">
      <w:pPr>
        <w:spacing w:after="0" w:line="240" w:lineRule="auto"/>
        <w:jc w:val="center"/>
        <w:rPr>
          <w:rFonts w:ascii="Times New Roman" w:eastAsia="Times New Roman" w:hAnsi="Times New Roman"/>
          <w:b/>
          <w:kern w:val="0"/>
          <w:sz w:val="24"/>
          <w:szCs w:val="24"/>
          <w:lang w:eastAsia="bg-BG"/>
        </w:rPr>
      </w:pPr>
    </w:p>
    <w:p w14:paraId="6EFF7DCF" w14:textId="77777777" w:rsidR="008B6E2A" w:rsidRPr="008B0578" w:rsidRDefault="008B6E2A" w:rsidP="008B6E2A">
      <w:pPr>
        <w:spacing w:after="0" w:line="240" w:lineRule="auto"/>
        <w:rPr>
          <w:rFonts w:ascii="Times New Roman" w:eastAsia="Times New Roman" w:hAnsi="Times New Roman"/>
          <w:b/>
          <w:kern w:val="0"/>
          <w:sz w:val="24"/>
          <w:szCs w:val="24"/>
          <w:lang w:eastAsia="bg-BG"/>
        </w:rPr>
      </w:pPr>
    </w:p>
    <w:p w14:paraId="5A8A5E24" w14:textId="77777777" w:rsidR="008B6E2A" w:rsidRPr="008B0578" w:rsidRDefault="008B6E2A" w:rsidP="008B6E2A">
      <w:pPr>
        <w:spacing w:after="0" w:line="240" w:lineRule="auto"/>
        <w:jc w:val="both"/>
        <w:rPr>
          <w:rFonts w:ascii="Times New Roman" w:eastAsia="Times New Roman" w:hAnsi="Times New Roman"/>
          <w:kern w:val="0"/>
          <w:sz w:val="24"/>
          <w:szCs w:val="24"/>
          <w:lang w:val="en-US" w:eastAsia="bg-BG"/>
        </w:rPr>
      </w:pPr>
      <w:r w:rsidRPr="008B0578">
        <w:rPr>
          <w:rFonts w:ascii="Times New Roman" w:eastAsia="Times New Roman" w:hAnsi="Times New Roman"/>
          <w:b/>
          <w:kern w:val="0"/>
          <w:sz w:val="24"/>
          <w:szCs w:val="24"/>
          <w:lang w:eastAsia="bg-BG"/>
        </w:rPr>
        <w:tab/>
      </w:r>
      <w:r w:rsidRPr="008B0578">
        <w:rPr>
          <w:rFonts w:ascii="Times New Roman" w:eastAsia="Times New Roman" w:hAnsi="Times New Roman"/>
          <w:b/>
          <w:kern w:val="0"/>
          <w:sz w:val="24"/>
          <w:szCs w:val="24"/>
          <w:u w:val="single"/>
          <w:lang w:eastAsia="bg-BG"/>
        </w:rPr>
        <w:t>ОТНОСНО:</w:t>
      </w:r>
      <w:r w:rsidRPr="008B0578">
        <w:rPr>
          <w:rFonts w:ascii="Times New Roman" w:eastAsia="Times New Roman" w:hAnsi="Times New Roman"/>
          <w:kern w:val="0"/>
          <w:sz w:val="24"/>
          <w:szCs w:val="24"/>
          <w:lang w:eastAsia="bg-BG"/>
        </w:rPr>
        <w:t xml:space="preserve">  </w:t>
      </w:r>
      <w:bookmarkStart w:id="13" w:name="_Hlk155880329"/>
      <w:r w:rsidRPr="008B0578">
        <w:rPr>
          <w:rFonts w:ascii="Times New Roman" w:hAnsi="Times New Roman"/>
          <w:sz w:val="24"/>
          <w:szCs w:val="28"/>
        </w:rPr>
        <w:t xml:space="preserve">Приемане на доклада за експертна пазарна оценка на </w:t>
      </w:r>
      <w:r w:rsidRPr="008B0578">
        <w:rPr>
          <w:rFonts w:ascii="Times New Roman" w:hAnsi="Times New Roman"/>
          <w:sz w:val="24"/>
          <w:szCs w:val="28"/>
          <w:lang w:val="ru-RU"/>
        </w:rPr>
        <w:t xml:space="preserve">недвижим имот частна общинска собственост чрез продажба, </w:t>
      </w:r>
      <w:r w:rsidRPr="008B0578">
        <w:rPr>
          <w:rFonts w:ascii="Times New Roman" w:hAnsi="Times New Roman"/>
          <w:color w:val="000000"/>
          <w:sz w:val="24"/>
          <w:szCs w:val="28"/>
        </w:rPr>
        <w:t xml:space="preserve">представляващ: </w:t>
      </w:r>
      <w:bookmarkEnd w:id="13"/>
      <w:r w:rsidRPr="008B0578">
        <w:rPr>
          <w:rFonts w:ascii="Times New Roman" w:eastAsia="Times New Roman" w:hAnsi="Times New Roman"/>
          <w:b/>
          <w:bCs/>
          <w:i/>
          <w:iCs/>
          <w:color w:val="262626"/>
          <w:kern w:val="0"/>
          <w:sz w:val="24"/>
          <w:szCs w:val="24"/>
          <w:lang w:eastAsia="bg-BG"/>
        </w:rPr>
        <w:t xml:space="preserve"> </w:t>
      </w:r>
      <w:r w:rsidRPr="008B0578">
        <w:rPr>
          <w:rFonts w:ascii="Times New Roman" w:hAnsi="Times New Roman"/>
          <w:color w:val="000000"/>
          <w:kern w:val="0"/>
          <w:sz w:val="24"/>
          <w:szCs w:val="24"/>
          <w:lang w:eastAsia="bg-BG"/>
        </w:rPr>
        <w:t xml:space="preserve">Застроен поземлен имот от 3 050 кв.м. /три хиляди и петдесет квадратни метра/ с отреждане „За обществено обслужващи дейности“ и построените в него: масивна двуетажна сграда със застроена площ от 580 кв.м. /петстотин и осемдесет квадратни метра/ и масивна едноетажна сграда със застроена площ от 75 кв.м. /седемдесет и пет квадратни метра/, построени през 1918 г., находящ се в ПИ 390 в кв. 1 по регулационния план на с. Санадиново, община Никопол, област Плевен, одобрен със Заповед № 350 от 1992 г., Заповед № 236 от 02.07.2014 г. и Заповед № 157 от 20.04.2016 г., при граници и съседи: от две страни улици, УПИ </w:t>
      </w:r>
      <w:r w:rsidRPr="008B0578">
        <w:rPr>
          <w:rFonts w:ascii="Times New Roman" w:hAnsi="Times New Roman"/>
          <w:color w:val="000000"/>
          <w:kern w:val="0"/>
          <w:sz w:val="24"/>
          <w:szCs w:val="24"/>
          <w:lang w:val="en-US" w:eastAsia="bg-BG"/>
        </w:rPr>
        <w:t xml:space="preserve">I, </w:t>
      </w:r>
      <w:r w:rsidRPr="008B0578">
        <w:rPr>
          <w:rFonts w:ascii="Times New Roman" w:hAnsi="Times New Roman"/>
          <w:color w:val="000000"/>
          <w:kern w:val="0"/>
          <w:sz w:val="24"/>
          <w:szCs w:val="24"/>
          <w:lang w:eastAsia="bg-BG"/>
        </w:rPr>
        <w:t xml:space="preserve">УПИ </w:t>
      </w:r>
      <w:r w:rsidRPr="008B0578">
        <w:rPr>
          <w:rFonts w:ascii="Times New Roman" w:hAnsi="Times New Roman"/>
          <w:color w:val="000000"/>
          <w:kern w:val="0"/>
          <w:sz w:val="24"/>
          <w:szCs w:val="24"/>
          <w:lang w:val="en-US" w:eastAsia="bg-BG"/>
        </w:rPr>
        <w:t xml:space="preserve">III </w:t>
      </w:r>
      <w:r w:rsidRPr="008B0578">
        <w:rPr>
          <w:rFonts w:ascii="Times New Roman" w:hAnsi="Times New Roman"/>
          <w:color w:val="000000"/>
          <w:kern w:val="0"/>
          <w:sz w:val="24"/>
          <w:szCs w:val="24"/>
          <w:lang w:eastAsia="bg-BG"/>
        </w:rPr>
        <w:t>и УПИ</w:t>
      </w:r>
      <w:r w:rsidRPr="008B0578">
        <w:rPr>
          <w:rFonts w:ascii="Times New Roman" w:hAnsi="Times New Roman"/>
          <w:color w:val="000000"/>
          <w:kern w:val="0"/>
          <w:sz w:val="24"/>
          <w:szCs w:val="24"/>
          <w:lang w:val="en-US" w:eastAsia="bg-BG"/>
        </w:rPr>
        <w:t xml:space="preserve"> V</w:t>
      </w:r>
      <w:r w:rsidRPr="008B0578">
        <w:rPr>
          <w:rFonts w:ascii="Times New Roman" w:hAnsi="Times New Roman"/>
          <w:b/>
          <w:bCs/>
          <w:color w:val="000000"/>
          <w:kern w:val="0"/>
          <w:sz w:val="24"/>
          <w:szCs w:val="24"/>
          <w:lang w:eastAsia="bg-BG"/>
        </w:rPr>
        <w:t xml:space="preserve">, </w:t>
      </w:r>
      <w:r w:rsidRPr="008B0578">
        <w:rPr>
          <w:rFonts w:ascii="Times New Roman" w:hAnsi="Times New Roman"/>
          <w:color w:val="000000"/>
          <w:kern w:val="0"/>
          <w:sz w:val="24"/>
          <w:szCs w:val="24"/>
          <w:lang w:eastAsia="bg-BG"/>
        </w:rPr>
        <w:t xml:space="preserve">актуван с </w:t>
      </w:r>
      <w:r w:rsidRPr="008B0578">
        <w:rPr>
          <w:rFonts w:ascii="Times New Roman" w:hAnsi="Times New Roman"/>
          <w:kern w:val="0"/>
          <w:sz w:val="24"/>
          <w:szCs w:val="24"/>
          <w:lang w:eastAsia="bg-BG"/>
        </w:rPr>
        <w:t xml:space="preserve">Акт за общинска собственост № 4511 от 07.06.2016 г., </w:t>
      </w:r>
      <w:r w:rsidRPr="008B0578">
        <w:rPr>
          <w:rFonts w:ascii="Times New Roman" w:eastAsia="Times New Roman" w:hAnsi="Times New Roman"/>
          <w:kern w:val="0"/>
          <w:sz w:val="24"/>
          <w:szCs w:val="24"/>
          <w:lang w:eastAsia="bg-BG"/>
        </w:rPr>
        <w:t xml:space="preserve">на основание </w:t>
      </w:r>
      <w:r w:rsidRPr="008B0578">
        <w:rPr>
          <w:rFonts w:ascii="Times New Roman" w:eastAsia="Times New Roman" w:hAnsi="Times New Roman"/>
          <w:b/>
          <w:bCs/>
          <w:kern w:val="0"/>
          <w:sz w:val="24"/>
          <w:szCs w:val="24"/>
          <w:lang w:eastAsia="bg-BG"/>
        </w:rPr>
        <w:t>Решение №35 от 14.12.2023г.</w:t>
      </w:r>
      <w:r w:rsidRPr="008B0578">
        <w:rPr>
          <w:rFonts w:ascii="Times New Roman" w:eastAsia="Times New Roman" w:hAnsi="Times New Roman"/>
          <w:kern w:val="0"/>
          <w:sz w:val="24"/>
          <w:szCs w:val="24"/>
          <w:lang w:eastAsia="bg-BG"/>
        </w:rPr>
        <w:t xml:space="preserve"> на Общински съвет – Никопол.</w:t>
      </w:r>
    </w:p>
    <w:p w14:paraId="094A734F" w14:textId="77777777" w:rsidR="008B6E2A" w:rsidRPr="008B0578" w:rsidRDefault="008B6E2A" w:rsidP="008B6E2A">
      <w:pPr>
        <w:spacing w:after="0" w:line="240" w:lineRule="auto"/>
        <w:ind w:firstLine="708"/>
        <w:jc w:val="both"/>
        <w:rPr>
          <w:rFonts w:ascii="Times New Roman" w:eastAsia="Times New Roman" w:hAnsi="Times New Roman"/>
          <w:kern w:val="0"/>
          <w:sz w:val="24"/>
          <w:szCs w:val="24"/>
          <w:lang w:eastAsia="bg-BG"/>
        </w:rPr>
      </w:pPr>
      <w:r w:rsidRPr="008B0578">
        <w:rPr>
          <w:rFonts w:ascii="Times New Roman" w:hAnsi="Times New Roman"/>
          <w:bCs/>
          <w:color w:val="000000"/>
          <w:kern w:val="0"/>
          <w:sz w:val="24"/>
          <w:szCs w:val="24"/>
          <w:lang w:eastAsia="bg-BG"/>
        </w:rPr>
        <w:t xml:space="preserve">На основание чл. 21, ал. 1, т. 8 от </w:t>
      </w:r>
      <w:r w:rsidRPr="008B0578">
        <w:rPr>
          <w:rFonts w:ascii="Times New Roman" w:hAnsi="Times New Roman"/>
          <w:color w:val="000000"/>
          <w:kern w:val="0"/>
          <w:sz w:val="24"/>
          <w:lang w:eastAsia="bg-BG"/>
        </w:rPr>
        <w:t xml:space="preserve">Закона за местното самоуправление и местната администрация </w:t>
      </w:r>
      <w:r w:rsidRPr="008B0578">
        <w:rPr>
          <w:rFonts w:ascii="Times New Roman" w:hAnsi="Times New Roman"/>
          <w:bCs/>
          <w:color w:val="000000"/>
          <w:kern w:val="0"/>
          <w:sz w:val="24"/>
          <w:szCs w:val="24"/>
          <w:lang w:eastAsia="bg-BG"/>
        </w:rPr>
        <w:t>във връзка с чл. 35, ал. 1 и ал. 6 и чл. 41, ал. 2 от Закона за общинска собственост, чл. 55, ал. 1, т. 1 и чл. 58, ал. 1 от Наредба № 6 за реда за придобиване, управление и разпореждане с общинско имущество</w:t>
      </w:r>
      <w:r w:rsidRPr="008B0578">
        <w:rPr>
          <w:rFonts w:ascii="Times New Roman" w:hAnsi="Times New Roman"/>
          <w:b/>
          <w:bCs/>
          <w:color w:val="000000"/>
          <w:kern w:val="0"/>
          <w:sz w:val="24"/>
          <w:szCs w:val="24"/>
          <w:lang w:eastAsia="bg-BG"/>
        </w:rPr>
        <w:t xml:space="preserve"> </w:t>
      </w:r>
      <w:r w:rsidRPr="008B0578">
        <w:rPr>
          <w:rFonts w:ascii="Times New Roman" w:hAnsi="Times New Roman"/>
          <w:bCs/>
          <w:color w:val="000000"/>
          <w:kern w:val="0"/>
          <w:sz w:val="24"/>
          <w:szCs w:val="24"/>
          <w:lang w:eastAsia="bg-BG"/>
        </w:rPr>
        <w:t>на Община</w:t>
      </w:r>
      <w:r w:rsidRPr="008B0578">
        <w:rPr>
          <w:rFonts w:ascii="Times New Roman" w:hAnsi="Times New Roman"/>
          <w:b/>
          <w:bCs/>
          <w:color w:val="000000"/>
          <w:kern w:val="0"/>
          <w:sz w:val="24"/>
          <w:szCs w:val="24"/>
          <w:lang w:eastAsia="bg-BG"/>
        </w:rPr>
        <w:t xml:space="preserve"> </w:t>
      </w:r>
      <w:r w:rsidRPr="008B0578">
        <w:rPr>
          <w:rFonts w:ascii="Times New Roman" w:hAnsi="Times New Roman"/>
          <w:bCs/>
          <w:color w:val="000000"/>
          <w:kern w:val="0"/>
          <w:sz w:val="24"/>
          <w:szCs w:val="24"/>
          <w:lang w:eastAsia="bg-BG"/>
        </w:rPr>
        <w:t xml:space="preserve">Никопол, във връзка с Решение № 35 от 14.12.2023 г. на  Общински Съвет – Никопол, </w:t>
      </w:r>
      <w:r w:rsidRPr="008B0578">
        <w:rPr>
          <w:rFonts w:ascii="Times New Roman" w:eastAsia="Times New Roman" w:hAnsi="Times New Roman"/>
          <w:kern w:val="0"/>
          <w:sz w:val="24"/>
          <w:szCs w:val="24"/>
          <w:lang w:eastAsia="bg-BG"/>
        </w:rPr>
        <w:t xml:space="preserve">Общински съвет- Никопол </w:t>
      </w:r>
    </w:p>
    <w:p w14:paraId="08364437" w14:textId="77777777" w:rsidR="008B6E2A" w:rsidRPr="008B0578" w:rsidRDefault="008B6E2A" w:rsidP="008B6E2A">
      <w:pPr>
        <w:spacing w:after="0" w:line="240" w:lineRule="auto"/>
        <w:jc w:val="both"/>
        <w:rPr>
          <w:rFonts w:ascii="Times New Roman" w:eastAsia="Times New Roman" w:hAnsi="Times New Roman"/>
          <w:kern w:val="0"/>
          <w:sz w:val="24"/>
          <w:szCs w:val="24"/>
          <w:lang w:eastAsia="bg-BG"/>
        </w:rPr>
      </w:pPr>
    </w:p>
    <w:p w14:paraId="24E3B365" w14:textId="77777777" w:rsidR="008B6E2A" w:rsidRPr="008B0578" w:rsidRDefault="008B6E2A" w:rsidP="008B6E2A">
      <w:pPr>
        <w:spacing w:after="0" w:line="240" w:lineRule="auto"/>
        <w:jc w:val="center"/>
        <w:rPr>
          <w:rFonts w:ascii="Times New Roman" w:eastAsia="Times New Roman" w:hAnsi="Times New Roman"/>
          <w:b/>
          <w:kern w:val="0"/>
          <w:sz w:val="24"/>
          <w:szCs w:val="24"/>
          <w:lang w:eastAsia="bg-BG"/>
        </w:rPr>
      </w:pPr>
      <w:r w:rsidRPr="008B0578">
        <w:rPr>
          <w:rFonts w:ascii="Times New Roman" w:eastAsia="Times New Roman" w:hAnsi="Times New Roman"/>
          <w:b/>
          <w:kern w:val="0"/>
          <w:sz w:val="24"/>
          <w:szCs w:val="24"/>
          <w:lang w:eastAsia="bg-BG"/>
        </w:rPr>
        <w:t>Р Е Ш И:</w:t>
      </w:r>
    </w:p>
    <w:p w14:paraId="4E65F31F" w14:textId="77777777" w:rsidR="008B6E2A" w:rsidRPr="008B0578" w:rsidRDefault="008B6E2A" w:rsidP="008B6E2A">
      <w:pPr>
        <w:spacing w:after="0" w:line="240" w:lineRule="auto"/>
        <w:ind w:firstLine="708"/>
        <w:jc w:val="both"/>
        <w:rPr>
          <w:rFonts w:cs="Calibri"/>
          <w:b/>
          <w:color w:val="000000"/>
          <w:kern w:val="0"/>
          <w:sz w:val="28"/>
          <w:szCs w:val="28"/>
          <w:lang w:eastAsia="bg-BG"/>
        </w:rPr>
      </w:pPr>
    </w:p>
    <w:p w14:paraId="382CC667" w14:textId="77777777" w:rsidR="008B6E2A" w:rsidRPr="008B0578" w:rsidRDefault="008B6E2A" w:rsidP="008B6E2A">
      <w:pPr>
        <w:numPr>
          <w:ilvl w:val="0"/>
          <w:numId w:val="37"/>
        </w:numPr>
        <w:suppressAutoHyphens w:val="0"/>
        <w:autoSpaceDN/>
        <w:spacing w:after="0" w:line="240" w:lineRule="auto"/>
        <w:ind w:left="284" w:hanging="284"/>
        <w:jc w:val="both"/>
        <w:textAlignment w:val="auto"/>
        <w:rPr>
          <w:rFonts w:ascii="Times New Roman" w:hAnsi="Times New Roman"/>
          <w:bCs/>
          <w:color w:val="000000"/>
          <w:kern w:val="0"/>
          <w:sz w:val="24"/>
          <w:lang w:eastAsia="bg-BG"/>
        </w:rPr>
      </w:pPr>
      <w:r w:rsidRPr="008B0578">
        <w:rPr>
          <w:rFonts w:ascii="Times New Roman" w:hAnsi="Times New Roman"/>
          <w:bCs/>
          <w:color w:val="000000"/>
          <w:kern w:val="0"/>
          <w:sz w:val="24"/>
          <w:lang w:eastAsia="bg-BG"/>
        </w:rPr>
        <w:t>Общински съвет – Никопол приема доклада за експертна пазарна оценка на следния недвижим имот общинска собственост при определената пазарна оценка изготвена от лицензиран оценител, а именно:</w:t>
      </w:r>
    </w:p>
    <w:p w14:paraId="28C4249A" w14:textId="77777777" w:rsidR="008B6E2A" w:rsidRPr="00D67B5C" w:rsidRDefault="008B6E2A" w:rsidP="008B6E2A">
      <w:pPr>
        <w:spacing w:after="0" w:line="240" w:lineRule="auto"/>
        <w:ind w:left="284"/>
        <w:jc w:val="both"/>
        <w:rPr>
          <w:rFonts w:cs="Calibri"/>
          <w:bCs/>
          <w:color w:val="000000"/>
          <w:kern w:val="0"/>
          <w:sz w:val="24"/>
          <w:lang w:eastAsia="bg-BG"/>
        </w:rPr>
      </w:pPr>
    </w:p>
    <w:tbl>
      <w:tblPr>
        <w:tblStyle w:val="22"/>
        <w:tblpPr w:leftFromText="141" w:rightFromText="141" w:vertAnchor="text" w:tblpXSpec="center" w:tblpY="1"/>
        <w:tblOverlap w:val="never"/>
        <w:tblW w:w="10881" w:type="dxa"/>
        <w:jc w:val="center"/>
        <w:tblLayout w:type="fixed"/>
        <w:tblLook w:val="04A0" w:firstRow="1" w:lastRow="0" w:firstColumn="1" w:lastColumn="0" w:noHBand="0" w:noVBand="1"/>
      </w:tblPr>
      <w:tblGrid>
        <w:gridCol w:w="421"/>
        <w:gridCol w:w="2664"/>
        <w:gridCol w:w="1418"/>
        <w:gridCol w:w="2126"/>
        <w:gridCol w:w="1559"/>
        <w:gridCol w:w="1276"/>
        <w:gridCol w:w="1417"/>
      </w:tblGrid>
      <w:tr w:rsidR="008B6E2A" w:rsidRPr="00D67B5C" w14:paraId="284888A5" w14:textId="77777777" w:rsidTr="00F62A68">
        <w:trPr>
          <w:trHeight w:val="841"/>
          <w:jc w:val="center"/>
        </w:trPr>
        <w:tc>
          <w:tcPr>
            <w:tcW w:w="421" w:type="dxa"/>
            <w:vAlign w:val="center"/>
          </w:tcPr>
          <w:p w14:paraId="07BCF0DB" w14:textId="77777777" w:rsidR="008B6E2A" w:rsidRPr="00D67B5C" w:rsidRDefault="008B6E2A" w:rsidP="00F62A68">
            <w:pPr>
              <w:spacing w:line="276" w:lineRule="auto"/>
              <w:ind w:right="44"/>
              <w:jc w:val="center"/>
              <w:rPr>
                <w:rFonts w:ascii="Times New Roman" w:hAnsi="Times New Roman"/>
                <w:b/>
                <w:bCs/>
                <w:color w:val="000000"/>
                <w:sz w:val="18"/>
                <w:szCs w:val="18"/>
              </w:rPr>
            </w:pPr>
            <w:r w:rsidRPr="00D67B5C">
              <w:rPr>
                <w:rFonts w:ascii="Times New Roman" w:hAnsi="Times New Roman"/>
                <w:b/>
                <w:bCs/>
                <w:color w:val="000000"/>
                <w:sz w:val="18"/>
                <w:szCs w:val="18"/>
              </w:rPr>
              <w:t>№</w:t>
            </w:r>
          </w:p>
        </w:tc>
        <w:tc>
          <w:tcPr>
            <w:tcW w:w="2664" w:type="dxa"/>
            <w:vAlign w:val="center"/>
          </w:tcPr>
          <w:p w14:paraId="7670AAEB" w14:textId="77777777" w:rsidR="008B6E2A" w:rsidRPr="00D67B5C" w:rsidRDefault="008B6E2A" w:rsidP="00F62A68">
            <w:pPr>
              <w:spacing w:line="276" w:lineRule="auto"/>
              <w:ind w:right="44"/>
              <w:jc w:val="center"/>
              <w:rPr>
                <w:rFonts w:ascii="Times New Roman" w:hAnsi="Times New Roman"/>
                <w:b/>
                <w:bCs/>
                <w:color w:val="000000"/>
                <w:sz w:val="18"/>
                <w:szCs w:val="18"/>
              </w:rPr>
            </w:pPr>
            <w:r w:rsidRPr="00D67B5C">
              <w:rPr>
                <w:rFonts w:ascii="Times New Roman" w:hAnsi="Times New Roman"/>
                <w:b/>
                <w:bCs/>
                <w:color w:val="000000"/>
                <w:sz w:val="18"/>
                <w:szCs w:val="18"/>
              </w:rPr>
              <w:t xml:space="preserve">Описание на имота по АОС </w:t>
            </w:r>
          </w:p>
        </w:tc>
        <w:tc>
          <w:tcPr>
            <w:tcW w:w="1418" w:type="dxa"/>
            <w:vAlign w:val="center"/>
          </w:tcPr>
          <w:p w14:paraId="5B59DD66" w14:textId="77777777" w:rsidR="008B6E2A" w:rsidRPr="00D67B5C" w:rsidRDefault="008B6E2A" w:rsidP="00F62A68">
            <w:pPr>
              <w:spacing w:line="276" w:lineRule="auto"/>
              <w:ind w:right="44"/>
              <w:jc w:val="center"/>
              <w:rPr>
                <w:rFonts w:ascii="Times New Roman" w:hAnsi="Times New Roman"/>
                <w:b/>
                <w:bCs/>
                <w:color w:val="000000"/>
                <w:sz w:val="18"/>
                <w:szCs w:val="18"/>
              </w:rPr>
            </w:pPr>
            <w:r w:rsidRPr="00D67B5C">
              <w:rPr>
                <w:rFonts w:ascii="Times New Roman" w:hAnsi="Times New Roman"/>
                <w:b/>
                <w:bCs/>
                <w:color w:val="000000"/>
                <w:sz w:val="18"/>
                <w:szCs w:val="18"/>
              </w:rPr>
              <w:t>Площ /кв.м./</w:t>
            </w:r>
          </w:p>
        </w:tc>
        <w:tc>
          <w:tcPr>
            <w:tcW w:w="2126" w:type="dxa"/>
            <w:vAlign w:val="center"/>
          </w:tcPr>
          <w:p w14:paraId="218F7EC7" w14:textId="77777777" w:rsidR="008B6E2A" w:rsidRPr="00D67B5C" w:rsidRDefault="008B6E2A" w:rsidP="00F62A68">
            <w:pPr>
              <w:spacing w:line="276" w:lineRule="auto"/>
              <w:ind w:right="44"/>
              <w:jc w:val="center"/>
              <w:rPr>
                <w:rFonts w:ascii="Times New Roman" w:hAnsi="Times New Roman"/>
                <w:b/>
                <w:bCs/>
                <w:color w:val="000000"/>
                <w:sz w:val="18"/>
                <w:szCs w:val="18"/>
              </w:rPr>
            </w:pPr>
            <w:r w:rsidRPr="00D67B5C">
              <w:rPr>
                <w:rFonts w:ascii="Times New Roman" w:hAnsi="Times New Roman"/>
                <w:b/>
                <w:bCs/>
                <w:color w:val="000000"/>
                <w:sz w:val="18"/>
                <w:szCs w:val="18"/>
              </w:rPr>
              <w:t>Местонахождение на имота</w:t>
            </w:r>
          </w:p>
        </w:tc>
        <w:tc>
          <w:tcPr>
            <w:tcW w:w="1559" w:type="dxa"/>
            <w:vAlign w:val="center"/>
          </w:tcPr>
          <w:p w14:paraId="18FF6147" w14:textId="77777777" w:rsidR="008B6E2A" w:rsidRPr="00D67B5C" w:rsidRDefault="008B6E2A" w:rsidP="00F62A68">
            <w:pPr>
              <w:spacing w:line="276" w:lineRule="auto"/>
              <w:ind w:right="44"/>
              <w:jc w:val="center"/>
              <w:rPr>
                <w:rFonts w:ascii="Times New Roman" w:hAnsi="Times New Roman"/>
                <w:b/>
                <w:bCs/>
                <w:color w:val="000000"/>
                <w:sz w:val="18"/>
                <w:szCs w:val="18"/>
              </w:rPr>
            </w:pPr>
            <w:r w:rsidRPr="00D67B5C">
              <w:rPr>
                <w:rFonts w:ascii="Times New Roman" w:hAnsi="Times New Roman"/>
                <w:b/>
                <w:bCs/>
                <w:color w:val="000000"/>
                <w:sz w:val="18"/>
                <w:szCs w:val="18"/>
              </w:rPr>
              <w:t>Съседи на имота</w:t>
            </w:r>
          </w:p>
        </w:tc>
        <w:tc>
          <w:tcPr>
            <w:tcW w:w="1276" w:type="dxa"/>
            <w:vAlign w:val="center"/>
          </w:tcPr>
          <w:p w14:paraId="18439120" w14:textId="77777777" w:rsidR="008B6E2A" w:rsidRPr="00D67B5C" w:rsidRDefault="008B6E2A" w:rsidP="00F62A68">
            <w:pPr>
              <w:spacing w:line="276" w:lineRule="auto"/>
              <w:ind w:right="44"/>
              <w:jc w:val="center"/>
              <w:rPr>
                <w:rFonts w:ascii="Times New Roman" w:hAnsi="Times New Roman"/>
                <w:b/>
                <w:bCs/>
                <w:color w:val="000000"/>
                <w:sz w:val="18"/>
                <w:szCs w:val="18"/>
              </w:rPr>
            </w:pPr>
            <w:r w:rsidRPr="00D67B5C">
              <w:rPr>
                <w:rFonts w:ascii="Times New Roman" w:eastAsia="Times New Roman" w:hAnsi="Times New Roman"/>
                <w:b/>
                <w:sz w:val="18"/>
                <w:szCs w:val="18"/>
                <w:lang w:val="en-US"/>
              </w:rPr>
              <w:t>АОС № /дата и година</w:t>
            </w:r>
          </w:p>
        </w:tc>
        <w:tc>
          <w:tcPr>
            <w:tcW w:w="1417" w:type="dxa"/>
            <w:vAlign w:val="center"/>
          </w:tcPr>
          <w:p w14:paraId="7323322B" w14:textId="77777777" w:rsidR="008B6E2A" w:rsidRPr="00D67B5C" w:rsidRDefault="008B6E2A" w:rsidP="00F62A68">
            <w:pPr>
              <w:spacing w:line="276" w:lineRule="auto"/>
              <w:ind w:right="44"/>
              <w:jc w:val="center"/>
              <w:rPr>
                <w:rFonts w:ascii="Times New Roman" w:hAnsi="Times New Roman"/>
                <w:b/>
                <w:bCs/>
                <w:color w:val="000000"/>
                <w:sz w:val="18"/>
                <w:szCs w:val="18"/>
              </w:rPr>
            </w:pPr>
            <w:r w:rsidRPr="00D67B5C">
              <w:rPr>
                <w:rFonts w:ascii="Times New Roman" w:hAnsi="Times New Roman"/>
                <w:b/>
                <w:color w:val="000000"/>
                <w:sz w:val="18"/>
                <w:szCs w:val="18"/>
              </w:rPr>
              <w:t>Пазарна оценка в лева без ДДС</w:t>
            </w:r>
          </w:p>
        </w:tc>
      </w:tr>
      <w:tr w:rsidR="008B6E2A" w:rsidRPr="00D67B5C" w14:paraId="2195F316" w14:textId="77777777" w:rsidTr="00F62A68">
        <w:trPr>
          <w:jc w:val="center"/>
        </w:trPr>
        <w:tc>
          <w:tcPr>
            <w:tcW w:w="421" w:type="dxa"/>
            <w:vAlign w:val="center"/>
          </w:tcPr>
          <w:p w14:paraId="01AEE083" w14:textId="77777777" w:rsidR="008B6E2A" w:rsidRPr="00D67B5C" w:rsidRDefault="008B6E2A" w:rsidP="00F62A68">
            <w:pPr>
              <w:spacing w:line="276" w:lineRule="auto"/>
              <w:ind w:right="44"/>
              <w:jc w:val="center"/>
              <w:rPr>
                <w:rFonts w:ascii="Times New Roman" w:hAnsi="Times New Roman"/>
                <w:b/>
                <w:color w:val="000000"/>
                <w:sz w:val="18"/>
                <w:szCs w:val="18"/>
              </w:rPr>
            </w:pPr>
            <w:r w:rsidRPr="00D67B5C">
              <w:rPr>
                <w:rFonts w:ascii="Times New Roman" w:hAnsi="Times New Roman"/>
                <w:b/>
                <w:color w:val="000000"/>
                <w:sz w:val="18"/>
                <w:szCs w:val="18"/>
              </w:rPr>
              <w:t>1</w:t>
            </w:r>
          </w:p>
        </w:tc>
        <w:tc>
          <w:tcPr>
            <w:tcW w:w="2664" w:type="dxa"/>
            <w:vAlign w:val="center"/>
          </w:tcPr>
          <w:p w14:paraId="2CE7A867" w14:textId="77777777" w:rsidR="008B6E2A" w:rsidRPr="00D67B5C" w:rsidRDefault="008B6E2A" w:rsidP="00F62A68">
            <w:pPr>
              <w:spacing w:line="276" w:lineRule="auto"/>
              <w:ind w:right="44"/>
              <w:jc w:val="center"/>
              <w:rPr>
                <w:rFonts w:ascii="Times New Roman" w:hAnsi="Times New Roman"/>
                <w:color w:val="000000"/>
                <w:sz w:val="20"/>
                <w:szCs w:val="20"/>
              </w:rPr>
            </w:pPr>
            <w:r w:rsidRPr="00D67B5C">
              <w:rPr>
                <w:rFonts w:ascii="Times New Roman" w:hAnsi="Times New Roman"/>
                <w:color w:val="000000"/>
                <w:sz w:val="20"/>
                <w:szCs w:val="20"/>
              </w:rPr>
              <w:t xml:space="preserve">Застроен поземлен имот с отреждане „За обществено обслужващи дейности“ и построените в него: масивна двуетажна сграда със застроена площ от 580 кв.м. /петстотин и осемдесет квадратни метра/ </w:t>
            </w:r>
            <w:r w:rsidRPr="00D67B5C">
              <w:rPr>
                <w:rFonts w:ascii="Times New Roman" w:hAnsi="Times New Roman"/>
                <w:color w:val="000000"/>
                <w:sz w:val="20"/>
                <w:szCs w:val="20"/>
              </w:rPr>
              <w:lastRenderedPageBreak/>
              <w:t>и масивна едноетажна сграда със застроена площ от 75 кв.м. /седемдесет и пет квадратни метра/, построени през 1918 г..</w:t>
            </w:r>
          </w:p>
        </w:tc>
        <w:tc>
          <w:tcPr>
            <w:tcW w:w="1418" w:type="dxa"/>
            <w:vAlign w:val="center"/>
          </w:tcPr>
          <w:p w14:paraId="4E3454B5" w14:textId="77777777" w:rsidR="008B6E2A" w:rsidRPr="00D67B5C" w:rsidRDefault="008B6E2A" w:rsidP="00F62A68">
            <w:pPr>
              <w:spacing w:line="276" w:lineRule="auto"/>
              <w:ind w:left="9" w:right="44"/>
              <w:jc w:val="center"/>
              <w:rPr>
                <w:rFonts w:ascii="Times New Roman" w:hAnsi="Times New Roman"/>
                <w:color w:val="000000"/>
                <w:sz w:val="18"/>
                <w:szCs w:val="18"/>
              </w:rPr>
            </w:pPr>
            <w:r w:rsidRPr="00D67B5C">
              <w:rPr>
                <w:rFonts w:ascii="Times New Roman" w:hAnsi="Times New Roman"/>
                <w:color w:val="000000"/>
                <w:sz w:val="20"/>
                <w:szCs w:val="20"/>
              </w:rPr>
              <w:lastRenderedPageBreak/>
              <w:t>3 050 кв.м. /три хиляди и петдесет квадратни метра/</w:t>
            </w:r>
          </w:p>
        </w:tc>
        <w:tc>
          <w:tcPr>
            <w:tcW w:w="2126" w:type="dxa"/>
            <w:vAlign w:val="center"/>
          </w:tcPr>
          <w:p w14:paraId="48A273B4" w14:textId="77777777" w:rsidR="008B6E2A" w:rsidRPr="00D67B5C" w:rsidRDefault="008B6E2A" w:rsidP="00F62A68">
            <w:pPr>
              <w:spacing w:line="276" w:lineRule="auto"/>
              <w:ind w:right="44"/>
              <w:jc w:val="center"/>
              <w:rPr>
                <w:rFonts w:ascii="Times New Roman" w:hAnsi="Times New Roman"/>
                <w:color w:val="000000"/>
                <w:sz w:val="18"/>
                <w:szCs w:val="18"/>
              </w:rPr>
            </w:pPr>
            <w:r w:rsidRPr="00D67B5C">
              <w:rPr>
                <w:rFonts w:ascii="Times New Roman" w:hAnsi="Times New Roman"/>
                <w:color w:val="000000"/>
                <w:sz w:val="20"/>
                <w:szCs w:val="20"/>
              </w:rPr>
              <w:t xml:space="preserve">ПИ 390 в кв. 1, на село Санадинов, община Никопол, одобрен със Заповед № 350 от 1992 г., Заповед № 236 от 02.07.2014 г. и </w:t>
            </w:r>
            <w:r w:rsidRPr="00D67B5C">
              <w:rPr>
                <w:rFonts w:ascii="Times New Roman" w:hAnsi="Times New Roman"/>
                <w:color w:val="000000"/>
                <w:sz w:val="20"/>
                <w:szCs w:val="20"/>
              </w:rPr>
              <w:lastRenderedPageBreak/>
              <w:t>Заповед № 157 от 20.04.2016 г</w:t>
            </w:r>
            <w:r w:rsidRPr="00D67B5C">
              <w:rPr>
                <w:rFonts w:ascii="Times New Roman" w:hAnsi="Times New Roman"/>
                <w:color w:val="000000"/>
                <w:sz w:val="24"/>
                <w:szCs w:val="24"/>
              </w:rPr>
              <w:t>.</w:t>
            </w:r>
          </w:p>
        </w:tc>
        <w:tc>
          <w:tcPr>
            <w:tcW w:w="1559" w:type="dxa"/>
            <w:vAlign w:val="center"/>
          </w:tcPr>
          <w:p w14:paraId="1B3D92F7" w14:textId="77777777" w:rsidR="008B6E2A" w:rsidRPr="00D67B5C" w:rsidRDefault="008B6E2A" w:rsidP="00F62A68">
            <w:pPr>
              <w:spacing w:line="276" w:lineRule="auto"/>
              <w:ind w:right="44"/>
              <w:jc w:val="center"/>
              <w:rPr>
                <w:rFonts w:ascii="Times New Roman" w:hAnsi="Times New Roman"/>
                <w:color w:val="000000"/>
                <w:sz w:val="20"/>
                <w:szCs w:val="20"/>
              </w:rPr>
            </w:pPr>
            <w:r w:rsidRPr="00D67B5C">
              <w:rPr>
                <w:rFonts w:ascii="Times New Roman" w:hAnsi="Times New Roman"/>
                <w:color w:val="000000"/>
                <w:sz w:val="20"/>
                <w:szCs w:val="20"/>
              </w:rPr>
              <w:lastRenderedPageBreak/>
              <w:t xml:space="preserve">при граници и съседи: от две страни улици, УПИ </w:t>
            </w:r>
            <w:r w:rsidRPr="00D67B5C">
              <w:rPr>
                <w:rFonts w:ascii="Times New Roman" w:hAnsi="Times New Roman"/>
                <w:color w:val="000000"/>
                <w:sz w:val="20"/>
                <w:szCs w:val="20"/>
                <w:lang w:val="en-US"/>
              </w:rPr>
              <w:t xml:space="preserve">I, </w:t>
            </w:r>
            <w:r w:rsidRPr="00D67B5C">
              <w:rPr>
                <w:rFonts w:ascii="Times New Roman" w:hAnsi="Times New Roman"/>
                <w:color w:val="000000"/>
                <w:sz w:val="20"/>
                <w:szCs w:val="20"/>
              </w:rPr>
              <w:t xml:space="preserve">УПИ </w:t>
            </w:r>
            <w:r w:rsidRPr="00D67B5C">
              <w:rPr>
                <w:rFonts w:ascii="Times New Roman" w:hAnsi="Times New Roman"/>
                <w:color w:val="000000"/>
                <w:sz w:val="20"/>
                <w:szCs w:val="20"/>
                <w:lang w:val="en-US"/>
              </w:rPr>
              <w:t xml:space="preserve">III </w:t>
            </w:r>
            <w:r w:rsidRPr="00D67B5C">
              <w:rPr>
                <w:rFonts w:ascii="Times New Roman" w:hAnsi="Times New Roman"/>
                <w:color w:val="000000"/>
                <w:sz w:val="20"/>
                <w:szCs w:val="20"/>
              </w:rPr>
              <w:t>и УПИ</w:t>
            </w:r>
            <w:r w:rsidRPr="00D67B5C">
              <w:rPr>
                <w:rFonts w:ascii="Times New Roman" w:hAnsi="Times New Roman"/>
                <w:color w:val="000000"/>
                <w:sz w:val="20"/>
                <w:szCs w:val="20"/>
                <w:lang w:val="en-US"/>
              </w:rPr>
              <w:t xml:space="preserve"> V</w:t>
            </w:r>
          </w:p>
        </w:tc>
        <w:tc>
          <w:tcPr>
            <w:tcW w:w="1276" w:type="dxa"/>
            <w:vAlign w:val="center"/>
          </w:tcPr>
          <w:p w14:paraId="243BC7A7" w14:textId="77777777" w:rsidR="008B6E2A" w:rsidRPr="00D67B5C" w:rsidRDefault="008B6E2A" w:rsidP="00F62A68">
            <w:pPr>
              <w:spacing w:line="276" w:lineRule="auto"/>
              <w:ind w:right="44"/>
              <w:jc w:val="center"/>
              <w:rPr>
                <w:rFonts w:ascii="Times New Roman" w:hAnsi="Times New Roman"/>
                <w:sz w:val="18"/>
                <w:szCs w:val="18"/>
              </w:rPr>
            </w:pPr>
            <w:r w:rsidRPr="00D67B5C">
              <w:rPr>
                <w:rFonts w:ascii="Times New Roman" w:hAnsi="Times New Roman"/>
                <w:sz w:val="18"/>
                <w:szCs w:val="18"/>
              </w:rPr>
              <w:t>4511 от 07.06.2016</w:t>
            </w:r>
          </w:p>
        </w:tc>
        <w:tc>
          <w:tcPr>
            <w:tcW w:w="1417" w:type="dxa"/>
            <w:vAlign w:val="center"/>
          </w:tcPr>
          <w:p w14:paraId="246714CE" w14:textId="77777777" w:rsidR="008B6E2A" w:rsidRPr="00D67B5C" w:rsidRDefault="008B6E2A" w:rsidP="00F62A68">
            <w:pPr>
              <w:spacing w:line="276" w:lineRule="auto"/>
              <w:ind w:right="44"/>
              <w:jc w:val="center"/>
              <w:rPr>
                <w:rFonts w:ascii="Times New Roman" w:hAnsi="Times New Roman"/>
                <w:sz w:val="18"/>
                <w:szCs w:val="18"/>
              </w:rPr>
            </w:pPr>
            <w:r w:rsidRPr="00D67B5C">
              <w:rPr>
                <w:rFonts w:ascii="Times New Roman" w:hAnsi="Times New Roman"/>
                <w:sz w:val="18"/>
                <w:szCs w:val="18"/>
              </w:rPr>
              <w:t>35 710</w:t>
            </w:r>
          </w:p>
        </w:tc>
      </w:tr>
      <w:tr w:rsidR="008B6E2A" w:rsidRPr="00D67B5C" w14:paraId="3742BF1B" w14:textId="77777777" w:rsidTr="00F62A68">
        <w:trPr>
          <w:jc w:val="center"/>
        </w:trPr>
        <w:tc>
          <w:tcPr>
            <w:tcW w:w="421" w:type="dxa"/>
          </w:tcPr>
          <w:p w14:paraId="109B5B14" w14:textId="77777777" w:rsidR="008B6E2A" w:rsidRPr="00D67B5C" w:rsidRDefault="008B6E2A" w:rsidP="00F62A68">
            <w:pPr>
              <w:spacing w:line="276" w:lineRule="auto"/>
              <w:ind w:right="44"/>
              <w:jc w:val="both"/>
              <w:rPr>
                <w:rFonts w:ascii="Times New Roman" w:hAnsi="Times New Roman"/>
                <w:color w:val="000000"/>
                <w:sz w:val="18"/>
                <w:szCs w:val="18"/>
              </w:rPr>
            </w:pPr>
          </w:p>
        </w:tc>
        <w:tc>
          <w:tcPr>
            <w:tcW w:w="2664" w:type="dxa"/>
            <w:vAlign w:val="center"/>
          </w:tcPr>
          <w:p w14:paraId="3301B7B4" w14:textId="77777777" w:rsidR="008B6E2A" w:rsidRPr="00D67B5C" w:rsidRDefault="008B6E2A" w:rsidP="00F62A68">
            <w:pPr>
              <w:spacing w:line="276" w:lineRule="auto"/>
              <w:ind w:right="44"/>
              <w:jc w:val="center"/>
              <w:rPr>
                <w:rFonts w:ascii="Times New Roman" w:hAnsi="Times New Roman"/>
                <w:color w:val="000000"/>
                <w:sz w:val="18"/>
                <w:szCs w:val="18"/>
                <w:lang w:val="en-US"/>
              </w:rPr>
            </w:pPr>
            <w:r w:rsidRPr="00D67B5C">
              <w:rPr>
                <w:rFonts w:ascii="Times New Roman" w:hAnsi="Times New Roman"/>
                <w:color w:val="000000"/>
                <w:sz w:val="18"/>
                <w:szCs w:val="18"/>
                <w:lang w:val="en-US"/>
              </w:rPr>
              <w:t>x</w:t>
            </w:r>
          </w:p>
        </w:tc>
        <w:tc>
          <w:tcPr>
            <w:tcW w:w="1418" w:type="dxa"/>
            <w:vAlign w:val="center"/>
          </w:tcPr>
          <w:p w14:paraId="63F13906" w14:textId="77777777" w:rsidR="008B6E2A" w:rsidRPr="00D67B5C" w:rsidRDefault="008B6E2A" w:rsidP="00F62A68">
            <w:pPr>
              <w:spacing w:line="276" w:lineRule="auto"/>
              <w:ind w:right="44"/>
              <w:jc w:val="center"/>
              <w:rPr>
                <w:rFonts w:ascii="Times New Roman" w:hAnsi="Times New Roman"/>
                <w:color w:val="000000"/>
                <w:sz w:val="18"/>
                <w:szCs w:val="18"/>
              </w:rPr>
            </w:pPr>
            <w:r w:rsidRPr="00D67B5C">
              <w:rPr>
                <w:rFonts w:ascii="Times New Roman" w:hAnsi="Times New Roman"/>
                <w:color w:val="000000"/>
                <w:sz w:val="18"/>
                <w:szCs w:val="18"/>
              </w:rPr>
              <w:t>х</w:t>
            </w:r>
          </w:p>
        </w:tc>
        <w:tc>
          <w:tcPr>
            <w:tcW w:w="2126" w:type="dxa"/>
            <w:vAlign w:val="center"/>
          </w:tcPr>
          <w:p w14:paraId="382583B5" w14:textId="77777777" w:rsidR="008B6E2A" w:rsidRPr="00D67B5C" w:rsidRDefault="008B6E2A" w:rsidP="00F62A68">
            <w:pPr>
              <w:spacing w:line="276" w:lineRule="auto"/>
              <w:ind w:right="44"/>
              <w:jc w:val="center"/>
              <w:rPr>
                <w:rFonts w:ascii="Times New Roman" w:hAnsi="Times New Roman"/>
                <w:color w:val="000000"/>
                <w:sz w:val="18"/>
                <w:szCs w:val="18"/>
                <w:lang w:val="en-US"/>
              </w:rPr>
            </w:pPr>
            <w:r w:rsidRPr="00D67B5C">
              <w:rPr>
                <w:rFonts w:ascii="Times New Roman" w:hAnsi="Times New Roman"/>
                <w:color w:val="000000"/>
                <w:sz w:val="18"/>
                <w:szCs w:val="18"/>
                <w:lang w:val="en-US"/>
              </w:rPr>
              <w:t>x</w:t>
            </w:r>
          </w:p>
        </w:tc>
        <w:tc>
          <w:tcPr>
            <w:tcW w:w="1559" w:type="dxa"/>
            <w:vAlign w:val="center"/>
          </w:tcPr>
          <w:p w14:paraId="123A7925" w14:textId="77777777" w:rsidR="008B6E2A" w:rsidRPr="00D67B5C" w:rsidRDefault="008B6E2A" w:rsidP="00F62A68">
            <w:pPr>
              <w:spacing w:line="276" w:lineRule="auto"/>
              <w:ind w:right="44"/>
              <w:jc w:val="center"/>
              <w:rPr>
                <w:rFonts w:ascii="Times New Roman" w:hAnsi="Times New Roman"/>
                <w:color w:val="000000"/>
                <w:sz w:val="18"/>
                <w:szCs w:val="18"/>
                <w:lang w:val="en-US"/>
              </w:rPr>
            </w:pPr>
            <w:r w:rsidRPr="00D67B5C">
              <w:rPr>
                <w:rFonts w:ascii="Times New Roman" w:hAnsi="Times New Roman"/>
                <w:color w:val="000000"/>
                <w:sz w:val="18"/>
                <w:szCs w:val="18"/>
                <w:lang w:val="en-US"/>
              </w:rPr>
              <w:t>x</w:t>
            </w:r>
          </w:p>
        </w:tc>
        <w:tc>
          <w:tcPr>
            <w:tcW w:w="1276" w:type="dxa"/>
          </w:tcPr>
          <w:p w14:paraId="6846315E" w14:textId="77777777" w:rsidR="008B6E2A" w:rsidRPr="00D67B5C" w:rsidRDefault="008B6E2A" w:rsidP="00F62A68">
            <w:pPr>
              <w:spacing w:line="276" w:lineRule="auto"/>
              <w:ind w:right="44"/>
              <w:jc w:val="center"/>
              <w:rPr>
                <w:rFonts w:ascii="Times New Roman" w:hAnsi="Times New Roman"/>
                <w:sz w:val="18"/>
                <w:szCs w:val="18"/>
                <w:lang w:val="en-US"/>
              </w:rPr>
            </w:pPr>
          </w:p>
        </w:tc>
        <w:tc>
          <w:tcPr>
            <w:tcW w:w="1417" w:type="dxa"/>
            <w:vAlign w:val="center"/>
          </w:tcPr>
          <w:p w14:paraId="67E0D470" w14:textId="77777777" w:rsidR="008B6E2A" w:rsidRPr="00D67B5C" w:rsidRDefault="008B6E2A" w:rsidP="00F62A68">
            <w:pPr>
              <w:spacing w:line="276" w:lineRule="auto"/>
              <w:ind w:right="44"/>
              <w:jc w:val="center"/>
              <w:rPr>
                <w:rFonts w:ascii="Times New Roman" w:hAnsi="Times New Roman"/>
                <w:b/>
                <w:bCs/>
                <w:sz w:val="18"/>
                <w:szCs w:val="18"/>
              </w:rPr>
            </w:pPr>
            <w:r w:rsidRPr="00D67B5C">
              <w:rPr>
                <w:rFonts w:ascii="Times New Roman" w:hAnsi="Times New Roman"/>
                <w:b/>
                <w:bCs/>
                <w:sz w:val="18"/>
                <w:szCs w:val="18"/>
              </w:rPr>
              <w:t>35 710</w:t>
            </w:r>
          </w:p>
        </w:tc>
      </w:tr>
    </w:tbl>
    <w:p w14:paraId="16AA304C" w14:textId="77777777" w:rsidR="008B6E2A" w:rsidRPr="00D67B5C" w:rsidRDefault="008B6E2A" w:rsidP="008B6E2A">
      <w:pPr>
        <w:spacing w:after="11" w:line="240" w:lineRule="auto"/>
        <w:jc w:val="both"/>
        <w:rPr>
          <w:rFonts w:ascii="Times New Roman" w:hAnsi="Times New Roman"/>
          <w:color w:val="000000"/>
          <w:kern w:val="0"/>
          <w:sz w:val="24"/>
          <w:szCs w:val="24"/>
          <w:lang w:eastAsia="bg-BG"/>
        </w:rPr>
      </w:pPr>
    </w:p>
    <w:p w14:paraId="1A0BA403" w14:textId="77777777" w:rsidR="008B6E2A" w:rsidRPr="008B0578" w:rsidRDefault="008B6E2A" w:rsidP="008B6E2A">
      <w:pPr>
        <w:numPr>
          <w:ilvl w:val="0"/>
          <w:numId w:val="37"/>
        </w:numPr>
        <w:suppressAutoHyphens w:val="0"/>
        <w:autoSpaceDN/>
        <w:spacing w:after="0" w:line="240" w:lineRule="auto"/>
        <w:ind w:left="284" w:hanging="284"/>
        <w:jc w:val="both"/>
        <w:textAlignment w:val="auto"/>
        <w:rPr>
          <w:rFonts w:ascii="Times New Roman" w:hAnsi="Times New Roman"/>
          <w:color w:val="000000"/>
          <w:kern w:val="0"/>
          <w:sz w:val="24"/>
          <w:szCs w:val="24"/>
          <w:lang w:eastAsia="bg-BG"/>
        </w:rPr>
      </w:pPr>
      <w:r w:rsidRPr="008B0578">
        <w:rPr>
          <w:rFonts w:ascii="Times New Roman" w:hAnsi="Times New Roman"/>
          <w:color w:val="000000"/>
          <w:kern w:val="0"/>
          <w:sz w:val="24"/>
          <w:szCs w:val="24"/>
          <w:lang w:eastAsia="bg-BG"/>
        </w:rPr>
        <w:t xml:space="preserve">Общински съвет – Никопол определя продажбата на недвижимия имот, подробно описан в точка едно на настоящото решение, да се извърши </w:t>
      </w:r>
      <w:r w:rsidRPr="008B0578">
        <w:rPr>
          <w:rFonts w:ascii="Times New Roman" w:hAnsi="Times New Roman"/>
          <w:b/>
          <w:color w:val="000000"/>
          <w:kern w:val="0"/>
          <w:sz w:val="24"/>
          <w:szCs w:val="24"/>
          <w:lang w:eastAsia="bg-BG"/>
        </w:rPr>
        <w:t>чрез публичен търг с явно надаване</w:t>
      </w:r>
      <w:r w:rsidRPr="008B0578">
        <w:rPr>
          <w:rFonts w:ascii="Times New Roman" w:hAnsi="Times New Roman"/>
          <w:color w:val="000000"/>
          <w:kern w:val="0"/>
          <w:sz w:val="24"/>
          <w:szCs w:val="24"/>
          <w:lang w:eastAsia="bg-BG"/>
        </w:rPr>
        <w:t xml:space="preserve"> с начална тръжна  цена, а именно:</w:t>
      </w:r>
    </w:p>
    <w:p w14:paraId="4B9FB6BE" w14:textId="77777777" w:rsidR="008B6E2A" w:rsidRPr="00D67B5C" w:rsidRDefault="008B6E2A" w:rsidP="008B6E2A">
      <w:pPr>
        <w:spacing w:after="0" w:line="276" w:lineRule="auto"/>
        <w:ind w:left="9" w:right="44"/>
        <w:jc w:val="both"/>
        <w:rPr>
          <w:rFonts w:ascii="Times New Roman" w:hAnsi="Times New Roman"/>
          <w:b/>
          <w:bCs/>
          <w:color w:val="000000"/>
          <w:kern w:val="0"/>
          <w:sz w:val="24"/>
          <w:szCs w:val="24"/>
          <w:lang w:eastAsia="bg-BG"/>
        </w:rPr>
      </w:pPr>
    </w:p>
    <w:tbl>
      <w:tblPr>
        <w:tblStyle w:val="22"/>
        <w:tblpPr w:leftFromText="141" w:rightFromText="141" w:vertAnchor="text" w:tblpXSpec="center" w:tblpY="1"/>
        <w:tblOverlap w:val="never"/>
        <w:tblW w:w="11023" w:type="dxa"/>
        <w:jc w:val="center"/>
        <w:tblLayout w:type="fixed"/>
        <w:tblLook w:val="04A0" w:firstRow="1" w:lastRow="0" w:firstColumn="1" w:lastColumn="0" w:noHBand="0" w:noVBand="1"/>
      </w:tblPr>
      <w:tblGrid>
        <w:gridCol w:w="421"/>
        <w:gridCol w:w="3089"/>
        <w:gridCol w:w="1417"/>
        <w:gridCol w:w="1702"/>
        <w:gridCol w:w="1559"/>
        <w:gridCol w:w="1276"/>
        <w:gridCol w:w="1559"/>
      </w:tblGrid>
      <w:tr w:rsidR="008B6E2A" w:rsidRPr="00D67B5C" w14:paraId="57432239" w14:textId="77777777" w:rsidTr="00F62A68">
        <w:trPr>
          <w:trHeight w:val="836"/>
          <w:jc w:val="center"/>
        </w:trPr>
        <w:tc>
          <w:tcPr>
            <w:tcW w:w="421" w:type="dxa"/>
            <w:vAlign w:val="center"/>
          </w:tcPr>
          <w:p w14:paraId="493284F1" w14:textId="77777777" w:rsidR="008B6E2A" w:rsidRPr="00D67B5C" w:rsidRDefault="008B6E2A" w:rsidP="00F62A68">
            <w:pPr>
              <w:spacing w:line="276" w:lineRule="auto"/>
              <w:ind w:right="44"/>
              <w:jc w:val="center"/>
              <w:rPr>
                <w:rFonts w:ascii="Times New Roman" w:hAnsi="Times New Roman"/>
                <w:b/>
                <w:bCs/>
                <w:color w:val="000000"/>
                <w:sz w:val="18"/>
                <w:szCs w:val="18"/>
              </w:rPr>
            </w:pPr>
            <w:r w:rsidRPr="00D67B5C">
              <w:rPr>
                <w:rFonts w:ascii="Times New Roman" w:hAnsi="Times New Roman"/>
                <w:b/>
                <w:bCs/>
                <w:color w:val="000000"/>
                <w:sz w:val="18"/>
                <w:szCs w:val="18"/>
              </w:rPr>
              <w:t>№</w:t>
            </w:r>
          </w:p>
        </w:tc>
        <w:tc>
          <w:tcPr>
            <w:tcW w:w="3089" w:type="dxa"/>
            <w:vAlign w:val="center"/>
          </w:tcPr>
          <w:p w14:paraId="3222FD4D" w14:textId="77777777" w:rsidR="008B6E2A" w:rsidRPr="00D67B5C" w:rsidRDefault="008B6E2A" w:rsidP="00F62A68">
            <w:pPr>
              <w:spacing w:line="276" w:lineRule="auto"/>
              <w:ind w:right="44"/>
              <w:jc w:val="center"/>
              <w:rPr>
                <w:rFonts w:ascii="Times New Roman" w:hAnsi="Times New Roman"/>
                <w:b/>
                <w:bCs/>
                <w:color w:val="000000"/>
                <w:sz w:val="18"/>
                <w:szCs w:val="18"/>
              </w:rPr>
            </w:pPr>
            <w:r w:rsidRPr="00D67B5C">
              <w:rPr>
                <w:rFonts w:ascii="Times New Roman" w:hAnsi="Times New Roman"/>
                <w:b/>
                <w:bCs/>
                <w:color w:val="000000"/>
                <w:sz w:val="18"/>
                <w:szCs w:val="18"/>
              </w:rPr>
              <w:t xml:space="preserve">Описание на имота по АОС </w:t>
            </w:r>
          </w:p>
        </w:tc>
        <w:tc>
          <w:tcPr>
            <w:tcW w:w="1417" w:type="dxa"/>
            <w:vAlign w:val="center"/>
          </w:tcPr>
          <w:p w14:paraId="035C2E18" w14:textId="77777777" w:rsidR="008B6E2A" w:rsidRPr="00D67B5C" w:rsidRDefault="008B6E2A" w:rsidP="00F62A68">
            <w:pPr>
              <w:spacing w:line="276" w:lineRule="auto"/>
              <w:ind w:right="44"/>
              <w:jc w:val="center"/>
              <w:rPr>
                <w:rFonts w:ascii="Times New Roman" w:hAnsi="Times New Roman"/>
                <w:b/>
                <w:bCs/>
                <w:color w:val="000000"/>
                <w:sz w:val="18"/>
                <w:szCs w:val="18"/>
              </w:rPr>
            </w:pPr>
            <w:r w:rsidRPr="00D67B5C">
              <w:rPr>
                <w:rFonts w:ascii="Times New Roman" w:hAnsi="Times New Roman"/>
                <w:b/>
                <w:bCs/>
                <w:color w:val="000000"/>
                <w:sz w:val="18"/>
                <w:szCs w:val="18"/>
              </w:rPr>
              <w:t>Площ /кв.м./</w:t>
            </w:r>
          </w:p>
        </w:tc>
        <w:tc>
          <w:tcPr>
            <w:tcW w:w="1702" w:type="dxa"/>
            <w:vAlign w:val="center"/>
          </w:tcPr>
          <w:p w14:paraId="02610E43" w14:textId="77777777" w:rsidR="008B6E2A" w:rsidRPr="00D67B5C" w:rsidRDefault="008B6E2A" w:rsidP="00F62A68">
            <w:pPr>
              <w:spacing w:line="276" w:lineRule="auto"/>
              <w:ind w:right="44"/>
              <w:jc w:val="center"/>
              <w:rPr>
                <w:rFonts w:ascii="Times New Roman" w:hAnsi="Times New Roman"/>
                <w:b/>
                <w:bCs/>
                <w:color w:val="000000"/>
                <w:sz w:val="18"/>
                <w:szCs w:val="18"/>
              </w:rPr>
            </w:pPr>
            <w:r w:rsidRPr="00D67B5C">
              <w:rPr>
                <w:rFonts w:ascii="Times New Roman" w:hAnsi="Times New Roman"/>
                <w:b/>
                <w:bCs/>
                <w:color w:val="000000"/>
                <w:sz w:val="18"/>
                <w:szCs w:val="18"/>
              </w:rPr>
              <w:t>Местонахождение на имота</w:t>
            </w:r>
          </w:p>
        </w:tc>
        <w:tc>
          <w:tcPr>
            <w:tcW w:w="1559" w:type="dxa"/>
            <w:vAlign w:val="center"/>
          </w:tcPr>
          <w:p w14:paraId="606CD503" w14:textId="77777777" w:rsidR="008B6E2A" w:rsidRPr="00D67B5C" w:rsidRDefault="008B6E2A" w:rsidP="00F62A68">
            <w:pPr>
              <w:spacing w:line="276" w:lineRule="auto"/>
              <w:ind w:right="44"/>
              <w:jc w:val="center"/>
              <w:rPr>
                <w:rFonts w:ascii="Times New Roman" w:hAnsi="Times New Roman"/>
                <w:b/>
                <w:bCs/>
                <w:color w:val="000000"/>
                <w:sz w:val="18"/>
                <w:szCs w:val="18"/>
              </w:rPr>
            </w:pPr>
            <w:r w:rsidRPr="00D67B5C">
              <w:rPr>
                <w:rFonts w:ascii="Times New Roman" w:hAnsi="Times New Roman"/>
                <w:b/>
                <w:bCs/>
                <w:color w:val="000000"/>
                <w:sz w:val="18"/>
                <w:szCs w:val="18"/>
              </w:rPr>
              <w:t>Съседи на имота</w:t>
            </w:r>
          </w:p>
        </w:tc>
        <w:tc>
          <w:tcPr>
            <w:tcW w:w="1276" w:type="dxa"/>
            <w:vAlign w:val="center"/>
          </w:tcPr>
          <w:p w14:paraId="4A34C888" w14:textId="77777777" w:rsidR="008B6E2A" w:rsidRPr="00D67B5C" w:rsidRDefault="008B6E2A" w:rsidP="00F62A68">
            <w:pPr>
              <w:spacing w:line="276" w:lineRule="auto"/>
              <w:ind w:right="44"/>
              <w:jc w:val="center"/>
              <w:rPr>
                <w:rFonts w:ascii="Times New Roman" w:hAnsi="Times New Roman"/>
                <w:b/>
                <w:bCs/>
                <w:color w:val="000000"/>
                <w:sz w:val="18"/>
                <w:szCs w:val="18"/>
              </w:rPr>
            </w:pPr>
            <w:r w:rsidRPr="00D67B5C">
              <w:rPr>
                <w:rFonts w:ascii="Times New Roman" w:eastAsia="Times New Roman" w:hAnsi="Times New Roman"/>
                <w:b/>
                <w:sz w:val="18"/>
                <w:szCs w:val="18"/>
                <w:lang w:val="en-US"/>
              </w:rPr>
              <w:t>АОС № /дата и година</w:t>
            </w:r>
          </w:p>
        </w:tc>
        <w:tc>
          <w:tcPr>
            <w:tcW w:w="1559" w:type="dxa"/>
            <w:vAlign w:val="center"/>
          </w:tcPr>
          <w:p w14:paraId="65FDDE39" w14:textId="77777777" w:rsidR="008B6E2A" w:rsidRPr="00D67B5C" w:rsidRDefault="008B6E2A" w:rsidP="00F62A68">
            <w:pPr>
              <w:spacing w:line="276" w:lineRule="auto"/>
              <w:ind w:right="44"/>
              <w:jc w:val="center"/>
              <w:rPr>
                <w:rFonts w:ascii="Times New Roman" w:hAnsi="Times New Roman"/>
                <w:b/>
                <w:bCs/>
                <w:color w:val="000000"/>
                <w:sz w:val="18"/>
                <w:szCs w:val="18"/>
              </w:rPr>
            </w:pPr>
            <w:r w:rsidRPr="00D67B5C">
              <w:rPr>
                <w:rFonts w:ascii="Times New Roman" w:hAnsi="Times New Roman"/>
                <w:b/>
                <w:color w:val="000000"/>
                <w:sz w:val="18"/>
                <w:szCs w:val="18"/>
              </w:rPr>
              <w:t>Начална тръжна цена в лева без ДДС</w:t>
            </w:r>
          </w:p>
        </w:tc>
      </w:tr>
      <w:tr w:rsidR="008B6E2A" w:rsidRPr="00D67B5C" w14:paraId="11750E75" w14:textId="77777777" w:rsidTr="00F62A68">
        <w:trPr>
          <w:jc w:val="center"/>
        </w:trPr>
        <w:tc>
          <w:tcPr>
            <w:tcW w:w="421" w:type="dxa"/>
            <w:vAlign w:val="center"/>
          </w:tcPr>
          <w:p w14:paraId="4584C5AA" w14:textId="77777777" w:rsidR="008B6E2A" w:rsidRPr="00D67B5C" w:rsidRDefault="008B6E2A" w:rsidP="00F62A68">
            <w:pPr>
              <w:spacing w:line="276" w:lineRule="auto"/>
              <w:ind w:right="44"/>
              <w:jc w:val="center"/>
              <w:rPr>
                <w:rFonts w:ascii="Times New Roman" w:hAnsi="Times New Roman"/>
                <w:b/>
                <w:color w:val="000000"/>
                <w:sz w:val="18"/>
                <w:szCs w:val="18"/>
              </w:rPr>
            </w:pPr>
            <w:r w:rsidRPr="00D67B5C">
              <w:rPr>
                <w:rFonts w:ascii="Times New Roman" w:hAnsi="Times New Roman"/>
                <w:b/>
                <w:color w:val="000000"/>
                <w:sz w:val="18"/>
                <w:szCs w:val="18"/>
              </w:rPr>
              <w:t>1</w:t>
            </w:r>
          </w:p>
        </w:tc>
        <w:tc>
          <w:tcPr>
            <w:tcW w:w="3089" w:type="dxa"/>
            <w:vAlign w:val="center"/>
          </w:tcPr>
          <w:p w14:paraId="119FE640" w14:textId="77777777" w:rsidR="008B6E2A" w:rsidRPr="00D67B5C" w:rsidRDefault="008B6E2A" w:rsidP="00F62A68">
            <w:pPr>
              <w:spacing w:line="276" w:lineRule="auto"/>
              <w:ind w:right="44"/>
              <w:jc w:val="center"/>
              <w:rPr>
                <w:rFonts w:ascii="Times New Roman" w:hAnsi="Times New Roman"/>
                <w:color w:val="000000"/>
                <w:sz w:val="18"/>
                <w:szCs w:val="18"/>
              </w:rPr>
            </w:pPr>
            <w:r w:rsidRPr="00D67B5C">
              <w:rPr>
                <w:rFonts w:ascii="Times New Roman" w:hAnsi="Times New Roman"/>
                <w:color w:val="000000"/>
                <w:sz w:val="18"/>
                <w:szCs w:val="18"/>
              </w:rPr>
              <w:t>Застроен поземлен имот с отреждане „За обществено обслужващи дейности“ и построените в него: масивна двуетажна сграда със застроена площ от 580 кв.м. /петстотин и осемдесет квадратни метра/ и масивна едноетажна сграда със застроена площ от 75 кв.м. /седемдесет и пет квадратни метра/, построени през 1918 г..</w:t>
            </w:r>
          </w:p>
        </w:tc>
        <w:tc>
          <w:tcPr>
            <w:tcW w:w="1417" w:type="dxa"/>
            <w:vAlign w:val="center"/>
          </w:tcPr>
          <w:p w14:paraId="3E50D069" w14:textId="77777777" w:rsidR="008B6E2A" w:rsidRPr="00D67B5C" w:rsidRDefault="008B6E2A" w:rsidP="00F62A68">
            <w:pPr>
              <w:spacing w:line="276" w:lineRule="auto"/>
              <w:ind w:left="9" w:right="44"/>
              <w:jc w:val="center"/>
              <w:rPr>
                <w:rFonts w:ascii="Times New Roman" w:hAnsi="Times New Roman"/>
                <w:color w:val="000000"/>
                <w:sz w:val="18"/>
                <w:szCs w:val="18"/>
              </w:rPr>
            </w:pPr>
            <w:r w:rsidRPr="00D67B5C">
              <w:rPr>
                <w:rFonts w:ascii="Times New Roman" w:hAnsi="Times New Roman"/>
                <w:color w:val="000000"/>
                <w:sz w:val="18"/>
                <w:szCs w:val="18"/>
              </w:rPr>
              <w:t>3 050 кв.м. /три хиляди и петдесет квадратни метра/</w:t>
            </w:r>
          </w:p>
        </w:tc>
        <w:tc>
          <w:tcPr>
            <w:tcW w:w="1702" w:type="dxa"/>
            <w:vAlign w:val="center"/>
          </w:tcPr>
          <w:p w14:paraId="3D581799" w14:textId="77777777" w:rsidR="008B6E2A" w:rsidRPr="00D67B5C" w:rsidRDefault="008B6E2A" w:rsidP="00F62A68">
            <w:pPr>
              <w:spacing w:line="276" w:lineRule="auto"/>
              <w:ind w:right="44"/>
              <w:jc w:val="center"/>
              <w:rPr>
                <w:rFonts w:ascii="Times New Roman" w:hAnsi="Times New Roman"/>
                <w:color w:val="000000"/>
                <w:sz w:val="18"/>
                <w:szCs w:val="18"/>
              </w:rPr>
            </w:pPr>
            <w:r w:rsidRPr="00D67B5C">
              <w:rPr>
                <w:rFonts w:ascii="Times New Roman" w:hAnsi="Times New Roman"/>
                <w:color w:val="000000"/>
                <w:sz w:val="18"/>
                <w:szCs w:val="18"/>
              </w:rPr>
              <w:t>ПИ 390 в кв. 1, на село Санадинов, община Никопол, одобрен със Заповед № 350 от 1992 г., Заповед № 236 от 02.07.2014 г. и Заповед № 157 от 20.04.2016 г.</w:t>
            </w:r>
          </w:p>
        </w:tc>
        <w:tc>
          <w:tcPr>
            <w:tcW w:w="1559" w:type="dxa"/>
            <w:vAlign w:val="center"/>
          </w:tcPr>
          <w:p w14:paraId="778E1F0C" w14:textId="77777777" w:rsidR="008B6E2A" w:rsidRPr="00D67B5C" w:rsidRDefault="008B6E2A" w:rsidP="00F62A68">
            <w:pPr>
              <w:spacing w:line="276" w:lineRule="auto"/>
              <w:ind w:right="44"/>
              <w:jc w:val="center"/>
              <w:rPr>
                <w:rFonts w:ascii="Times New Roman" w:hAnsi="Times New Roman"/>
                <w:color w:val="000000"/>
                <w:sz w:val="18"/>
                <w:szCs w:val="18"/>
              </w:rPr>
            </w:pPr>
            <w:r w:rsidRPr="00D67B5C">
              <w:rPr>
                <w:rFonts w:ascii="Times New Roman" w:hAnsi="Times New Roman"/>
                <w:color w:val="000000"/>
                <w:sz w:val="18"/>
                <w:szCs w:val="18"/>
              </w:rPr>
              <w:t xml:space="preserve">при граници и съседи: от две страни улици, УПИ </w:t>
            </w:r>
            <w:r w:rsidRPr="00D67B5C">
              <w:rPr>
                <w:rFonts w:ascii="Times New Roman" w:hAnsi="Times New Roman"/>
                <w:color w:val="000000"/>
                <w:sz w:val="18"/>
                <w:szCs w:val="18"/>
                <w:lang w:val="en-US"/>
              </w:rPr>
              <w:t xml:space="preserve">I, </w:t>
            </w:r>
            <w:r w:rsidRPr="00D67B5C">
              <w:rPr>
                <w:rFonts w:ascii="Times New Roman" w:hAnsi="Times New Roman"/>
                <w:color w:val="000000"/>
                <w:sz w:val="18"/>
                <w:szCs w:val="18"/>
              </w:rPr>
              <w:t xml:space="preserve">УПИ </w:t>
            </w:r>
            <w:r w:rsidRPr="00D67B5C">
              <w:rPr>
                <w:rFonts w:ascii="Times New Roman" w:hAnsi="Times New Roman"/>
                <w:color w:val="000000"/>
                <w:sz w:val="18"/>
                <w:szCs w:val="18"/>
                <w:lang w:val="en-US"/>
              </w:rPr>
              <w:t xml:space="preserve">III </w:t>
            </w:r>
            <w:r w:rsidRPr="00D67B5C">
              <w:rPr>
                <w:rFonts w:ascii="Times New Roman" w:hAnsi="Times New Roman"/>
                <w:color w:val="000000"/>
                <w:sz w:val="18"/>
                <w:szCs w:val="18"/>
              </w:rPr>
              <w:t>и УПИ</w:t>
            </w:r>
            <w:r w:rsidRPr="00D67B5C">
              <w:rPr>
                <w:rFonts w:ascii="Times New Roman" w:hAnsi="Times New Roman"/>
                <w:color w:val="000000"/>
                <w:sz w:val="18"/>
                <w:szCs w:val="18"/>
                <w:lang w:val="en-US"/>
              </w:rPr>
              <w:t xml:space="preserve"> V</w:t>
            </w:r>
          </w:p>
        </w:tc>
        <w:tc>
          <w:tcPr>
            <w:tcW w:w="1276" w:type="dxa"/>
            <w:vAlign w:val="center"/>
          </w:tcPr>
          <w:p w14:paraId="224A00BA" w14:textId="77777777" w:rsidR="008B6E2A" w:rsidRPr="00D67B5C" w:rsidRDefault="008B6E2A" w:rsidP="00F62A68">
            <w:pPr>
              <w:spacing w:line="276" w:lineRule="auto"/>
              <w:ind w:right="44"/>
              <w:jc w:val="center"/>
              <w:rPr>
                <w:rFonts w:ascii="Times New Roman" w:hAnsi="Times New Roman"/>
                <w:sz w:val="18"/>
                <w:szCs w:val="18"/>
              </w:rPr>
            </w:pPr>
            <w:r w:rsidRPr="00D67B5C">
              <w:rPr>
                <w:rFonts w:ascii="Times New Roman" w:hAnsi="Times New Roman"/>
                <w:sz w:val="18"/>
                <w:szCs w:val="18"/>
              </w:rPr>
              <w:t>4511 от 07.06.2016</w:t>
            </w:r>
          </w:p>
        </w:tc>
        <w:tc>
          <w:tcPr>
            <w:tcW w:w="1559" w:type="dxa"/>
            <w:vAlign w:val="center"/>
          </w:tcPr>
          <w:p w14:paraId="0C0AB2AB" w14:textId="77777777" w:rsidR="008B6E2A" w:rsidRPr="00D67B5C" w:rsidRDefault="008B6E2A" w:rsidP="00F62A68">
            <w:pPr>
              <w:spacing w:line="276" w:lineRule="auto"/>
              <w:ind w:right="44"/>
              <w:jc w:val="center"/>
              <w:rPr>
                <w:rFonts w:ascii="Times New Roman" w:hAnsi="Times New Roman"/>
                <w:sz w:val="18"/>
                <w:szCs w:val="18"/>
              </w:rPr>
            </w:pPr>
            <w:r w:rsidRPr="00D67B5C">
              <w:rPr>
                <w:rFonts w:ascii="Times New Roman" w:hAnsi="Times New Roman"/>
                <w:sz w:val="18"/>
                <w:szCs w:val="18"/>
              </w:rPr>
              <w:t>35 710</w:t>
            </w:r>
          </w:p>
        </w:tc>
      </w:tr>
      <w:tr w:rsidR="008B6E2A" w:rsidRPr="00D67B5C" w14:paraId="396E5229" w14:textId="77777777" w:rsidTr="00F62A68">
        <w:trPr>
          <w:jc w:val="center"/>
        </w:trPr>
        <w:tc>
          <w:tcPr>
            <w:tcW w:w="421" w:type="dxa"/>
          </w:tcPr>
          <w:p w14:paraId="52B86B28" w14:textId="77777777" w:rsidR="008B6E2A" w:rsidRPr="00D67B5C" w:rsidRDefault="008B6E2A" w:rsidP="00F62A68">
            <w:pPr>
              <w:spacing w:line="276" w:lineRule="auto"/>
              <w:ind w:right="44"/>
              <w:jc w:val="both"/>
              <w:rPr>
                <w:rFonts w:ascii="Times New Roman" w:hAnsi="Times New Roman"/>
                <w:color w:val="000000"/>
                <w:sz w:val="18"/>
                <w:szCs w:val="18"/>
              </w:rPr>
            </w:pPr>
          </w:p>
        </w:tc>
        <w:tc>
          <w:tcPr>
            <w:tcW w:w="3089" w:type="dxa"/>
            <w:vAlign w:val="center"/>
          </w:tcPr>
          <w:p w14:paraId="07F3B068" w14:textId="77777777" w:rsidR="008B6E2A" w:rsidRPr="00D67B5C" w:rsidRDefault="008B6E2A" w:rsidP="00F62A68">
            <w:pPr>
              <w:spacing w:line="276" w:lineRule="auto"/>
              <w:ind w:right="44"/>
              <w:jc w:val="center"/>
              <w:rPr>
                <w:rFonts w:ascii="Times New Roman" w:hAnsi="Times New Roman"/>
                <w:color w:val="000000"/>
                <w:sz w:val="18"/>
                <w:szCs w:val="18"/>
                <w:lang w:val="en-US"/>
              </w:rPr>
            </w:pPr>
            <w:r w:rsidRPr="00D67B5C">
              <w:rPr>
                <w:rFonts w:ascii="Times New Roman" w:hAnsi="Times New Roman"/>
                <w:color w:val="000000"/>
                <w:sz w:val="18"/>
                <w:szCs w:val="18"/>
                <w:lang w:val="en-US"/>
              </w:rPr>
              <w:t>x</w:t>
            </w:r>
          </w:p>
        </w:tc>
        <w:tc>
          <w:tcPr>
            <w:tcW w:w="1417" w:type="dxa"/>
            <w:vAlign w:val="center"/>
          </w:tcPr>
          <w:p w14:paraId="2AC33536" w14:textId="77777777" w:rsidR="008B6E2A" w:rsidRPr="00D67B5C" w:rsidRDefault="008B6E2A" w:rsidP="00F62A68">
            <w:pPr>
              <w:spacing w:line="276" w:lineRule="auto"/>
              <w:ind w:right="44"/>
              <w:jc w:val="center"/>
              <w:rPr>
                <w:rFonts w:ascii="Times New Roman" w:hAnsi="Times New Roman"/>
                <w:color w:val="000000"/>
                <w:sz w:val="18"/>
                <w:szCs w:val="18"/>
              </w:rPr>
            </w:pPr>
            <w:r w:rsidRPr="00D67B5C">
              <w:rPr>
                <w:rFonts w:ascii="Times New Roman" w:hAnsi="Times New Roman"/>
                <w:color w:val="000000"/>
                <w:sz w:val="18"/>
                <w:szCs w:val="18"/>
              </w:rPr>
              <w:t>х</w:t>
            </w:r>
          </w:p>
        </w:tc>
        <w:tc>
          <w:tcPr>
            <w:tcW w:w="1702" w:type="dxa"/>
            <w:vAlign w:val="center"/>
          </w:tcPr>
          <w:p w14:paraId="1DDD31A2" w14:textId="77777777" w:rsidR="008B6E2A" w:rsidRPr="00D67B5C" w:rsidRDefault="008B6E2A" w:rsidP="00F62A68">
            <w:pPr>
              <w:spacing w:line="276" w:lineRule="auto"/>
              <w:ind w:right="44"/>
              <w:jc w:val="center"/>
              <w:rPr>
                <w:rFonts w:ascii="Times New Roman" w:hAnsi="Times New Roman"/>
                <w:color w:val="000000"/>
                <w:sz w:val="18"/>
                <w:szCs w:val="18"/>
                <w:lang w:val="en-US"/>
              </w:rPr>
            </w:pPr>
            <w:r w:rsidRPr="00D67B5C">
              <w:rPr>
                <w:rFonts w:ascii="Times New Roman" w:hAnsi="Times New Roman"/>
                <w:color w:val="000000"/>
                <w:sz w:val="18"/>
                <w:szCs w:val="18"/>
                <w:lang w:val="en-US"/>
              </w:rPr>
              <w:t>x</w:t>
            </w:r>
          </w:p>
        </w:tc>
        <w:tc>
          <w:tcPr>
            <w:tcW w:w="1559" w:type="dxa"/>
            <w:vAlign w:val="center"/>
          </w:tcPr>
          <w:p w14:paraId="49C5E599" w14:textId="77777777" w:rsidR="008B6E2A" w:rsidRPr="00D67B5C" w:rsidRDefault="008B6E2A" w:rsidP="00F62A68">
            <w:pPr>
              <w:spacing w:line="276" w:lineRule="auto"/>
              <w:ind w:right="44"/>
              <w:jc w:val="center"/>
              <w:rPr>
                <w:rFonts w:ascii="Times New Roman" w:hAnsi="Times New Roman"/>
                <w:color w:val="000000"/>
                <w:sz w:val="18"/>
                <w:szCs w:val="18"/>
                <w:lang w:val="en-US"/>
              </w:rPr>
            </w:pPr>
            <w:r w:rsidRPr="00D67B5C">
              <w:rPr>
                <w:rFonts w:ascii="Times New Roman" w:hAnsi="Times New Roman"/>
                <w:color w:val="000000"/>
                <w:sz w:val="18"/>
                <w:szCs w:val="18"/>
                <w:lang w:val="en-US"/>
              </w:rPr>
              <w:t>x</w:t>
            </w:r>
          </w:p>
        </w:tc>
        <w:tc>
          <w:tcPr>
            <w:tcW w:w="1276" w:type="dxa"/>
          </w:tcPr>
          <w:p w14:paraId="4805FEF1" w14:textId="77777777" w:rsidR="008B6E2A" w:rsidRPr="00D67B5C" w:rsidRDefault="008B6E2A" w:rsidP="00F62A68">
            <w:pPr>
              <w:spacing w:line="276" w:lineRule="auto"/>
              <w:ind w:right="44"/>
              <w:jc w:val="center"/>
              <w:rPr>
                <w:rFonts w:ascii="Times New Roman" w:hAnsi="Times New Roman"/>
                <w:sz w:val="18"/>
                <w:szCs w:val="18"/>
                <w:lang w:val="en-US"/>
              </w:rPr>
            </w:pPr>
          </w:p>
        </w:tc>
        <w:tc>
          <w:tcPr>
            <w:tcW w:w="1559" w:type="dxa"/>
            <w:vAlign w:val="center"/>
          </w:tcPr>
          <w:p w14:paraId="29122DA8" w14:textId="77777777" w:rsidR="008B6E2A" w:rsidRPr="00D67B5C" w:rsidRDefault="008B6E2A" w:rsidP="00F62A68">
            <w:pPr>
              <w:spacing w:line="276" w:lineRule="auto"/>
              <w:ind w:right="44"/>
              <w:jc w:val="center"/>
              <w:rPr>
                <w:rFonts w:ascii="Times New Roman" w:hAnsi="Times New Roman"/>
                <w:b/>
                <w:bCs/>
                <w:sz w:val="18"/>
                <w:szCs w:val="18"/>
              </w:rPr>
            </w:pPr>
            <w:r w:rsidRPr="00D67B5C">
              <w:rPr>
                <w:rFonts w:ascii="Times New Roman" w:hAnsi="Times New Roman"/>
                <w:b/>
                <w:bCs/>
                <w:sz w:val="18"/>
                <w:szCs w:val="18"/>
              </w:rPr>
              <w:t>35 710</w:t>
            </w:r>
          </w:p>
        </w:tc>
      </w:tr>
    </w:tbl>
    <w:p w14:paraId="5852B759" w14:textId="77777777" w:rsidR="008B6E2A" w:rsidRPr="00D67B5C" w:rsidRDefault="008B6E2A" w:rsidP="008B6E2A">
      <w:pPr>
        <w:spacing w:after="0" w:line="276" w:lineRule="auto"/>
        <w:ind w:left="9" w:right="44"/>
        <w:jc w:val="both"/>
        <w:rPr>
          <w:rFonts w:ascii="Times New Roman" w:hAnsi="Times New Roman"/>
          <w:b/>
          <w:bCs/>
          <w:color w:val="000000"/>
          <w:kern w:val="0"/>
          <w:sz w:val="24"/>
          <w:szCs w:val="24"/>
          <w:lang w:eastAsia="bg-BG"/>
        </w:rPr>
      </w:pPr>
    </w:p>
    <w:p w14:paraId="7850C3F8" w14:textId="77777777" w:rsidR="008B6E2A" w:rsidRPr="008B0578" w:rsidRDefault="008B6E2A" w:rsidP="008B6E2A">
      <w:pPr>
        <w:numPr>
          <w:ilvl w:val="0"/>
          <w:numId w:val="37"/>
        </w:numPr>
        <w:suppressAutoHyphens w:val="0"/>
        <w:autoSpaceDN/>
        <w:spacing w:after="0" w:line="240" w:lineRule="auto"/>
        <w:ind w:left="284" w:hanging="284"/>
        <w:jc w:val="both"/>
        <w:textAlignment w:val="auto"/>
        <w:rPr>
          <w:rFonts w:ascii="Times New Roman" w:hAnsi="Times New Roman"/>
          <w:b/>
          <w:color w:val="000000"/>
          <w:kern w:val="0"/>
          <w:sz w:val="24"/>
          <w:szCs w:val="24"/>
          <w:lang w:eastAsia="bg-BG"/>
        </w:rPr>
      </w:pPr>
      <w:r w:rsidRPr="008B0578">
        <w:rPr>
          <w:rFonts w:ascii="Times New Roman" w:hAnsi="Times New Roman"/>
          <w:color w:val="000000"/>
          <w:kern w:val="0"/>
          <w:sz w:val="24"/>
          <w:szCs w:val="24"/>
          <w:lang w:eastAsia="bg-BG"/>
        </w:rPr>
        <w:t>Общински съвет – Никопол оправомощава Кмета на Община Никопол да извърши всички правни и фактически действия, произтичащи от настоящото решение.</w:t>
      </w:r>
    </w:p>
    <w:p w14:paraId="4D7AFDD9" w14:textId="77777777" w:rsidR="008B6E2A" w:rsidRPr="008B0578" w:rsidRDefault="008B6E2A" w:rsidP="008B6E2A">
      <w:pPr>
        <w:spacing w:after="0" w:line="240" w:lineRule="auto"/>
        <w:jc w:val="both"/>
        <w:rPr>
          <w:rFonts w:ascii="Times New Roman" w:eastAsia="Times New Roman" w:hAnsi="Times New Roman"/>
          <w:kern w:val="0"/>
          <w:sz w:val="24"/>
          <w:szCs w:val="24"/>
          <w:lang w:eastAsia="bg-BG"/>
        </w:rPr>
      </w:pPr>
    </w:p>
    <w:p w14:paraId="6ACBA2A6" w14:textId="77777777" w:rsidR="008B6E2A" w:rsidRPr="008B0578" w:rsidRDefault="008B6E2A" w:rsidP="008B6E2A">
      <w:pPr>
        <w:spacing w:after="0" w:line="240" w:lineRule="auto"/>
        <w:rPr>
          <w:rFonts w:ascii="Times New Roman" w:eastAsia="Times New Roman" w:hAnsi="Times New Roman"/>
          <w:b/>
          <w:kern w:val="0"/>
          <w:sz w:val="24"/>
          <w:szCs w:val="24"/>
          <w:lang w:eastAsia="bg-BG"/>
        </w:rPr>
      </w:pPr>
    </w:p>
    <w:p w14:paraId="212BA5FB" w14:textId="77777777" w:rsidR="008B6E2A" w:rsidRPr="008B0578" w:rsidRDefault="008B6E2A" w:rsidP="008B6E2A">
      <w:pPr>
        <w:spacing w:after="0" w:line="240" w:lineRule="auto"/>
        <w:rPr>
          <w:rFonts w:ascii="Times New Roman" w:eastAsia="Times New Roman" w:hAnsi="Times New Roman"/>
          <w:b/>
          <w:kern w:val="0"/>
          <w:sz w:val="24"/>
          <w:szCs w:val="24"/>
          <w:lang w:eastAsia="bg-BG"/>
        </w:rPr>
      </w:pPr>
    </w:p>
    <w:p w14:paraId="228B4269" w14:textId="77777777" w:rsidR="008B6E2A" w:rsidRPr="008B0578" w:rsidRDefault="008B6E2A" w:rsidP="008B6E2A">
      <w:pPr>
        <w:spacing w:after="0" w:line="240" w:lineRule="auto"/>
        <w:jc w:val="both"/>
        <w:rPr>
          <w:rFonts w:ascii="Times New Roman" w:eastAsia="Times New Roman" w:hAnsi="Times New Roman"/>
          <w:b/>
          <w:bCs/>
          <w:kern w:val="0"/>
          <w:sz w:val="24"/>
          <w:szCs w:val="24"/>
          <w:lang w:eastAsia="bg-BG"/>
        </w:rPr>
      </w:pPr>
      <w:r w:rsidRPr="008B0578">
        <w:rPr>
          <w:rFonts w:ascii="Times New Roman" w:eastAsia="Times New Roman" w:hAnsi="Times New Roman"/>
          <w:b/>
          <w:bCs/>
          <w:kern w:val="0"/>
          <w:sz w:val="24"/>
          <w:szCs w:val="24"/>
          <w:lang w:eastAsia="bg-BG"/>
        </w:rPr>
        <w:t>ИВЕЛИН САВОВ -</w:t>
      </w:r>
    </w:p>
    <w:p w14:paraId="537F80C6" w14:textId="77777777" w:rsidR="008B6E2A" w:rsidRPr="008B0578" w:rsidRDefault="008B6E2A" w:rsidP="008B6E2A">
      <w:pPr>
        <w:spacing w:after="0" w:line="240" w:lineRule="auto"/>
        <w:jc w:val="both"/>
        <w:rPr>
          <w:rFonts w:ascii="Times New Roman" w:eastAsia="Times New Roman" w:hAnsi="Times New Roman"/>
          <w:b/>
          <w:bCs/>
          <w:kern w:val="0"/>
          <w:sz w:val="24"/>
          <w:szCs w:val="24"/>
          <w:lang w:eastAsia="bg-BG"/>
        </w:rPr>
      </w:pPr>
      <w:r w:rsidRPr="008B0578">
        <w:rPr>
          <w:rFonts w:ascii="Times New Roman" w:eastAsia="Times New Roman" w:hAnsi="Times New Roman"/>
          <w:b/>
          <w:bCs/>
          <w:kern w:val="0"/>
          <w:sz w:val="24"/>
          <w:szCs w:val="24"/>
          <w:lang w:eastAsia="bg-BG"/>
        </w:rPr>
        <w:t xml:space="preserve">Председател на </w:t>
      </w:r>
    </w:p>
    <w:p w14:paraId="5D7C0278" w14:textId="77777777" w:rsidR="008B6E2A" w:rsidRPr="008B0578" w:rsidRDefault="008B6E2A" w:rsidP="008B6E2A">
      <w:pPr>
        <w:spacing w:after="0" w:line="240" w:lineRule="auto"/>
        <w:jc w:val="both"/>
        <w:rPr>
          <w:rFonts w:ascii="Times New Roman" w:eastAsia="Times New Roman" w:hAnsi="Times New Roman"/>
          <w:b/>
          <w:bCs/>
          <w:kern w:val="0"/>
          <w:sz w:val="24"/>
          <w:szCs w:val="24"/>
          <w:lang w:eastAsia="bg-BG"/>
        </w:rPr>
      </w:pPr>
      <w:r w:rsidRPr="008B0578">
        <w:rPr>
          <w:rFonts w:ascii="Times New Roman" w:eastAsia="Times New Roman" w:hAnsi="Times New Roman"/>
          <w:b/>
          <w:bCs/>
          <w:kern w:val="0"/>
          <w:sz w:val="24"/>
          <w:szCs w:val="24"/>
          <w:lang w:eastAsia="bg-BG"/>
        </w:rPr>
        <w:t>Общински Съвет – Никопол</w:t>
      </w:r>
    </w:p>
    <w:p w14:paraId="7977ADED" w14:textId="77777777" w:rsidR="008B6E2A" w:rsidRPr="008B0578" w:rsidRDefault="008B6E2A" w:rsidP="008B6E2A">
      <w:pPr>
        <w:rPr>
          <w:sz w:val="20"/>
          <w:szCs w:val="20"/>
        </w:rPr>
      </w:pPr>
    </w:p>
    <w:p w14:paraId="52FFBDAC" w14:textId="77777777" w:rsidR="008B6E2A" w:rsidRPr="008B0578" w:rsidRDefault="008B6E2A" w:rsidP="008B6E2A">
      <w:pPr>
        <w:rPr>
          <w:sz w:val="20"/>
          <w:szCs w:val="20"/>
        </w:rPr>
      </w:pPr>
    </w:p>
    <w:p w14:paraId="7F58525B" w14:textId="77777777" w:rsidR="008B6E2A" w:rsidRPr="008B0578" w:rsidRDefault="008B6E2A" w:rsidP="008B6E2A"/>
    <w:p w14:paraId="5C26EDEC" w14:textId="77777777" w:rsidR="008B6E2A" w:rsidRPr="008B0578" w:rsidRDefault="008B6E2A" w:rsidP="008B6E2A">
      <w:pPr>
        <w:keepNext/>
        <w:spacing w:after="0" w:line="240" w:lineRule="auto"/>
        <w:jc w:val="center"/>
        <w:outlineLvl w:val="7"/>
        <w:rPr>
          <w:rFonts w:ascii="Times New Roman" w:eastAsia="Times New Roman" w:hAnsi="Times New Roman"/>
          <w:b/>
          <w:kern w:val="0"/>
          <w:sz w:val="24"/>
          <w:szCs w:val="24"/>
          <w:lang w:val="ru-RU" w:eastAsia="bg-BG"/>
        </w:rPr>
      </w:pPr>
      <w:r w:rsidRPr="008B0578">
        <w:rPr>
          <w:rFonts w:ascii="Times New Roman" w:eastAsia="Times New Roman" w:hAnsi="Times New Roman"/>
          <w:b/>
          <w:kern w:val="0"/>
          <w:sz w:val="24"/>
          <w:szCs w:val="24"/>
          <w:lang w:eastAsia="bg-BG"/>
        </w:rPr>
        <w:t>О Б Щ И Н С К И   С Ъ В Е Т  –  Н И К О П О Л</w:t>
      </w:r>
    </w:p>
    <w:p w14:paraId="5C825405" w14:textId="77777777" w:rsidR="008B6E2A" w:rsidRPr="008B0578" w:rsidRDefault="008B6E2A" w:rsidP="008B6E2A">
      <w:pPr>
        <w:spacing w:after="0" w:line="240" w:lineRule="auto"/>
        <w:rPr>
          <w:rFonts w:ascii="Times New Roman" w:eastAsia="Times New Roman" w:hAnsi="Times New Roman"/>
          <w:kern w:val="0"/>
          <w:sz w:val="24"/>
          <w:szCs w:val="24"/>
          <w:lang w:val="ru-RU" w:eastAsia="bg-BG"/>
        </w:rPr>
      </w:pPr>
      <w:r w:rsidRPr="008B0578">
        <w:rPr>
          <w:rFonts w:ascii="Times New Roman" w:eastAsia="Times New Roman" w:hAnsi="Times New Roman"/>
          <w:noProof/>
          <w:kern w:val="0"/>
          <w:sz w:val="24"/>
          <w:szCs w:val="24"/>
          <w:lang w:eastAsia="bg-BG"/>
        </w:rPr>
        <mc:AlternateContent>
          <mc:Choice Requires="wps">
            <w:drawing>
              <wp:anchor distT="0" distB="0" distL="114300" distR="114300" simplePos="0" relativeHeight="251687936" behindDoc="0" locked="0" layoutInCell="1" allowOverlap="1" wp14:anchorId="2AA38462" wp14:editId="5E1A6144">
                <wp:simplePos x="0" y="0"/>
                <wp:positionH relativeFrom="column">
                  <wp:posOffset>-127000</wp:posOffset>
                </wp:positionH>
                <wp:positionV relativeFrom="paragraph">
                  <wp:posOffset>109855</wp:posOffset>
                </wp:positionV>
                <wp:extent cx="6629400" cy="0"/>
                <wp:effectExtent l="10795" t="13970" r="8255" b="5080"/>
                <wp:wrapNone/>
                <wp:docPr id="820201378" name="Право съединение 8202013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294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03B9879" id="Право съединение 820201378" o:spid="_x0000_s1026" style="position:absolute;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pt,8.65pt" to="512pt,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"/>
            </w:pict>
          </mc:Fallback>
        </mc:AlternateContent>
      </w:r>
    </w:p>
    <w:p w14:paraId="0EDE2321" w14:textId="77777777" w:rsidR="008B6E2A" w:rsidRPr="008B0578" w:rsidRDefault="008B6E2A" w:rsidP="008B6E2A">
      <w:pPr>
        <w:spacing w:after="0" w:line="240" w:lineRule="auto"/>
        <w:rPr>
          <w:rFonts w:ascii="Times New Roman" w:eastAsia="Times New Roman" w:hAnsi="Times New Roman"/>
          <w:b/>
          <w:kern w:val="0"/>
          <w:sz w:val="24"/>
          <w:szCs w:val="24"/>
          <w:lang w:eastAsia="bg-BG"/>
        </w:rPr>
      </w:pPr>
    </w:p>
    <w:p w14:paraId="7AF65E42" w14:textId="77777777" w:rsidR="008B6E2A" w:rsidRPr="008B0578" w:rsidRDefault="008B6E2A" w:rsidP="008B6E2A">
      <w:pPr>
        <w:spacing w:after="0" w:line="240" w:lineRule="auto"/>
        <w:jc w:val="center"/>
        <w:rPr>
          <w:rFonts w:ascii="Times New Roman" w:eastAsia="Times New Roman" w:hAnsi="Times New Roman"/>
          <w:b/>
          <w:kern w:val="0"/>
          <w:sz w:val="24"/>
          <w:szCs w:val="24"/>
          <w:lang w:eastAsia="bg-BG"/>
        </w:rPr>
      </w:pPr>
      <w:r w:rsidRPr="008B0578">
        <w:rPr>
          <w:rFonts w:ascii="Times New Roman" w:eastAsia="Times New Roman" w:hAnsi="Times New Roman"/>
          <w:b/>
          <w:kern w:val="0"/>
          <w:sz w:val="24"/>
          <w:szCs w:val="24"/>
          <w:lang w:eastAsia="bg-BG"/>
        </w:rPr>
        <w:t>ПРЕПИС-ИЗВЛЕЧЕНИЕ!</w:t>
      </w:r>
    </w:p>
    <w:p w14:paraId="588B0FCC" w14:textId="77777777" w:rsidR="008B6E2A" w:rsidRPr="008B0578" w:rsidRDefault="008B6E2A" w:rsidP="008B6E2A">
      <w:pPr>
        <w:spacing w:after="0" w:line="240" w:lineRule="auto"/>
        <w:jc w:val="center"/>
        <w:rPr>
          <w:rFonts w:ascii="Times New Roman" w:eastAsia="Times New Roman" w:hAnsi="Times New Roman"/>
          <w:b/>
          <w:kern w:val="0"/>
          <w:sz w:val="24"/>
          <w:szCs w:val="24"/>
          <w:lang w:eastAsia="bg-BG"/>
        </w:rPr>
      </w:pPr>
      <w:r w:rsidRPr="008B0578">
        <w:rPr>
          <w:rFonts w:ascii="Times New Roman" w:eastAsia="Times New Roman" w:hAnsi="Times New Roman"/>
          <w:b/>
          <w:kern w:val="0"/>
          <w:sz w:val="24"/>
          <w:szCs w:val="24"/>
          <w:lang w:eastAsia="bg-BG"/>
        </w:rPr>
        <w:t>от Протокол №</w:t>
      </w:r>
      <w:r w:rsidRPr="008B0578">
        <w:rPr>
          <w:rFonts w:ascii="Times New Roman" w:eastAsia="Times New Roman" w:hAnsi="Times New Roman"/>
          <w:b/>
          <w:kern w:val="0"/>
          <w:sz w:val="24"/>
          <w:szCs w:val="24"/>
          <w:lang w:val="ru-RU" w:eastAsia="bg-BG"/>
        </w:rPr>
        <w:t xml:space="preserve"> </w:t>
      </w:r>
      <w:r w:rsidRPr="008B0578">
        <w:rPr>
          <w:rFonts w:ascii="Times New Roman" w:eastAsia="Times New Roman" w:hAnsi="Times New Roman"/>
          <w:b/>
          <w:kern w:val="0"/>
          <w:sz w:val="24"/>
          <w:szCs w:val="24"/>
          <w:lang w:eastAsia="bg-BG"/>
        </w:rPr>
        <w:t>5</w:t>
      </w:r>
    </w:p>
    <w:p w14:paraId="69E9EED5" w14:textId="77777777" w:rsidR="008B6E2A" w:rsidRPr="008B0578" w:rsidRDefault="008B6E2A" w:rsidP="008B6E2A">
      <w:pPr>
        <w:spacing w:after="0" w:line="240" w:lineRule="auto"/>
        <w:jc w:val="center"/>
        <w:rPr>
          <w:rFonts w:ascii="Times New Roman" w:eastAsia="Times New Roman" w:hAnsi="Times New Roman"/>
          <w:b/>
          <w:kern w:val="0"/>
          <w:sz w:val="24"/>
          <w:szCs w:val="24"/>
          <w:lang w:eastAsia="bg-BG"/>
        </w:rPr>
      </w:pPr>
      <w:r w:rsidRPr="008B0578">
        <w:rPr>
          <w:rFonts w:ascii="Times New Roman" w:eastAsia="Times New Roman" w:hAnsi="Times New Roman"/>
          <w:b/>
          <w:kern w:val="0"/>
          <w:sz w:val="24"/>
          <w:szCs w:val="24"/>
          <w:lang w:eastAsia="bg-BG"/>
        </w:rPr>
        <w:t xml:space="preserve">от проведеното  заседание на </w:t>
      </w:r>
      <w:r w:rsidRPr="008B0578">
        <w:rPr>
          <w:rFonts w:ascii="Times New Roman" w:eastAsia="Times New Roman" w:hAnsi="Times New Roman"/>
          <w:b/>
          <w:kern w:val="0"/>
          <w:sz w:val="24"/>
          <w:szCs w:val="24"/>
          <w:lang w:val="ru-RU" w:eastAsia="bg-BG"/>
        </w:rPr>
        <w:t>25</w:t>
      </w:r>
      <w:r w:rsidRPr="008B0578">
        <w:rPr>
          <w:rFonts w:ascii="Times New Roman" w:eastAsia="Times New Roman" w:hAnsi="Times New Roman"/>
          <w:b/>
          <w:kern w:val="0"/>
          <w:sz w:val="24"/>
          <w:szCs w:val="24"/>
          <w:lang w:eastAsia="bg-BG"/>
        </w:rPr>
        <w:t>.01.2024г.</w:t>
      </w:r>
    </w:p>
    <w:p w14:paraId="4E7C4688" w14:textId="77777777" w:rsidR="008B6E2A" w:rsidRPr="008B0578" w:rsidRDefault="008B6E2A" w:rsidP="008B6E2A">
      <w:pPr>
        <w:spacing w:after="0" w:line="240" w:lineRule="auto"/>
        <w:jc w:val="center"/>
        <w:rPr>
          <w:rFonts w:ascii="Times New Roman" w:eastAsia="Times New Roman" w:hAnsi="Times New Roman"/>
          <w:b/>
          <w:kern w:val="0"/>
          <w:sz w:val="24"/>
          <w:szCs w:val="24"/>
          <w:lang w:val="ru-RU" w:eastAsia="bg-BG"/>
        </w:rPr>
      </w:pPr>
      <w:r w:rsidRPr="008B0578">
        <w:rPr>
          <w:rFonts w:ascii="Times New Roman" w:eastAsia="Times New Roman" w:hAnsi="Times New Roman"/>
          <w:b/>
          <w:kern w:val="0"/>
          <w:sz w:val="24"/>
          <w:szCs w:val="24"/>
          <w:lang w:eastAsia="bg-BG"/>
        </w:rPr>
        <w:t>девета точка от дневния ред</w:t>
      </w:r>
    </w:p>
    <w:p w14:paraId="10AAB17E" w14:textId="77777777" w:rsidR="008B6E2A" w:rsidRPr="008B0578" w:rsidRDefault="008B6E2A" w:rsidP="008B6E2A">
      <w:pPr>
        <w:spacing w:after="0" w:line="240" w:lineRule="auto"/>
        <w:rPr>
          <w:rFonts w:ascii="Times New Roman" w:eastAsia="Times New Roman" w:hAnsi="Times New Roman"/>
          <w:b/>
          <w:kern w:val="0"/>
          <w:sz w:val="24"/>
          <w:szCs w:val="24"/>
          <w:lang w:val="ru-RU" w:eastAsia="bg-BG"/>
        </w:rPr>
      </w:pPr>
    </w:p>
    <w:p w14:paraId="7F67D954" w14:textId="77777777" w:rsidR="008B6E2A" w:rsidRPr="008B0578" w:rsidRDefault="008B6E2A" w:rsidP="008B6E2A">
      <w:pPr>
        <w:spacing w:after="0" w:line="240" w:lineRule="auto"/>
        <w:jc w:val="center"/>
        <w:rPr>
          <w:rFonts w:ascii="Times New Roman" w:eastAsia="Times New Roman" w:hAnsi="Times New Roman"/>
          <w:b/>
          <w:kern w:val="0"/>
          <w:sz w:val="24"/>
          <w:szCs w:val="24"/>
          <w:lang w:eastAsia="bg-BG"/>
        </w:rPr>
      </w:pPr>
      <w:r w:rsidRPr="008B0578">
        <w:rPr>
          <w:rFonts w:ascii="Times New Roman" w:eastAsia="Times New Roman" w:hAnsi="Times New Roman"/>
          <w:b/>
          <w:kern w:val="0"/>
          <w:sz w:val="24"/>
          <w:szCs w:val="24"/>
          <w:lang w:eastAsia="bg-BG"/>
        </w:rPr>
        <w:lastRenderedPageBreak/>
        <w:t>РЕШЕНИЕ</w:t>
      </w:r>
    </w:p>
    <w:p w14:paraId="4E097250" w14:textId="77777777" w:rsidR="008B6E2A" w:rsidRPr="008B0578" w:rsidRDefault="008B6E2A" w:rsidP="008B6E2A">
      <w:pPr>
        <w:spacing w:after="0" w:line="240" w:lineRule="auto"/>
        <w:jc w:val="center"/>
        <w:rPr>
          <w:rFonts w:ascii="Times New Roman" w:eastAsia="Times New Roman" w:hAnsi="Times New Roman"/>
          <w:b/>
          <w:kern w:val="0"/>
          <w:sz w:val="24"/>
          <w:szCs w:val="24"/>
          <w:lang w:eastAsia="bg-BG"/>
        </w:rPr>
      </w:pPr>
      <w:r w:rsidRPr="008B0578">
        <w:rPr>
          <w:rFonts w:ascii="Times New Roman" w:eastAsia="Times New Roman" w:hAnsi="Times New Roman"/>
          <w:b/>
          <w:kern w:val="0"/>
          <w:sz w:val="24"/>
          <w:szCs w:val="24"/>
          <w:lang w:eastAsia="bg-BG"/>
        </w:rPr>
        <w:t>№51/25.01.2024г.</w:t>
      </w:r>
    </w:p>
    <w:p w14:paraId="5B733835" w14:textId="77777777" w:rsidR="008B6E2A" w:rsidRPr="008B0578" w:rsidRDefault="008B6E2A" w:rsidP="008B6E2A">
      <w:pPr>
        <w:spacing w:after="0" w:line="240" w:lineRule="auto"/>
        <w:jc w:val="center"/>
        <w:rPr>
          <w:rFonts w:ascii="Times New Roman" w:eastAsia="Times New Roman" w:hAnsi="Times New Roman"/>
          <w:b/>
          <w:kern w:val="0"/>
          <w:sz w:val="24"/>
          <w:szCs w:val="24"/>
          <w:lang w:eastAsia="bg-BG"/>
        </w:rPr>
      </w:pPr>
    </w:p>
    <w:p w14:paraId="6E403E97" w14:textId="77777777" w:rsidR="008B6E2A" w:rsidRPr="008B0578" w:rsidRDefault="008B6E2A" w:rsidP="008B6E2A">
      <w:pPr>
        <w:spacing w:after="0" w:line="240" w:lineRule="auto"/>
        <w:rPr>
          <w:rFonts w:ascii="Times New Roman" w:eastAsia="Times New Roman" w:hAnsi="Times New Roman"/>
          <w:b/>
          <w:kern w:val="0"/>
          <w:sz w:val="24"/>
          <w:szCs w:val="24"/>
          <w:lang w:eastAsia="bg-BG"/>
        </w:rPr>
      </w:pPr>
    </w:p>
    <w:p w14:paraId="31AE11EE" w14:textId="77777777" w:rsidR="008B6E2A" w:rsidRPr="008B0578" w:rsidRDefault="008B6E2A" w:rsidP="008B6E2A">
      <w:pPr>
        <w:spacing w:after="0" w:line="240" w:lineRule="auto"/>
        <w:jc w:val="both"/>
        <w:rPr>
          <w:rFonts w:ascii="Times New Roman" w:hAnsi="Times New Roman"/>
          <w:color w:val="000000"/>
          <w:kern w:val="0"/>
          <w:sz w:val="24"/>
          <w:szCs w:val="24"/>
          <w:lang w:eastAsia="bg-BG"/>
        </w:rPr>
      </w:pPr>
      <w:r w:rsidRPr="008B0578">
        <w:rPr>
          <w:rFonts w:ascii="Times New Roman" w:eastAsia="Times New Roman" w:hAnsi="Times New Roman"/>
          <w:b/>
          <w:kern w:val="0"/>
          <w:sz w:val="24"/>
          <w:szCs w:val="24"/>
          <w:lang w:eastAsia="bg-BG"/>
        </w:rPr>
        <w:tab/>
      </w:r>
      <w:r w:rsidRPr="008B0578">
        <w:rPr>
          <w:rFonts w:ascii="Times New Roman" w:eastAsia="Times New Roman" w:hAnsi="Times New Roman"/>
          <w:b/>
          <w:kern w:val="0"/>
          <w:sz w:val="24"/>
          <w:szCs w:val="24"/>
          <w:u w:val="single"/>
          <w:lang w:eastAsia="bg-BG"/>
        </w:rPr>
        <w:t>ОТНОСНО:</w:t>
      </w:r>
      <w:r w:rsidRPr="008B0578">
        <w:rPr>
          <w:rFonts w:ascii="Times New Roman" w:eastAsia="Times New Roman" w:hAnsi="Times New Roman"/>
          <w:kern w:val="0"/>
          <w:sz w:val="24"/>
          <w:szCs w:val="24"/>
          <w:lang w:eastAsia="bg-BG"/>
        </w:rPr>
        <w:t xml:space="preserve">  </w:t>
      </w:r>
      <w:bookmarkStart w:id="14" w:name="_Hlk155880427"/>
      <w:r w:rsidRPr="008B0578">
        <w:rPr>
          <w:rFonts w:ascii="Times New Roman" w:hAnsi="Times New Roman"/>
          <w:sz w:val="24"/>
          <w:szCs w:val="28"/>
        </w:rPr>
        <w:t xml:space="preserve">Приемане на доклада за експертна пазарна оценка на </w:t>
      </w:r>
      <w:r w:rsidRPr="008B0578">
        <w:rPr>
          <w:rFonts w:ascii="Times New Roman" w:hAnsi="Times New Roman"/>
          <w:sz w:val="24"/>
          <w:szCs w:val="28"/>
          <w:lang w:val="ru-RU"/>
        </w:rPr>
        <w:t xml:space="preserve">недвижим имот частна общинска собственост чрез продажба, </w:t>
      </w:r>
      <w:r w:rsidRPr="008B0578">
        <w:rPr>
          <w:rFonts w:ascii="Times New Roman" w:hAnsi="Times New Roman"/>
          <w:color w:val="000000"/>
          <w:sz w:val="24"/>
          <w:szCs w:val="28"/>
        </w:rPr>
        <w:t>представляващ:</w:t>
      </w:r>
      <w:bookmarkEnd w:id="14"/>
      <w:r w:rsidRPr="008B0578">
        <w:rPr>
          <w:rFonts w:ascii="Times New Roman" w:hAnsi="Times New Roman"/>
          <w:color w:val="000000"/>
          <w:sz w:val="24"/>
          <w:szCs w:val="28"/>
        </w:rPr>
        <w:t xml:space="preserve"> </w:t>
      </w:r>
      <w:r w:rsidRPr="008B0578">
        <w:rPr>
          <w:rFonts w:ascii="Times New Roman" w:hAnsi="Times New Roman"/>
          <w:color w:val="000000"/>
          <w:kern w:val="0"/>
          <w:sz w:val="24"/>
          <w:szCs w:val="24"/>
          <w:lang w:val="x-none" w:eastAsia="bg-BG"/>
        </w:rPr>
        <w:t>ПИ 722 /седемстотин двадесет и две арабско/ с площ 865.01 кв.м. /осемстотин шестдесет и пет квадратни метра и един квадратен дециметър/  по кадастралния план на село Въбел, община Никопол, област Плевен, заедно с построените в имота едноетажна масивна сграда със застроена площ от 100.00 кв.м. /сто квадратни метра/ и гараж със застроена площ от 34.00 кв.м.</w:t>
      </w:r>
      <w:r w:rsidRPr="008B0578">
        <w:rPr>
          <w:rFonts w:ascii="Times New Roman" w:hAnsi="Times New Roman"/>
          <w:color w:val="000000"/>
          <w:kern w:val="0"/>
          <w:sz w:val="24"/>
          <w:szCs w:val="24"/>
          <w:lang w:eastAsia="bg-BG"/>
        </w:rPr>
        <w:t xml:space="preserve"> /тридесет и четири квадратни метра/, находящ се в </w:t>
      </w:r>
      <w:r w:rsidRPr="008B0578">
        <w:rPr>
          <w:rFonts w:ascii="Times New Roman" w:hAnsi="Times New Roman"/>
          <w:color w:val="000000"/>
          <w:kern w:val="0"/>
          <w:sz w:val="24"/>
          <w:szCs w:val="24"/>
          <w:lang w:val="x-none" w:eastAsia="bg-BG"/>
        </w:rPr>
        <w:t>ПИ 722 /седемстотин двадесет и две арабско/ по кадастралния план на с. Въбел, общ. Никопол, одобрен със Заповед № РД-02-14-941 от 1999 г.</w:t>
      </w:r>
      <w:r w:rsidRPr="008B0578">
        <w:rPr>
          <w:rFonts w:ascii="Times New Roman" w:hAnsi="Times New Roman"/>
          <w:color w:val="000000"/>
          <w:kern w:val="0"/>
          <w:sz w:val="24"/>
          <w:szCs w:val="24"/>
          <w:lang w:eastAsia="bg-BG"/>
        </w:rPr>
        <w:t xml:space="preserve">, при граници и съседи: </w:t>
      </w:r>
      <w:r w:rsidRPr="008B0578">
        <w:rPr>
          <w:rFonts w:ascii="Times New Roman" w:hAnsi="Times New Roman"/>
          <w:color w:val="000000"/>
          <w:kern w:val="0"/>
          <w:sz w:val="24"/>
          <w:szCs w:val="24"/>
          <w:lang w:val="x-none" w:eastAsia="bg-BG"/>
        </w:rPr>
        <w:t>от две страни улица "Александър Стамболийски" и улица "Цветан Спасов", ПИ 721 на наследници на Петър Кръстев Кочев и Кръстьо Илиев Кочев, ПИ 720 на Красимир Димитров Александров и Лъчезар Димитров Александров</w:t>
      </w:r>
      <w:r w:rsidRPr="008B0578">
        <w:rPr>
          <w:rFonts w:ascii="Times New Roman" w:hAnsi="Times New Roman"/>
          <w:b/>
          <w:bCs/>
          <w:color w:val="000000"/>
          <w:kern w:val="0"/>
          <w:sz w:val="24"/>
          <w:szCs w:val="24"/>
          <w:lang w:eastAsia="bg-BG"/>
        </w:rPr>
        <w:t xml:space="preserve">, </w:t>
      </w:r>
      <w:r w:rsidRPr="008B0578">
        <w:rPr>
          <w:rFonts w:ascii="Times New Roman" w:hAnsi="Times New Roman"/>
          <w:color w:val="000000"/>
          <w:kern w:val="0"/>
          <w:sz w:val="24"/>
          <w:szCs w:val="24"/>
          <w:lang w:eastAsia="bg-BG"/>
        </w:rPr>
        <w:t xml:space="preserve">актуван с </w:t>
      </w:r>
      <w:r w:rsidRPr="008B0578">
        <w:rPr>
          <w:rFonts w:ascii="Times New Roman" w:hAnsi="Times New Roman"/>
          <w:kern w:val="0"/>
          <w:sz w:val="24"/>
          <w:szCs w:val="24"/>
          <w:lang w:eastAsia="bg-BG"/>
        </w:rPr>
        <w:t xml:space="preserve">Акт за общинска собственост № 5294 от 01.12.2023 г. и Акт № 5296 за поправка на АЧОС № 5294 от 01.12.2023 г., </w:t>
      </w:r>
      <w:r w:rsidRPr="008B0578">
        <w:rPr>
          <w:rFonts w:ascii="Times New Roman" w:eastAsia="Times New Roman" w:hAnsi="Times New Roman"/>
          <w:kern w:val="0"/>
          <w:sz w:val="24"/>
          <w:szCs w:val="24"/>
          <w:lang w:eastAsia="bg-BG"/>
        </w:rPr>
        <w:t xml:space="preserve">на основание </w:t>
      </w:r>
      <w:r w:rsidRPr="008B0578">
        <w:rPr>
          <w:rFonts w:ascii="Times New Roman" w:eastAsia="Times New Roman" w:hAnsi="Times New Roman"/>
          <w:b/>
          <w:bCs/>
          <w:kern w:val="0"/>
          <w:sz w:val="24"/>
          <w:szCs w:val="24"/>
          <w:lang w:eastAsia="bg-BG"/>
        </w:rPr>
        <w:t>Решение №32 от 14.12.2023г.</w:t>
      </w:r>
      <w:r w:rsidRPr="008B0578">
        <w:rPr>
          <w:rFonts w:ascii="Times New Roman" w:eastAsia="Times New Roman" w:hAnsi="Times New Roman"/>
          <w:kern w:val="0"/>
          <w:sz w:val="24"/>
          <w:szCs w:val="24"/>
          <w:lang w:eastAsia="bg-BG"/>
        </w:rPr>
        <w:t xml:space="preserve"> на Общински съвет – Никопол.</w:t>
      </w:r>
    </w:p>
    <w:p w14:paraId="7DF2A0AA" w14:textId="77777777" w:rsidR="008B6E2A" w:rsidRPr="008B0578" w:rsidRDefault="008B6E2A" w:rsidP="008B6E2A">
      <w:pPr>
        <w:spacing w:after="0" w:line="240" w:lineRule="auto"/>
        <w:ind w:firstLine="708"/>
        <w:jc w:val="both"/>
        <w:rPr>
          <w:rFonts w:ascii="Times New Roman" w:eastAsia="Times New Roman" w:hAnsi="Times New Roman"/>
          <w:kern w:val="0"/>
          <w:sz w:val="24"/>
          <w:szCs w:val="24"/>
          <w:lang w:eastAsia="bg-BG"/>
        </w:rPr>
      </w:pPr>
      <w:r w:rsidRPr="008B0578">
        <w:rPr>
          <w:rFonts w:ascii="Times New Roman" w:eastAsia="Times New Roman" w:hAnsi="Times New Roman"/>
          <w:bCs/>
          <w:kern w:val="0"/>
          <w:sz w:val="24"/>
          <w:szCs w:val="24"/>
          <w:lang w:eastAsia="bg-BG"/>
        </w:rPr>
        <w:t>Н</w:t>
      </w:r>
      <w:r w:rsidRPr="008B0578">
        <w:rPr>
          <w:rFonts w:ascii="Times New Roman" w:eastAsia="Times New Roman" w:hAnsi="Times New Roman"/>
          <w:bCs/>
          <w:kern w:val="0"/>
          <w:sz w:val="24"/>
          <w:szCs w:val="24"/>
          <w:lang w:val="en-US" w:eastAsia="bg-BG"/>
        </w:rPr>
        <w:t>а основание чл.</w:t>
      </w:r>
      <w:r w:rsidRPr="008B0578">
        <w:rPr>
          <w:rFonts w:ascii="Times New Roman" w:eastAsia="Times New Roman" w:hAnsi="Times New Roman"/>
          <w:bCs/>
          <w:kern w:val="0"/>
          <w:sz w:val="24"/>
          <w:szCs w:val="24"/>
          <w:lang w:eastAsia="bg-BG"/>
        </w:rPr>
        <w:t xml:space="preserve"> </w:t>
      </w:r>
      <w:r w:rsidRPr="008B0578">
        <w:rPr>
          <w:rFonts w:ascii="Times New Roman" w:eastAsia="Times New Roman" w:hAnsi="Times New Roman"/>
          <w:bCs/>
          <w:kern w:val="0"/>
          <w:sz w:val="24"/>
          <w:szCs w:val="24"/>
          <w:lang w:val="en-US" w:eastAsia="bg-BG"/>
        </w:rPr>
        <w:t>21, ал.</w:t>
      </w:r>
      <w:r w:rsidRPr="008B0578">
        <w:rPr>
          <w:rFonts w:ascii="Times New Roman" w:eastAsia="Times New Roman" w:hAnsi="Times New Roman"/>
          <w:bCs/>
          <w:kern w:val="0"/>
          <w:sz w:val="24"/>
          <w:szCs w:val="24"/>
          <w:lang w:eastAsia="bg-BG"/>
        </w:rPr>
        <w:t xml:space="preserve"> </w:t>
      </w:r>
      <w:r w:rsidRPr="008B0578">
        <w:rPr>
          <w:rFonts w:ascii="Times New Roman" w:eastAsia="Times New Roman" w:hAnsi="Times New Roman"/>
          <w:bCs/>
          <w:kern w:val="0"/>
          <w:sz w:val="24"/>
          <w:szCs w:val="24"/>
          <w:lang w:val="en-US" w:eastAsia="bg-BG"/>
        </w:rPr>
        <w:t>1, т.</w:t>
      </w:r>
      <w:r w:rsidRPr="008B0578">
        <w:rPr>
          <w:rFonts w:ascii="Times New Roman" w:eastAsia="Times New Roman" w:hAnsi="Times New Roman"/>
          <w:bCs/>
          <w:kern w:val="0"/>
          <w:sz w:val="24"/>
          <w:szCs w:val="24"/>
          <w:lang w:eastAsia="bg-BG"/>
        </w:rPr>
        <w:t xml:space="preserve"> </w:t>
      </w:r>
      <w:r w:rsidRPr="008B0578">
        <w:rPr>
          <w:rFonts w:ascii="Times New Roman" w:eastAsia="Times New Roman" w:hAnsi="Times New Roman"/>
          <w:bCs/>
          <w:kern w:val="0"/>
          <w:sz w:val="24"/>
          <w:szCs w:val="24"/>
          <w:lang w:val="en-US" w:eastAsia="bg-BG"/>
        </w:rPr>
        <w:t>8</w:t>
      </w:r>
      <w:r w:rsidRPr="008B0578">
        <w:rPr>
          <w:rFonts w:ascii="Times New Roman" w:eastAsia="Times New Roman" w:hAnsi="Times New Roman"/>
          <w:bCs/>
          <w:kern w:val="0"/>
          <w:sz w:val="24"/>
          <w:szCs w:val="24"/>
          <w:lang w:eastAsia="bg-BG"/>
        </w:rPr>
        <w:t xml:space="preserve"> </w:t>
      </w:r>
      <w:r w:rsidRPr="008B0578">
        <w:rPr>
          <w:rFonts w:ascii="Times New Roman" w:eastAsia="Times New Roman" w:hAnsi="Times New Roman"/>
          <w:bCs/>
          <w:kern w:val="0"/>
          <w:sz w:val="24"/>
          <w:szCs w:val="24"/>
          <w:lang w:val="en-US" w:eastAsia="bg-BG"/>
        </w:rPr>
        <w:t xml:space="preserve">от </w:t>
      </w:r>
      <w:r w:rsidRPr="008B0578">
        <w:rPr>
          <w:rFonts w:ascii="Times New Roman" w:eastAsia="Times New Roman" w:hAnsi="Times New Roman"/>
          <w:kern w:val="0"/>
          <w:sz w:val="24"/>
          <w:szCs w:val="20"/>
          <w:lang w:val="en-US" w:eastAsia="bg-BG"/>
        </w:rPr>
        <w:t>З</w:t>
      </w:r>
      <w:r w:rsidRPr="008B0578">
        <w:rPr>
          <w:rFonts w:ascii="Times New Roman" w:eastAsia="Times New Roman" w:hAnsi="Times New Roman"/>
          <w:kern w:val="0"/>
          <w:sz w:val="24"/>
          <w:szCs w:val="20"/>
          <w:lang w:eastAsia="bg-BG"/>
        </w:rPr>
        <w:t xml:space="preserve">акона </w:t>
      </w:r>
      <w:r w:rsidRPr="008B0578">
        <w:rPr>
          <w:rFonts w:ascii="Times New Roman" w:eastAsia="Times New Roman" w:hAnsi="Times New Roman"/>
          <w:kern w:val="0"/>
          <w:sz w:val="24"/>
          <w:szCs w:val="20"/>
          <w:lang w:val="en-US" w:eastAsia="bg-BG"/>
        </w:rPr>
        <w:t>за местното самоуправление и местната администрация</w:t>
      </w:r>
      <w:r w:rsidRPr="008B0578">
        <w:rPr>
          <w:rFonts w:ascii="Times New Roman" w:eastAsia="Times New Roman" w:hAnsi="Times New Roman"/>
          <w:kern w:val="0"/>
          <w:sz w:val="24"/>
          <w:szCs w:val="20"/>
          <w:lang w:eastAsia="bg-BG"/>
        </w:rPr>
        <w:t xml:space="preserve"> </w:t>
      </w:r>
      <w:r w:rsidRPr="008B0578">
        <w:rPr>
          <w:rFonts w:ascii="Times New Roman" w:eastAsia="Times New Roman" w:hAnsi="Times New Roman"/>
          <w:bCs/>
          <w:kern w:val="0"/>
          <w:sz w:val="24"/>
          <w:szCs w:val="24"/>
          <w:lang w:val="en-US" w:eastAsia="bg-BG"/>
        </w:rPr>
        <w:t xml:space="preserve">във връзка </w:t>
      </w:r>
      <w:r w:rsidRPr="008B0578">
        <w:rPr>
          <w:rFonts w:ascii="Times New Roman" w:eastAsia="Times New Roman" w:hAnsi="Times New Roman"/>
          <w:bCs/>
          <w:kern w:val="0"/>
          <w:sz w:val="24"/>
          <w:szCs w:val="24"/>
          <w:lang w:eastAsia="bg-BG"/>
        </w:rPr>
        <w:t xml:space="preserve">с </w:t>
      </w:r>
      <w:r w:rsidRPr="008B0578">
        <w:rPr>
          <w:rFonts w:ascii="Times New Roman" w:eastAsia="Times New Roman" w:hAnsi="Times New Roman"/>
          <w:bCs/>
          <w:kern w:val="0"/>
          <w:sz w:val="24"/>
          <w:szCs w:val="24"/>
          <w:lang w:val="en-US" w:eastAsia="bg-BG"/>
        </w:rPr>
        <w:t>чл.</w:t>
      </w:r>
      <w:r w:rsidRPr="008B0578">
        <w:rPr>
          <w:rFonts w:ascii="Times New Roman" w:eastAsia="Times New Roman" w:hAnsi="Times New Roman"/>
          <w:bCs/>
          <w:kern w:val="0"/>
          <w:sz w:val="24"/>
          <w:szCs w:val="24"/>
          <w:lang w:eastAsia="bg-BG"/>
        </w:rPr>
        <w:t xml:space="preserve"> </w:t>
      </w:r>
      <w:r w:rsidRPr="008B0578">
        <w:rPr>
          <w:rFonts w:ascii="Times New Roman" w:eastAsia="Times New Roman" w:hAnsi="Times New Roman"/>
          <w:bCs/>
          <w:kern w:val="0"/>
          <w:sz w:val="24"/>
          <w:szCs w:val="24"/>
          <w:lang w:val="en-US" w:eastAsia="bg-BG"/>
        </w:rPr>
        <w:t>35, ал.</w:t>
      </w:r>
      <w:r w:rsidRPr="008B0578">
        <w:rPr>
          <w:rFonts w:ascii="Times New Roman" w:eastAsia="Times New Roman" w:hAnsi="Times New Roman"/>
          <w:bCs/>
          <w:kern w:val="0"/>
          <w:sz w:val="24"/>
          <w:szCs w:val="24"/>
          <w:lang w:eastAsia="bg-BG"/>
        </w:rPr>
        <w:t xml:space="preserve"> </w:t>
      </w:r>
      <w:r w:rsidRPr="008B0578">
        <w:rPr>
          <w:rFonts w:ascii="Times New Roman" w:eastAsia="Times New Roman" w:hAnsi="Times New Roman"/>
          <w:bCs/>
          <w:kern w:val="0"/>
          <w:sz w:val="24"/>
          <w:szCs w:val="24"/>
          <w:lang w:val="en-US" w:eastAsia="bg-BG"/>
        </w:rPr>
        <w:t>1</w:t>
      </w:r>
      <w:r w:rsidRPr="008B0578">
        <w:rPr>
          <w:rFonts w:ascii="Times New Roman" w:eastAsia="Times New Roman" w:hAnsi="Times New Roman"/>
          <w:bCs/>
          <w:kern w:val="0"/>
          <w:sz w:val="24"/>
          <w:szCs w:val="24"/>
          <w:lang w:eastAsia="bg-BG"/>
        </w:rPr>
        <w:t xml:space="preserve"> и ал. 6 и чл. 41, ал. 2</w:t>
      </w:r>
      <w:r w:rsidRPr="008B0578">
        <w:rPr>
          <w:rFonts w:ascii="Times New Roman" w:eastAsia="Times New Roman" w:hAnsi="Times New Roman"/>
          <w:bCs/>
          <w:kern w:val="0"/>
          <w:sz w:val="24"/>
          <w:szCs w:val="24"/>
          <w:lang w:val="en-US" w:eastAsia="bg-BG"/>
        </w:rPr>
        <w:t xml:space="preserve"> от З</w:t>
      </w:r>
      <w:r w:rsidRPr="008B0578">
        <w:rPr>
          <w:rFonts w:ascii="Times New Roman" w:eastAsia="Times New Roman" w:hAnsi="Times New Roman"/>
          <w:bCs/>
          <w:kern w:val="0"/>
          <w:sz w:val="24"/>
          <w:szCs w:val="24"/>
          <w:lang w:eastAsia="bg-BG"/>
        </w:rPr>
        <w:t xml:space="preserve">акона за общинска собственост, чл. 55, ал. 1, т. 1 и чл. 58, ал. 1 </w:t>
      </w:r>
      <w:r w:rsidRPr="008B0578">
        <w:rPr>
          <w:rFonts w:ascii="Times New Roman" w:eastAsia="Times New Roman" w:hAnsi="Times New Roman"/>
          <w:bCs/>
          <w:kern w:val="0"/>
          <w:sz w:val="24"/>
          <w:szCs w:val="24"/>
          <w:lang w:val="en-US" w:eastAsia="bg-BG"/>
        </w:rPr>
        <w:t>от Наредба</w:t>
      </w:r>
      <w:r w:rsidRPr="008B0578">
        <w:rPr>
          <w:rFonts w:ascii="Times New Roman" w:eastAsia="Times New Roman" w:hAnsi="Times New Roman"/>
          <w:bCs/>
          <w:kern w:val="0"/>
          <w:sz w:val="24"/>
          <w:szCs w:val="24"/>
          <w:lang w:eastAsia="bg-BG"/>
        </w:rPr>
        <w:t xml:space="preserve"> № 6</w:t>
      </w:r>
      <w:r w:rsidRPr="008B0578">
        <w:rPr>
          <w:rFonts w:ascii="Times New Roman" w:eastAsia="Times New Roman" w:hAnsi="Times New Roman"/>
          <w:bCs/>
          <w:kern w:val="0"/>
          <w:sz w:val="24"/>
          <w:szCs w:val="24"/>
          <w:lang w:val="en-US" w:eastAsia="bg-BG"/>
        </w:rPr>
        <w:t xml:space="preserve"> за реда за придобиване, управление и разпореждане с общинско имущество</w:t>
      </w:r>
      <w:r w:rsidRPr="008B0578">
        <w:rPr>
          <w:rFonts w:ascii="Times New Roman" w:eastAsia="Times New Roman" w:hAnsi="Times New Roman"/>
          <w:b/>
          <w:bCs/>
          <w:kern w:val="0"/>
          <w:sz w:val="24"/>
          <w:szCs w:val="24"/>
          <w:lang w:val="en-US" w:eastAsia="bg-BG"/>
        </w:rPr>
        <w:t xml:space="preserve"> </w:t>
      </w:r>
      <w:r w:rsidRPr="008B0578">
        <w:rPr>
          <w:rFonts w:ascii="Times New Roman" w:eastAsia="Times New Roman" w:hAnsi="Times New Roman"/>
          <w:bCs/>
          <w:kern w:val="0"/>
          <w:sz w:val="24"/>
          <w:szCs w:val="24"/>
          <w:lang w:eastAsia="bg-BG"/>
        </w:rPr>
        <w:t>на</w:t>
      </w:r>
      <w:r w:rsidRPr="008B0578">
        <w:rPr>
          <w:rFonts w:ascii="Times New Roman" w:eastAsia="Times New Roman" w:hAnsi="Times New Roman"/>
          <w:bCs/>
          <w:kern w:val="0"/>
          <w:sz w:val="24"/>
          <w:szCs w:val="24"/>
          <w:lang w:val="en-US" w:eastAsia="bg-BG"/>
        </w:rPr>
        <w:t xml:space="preserve"> Община</w:t>
      </w:r>
      <w:r w:rsidRPr="008B0578">
        <w:rPr>
          <w:rFonts w:ascii="Times New Roman" w:eastAsia="Times New Roman" w:hAnsi="Times New Roman"/>
          <w:b/>
          <w:bCs/>
          <w:kern w:val="0"/>
          <w:sz w:val="24"/>
          <w:szCs w:val="24"/>
          <w:lang w:val="en-US" w:eastAsia="bg-BG"/>
        </w:rPr>
        <w:t xml:space="preserve"> </w:t>
      </w:r>
      <w:r w:rsidRPr="008B0578">
        <w:rPr>
          <w:rFonts w:ascii="Times New Roman" w:eastAsia="Times New Roman" w:hAnsi="Times New Roman"/>
          <w:bCs/>
          <w:kern w:val="0"/>
          <w:sz w:val="24"/>
          <w:szCs w:val="24"/>
          <w:lang w:val="en-US" w:eastAsia="bg-BG"/>
        </w:rPr>
        <w:t>Никопол</w:t>
      </w:r>
      <w:r w:rsidRPr="008B0578">
        <w:rPr>
          <w:rFonts w:ascii="Times New Roman" w:eastAsia="Times New Roman" w:hAnsi="Times New Roman"/>
          <w:bCs/>
          <w:kern w:val="0"/>
          <w:sz w:val="24"/>
          <w:szCs w:val="24"/>
          <w:lang w:eastAsia="bg-BG"/>
        </w:rPr>
        <w:t xml:space="preserve">, във връзка с </w:t>
      </w:r>
      <w:r w:rsidRPr="008B0578">
        <w:rPr>
          <w:rFonts w:ascii="Times New Roman" w:eastAsia="Times New Roman" w:hAnsi="Times New Roman"/>
          <w:bCs/>
          <w:kern w:val="0"/>
          <w:sz w:val="24"/>
          <w:szCs w:val="24"/>
          <w:lang w:val="en-US" w:eastAsia="bg-BG"/>
        </w:rPr>
        <w:t>Решение №</w:t>
      </w:r>
      <w:r w:rsidRPr="008B0578">
        <w:rPr>
          <w:rFonts w:ascii="Times New Roman" w:eastAsia="Times New Roman" w:hAnsi="Times New Roman"/>
          <w:bCs/>
          <w:kern w:val="0"/>
          <w:sz w:val="24"/>
          <w:szCs w:val="24"/>
          <w:lang w:eastAsia="bg-BG"/>
        </w:rPr>
        <w:t xml:space="preserve"> 32 от 14.12.202</w:t>
      </w:r>
      <w:r w:rsidRPr="008B0578">
        <w:rPr>
          <w:rFonts w:ascii="Times New Roman" w:eastAsia="Times New Roman" w:hAnsi="Times New Roman"/>
          <w:bCs/>
          <w:kern w:val="0"/>
          <w:sz w:val="24"/>
          <w:szCs w:val="24"/>
          <w:lang w:val="en-US" w:eastAsia="bg-BG"/>
        </w:rPr>
        <w:t>3</w:t>
      </w:r>
      <w:r w:rsidRPr="008B0578">
        <w:rPr>
          <w:rFonts w:ascii="Times New Roman" w:eastAsia="Times New Roman" w:hAnsi="Times New Roman"/>
          <w:bCs/>
          <w:kern w:val="0"/>
          <w:sz w:val="24"/>
          <w:szCs w:val="24"/>
          <w:lang w:eastAsia="bg-BG"/>
        </w:rPr>
        <w:t xml:space="preserve"> </w:t>
      </w:r>
      <w:r w:rsidRPr="008B0578">
        <w:rPr>
          <w:rFonts w:ascii="Times New Roman" w:eastAsia="Times New Roman" w:hAnsi="Times New Roman"/>
          <w:bCs/>
          <w:kern w:val="0"/>
          <w:sz w:val="24"/>
          <w:szCs w:val="24"/>
          <w:lang w:val="en-US" w:eastAsia="bg-BG"/>
        </w:rPr>
        <w:t>г.</w:t>
      </w:r>
      <w:r w:rsidRPr="008B0578">
        <w:rPr>
          <w:rFonts w:ascii="Times New Roman" w:eastAsia="Times New Roman" w:hAnsi="Times New Roman"/>
          <w:bCs/>
          <w:kern w:val="0"/>
          <w:sz w:val="24"/>
          <w:szCs w:val="24"/>
          <w:lang w:eastAsia="bg-BG"/>
        </w:rPr>
        <w:t xml:space="preserve"> на </w:t>
      </w:r>
      <w:r w:rsidRPr="008B0578">
        <w:rPr>
          <w:rFonts w:ascii="Times New Roman" w:eastAsia="Times New Roman" w:hAnsi="Times New Roman"/>
          <w:bCs/>
          <w:kern w:val="0"/>
          <w:sz w:val="24"/>
          <w:szCs w:val="24"/>
          <w:lang w:val="en-US" w:eastAsia="bg-BG"/>
        </w:rPr>
        <w:t xml:space="preserve"> Общински Съвет </w:t>
      </w:r>
      <w:r w:rsidRPr="008B0578">
        <w:rPr>
          <w:rFonts w:ascii="Times New Roman" w:eastAsia="Times New Roman" w:hAnsi="Times New Roman"/>
          <w:bCs/>
          <w:kern w:val="0"/>
          <w:sz w:val="24"/>
          <w:szCs w:val="24"/>
          <w:lang w:eastAsia="bg-BG"/>
        </w:rPr>
        <w:t xml:space="preserve">– </w:t>
      </w:r>
      <w:r w:rsidRPr="008B0578">
        <w:rPr>
          <w:rFonts w:ascii="Times New Roman" w:eastAsia="Times New Roman" w:hAnsi="Times New Roman"/>
          <w:bCs/>
          <w:kern w:val="0"/>
          <w:sz w:val="24"/>
          <w:szCs w:val="24"/>
          <w:lang w:val="en-US" w:eastAsia="bg-BG"/>
        </w:rPr>
        <w:t>Никопол</w:t>
      </w:r>
      <w:r w:rsidRPr="008B0578">
        <w:rPr>
          <w:rFonts w:ascii="Times New Roman" w:eastAsia="Times New Roman" w:hAnsi="Times New Roman"/>
          <w:bCs/>
          <w:kern w:val="0"/>
          <w:sz w:val="24"/>
          <w:szCs w:val="24"/>
          <w:lang w:eastAsia="bg-BG"/>
        </w:rPr>
        <w:t xml:space="preserve">, </w:t>
      </w:r>
      <w:r w:rsidRPr="008B0578">
        <w:rPr>
          <w:rFonts w:ascii="Times New Roman" w:eastAsia="Times New Roman" w:hAnsi="Times New Roman"/>
          <w:kern w:val="0"/>
          <w:sz w:val="24"/>
          <w:szCs w:val="24"/>
          <w:lang w:eastAsia="bg-BG"/>
        </w:rPr>
        <w:t xml:space="preserve">Общински съвет- Никопол </w:t>
      </w:r>
    </w:p>
    <w:p w14:paraId="600A855A" w14:textId="77777777" w:rsidR="008B6E2A" w:rsidRPr="008B0578" w:rsidRDefault="008B6E2A" w:rsidP="008B6E2A">
      <w:pPr>
        <w:spacing w:after="0" w:line="240" w:lineRule="auto"/>
        <w:jc w:val="both"/>
        <w:rPr>
          <w:rFonts w:ascii="Times New Roman" w:eastAsia="Times New Roman" w:hAnsi="Times New Roman"/>
          <w:kern w:val="0"/>
          <w:sz w:val="24"/>
          <w:szCs w:val="24"/>
          <w:lang w:eastAsia="bg-BG"/>
        </w:rPr>
      </w:pPr>
    </w:p>
    <w:p w14:paraId="0EAAC79B" w14:textId="77777777" w:rsidR="008B6E2A" w:rsidRPr="008B0578" w:rsidRDefault="008B6E2A" w:rsidP="008B6E2A">
      <w:pPr>
        <w:spacing w:after="0" w:line="240" w:lineRule="auto"/>
        <w:jc w:val="center"/>
        <w:rPr>
          <w:rFonts w:ascii="Times New Roman" w:eastAsia="Times New Roman" w:hAnsi="Times New Roman"/>
          <w:b/>
          <w:kern w:val="0"/>
          <w:sz w:val="24"/>
          <w:szCs w:val="24"/>
          <w:lang w:eastAsia="bg-BG"/>
        </w:rPr>
      </w:pPr>
      <w:r w:rsidRPr="008B0578">
        <w:rPr>
          <w:rFonts w:ascii="Times New Roman" w:eastAsia="Times New Roman" w:hAnsi="Times New Roman"/>
          <w:b/>
          <w:kern w:val="0"/>
          <w:sz w:val="24"/>
          <w:szCs w:val="24"/>
          <w:lang w:eastAsia="bg-BG"/>
        </w:rPr>
        <w:t>Р Е Ш И:</w:t>
      </w:r>
    </w:p>
    <w:p w14:paraId="48B84D17" w14:textId="77777777" w:rsidR="008B6E2A" w:rsidRPr="008B0578" w:rsidRDefault="008B6E2A" w:rsidP="008B6E2A">
      <w:pPr>
        <w:spacing w:after="0" w:line="240" w:lineRule="auto"/>
        <w:ind w:firstLine="708"/>
        <w:jc w:val="both"/>
        <w:rPr>
          <w:rFonts w:ascii="Times New Roman" w:eastAsia="Times New Roman" w:hAnsi="Times New Roman"/>
          <w:b/>
          <w:kern w:val="0"/>
          <w:sz w:val="28"/>
          <w:szCs w:val="28"/>
          <w:lang w:eastAsia="bg-BG"/>
        </w:rPr>
      </w:pPr>
    </w:p>
    <w:p w14:paraId="617245A4" w14:textId="77777777" w:rsidR="008B6E2A" w:rsidRPr="008B0578" w:rsidRDefault="008B6E2A" w:rsidP="008B6E2A">
      <w:pPr>
        <w:numPr>
          <w:ilvl w:val="0"/>
          <w:numId w:val="38"/>
        </w:numPr>
        <w:suppressAutoHyphens w:val="0"/>
        <w:autoSpaceDN/>
        <w:spacing w:after="0" w:line="240" w:lineRule="auto"/>
        <w:jc w:val="both"/>
        <w:textAlignment w:val="auto"/>
        <w:rPr>
          <w:rFonts w:ascii="Times New Roman" w:eastAsia="Times New Roman" w:hAnsi="Times New Roman"/>
          <w:bCs/>
          <w:kern w:val="0"/>
          <w:sz w:val="24"/>
          <w:szCs w:val="20"/>
          <w:lang w:eastAsia="bg-BG"/>
        </w:rPr>
      </w:pPr>
      <w:r w:rsidRPr="008B0578">
        <w:rPr>
          <w:rFonts w:ascii="Times New Roman" w:eastAsia="Times New Roman" w:hAnsi="Times New Roman"/>
          <w:bCs/>
          <w:kern w:val="0"/>
          <w:sz w:val="24"/>
          <w:szCs w:val="20"/>
          <w:lang w:eastAsia="bg-BG"/>
        </w:rPr>
        <w:t>Общински съвет – Никопол приема доклада за експертна пазарна оценка на следния недвижим имот общинска собственост при определената пазарна оценка изготвена от лицензиран оценител, а именно:</w:t>
      </w:r>
    </w:p>
    <w:p w14:paraId="77E6A00F" w14:textId="77777777" w:rsidR="008B6E2A" w:rsidRPr="00D93683" w:rsidRDefault="008B6E2A" w:rsidP="008B6E2A">
      <w:pPr>
        <w:spacing w:after="0" w:line="240" w:lineRule="auto"/>
        <w:jc w:val="both"/>
        <w:rPr>
          <w:rFonts w:ascii="Times New Roman" w:eastAsia="Times New Roman" w:hAnsi="Times New Roman"/>
          <w:bCs/>
          <w:kern w:val="0"/>
          <w:sz w:val="24"/>
          <w:szCs w:val="20"/>
          <w:lang w:eastAsia="bg-BG"/>
        </w:rPr>
      </w:pPr>
    </w:p>
    <w:tbl>
      <w:tblPr>
        <w:tblpPr w:leftFromText="141" w:rightFromText="141" w:vertAnchor="text" w:tblpXSpec="center" w:tblpY="1"/>
        <w:tblOverlap w:val="never"/>
        <w:tblW w:w="978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13"/>
        <w:gridCol w:w="2239"/>
        <w:gridCol w:w="1275"/>
        <w:gridCol w:w="1702"/>
        <w:gridCol w:w="1559"/>
        <w:gridCol w:w="1276"/>
        <w:gridCol w:w="1417"/>
      </w:tblGrid>
      <w:tr w:rsidR="008B6E2A" w:rsidRPr="00D93683" w14:paraId="7C2307D5" w14:textId="77777777" w:rsidTr="00F62A68">
        <w:trPr>
          <w:trHeight w:val="1125"/>
          <w:jc w:val="center"/>
        </w:trPr>
        <w:tc>
          <w:tcPr>
            <w:tcW w:w="313" w:type="dxa"/>
            <w:shd w:val="clear" w:color="auto" w:fill="auto"/>
            <w:vAlign w:val="center"/>
          </w:tcPr>
          <w:p w14:paraId="65974679" w14:textId="77777777" w:rsidR="008B6E2A" w:rsidRPr="00D93683" w:rsidRDefault="008B6E2A" w:rsidP="00F62A68">
            <w:pPr>
              <w:spacing w:after="0" w:line="276" w:lineRule="auto"/>
              <w:ind w:right="44"/>
              <w:jc w:val="center"/>
              <w:rPr>
                <w:rFonts w:ascii="Times New Roman" w:eastAsia="Times New Roman" w:hAnsi="Times New Roman"/>
                <w:b/>
                <w:bCs/>
                <w:kern w:val="0"/>
                <w:sz w:val="18"/>
                <w:szCs w:val="18"/>
                <w:lang w:val="en-US" w:eastAsia="bg-BG"/>
              </w:rPr>
            </w:pPr>
            <w:r w:rsidRPr="00D93683">
              <w:rPr>
                <w:rFonts w:ascii="Times New Roman" w:eastAsia="Times New Roman" w:hAnsi="Times New Roman"/>
                <w:b/>
                <w:bCs/>
                <w:kern w:val="0"/>
                <w:sz w:val="18"/>
                <w:szCs w:val="18"/>
                <w:lang w:val="en-US" w:eastAsia="bg-BG"/>
              </w:rPr>
              <w:t>№</w:t>
            </w:r>
          </w:p>
        </w:tc>
        <w:tc>
          <w:tcPr>
            <w:tcW w:w="2239" w:type="dxa"/>
            <w:shd w:val="clear" w:color="auto" w:fill="auto"/>
            <w:vAlign w:val="center"/>
          </w:tcPr>
          <w:p w14:paraId="777786DD" w14:textId="77777777" w:rsidR="008B6E2A" w:rsidRPr="00D93683" w:rsidRDefault="008B6E2A" w:rsidP="00F62A68">
            <w:pPr>
              <w:spacing w:after="0" w:line="276" w:lineRule="auto"/>
              <w:ind w:right="44"/>
              <w:jc w:val="center"/>
              <w:rPr>
                <w:rFonts w:ascii="Times New Roman" w:eastAsia="Times New Roman" w:hAnsi="Times New Roman"/>
                <w:b/>
                <w:bCs/>
                <w:kern w:val="0"/>
                <w:sz w:val="18"/>
                <w:szCs w:val="18"/>
                <w:lang w:val="en-US" w:eastAsia="bg-BG"/>
              </w:rPr>
            </w:pPr>
            <w:r w:rsidRPr="00D93683">
              <w:rPr>
                <w:rFonts w:ascii="Times New Roman" w:eastAsia="Times New Roman" w:hAnsi="Times New Roman"/>
                <w:b/>
                <w:bCs/>
                <w:kern w:val="0"/>
                <w:sz w:val="18"/>
                <w:szCs w:val="18"/>
                <w:lang w:val="en-US" w:eastAsia="bg-BG"/>
              </w:rPr>
              <w:t xml:space="preserve">Описание на имота по АОС </w:t>
            </w:r>
          </w:p>
        </w:tc>
        <w:tc>
          <w:tcPr>
            <w:tcW w:w="1275" w:type="dxa"/>
            <w:shd w:val="clear" w:color="auto" w:fill="auto"/>
            <w:vAlign w:val="center"/>
          </w:tcPr>
          <w:p w14:paraId="3F7DD69A" w14:textId="77777777" w:rsidR="008B6E2A" w:rsidRPr="00D93683" w:rsidRDefault="008B6E2A" w:rsidP="00F62A68">
            <w:pPr>
              <w:spacing w:after="0" w:line="276" w:lineRule="auto"/>
              <w:ind w:right="44"/>
              <w:jc w:val="center"/>
              <w:rPr>
                <w:rFonts w:ascii="Times New Roman" w:eastAsia="Times New Roman" w:hAnsi="Times New Roman"/>
                <w:b/>
                <w:bCs/>
                <w:kern w:val="0"/>
                <w:sz w:val="18"/>
                <w:szCs w:val="18"/>
                <w:lang w:val="en-US" w:eastAsia="bg-BG"/>
              </w:rPr>
            </w:pPr>
            <w:r w:rsidRPr="00D93683">
              <w:rPr>
                <w:rFonts w:ascii="Times New Roman" w:eastAsia="Times New Roman" w:hAnsi="Times New Roman"/>
                <w:b/>
                <w:bCs/>
                <w:kern w:val="0"/>
                <w:sz w:val="18"/>
                <w:szCs w:val="18"/>
                <w:lang w:val="en-US" w:eastAsia="bg-BG"/>
              </w:rPr>
              <w:t>Площ /кв.м./</w:t>
            </w:r>
          </w:p>
        </w:tc>
        <w:tc>
          <w:tcPr>
            <w:tcW w:w="1702" w:type="dxa"/>
            <w:shd w:val="clear" w:color="auto" w:fill="auto"/>
            <w:vAlign w:val="center"/>
          </w:tcPr>
          <w:p w14:paraId="599EB7C6" w14:textId="77777777" w:rsidR="008B6E2A" w:rsidRPr="00D93683" w:rsidRDefault="008B6E2A" w:rsidP="00F62A68">
            <w:pPr>
              <w:spacing w:after="0" w:line="276" w:lineRule="auto"/>
              <w:ind w:right="44"/>
              <w:jc w:val="center"/>
              <w:rPr>
                <w:rFonts w:ascii="Times New Roman" w:eastAsia="Times New Roman" w:hAnsi="Times New Roman"/>
                <w:b/>
                <w:bCs/>
                <w:kern w:val="0"/>
                <w:sz w:val="18"/>
                <w:szCs w:val="18"/>
                <w:lang w:val="en-US" w:eastAsia="bg-BG"/>
              </w:rPr>
            </w:pPr>
            <w:r w:rsidRPr="00D93683">
              <w:rPr>
                <w:rFonts w:ascii="Times New Roman" w:eastAsia="Times New Roman" w:hAnsi="Times New Roman"/>
                <w:b/>
                <w:bCs/>
                <w:kern w:val="0"/>
                <w:sz w:val="18"/>
                <w:szCs w:val="18"/>
                <w:lang w:val="en-US" w:eastAsia="bg-BG"/>
              </w:rPr>
              <w:t>Местонахождение на имота</w:t>
            </w:r>
          </w:p>
        </w:tc>
        <w:tc>
          <w:tcPr>
            <w:tcW w:w="1559" w:type="dxa"/>
            <w:shd w:val="clear" w:color="auto" w:fill="auto"/>
            <w:vAlign w:val="center"/>
          </w:tcPr>
          <w:p w14:paraId="38FCFB00" w14:textId="77777777" w:rsidR="008B6E2A" w:rsidRPr="00D93683" w:rsidRDefault="008B6E2A" w:rsidP="00F62A68">
            <w:pPr>
              <w:spacing w:after="0" w:line="276" w:lineRule="auto"/>
              <w:ind w:right="44"/>
              <w:jc w:val="center"/>
              <w:rPr>
                <w:rFonts w:ascii="Times New Roman" w:eastAsia="Times New Roman" w:hAnsi="Times New Roman"/>
                <w:b/>
                <w:bCs/>
                <w:kern w:val="0"/>
                <w:sz w:val="18"/>
                <w:szCs w:val="18"/>
                <w:lang w:val="en-US" w:eastAsia="bg-BG"/>
              </w:rPr>
            </w:pPr>
            <w:r w:rsidRPr="00D93683">
              <w:rPr>
                <w:rFonts w:ascii="Times New Roman" w:eastAsia="Times New Roman" w:hAnsi="Times New Roman"/>
                <w:b/>
                <w:bCs/>
                <w:kern w:val="0"/>
                <w:sz w:val="18"/>
                <w:szCs w:val="18"/>
                <w:lang w:val="en-US" w:eastAsia="bg-BG"/>
              </w:rPr>
              <w:t>Съседи на имота</w:t>
            </w:r>
          </w:p>
        </w:tc>
        <w:tc>
          <w:tcPr>
            <w:tcW w:w="1276" w:type="dxa"/>
            <w:shd w:val="clear" w:color="auto" w:fill="auto"/>
            <w:vAlign w:val="center"/>
          </w:tcPr>
          <w:p w14:paraId="5C360132" w14:textId="77777777" w:rsidR="008B6E2A" w:rsidRPr="00D93683" w:rsidRDefault="008B6E2A" w:rsidP="00F62A68">
            <w:pPr>
              <w:spacing w:after="0" w:line="276" w:lineRule="auto"/>
              <w:ind w:right="44"/>
              <w:jc w:val="center"/>
              <w:rPr>
                <w:rFonts w:ascii="Times New Roman" w:eastAsia="Times New Roman" w:hAnsi="Times New Roman"/>
                <w:b/>
                <w:bCs/>
                <w:kern w:val="0"/>
                <w:sz w:val="18"/>
                <w:szCs w:val="18"/>
                <w:lang w:val="en-US" w:eastAsia="bg-BG"/>
              </w:rPr>
            </w:pPr>
            <w:r w:rsidRPr="00D93683">
              <w:rPr>
                <w:rFonts w:ascii="Times New Roman" w:eastAsia="Times New Roman" w:hAnsi="Times New Roman"/>
                <w:b/>
                <w:kern w:val="0"/>
                <w:sz w:val="18"/>
                <w:szCs w:val="18"/>
                <w:lang w:val="en-US" w:eastAsia="bg-BG"/>
              </w:rPr>
              <w:t>АОС № /дата и година</w:t>
            </w:r>
          </w:p>
        </w:tc>
        <w:tc>
          <w:tcPr>
            <w:tcW w:w="1417" w:type="dxa"/>
            <w:shd w:val="clear" w:color="auto" w:fill="auto"/>
            <w:vAlign w:val="center"/>
          </w:tcPr>
          <w:p w14:paraId="1ED8BEF9" w14:textId="77777777" w:rsidR="008B6E2A" w:rsidRPr="00D93683" w:rsidRDefault="008B6E2A" w:rsidP="00F62A68">
            <w:pPr>
              <w:spacing w:after="0" w:line="276" w:lineRule="auto"/>
              <w:ind w:right="44"/>
              <w:jc w:val="center"/>
              <w:rPr>
                <w:rFonts w:ascii="Times New Roman" w:eastAsia="Times New Roman" w:hAnsi="Times New Roman"/>
                <w:b/>
                <w:bCs/>
                <w:kern w:val="0"/>
                <w:sz w:val="18"/>
                <w:szCs w:val="18"/>
                <w:lang w:val="en-US" w:eastAsia="bg-BG"/>
              </w:rPr>
            </w:pPr>
            <w:r w:rsidRPr="00D93683">
              <w:rPr>
                <w:rFonts w:ascii="Times New Roman" w:eastAsia="Times New Roman" w:hAnsi="Times New Roman"/>
                <w:b/>
                <w:kern w:val="0"/>
                <w:sz w:val="18"/>
                <w:szCs w:val="18"/>
                <w:lang w:eastAsia="bg-BG"/>
              </w:rPr>
              <w:t>Пазарна оценка в лева без ДДС</w:t>
            </w:r>
          </w:p>
        </w:tc>
      </w:tr>
      <w:tr w:rsidR="008B6E2A" w:rsidRPr="00D93683" w14:paraId="7B62ECE0" w14:textId="77777777" w:rsidTr="00F62A68">
        <w:trPr>
          <w:jc w:val="center"/>
        </w:trPr>
        <w:tc>
          <w:tcPr>
            <w:tcW w:w="313" w:type="dxa"/>
            <w:shd w:val="clear" w:color="auto" w:fill="auto"/>
            <w:vAlign w:val="center"/>
          </w:tcPr>
          <w:p w14:paraId="66F06B1D" w14:textId="77777777" w:rsidR="008B6E2A" w:rsidRPr="00D93683" w:rsidRDefault="008B6E2A" w:rsidP="00F62A68">
            <w:pPr>
              <w:spacing w:after="0" w:line="276" w:lineRule="auto"/>
              <w:ind w:right="44"/>
              <w:jc w:val="center"/>
              <w:rPr>
                <w:rFonts w:ascii="Times New Roman" w:eastAsia="Times New Roman" w:hAnsi="Times New Roman"/>
                <w:b/>
                <w:kern w:val="0"/>
                <w:sz w:val="18"/>
                <w:szCs w:val="18"/>
                <w:lang w:val="en-US" w:eastAsia="bg-BG"/>
              </w:rPr>
            </w:pPr>
            <w:r w:rsidRPr="00D93683">
              <w:rPr>
                <w:rFonts w:ascii="Times New Roman" w:eastAsia="Times New Roman" w:hAnsi="Times New Roman"/>
                <w:b/>
                <w:kern w:val="0"/>
                <w:sz w:val="18"/>
                <w:szCs w:val="18"/>
                <w:lang w:val="en-US" w:eastAsia="bg-BG"/>
              </w:rPr>
              <w:t>1</w:t>
            </w:r>
          </w:p>
        </w:tc>
        <w:tc>
          <w:tcPr>
            <w:tcW w:w="2239" w:type="dxa"/>
            <w:shd w:val="clear" w:color="auto" w:fill="auto"/>
            <w:vAlign w:val="center"/>
          </w:tcPr>
          <w:p w14:paraId="304A37BD" w14:textId="77777777" w:rsidR="008B6E2A" w:rsidRPr="00D93683" w:rsidRDefault="008B6E2A" w:rsidP="00F62A68">
            <w:pPr>
              <w:spacing w:after="0" w:line="276" w:lineRule="auto"/>
              <w:ind w:right="44"/>
              <w:jc w:val="center"/>
              <w:rPr>
                <w:rFonts w:ascii="Times New Roman" w:eastAsia="Times New Roman" w:hAnsi="Times New Roman"/>
                <w:kern w:val="0"/>
                <w:sz w:val="18"/>
                <w:szCs w:val="18"/>
                <w:lang w:val="en-US" w:eastAsia="bg-BG"/>
              </w:rPr>
            </w:pPr>
            <w:r w:rsidRPr="00D93683">
              <w:rPr>
                <w:rFonts w:ascii="Times New Roman" w:eastAsia="Times New Roman" w:hAnsi="Times New Roman"/>
                <w:kern w:val="0"/>
                <w:sz w:val="18"/>
                <w:szCs w:val="18"/>
                <w:lang w:val="en-US" w:eastAsia="bg-BG"/>
              </w:rPr>
              <w:t xml:space="preserve">Застроен поземлен имот с построените в него: </w:t>
            </w:r>
            <w:r w:rsidRPr="00D93683">
              <w:rPr>
                <w:rFonts w:ascii="Times New Roman" w:eastAsia="Times New Roman" w:hAnsi="Times New Roman"/>
                <w:kern w:val="0"/>
                <w:sz w:val="18"/>
                <w:szCs w:val="18"/>
                <w:lang w:val="x-none" w:eastAsia="bg-BG"/>
              </w:rPr>
              <w:t>едноетажна масивна сграда със застроена площ от 100.00 кв.м. /сто квадратни метра/ и гараж със застроена площ от 34.00 кв.м.</w:t>
            </w:r>
            <w:r w:rsidRPr="00D93683">
              <w:rPr>
                <w:rFonts w:ascii="Times New Roman" w:eastAsia="Times New Roman" w:hAnsi="Times New Roman"/>
                <w:kern w:val="0"/>
                <w:sz w:val="18"/>
                <w:szCs w:val="18"/>
                <w:lang w:val="en-US" w:eastAsia="bg-BG"/>
              </w:rPr>
              <w:t xml:space="preserve"> /тридесет и четири квадратни метра/</w:t>
            </w:r>
          </w:p>
        </w:tc>
        <w:tc>
          <w:tcPr>
            <w:tcW w:w="1275" w:type="dxa"/>
            <w:shd w:val="clear" w:color="auto" w:fill="auto"/>
            <w:vAlign w:val="center"/>
          </w:tcPr>
          <w:p w14:paraId="2A491F55" w14:textId="77777777" w:rsidR="008B6E2A" w:rsidRPr="00D93683" w:rsidRDefault="008B6E2A" w:rsidP="00F62A68">
            <w:pPr>
              <w:spacing w:after="0" w:line="276" w:lineRule="auto"/>
              <w:ind w:left="9" w:right="44"/>
              <w:jc w:val="center"/>
              <w:rPr>
                <w:rFonts w:ascii="Times New Roman" w:eastAsia="Times New Roman" w:hAnsi="Times New Roman"/>
                <w:kern w:val="0"/>
                <w:sz w:val="18"/>
                <w:szCs w:val="18"/>
                <w:lang w:val="en-US" w:eastAsia="bg-BG"/>
              </w:rPr>
            </w:pPr>
            <w:r w:rsidRPr="00D93683">
              <w:rPr>
                <w:rFonts w:ascii="Times New Roman" w:eastAsia="Times New Roman" w:hAnsi="Times New Roman"/>
                <w:kern w:val="0"/>
                <w:sz w:val="18"/>
                <w:szCs w:val="18"/>
                <w:lang w:val="x-none" w:eastAsia="bg-BG"/>
              </w:rPr>
              <w:t>865.01 кв.м. /осемстотин шестдесет и пет квадратни метра и един квадратен дециметър/</w:t>
            </w:r>
          </w:p>
        </w:tc>
        <w:tc>
          <w:tcPr>
            <w:tcW w:w="1702" w:type="dxa"/>
            <w:shd w:val="clear" w:color="auto" w:fill="auto"/>
            <w:vAlign w:val="center"/>
          </w:tcPr>
          <w:p w14:paraId="5243D944" w14:textId="77777777" w:rsidR="008B6E2A" w:rsidRPr="00D93683" w:rsidRDefault="008B6E2A" w:rsidP="00F62A68">
            <w:pPr>
              <w:spacing w:after="0" w:line="240" w:lineRule="auto"/>
              <w:ind w:left="9" w:right="44"/>
              <w:rPr>
                <w:rFonts w:ascii="Times New Roman" w:eastAsia="Times New Roman" w:hAnsi="Times New Roman"/>
                <w:kern w:val="0"/>
                <w:sz w:val="18"/>
                <w:szCs w:val="18"/>
                <w:lang w:val="en-US" w:eastAsia="bg-BG"/>
              </w:rPr>
            </w:pPr>
            <w:r w:rsidRPr="00D93683">
              <w:rPr>
                <w:rFonts w:ascii="Times New Roman" w:eastAsia="Times New Roman" w:hAnsi="Times New Roman"/>
                <w:kern w:val="0"/>
                <w:sz w:val="18"/>
                <w:szCs w:val="18"/>
                <w:lang w:val="x-none" w:eastAsia="bg-BG"/>
              </w:rPr>
              <w:t>ПИ</w:t>
            </w:r>
            <w:r w:rsidRPr="00D93683">
              <w:rPr>
                <w:rFonts w:ascii="Times New Roman" w:eastAsia="Times New Roman" w:hAnsi="Times New Roman"/>
                <w:kern w:val="0"/>
                <w:sz w:val="18"/>
                <w:szCs w:val="18"/>
                <w:lang w:val="en-US" w:eastAsia="bg-BG"/>
              </w:rPr>
              <w:t xml:space="preserve"> </w:t>
            </w:r>
            <w:r w:rsidRPr="00D93683">
              <w:rPr>
                <w:rFonts w:ascii="Times New Roman" w:eastAsia="Times New Roman" w:hAnsi="Times New Roman"/>
                <w:kern w:val="0"/>
                <w:sz w:val="18"/>
                <w:szCs w:val="18"/>
                <w:lang w:val="x-none" w:eastAsia="bg-BG"/>
              </w:rPr>
              <w:t>722 /седемстотин двадесет и две арабско/ по кадастралния план на с. Въбел, общ. Никопол, одобрен със Заповед № РД-02-14-941 от 1999 г.</w:t>
            </w:r>
          </w:p>
          <w:p w14:paraId="0FF2FA4B" w14:textId="77777777" w:rsidR="008B6E2A" w:rsidRPr="00D93683" w:rsidRDefault="008B6E2A" w:rsidP="00F62A68">
            <w:pPr>
              <w:spacing w:after="0" w:line="276" w:lineRule="auto"/>
              <w:ind w:right="44"/>
              <w:jc w:val="center"/>
              <w:rPr>
                <w:rFonts w:ascii="Times New Roman" w:eastAsia="Times New Roman" w:hAnsi="Times New Roman"/>
                <w:kern w:val="0"/>
                <w:sz w:val="18"/>
                <w:szCs w:val="18"/>
                <w:lang w:val="en-US" w:eastAsia="bg-BG"/>
              </w:rPr>
            </w:pPr>
          </w:p>
        </w:tc>
        <w:tc>
          <w:tcPr>
            <w:tcW w:w="1559" w:type="dxa"/>
            <w:shd w:val="clear" w:color="auto" w:fill="auto"/>
            <w:vAlign w:val="center"/>
          </w:tcPr>
          <w:p w14:paraId="7778DAFF" w14:textId="77777777" w:rsidR="008B6E2A" w:rsidRPr="00D93683" w:rsidRDefault="008B6E2A" w:rsidP="00F62A68">
            <w:pPr>
              <w:spacing w:after="0" w:line="276" w:lineRule="auto"/>
              <w:ind w:right="44"/>
              <w:jc w:val="center"/>
              <w:rPr>
                <w:rFonts w:ascii="Times New Roman" w:eastAsia="Times New Roman" w:hAnsi="Times New Roman"/>
                <w:kern w:val="0"/>
                <w:sz w:val="18"/>
                <w:szCs w:val="18"/>
                <w:lang w:val="en-US" w:eastAsia="bg-BG"/>
              </w:rPr>
            </w:pPr>
            <w:r w:rsidRPr="00D93683">
              <w:rPr>
                <w:rFonts w:ascii="Times New Roman" w:eastAsia="Times New Roman" w:hAnsi="Times New Roman"/>
                <w:kern w:val="0"/>
                <w:sz w:val="18"/>
                <w:szCs w:val="18"/>
                <w:lang w:val="x-none" w:eastAsia="bg-BG"/>
              </w:rPr>
              <w:t xml:space="preserve">от две страни улица "Александър Стамболийски" и улица "Цветан Спасов", ПИ 721 на наследници на Петър Кръстев Кочев и Кръстьо Илиев Кочев, ПИ 720 на Красимир Димитров Александров и Лъчезар </w:t>
            </w:r>
            <w:r w:rsidRPr="00D93683">
              <w:rPr>
                <w:rFonts w:ascii="Times New Roman" w:eastAsia="Times New Roman" w:hAnsi="Times New Roman"/>
                <w:kern w:val="0"/>
                <w:sz w:val="18"/>
                <w:szCs w:val="18"/>
                <w:lang w:val="x-none" w:eastAsia="bg-BG"/>
              </w:rPr>
              <w:lastRenderedPageBreak/>
              <w:t>Димитров Александров</w:t>
            </w:r>
          </w:p>
        </w:tc>
        <w:tc>
          <w:tcPr>
            <w:tcW w:w="1276" w:type="dxa"/>
            <w:shd w:val="clear" w:color="auto" w:fill="auto"/>
            <w:vAlign w:val="center"/>
          </w:tcPr>
          <w:p w14:paraId="72765AF9" w14:textId="77777777" w:rsidR="008B6E2A" w:rsidRPr="00D93683" w:rsidRDefault="008B6E2A" w:rsidP="00F62A68">
            <w:pPr>
              <w:spacing w:after="0" w:line="276" w:lineRule="auto"/>
              <w:ind w:right="44"/>
              <w:jc w:val="center"/>
              <w:rPr>
                <w:rFonts w:ascii="Times New Roman" w:eastAsia="Times New Roman" w:hAnsi="Times New Roman"/>
                <w:kern w:val="0"/>
                <w:sz w:val="18"/>
                <w:szCs w:val="18"/>
                <w:lang w:val="en-US" w:eastAsia="bg-BG"/>
              </w:rPr>
            </w:pPr>
          </w:p>
          <w:p w14:paraId="418D09DA" w14:textId="77777777" w:rsidR="008B6E2A" w:rsidRPr="00D93683" w:rsidRDefault="008B6E2A" w:rsidP="00F62A68">
            <w:pPr>
              <w:spacing w:after="0" w:line="276" w:lineRule="auto"/>
              <w:ind w:right="44"/>
              <w:jc w:val="center"/>
              <w:rPr>
                <w:rFonts w:ascii="Times New Roman" w:eastAsia="Times New Roman" w:hAnsi="Times New Roman"/>
                <w:kern w:val="0"/>
                <w:sz w:val="18"/>
                <w:szCs w:val="18"/>
                <w:lang w:val="en-US" w:eastAsia="bg-BG"/>
              </w:rPr>
            </w:pPr>
          </w:p>
          <w:p w14:paraId="5ABFD2BA" w14:textId="77777777" w:rsidR="008B6E2A" w:rsidRPr="00D93683" w:rsidRDefault="008B6E2A" w:rsidP="00F62A68">
            <w:pPr>
              <w:spacing w:after="0" w:line="276" w:lineRule="auto"/>
              <w:ind w:right="44"/>
              <w:jc w:val="center"/>
              <w:rPr>
                <w:rFonts w:ascii="Times New Roman" w:eastAsia="Times New Roman" w:hAnsi="Times New Roman"/>
                <w:kern w:val="0"/>
                <w:sz w:val="18"/>
                <w:szCs w:val="18"/>
                <w:lang w:val="en-US" w:eastAsia="bg-BG"/>
              </w:rPr>
            </w:pPr>
          </w:p>
          <w:p w14:paraId="0C03FDF1" w14:textId="77777777" w:rsidR="008B6E2A" w:rsidRPr="00D93683" w:rsidRDefault="008B6E2A" w:rsidP="00F62A68">
            <w:pPr>
              <w:spacing w:after="0" w:line="276" w:lineRule="auto"/>
              <w:ind w:right="44"/>
              <w:jc w:val="center"/>
              <w:rPr>
                <w:rFonts w:ascii="Times New Roman" w:eastAsia="Times New Roman" w:hAnsi="Times New Roman"/>
                <w:kern w:val="0"/>
                <w:sz w:val="18"/>
                <w:szCs w:val="18"/>
                <w:lang w:val="en-US" w:eastAsia="bg-BG"/>
              </w:rPr>
            </w:pPr>
          </w:p>
          <w:p w14:paraId="1031CE43" w14:textId="77777777" w:rsidR="008B6E2A" w:rsidRPr="00D93683" w:rsidRDefault="008B6E2A" w:rsidP="00F62A68">
            <w:pPr>
              <w:spacing w:after="0" w:line="276" w:lineRule="auto"/>
              <w:ind w:right="44"/>
              <w:jc w:val="center"/>
              <w:rPr>
                <w:rFonts w:ascii="Times New Roman" w:eastAsia="Times New Roman" w:hAnsi="Times New Roman"/>
                <w:kern w:val="0"/>
                <w:sz w:val="18"/>
                <w:szCs w:val="18"/>
                <w:lang w:val="en-US" w:eastAsia="bg-BG"/>
              </w:rPr>
            </w:pPr>
          </w:p>
          <w:p w14:paraId="61C28D4C" w14:textId="77777777" w:rsidR="008B6E2A" w:rsidRPr="00D93683" w:rsidRDefault="008B6E2A" w:rsidP="00F62A68">
            <w:pPr>
              <w:spacing w:after="0" w:line="276" w:lineRule="auto"/>
              <w:ind w:right="44"/>
              <w:jc w:val="center"/>
              <w:rPr>
                <w:rFonts w:ascii="Times New Roman" w:eastAsia="Times New Roman" w:hAnsi="Times New Roman"/>
                <w:kern w:val="0"/>
                <w:sz w:val="18"/>
                <w:szCs w:val="18"/>
                <w:lang w:val="en-US" w:eastAsia="bg-BG"/>
              </w:rPr>
            </w:pPr>
          </w:p>
          <w:p w14:paraId="7FB375D8" w14:textId="77777777" w:rsidR="008B6E2A" w:rsidRPr="00D93683" w:rsidRDefault="008B6E2A" w:rsidP="00F62A68">
            <w:pPr>
              <w:spacing w:after="0" w:line="276" w:lineRule="auto"/>
              <w:ind w:right="44"/>
              <w:jc w:val="center"/>
              <w:rPr>
                <w:rFonts w:ascii="Times New Roman" w:eastAsia="Times New Roman" w:hAnsi="Times New Roman"/>
                <w:kern w:val="0"/>
                <w:sz w:val="18"/>
                <w:szCs w:val="18"/>
                <w:lang w:val="en-US" w:eastAsia="bg-BG"/>
              </w:rPr>
            </w:pPr>
          </w:p>
          <w:p w14:paraId="22BCEC7C" w14:textId="77777777" w:rsidR="008B6E2A" w:rsidRPr="00D93683" w:rsidRDefault="008B6E2A" w:rsidP="00F62A68">
            <w:pPr>
              <w:spacing w:after="0" w:line="276" w:lineRule="auto"/>
              <w:ind w:right="44"/>
              <w:jc w:val="center"/>
              <w:rPr>
                <w:rFonts w:ascii="Times New Roman" w:eastAsia="Times New Roman" w:hAnsi="Times New Roman"/>
                <w:kern w:val="0"/>
                <w:sz w:val="18"/>
                <w:szCs w:val="18"/>
                <w:lang w:val="en-US" w:eastAsia="bg-BG"/>
              </w:rPr>
            </w:pPr>
          </w:p>
          <w:p w14:paraId="44C92531" w14:textId="77777777" w:rsidR="008B6E2A" w:rsidRPr="00D93683" w:rsidRDefault="008B6E2A" w:rsidP="00F62A68">
            <w:pPr>
              <w:spacing w:after="0" w:line="276" w:lineRule="auto"/>
              <w:ind w:right="44"/>
              <w:jc w:val="center"/>
              <w:rPr>
                <w:rFonts w:ascii="Times New Roman" w:eastAsia="Times New Roman" w:hAnsi="Times New Roman"/>
                <w:kern w:val="0"/>
                <w:sz w:val="18"/>
                <w:szCs w:val="18"/>
                <w:lang w:val="en-US" w:eastAsia="bg-BG"/>
              </w:rPr>
            </w:pPr>
            <w:r w:rsidRPr="00D93683">
              <w:rPr>
                <w:rFonts w:ascii="Times New Roman" w:eastAsia="Times New Roman" w:hAnsi="Times New Roman"/>
                <w:kern w:val="0"/>
                <w:sz w:val="18"/>
                <w:szCs w:val="18"/>
                <w:lang w:val="en-US" w:eastAsia="bg-BG"/>
              </w:rPr>
              <w:t>5294 от 01.12.2023</w:t>
            </w:r>
          </w:p>
          <w:p w14:paraId="73A4A1F6" w14:textId="77777777" w:rsidR="008B6E2A" w:rsidRPr="00D93683" w:rsidRDefault="008B6E2A" w:rsidP="00F62A68">
            <w:pPr>
              <w:spacing w:after="0" w:line="276" w:lineRule="auto"/>
              <w:ind w:right="44"/>
              <w:jc w:val="center"/>
              <w:rPr>
                <w:rFonts w:ascii="Times New Roman" w:eastAsia="Times New Roman" w:hAnsi="Times New Roman"/>
                <w:kern w:val="0"/>
                <w:sz w:val="18"/>
                <w:szCs w:val="18"/>
                <w:lang w:val="en-US" w:eastAsia="bg-BG"/>
              </w:rPr>
            </w:pPr>
          </w:p>
          <w:p w14:paraId="0DE6606B" w14:textId="77777777" w:rsidR="008B6E2A" w:rsidRPr="00D93683" w:rsidRDefault="008B6E2A" w:rsidP="00F62A68">
            <w:pPr>
              <w:spacing w:after="0" w:line="276" w:lineRule="auto"/>
              <w:ind w:right="44"/>
              <w:jc w:val="center"/>
              <w:rPr>
                <w:rFonts w:ascii="Times New Roman" w:eastAsia="Times New Roman" w:hAnsi="Times New Roman"/>
                <w:kern w:val="0"/>
                <w:sz w:val="18"/>
                <w:szCs w:val="18"/>
                <w:lang w:eastAsia="bg-BG"/>
              </w:rPr>
            </w:pPr>
            <w:r w:rsidRPr="00D93683">
              <w:rPr>
                <w:rFonts w:ascii="Times New Roman" w:eastAsia="Times New Roman" w:hAnsi="Times New Roman"/>
                <w:kern w:val="0"/>
                <w:sz w:val="18"/>
                <w:szCs w:val="18"/>
                <w:lang w:eastAsia="bg-BG"/>
              </w:rPr>
              <w:t>и</w:t>
            </w:r>
          </w:p>
          <w:p w14:paraId="5A0D9AB2" w14:textId="77777777" w:rsidR="008B6E2A" w:rsidRPr="00D93683" w:rsidRDefault="008B6E2A" w:rsidP="00F62A68">
            <w:pPr>
              <w:spacing w:after="0" w:line="276" w:lineRule="auto"/>
              <w:ind w:right="44"/>
              <w:jc w:val="center"/>
              <w:rPr>
                <w:rFonts w:ascii="Times New Roman" w:eastAsia="Times New Roman" w:hAnsi="Times New Roman"/>
                <w:kern w:val="0"/>
                <w:sz w:val="18"/>
                <w:szCs w:val="18"/>
                <w:lang w:eastAsia="bg-BG"/>
              </w:rPr>
            </w:pPr>
          </w:p>
          <w:p w14:paraId="56F496D9" w14:textId="77777777" w:rsidR="008B6E2A" w:rsidRPr="00D93683" w:rsidRDefault="008B6E2A" w:rsidP="00F62A68">
            <w:pPr>
              <w:spacing w:after="0" w:line="276" w:lineRule="auto"/>
              <w:ind w:right="44"/>
              <w:jc w:val="center"/>
              <w:rPr>
                <w:rFonts w:ascii="Times New Roman" w:eastAsia="Times New Roman" w:hAnsi="Times New Roman"/>
                <w:kern w:val="0"/>
                <w:sz w:val="18"/>
                <w:szCs w:val="18"/>
                <w:lang w:val="en-US" w:eastAsia="bg-BG"/>
              </w:rPr>
            </w:pPr>
            <w:r w:rsidRPr="00D93683">
              <w:rPr>
                <w:rFonts w:ascii="Times New Roman" w:eastAsia="Times New Roman" w:hAnsi="Times New Roman"/>
                <w:kern w:val="0"/>
                <w:sz w:val="18"/>
                <w:szCs w:val="18"/>
                <w:lang w:val="en-US" w:eastAsia="bg-BG"/>
              </w:rPr>
              <w:t xml:space="preserve">5296 за поправка на </w:t>
            </w:r>
            <w:r w:rsidRPr="00D93683">
              <w:rPr>
                <w:rFonts w:ascii="Times New Roman" w:eastAsia="Times New Roman" w:hAnsi="Times New Roman"/>
                <w:kern w:val="0"/>
                <w:sz w:val="18"/>
                <w:szCs w:val="18"/>
                <w:lang w:val="en-US" w:eastAsia="bg-BG"/>
              </w:rPr>
              <w:lastRenderedPageBreak/>
              <w:t>АЧОС № 5294/01.12.2023 г.</w:t>
            </w:r>
          </w:p>
        </w:tc>
        <w:tc>
          <w:tcPr>
            <w:tcW w:w="1417" w:type="dxa"/>
            <w:shd w:val="clear" w:color="auto" w:fill="auto"/>
            <w:vAlign w:val="center"/>
          </w:tcPr>
          <w:p w14:paraId="004BEA2A" w14:textId="77777777" w:rsidR="008B6E2A" w:rsidRPr="00D93683" w:rsidRDefault="008B6E2A" w:rsidP="00F62A68">
            <w:pPr>
              <w:spacing w:after="0" w:line="276" w:lineRule="auto"/>
              <w:ind w:right="44"/>
              <w:jc w:val="center"/>
              <w:rPr>
                <w:rFonts w:ascii="Times New Roman" w:eastAsia="Times New Roman" w:hAnsi="Times New Roman"/>
                <w:kern w:val="0"/>
                <w:sz w:val="18"/>
                <w:szCs w:val="18"/>
                <w:lang w:eastAsia="bg-BG"/>
              </w:rPr>
            </w:pPr>
            <w:r w:rsidRPr="00D93683">
              <w:rPr>
                <w:rFonts w:ascii="Times New Roman" w:eastAsia="Times New Roman" w:hAnsi="Times New Roman"/>
                <w:kern w:val="0"/>
                <w:sz w:val="18"/>
                <w:szCs w:val="18"/>
                <w:lang w:eastAsia="bg-BG"/>
              </w:rPr>
              <w:lastRenderedPageBreak/>
              <w:t>13 260</w:t>
            </w:r>
          </w:p>
        </w:tc>
      </w:tr>
      <w:tr w:rsidR="008B6E2A" w:rsidRPr="00D93683" w14:paraId="27C3D80C" w14:textId="77777777" w:rsidTr="00F62A68">
        <w:trPr>
          <w:jc w:val="center"/>
        </w:trPr>
        <w:tc>
          <w:tcPr>
            <w:tcW w:w="313" w:type="dxa"/>
            <w:shd w:val="clear" w:color="auto" w:fill="auto"/>
          </w:tcPr>
          <w:p w14:paraId="1D26403E" w14:textId="77777777" w:rsidR="008B6E2A" w:rsidRPr="00D93683" w:rsidRDefault="008B6E2A" w:rsidP="00F62A68">
            <w:pPr>
              <w:spacing w:after="0" w:line="276" w:lineRule="auto"/>
              <w:ind w:right="44"/>
              <w:rPr>
                <w:rFonts w:ascii="Times New Roman" w:eastAsia="Times New Roman" w:hAnsi="Times New Roman"/>
                <w:kern w:val="0"/>
                <w:sz w:val="18"/>
                <w:szCs w:val="18"/>
                <w:lang w:val="en-US" w:eastAsia="bg-BG"/>
              </w:rPr>
            </w:pPr>
          </w:p>
        </w:tc>
        <w:tc>
          <w:tcPr>
            <w:tcW w:w="2239" w:type="dxa"/>
            <w:shd w:val="clear" w:color="auto" w:fill="auto"/>
            <w:vAlign w:val="center"/>
          </w:tcPr>
          <w:p w14:paraId="5F7B5DEB" w14:textId="77777777" w:rsidR="008B6E2A" w:rsidRPr="00D93683" w:rsidRDefault="008B6E2A" w:rsidP="00F62A68">
            <w:pPr>
              <w:spacing w:after="0" w:line="276" w:lineRule="auto"/>
              <w:ind w:right="44"/>
              <w:jc w:val="center"/>
              <w:rPr>
                <w:rFonts w:ascii="Times New Roman" w:eastAsia="Times New Roman" w:hAnsi="Times New Roman"/>
                <w:kern w:val="0"/>
                <w:sz w:val="18"/>
                <w:szCs w:val="18"/>
                <w:lang w:val="en-US" w:eastAsia="bg-BG"/>
              </w:rPr>
            </w:pPr>
            <w:r w:rsidRPr="00D93683">
              <w:rPr>
                <w:rFonts w:ascii="Times New Roman" w:eastAsia="Times New Roman" w:hAnsi="Times New Roman"/>
                <w:kern w:val="0"/>
                <w:sz w:val="18"/>
                <w:szCs w:val="18"/>
                <w:lang w:val="en-US" w:eastAsia="bg-BG"/>
              </w:rPr>
              <w:t>x</w:t>
            </w:r>
          </w:p>
        </w:tc>
        <w:tc>
          <w:tcPr>
            <w:tcW w:w="1275" w:type="dxa"/>
            <w:shd w:val="clear" w:color="auto" w:fill="auto"/>
            <w:vAlign w:val="center"/>
          </w:tcPr>
          <w:p w14:paraId="1ACEE095" w14:textId="77777777" w:rsidR="008B6E2A" w:rsidRPr="00D93683" w:rsidRDefault="008B6E2A" w:rsidP="00F62A68">
            <w:pPr>
              <w:spacing w:after="0" w:line="276" w:lineRule="auto"/>
              <w:ind w:right="44"/>
              <w:jc w:val="center"/>
              <w:rPr>
                <w:rFonts w:ascii="Times New Roman" w:eastAsia="Times New Roman" w:hAnsi="Times New Roman"/>
                <w:kern w:val="0"/>
                <w:sz w:val="18"/>
                <w:szCs w:val="18"/>
                <w:lang w:eastAsia="bg-BG"/>
              </w:rPr>
            </w:pPr>
            <w:r w:rsidRPr="00D93683">
              <w:rPr>
                <w:rFonts w:ascii="Times New Roman" w:eastAsia="Times New Roman" w:hAnsi="Times New Roman"/>
                <w:kern w:val="0"/>
                <w:sz w:val="18"/>
                <w:szCs w:val="18"/>
                <w:lang w:eastAsia="bg-BG"/>
              </w:rPr>
              <w:t>865.01</w:t>
            </w:r>
          </w:p>
        </w:tc>
        <w:tc>
          <w:tcPr>
            <w:tcW w:w="1702" w:type="dxa"/>
            <w:shd w:val="clear" w:color="auto" w:fill="auto"/>
            <w:vAlign w:val="center"/>
          </w:tcPr>
          <w:p w14:paraId="0D8A704D" w14:textId="77777777" w:rsidR="008B6E2A" w:rsidRPr="00D93683" w:rsidRDefault="008B6E2A" w:rsidP="00F62A68">
            <w:pPr>
              <w:spacing w:after="0" w:line="276" w:lineRule="auto"/>
              <w:ind w:right="44"/>
              <w:jc w:val="center"/>
              <w:rPr>
                <w:rFonts w:ascii="Times New Roman" w:eastAsia="Times New Roman" w:hAnsi="Times New Roman"/>
                <w:kern w:val="0"/>
                <w:sz w:val="18"/>
                <w:szCs w:val="18"/>
                <w:lang w:val="en-US" w:eastAsia="bg-BG"/>
              </w:rPr>
            </w:pPr>
            <w:r w:rsidRPr="00D93683">
              <w:rPr>
                <w:rFonts w:ascii="Times New Roman" w:eastAsia="Times New Roman" w:hAnsi="Times New Roman"/>
                <w:kern w:val="0"/>
                <w:sz w:val="18"/>
                <w:szCs w:val="18"/>
                <w:lang w:val="en-US" w:eastAsia="bg-BG"/>
              </w:rPr>
              <w:t>x</w:t>
            </w:r>
          </w:p>
        </w:tc>
        <w:tc>
          <w:tcPr>
            <w:tcW w:w="1559" w:type="dxa"/>
            <w:shd w:val="clear" w:color="auto" w:fill="auto"/>
            <w:vAlign w:val="center"/>
          </w:tcPr>
          <w:p w14:paraId="1302E7FB" w14:textId="77777777" w:rsidR="008B6E2A" w:rsidRPr="00D93683" w:rsidRDefault="008B6E2A" w:rsidP="00F62A68">
            <w:pPr>
              <w:spacing w:after="0" w:line="276" w:lineRule="auto"/>
              <w:ind w:right="44"/>
              <w:jc w:val="center"/>
              <w:rPr>
                <w:rFonts w:ascii="Times New Roman" w:eastAsia="Times New Roman" w:hAnsi="Times New Roman"/>
                <w:kern w:val="0"/>
                <w:sz w:val="18"/>
                <w:szCs w:val="18"/>
                <w:lang w:val="en-US" w:eastAsia="bg-BG"/>
              </w:rPr>
            </w:pPr>
            <w:r w:rsidRPr="00D93683">
              <w:rPr>
                <w:rFonts w:ascii="Times New Roman" w:eastAsia="Times New Roman" w:hAnsi="Times New Roman"/>
                <w:kern w:val="0"/>
                <w:sz w:val="18"/>
                <w:szCs w:val="18"/>
                <w:lang w:val="en-US" w:eastAsia="bg-BG"/>
              </w:rPr>
              <w:t>x</w:t>
            </w:r>
          </w:p>
        </w:tc>
        <w:tc>
          <w:tcPr>
            <w:tcW w:w="1276" w:type="dxa"/>
            <w:shd w:val="clear" w:color="auto" w:fill="auto"/>
          </w:tcPr>
          <w:p w14:paraId="718A4FE3" w14:textId="77777777" w:rsidR="008B6E2A" w:rsidRPr="00D93683" w:rsidRDefault="008B6E2A" w:rsidP="00F62A68">
            <w:pPr>
              <w:spacing w:after="0" w:line="276" w:lineRule="auto"/>
              <w:ind w:right="44"/>
              <w:jc w:val="center"/>
              <w:rPr>
                <w:rFonts w:ascii="Times New Roman" w:eastAsia="Times New Roman" w:hAnsi="Times New Roman"/>
                <w:kern w:val="0"/>
                <w:sz w:val="18"/>
                <w:szCs w:val="18"/>
                <w:lang w:val="en-US" w:eastAsia="bg-BG"/>
              </w:rPr>
            </w:pPr>
          </w:p>
        </w:tc>
        <w:tc>
          <w:tcPr>
            <w:tcW w:w="1417" w:type="dxa"/>
            <w:shd w:val="clear" w:color="auto" w:fill="auto"/>
            <w:vAlign w:val="center"/>
          </w:tcPr>
          <w:p w14:paraId="6227B126" w14:textId="77777777" w:rsidR="008B6E2A" w:rsidRPr="00D93683" w:rsidRDefault="008B6E2A" w:rsidP="00F62A68">
            <w:pPr>
              <w:spacing w:after="0" w:line="276" w:lineRule="auto"/>
              <w:ind w:right="44"/>
              <w:jc w:val="center"/>
              <w:rPr>
                <w:rFonts w:ascii="Arial Rounded MT Bold" w:eastAsia="Times New Roman" w:hAnsi="Arial Rounded MT Bold"/>
                <w:b/>
                <w:bCs/>
                <w:kern w:val="0"/>
                <w:sz w:val="18"/>
                <w:szCs w:val="18"/>
                <w:lang w:eastAsia="bg-BG"/>
              </w:rPr>
            </w:pPr>
            <w:r w:rsidRPr="00D93683">
              <w:rPr>
                <w:rFonts w:ascii="Arial Rounded MT Bold" w:eastAsia="Times New Roman" w:hAnsi="Arial Rounded MT Bold"/>
                <w:b/>
                <w:bCs/>
                <w:kern w:val="0"/>
                <w:sz w:val="18"/>
                <w:szCs w:val="18"/>
                <w:lang w:eastAsia="bg-BG"/>
              </w:rPr>
              <w:t>13 260</w:t>
            </w:r>
          </w:p>
        </w:tc>
      </w:tr>
    </w:tbl>
    <w:p w14:paraId="1F4404A6" w14:textId="77777777" w:rsidR="008B6E2A" w:rsidRPr="00D93683" w:rsidRDefault="008B6E2A" w:rsidP="008B6E2A">
      <w:pPr>
        <w:spacing w:after="0" w:line="240" w:lineRule="auto"/>
        <w:jc w:val="both"/>
        <w:rPr>
          <w:rFonts w:ascii="Times New Roman" w:eastAsia="Times New Roman" w:hAnsi="Times New Roman"/>
          <w:bCs/>
          <w:kern w:val="0"/>
          <w:sz w:val="24"/>
          <w:szCs w:val="20"/>
          <w:lang w:eastAsia="bg-BG"/>
        </w:rPr>
      </w:pPr>
    </w:p>
    <w:p w14:paraId="0F73284D" w14:textId="77777777" w:rsidR="008B6E2A" w:rsidRPr="008B0578" w:rsidRDefault="008B6E2A" w:rsidP="008B6E2A">
      <w:pPr>
        <w:numPr>
          <w:ilvl w:val="0"/>
          <w:numId w:val="38"/>
        </w:numPr>
        <w:suppressAutoHyphens w:val="0"/>
        <w:autoSpaceDN/>
        <w:spacing w:after="0" w:line="240" w:lineRule="auto"/>
        <w:ind w:left="284" w:hanging="284"/>
        <w:jc w:val="both"/>
        <w:textAlignment w:val="auto"/>
        <w:rPr>
          <w:rFonts w:ascii="Times New Roman" w:eastAsia="Times New Roman" w:hAnsi="Times New Roman"/>
          <w:kern w:val="0"/>
          <w:sz w:val="24"/>
          <w:szCs w:val="24"/>
          <w:lang w:eastAsia="bg-BG"/>
        </w:rPr>
      </w:pPr>
      <w:r w:rsidRPr="008B0578">
        <w:rPr>
          <w:rFonts w:ascii="Times New Roman" w:eastAsia="Times New Roman" w:hAnsi="Times New Roman"/>
          <w:kern w:val="0"/>
          <w:sz w:val="24"/>
          <w:szCs w:val="24"/>
          <w:lang w:eastAsia="bg-BG"/>
        </w:rPr>
        <w:t xml:space="preserve">Общински съвет – Никопол определя продажбата на недвижимия имот, подробно описан в точка едно на настоящото решение, да се извърши </w:t>
      </w:r>
      <w:r w:rsidRPr="008B0578">
        <w:rPr>
          <w:rFonts w:ascii="Times New Roman" w:eastAsia="Times New Roman" w:hAnsi="Times New Roman"/>
          <w:b/>
          <w:kern w:val="0"/>
          <w:sz w:val="24"/>
          <w:szCs w:val="24"/>
          <w:lang w:eastAsia="bg-BG"/>
        </w:rPr>
        <w:t>чрез публичен търг с явно надаване</w:t>
      </w:r>
      <w:r w:rsidRPr="008B0578">
        <w:rPr>
          <w:rFonts w:ascii="Times New Roman" w:eastAsia="Times New Roman" w:hAnsi="Times New Roman"/>
          <w:kern w:val="0"/>
          <w:sz w:val="24"/>
          <w:szCs w:val="24"/>
          <w:lang w:eastAsia="bg-BG"/>
        </w:rPr>
        <w:t xml:space="preserve"> с начална тръжна  цена, а именно:</w:t>
      </w:r>
    </w:p>
    <w:p w14:paraId="4FDDDD33" w14:textId="77777777" w:rsidR="008B6E2A" w:rsidRPr="00D93683" w:rsidRDefault="008B6E2A" w:rsidP="008B6E2A">
      <w:pPr>
        <w:spacing w:after="0" w:line="240" w:lineRule="auto"/>
        <w:ind w:left="284"/>
        <w:jc w:val="both"/>
        <w:rPr>
          <w:rFonts w:ascii="Times New Roman" w:eastAsia="Times New Roman" w:hAnsi="Times New Roman"/>
          <w:kern w:val="0"/>
          <w:sz w:val="24"/>
          <w:szCs w:val="24"/>
          <w:lang w:eastAsia="bg-BG"/>
        </w:rPr>
      </w:pPr>
    </w:p>
    <w:tbl>
      <w:tblPr>
        <w:tblpPr w:leftFromText="141" w:rightFromText="141" w:vertAnchor="text" w:tblpXSpec="center" w:tblpY="1"/>
        <w:tblOverlap w:val="neve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1"/>
        <w:gridCol w:w="2239"/>
        <w:gridCol w:w="1275"/>
        <w:gridCol w:w="1702"/>
        <w:gridCol w:w="2722"/>
        <w:gridCol w:w="1417"/>
        <w:gridCol w:w="992"/>
      </w:tblGrid>
      <w:tr w:rsidR="008B6E2A" w:rsidRPr="00D93683" w14:paraId="7266F18C" w14:textId="77777777" w:rsidTr="00F62A68">
        <w:trPr>
          <w:trHeight w:val="557"/>
          <w:jc w:val="center"/>
        </w:trPr>
        <w:tc>
          <w:tcPr>
            <w:tcW w:w="421" w:type="dxa"/>
            <w:shd w:val="clear" w:color="auto" w:fill="auto"/>
            <w:vAlign w:val="center"/>
          </w:tcPr>
          <w:p w14:paraId="0D7BD575" w14:textId="77777777" w:rsidR="008B6E2A" w:rsidRPr="00D93683" w:rsidRDefault="008B6E2A" w:rsidP="00F62A68">
            <w:pPr>
              <w:spacing w:after="0" w:line="276" w:lineRule="auto"/>
              <w:ind w:right="44"/>
              <w:jc w:val="center"/>
              <w:rPr>
                <w:rFonts w:ascii="Times New Roman" w:eastAsia="Times New Roman" w:hAnsi="Times New Roman"/>
                <w:b/>
                <w:bCs/>
                <w:kern w:val="0"/>
                <w:sz w:val="18"/>
                <w:szCs w:val="18"/>
                <w:lang w:val="en-US" w:eastAsia="bg-BG"/>
              </w:rPr>
            </w:pPr>
            <w:r w:rsidRPr="00D93683">
              <w:rPr>
                <w:rFonts w:ascii="Times New Roman" w:eastAsia="Times New Roman" w:hAnsi="Times New Roman"/>
                <w:b/>
                <w:bCs/>
                <w:kern w:val="0"/>
                <w:sz w:val="18"/>
                <w:szCs w:val="18"/>
                <w:lang w:val="en-US" w:eastAsia="bg-BG"/>
              </w:rPr>
              <w:t>№</w:t>
            </w:r>
          </w:p>
        </w:tc>
        <w:tc>
          <w:tcPr>
            <w:tcW w:w="2239" w:type="dxa"/>
            <w:shd w:val="clear" w:color="auto" w:fill="auto"/>
            <w:vAlign w:val="center"/>
          </w:tcPr>
          <w:p w14:paraId="62B89A81" w14:textId="77777777" w:rsidR="008B6E2A" w:rsidRPr="00D93683" w:rsidRDefault="008B6E2A" w:rsidP="00F62A68">
            <w:pPr>
              <w:spacing w:after="0" w:line="276" w:lineRule="auto"/>
              <w:ind w:right="44"/>
              <w:jc w:val="center"/>
              <w:rPr>
                <w:rFonts w:ascii="Times New Roman" w:eastAsia="Times New Roman" w:hAnsi="Times New Roman"/>
                <w:b/>
                <w:bCs/>
                <w:kern w:val="0"/>
                <w:sz w:val="18"/>
                <w:szCs w:val="18"/>
                <w:lang w:val="en-US" w:eastAsia="bg-BG"/>
              </w:rPr>
            </w:pPr>
            <w:r w:rsidRPr="00D93683">
              <w:rPr>
                <w:rFonts w:ascii="Times New Roman" w:eastAsia="Times New Roman" w:hAnsi="Times New Roman"/>
                <w:b/>
                <w:bCs/>
                <w:kern w:val="0"/>
                <w:sz w:val="18"/>
                <w:szCs w:val="18"/>
                <w:lang w:val="en-US" w:eastAsia="bg-BG"/>
              </w:rPr>
              <w:t>Описание на имота</w:t>
            </w:r>
          </w:p>
        </w:tc>
        <w:tc>
          <w:tcPr>
            <w:tcW w:w="1275" w:type="dxa"/>
            <w:shd w:val="clear" w:color="auto" w:fill="auto"/>
            <w:vAlign w:val="center"/>
          </w:tcPr>
          <w:p w14:paraId="5F0C3F1F" w14:textId="77777777" w:rsidR="008B6E2A" w:rsidRPr="00D93683" w:rsidRDefault="008B6E2A" w:rsidP="00F62A68">
            <w:pPr>
              <w:spacing w:after="0" w:line="276" w:lineRule="auto"/>
              <w:ind w:right="44"/>
              <w:jc w:val="center"/>
              <w:rPr>
                <w:rFonts w:ascii="Times New Roman" w:eastAsia="Times New Roman" w:hAnsi="Times New Roman"/>
                <w:b/>
                <w:bCs/>
                <w:kern w:val="0"/>
                <w:sz w:val="18"/>
                <w:szCs w:val="18"/>
                <w:lang w:val="en-US" w:eastAsia="bg-BG"/>
              </w:rPr>
            </w:pPr>
            <w:r w:rsidRPr="00D93683">
              <w:rPr>
                <w:rFonts w:ascii="Times New Roman" w:eastAsia="Times New Roman" w:hAnsi="Times New Roman"/>
                <w:b/>
                <w:bCs/>
                <w:kern w:val="0"/>
                <w:sz w:val="18"/>
                <w:szCs w:val="18"/>
                <w:lang w:val="en-US" w:eastAsia="bg-BG"/>
              </w:rPr>
              <w:t>Площ /кв.м./</w:t>
            </w:r>
          </w:p>
        </w:tc>
        <w:tc>
          <w:tcPr>
            <w:tcW w:w="1702" w:type="dxa"/>
            <w:shd w:val="clear" w:color="auto" w:fill="auto"/>
            <w:vAlign w:val="center"/>
          </w:tcPr>
          <w:p w14:paraId="73DE768E" w14:textId="77777777" w:rsidR="008B6E2A" w:rsidRPr="00D93683" w:rsidRDefault="008B6E2A" w:rsidP="00F62A68">
            <w:pPr>
              <w:spacing w:after="0" w:line="276" w:lineRule="auto"/>
              <w:ind w:right="44"/>
              <w:jc w:val="center"/>
              <w:rPr>
                <w:rFonts w:ascii="Times New Roman" w:eastAsia="Times New Roman" w:hAnsi="Times New Roman"/>
                <w:b/>
                <w:bCs/>
                <w:kern w:val="0"/>
                <w:sz w:val="18"/>
                <w:szCs w:val="18"/>
                <w:lang w:val="en-US" w:eastAsia="bg-BG"/>
              </w:rPr>
            </w:pPr>
            <w:r w:rsidRPr="00D93683">
              <w:rPr>
                <w:rFonts w:ascii="Times New Roman" w:eastAsia="Times New Roman" w:hAnsi="Times New Roman"/>
                <w:b/>
                <w:bCs/>
                <w:kern w:val="0"/>
                <w:sz w:val="18"/>
                <w:szCs w:val="18"/>
                <w:lang w:val="en-US" w:eastAsia="bg-BG"/>
              </w:rPr>
              <w:t>Местонахождение на имота</w:t>
            </w:r>
          </w:p>
        </w:tc>
        <w:tc>
          <w:tcPr>
            <w:tcW w:w="2722" w:type="dxa"/>
            <w:shd w:val="clear" w:color="auto" w:fill="auto"/>
            <w:vAlign w:val="center"/>
          </w:tcPr>
          <w:p w14:paraId="38770DD0" w14:textId="77777777" w:rsidR="008B6E2A" w:rsidRPr="00D93683" w:rsidRDefault="008B6E2A" w:rsidP="00F62A68">
            <w:pPr>
              <w:spacing w:after="0" w:line="276" w:lineRule="auto"/>
              <w:ind w:right="44" w:hanging="105"/>
              <w:jc w:val="center"/>
              <w:rPr>
                <w:rFonts w:ascii="Times New Roman" w:eastAsia="Times New Roman" w:hAnsi="Times New Roman"/>
                <w:b/>
                <w:bCs/>
                <w:kern w:val="0"/>
                <w:sz w:val="18"/>
                <w:szCs w:val="18"/>
                <w:lang w:val="en-US" w:eastAsia="bg-BG"/>
              </w:rPr>
            </w:pPr>
            <w:r w:rsidRPr="00D93683">
              <w:rPr>
                <w:rFonts w:ascii="Times New Roman" w:eastAsia="Times New Roman" w:hAnsi="Times New Roman"/>
                <w:b/>
                <w:bCs/>
                <w:kern w:val="0"/>
                <w:sz w:val="18"/>
                <w:szCs w:val="18"/>
                <w:lang w:val="en-US" w:eastAsia="bg-BG"/>
              </w:rPr>
              <w:t>Съседи на имота</w:t>
            </w:r>
          </w:p>
        </w:tc>
        <w:tc>
          <w:tcPr>
            <w:tcW w:w="1417" w:type="dxa"/>
            <w:shd w:val="clear" w:color="auto" w:fill="auto"/>
            <w:vAlign w:val="center"/>
          </w:tcPr>
          <w:p w14:paraId="4A59B183" w14:textId="77777777" w:rsidR="008B6E2A" w:rsidRPr="00D93683" w:rsidRDefault="008B6E2A" w:rsidP="00F62A68">
            <w:pPr>
              <w:spacing w:after="0" w:line="276" w:lineRule="auto"/>
              <w:ind w:right="44"/>
              <w:jc w:val="center"/>
              <w:rPr>
                <w:rFonts w:ascii="Times New Roman" w:eastAsia="Times New Roman" w:hAnsi="Times New Roman"/>
                <w:b/>
                <w:bCs/>
                <w:kern w:val="0"/>
                <w:sz w:val="18"/>
                <w:szCs w:val="18"/>
                <w:lang w:val="en-US" w:eastAsia="bg-BG"/>
              </w:rPr>
            </w:pPr>
            <w:r w:rsidRPr="00D93683">
              <w:rPr>
                <w:rFonts w:ascii="Times New Roman" w:eastAsia="Times New Roman" w:hAnsi="Times New Roman"/>
                <w:b/>
                <w:kern w:val="0"/>
                <w:sz w:val="18"/>
                <w:szCs w:val="18"/>
                <w:lang w:val="en-US" w:eastAsia="bg-BG"/>
              </w:rPr>
              <w:t>АОС № /дата и година</w:t>
            </w:r>
          </w:p>
        </w:tc>
        <w:tc>
          <w:tcPr>
            <w:tcW w:w="992" w:type="dxa"/>
            <w:shd w:val="clear" w:color="auto" w:fill="auto"/>
            <w:vAlign w:val="center"/>
          </w:tcPr>
          <w:p w14:paraId="6DFBDD55" w14:textId="77777777" w:rsidR="008B6E2A" w:rsidRPr="00D93683" w:rsidRDefault="008B6E2A" w:rsidP="00F62A68">
            <w:pPr>
              <w:spacing w:after="0" w:line="276" w:lineRule="auto"/>
              <w:ind w:right="44"/>
              <w:jc w:val="center"/>
              <w:rPr>
                <w:rFonts w:ascii="Times New Roman" w:eastAsia="Times New Roman" w:hAnsi="Times New Roman"/>
                <w:b/>
                <w:bCs/>
                <w:kern w:val="0"/>
                <w:sz w:val="18"/>
                <w:szCs w:val="18"/>
                <w:lang w:val="en-US" w:eastAsia="bg-BG"/>
              </w:rPr>
            </w:pPr>
            <w:r w:rsidRPr="00D93683">
              <w:rPr>
                <w:rFonts w:ascii="Times New Roman" w:eastAsia="Times New Roman" w:hAnsi="Times New Roman"/>
                <w:b/>
                <w:kern w:val="0"/>
                <w:sz w:val="18"/>
                <w:szCs w:val="18"/>
                <w:lang w:eastAsia="bg-BG"/>
              </w:rPr>
              <w:t>Начална тръжна цена в лева без ДДС</w:t>
            </w:r>
          </w:p>
        </w:tc>
      </w:tr>
      <w:tr w:rsidR="008B6E2A" w:rsidRPr="00D93683" w14:paraId="3479D75C" w14:textId="77777777" w:rsidTr="00F62A68">
        <w:trPr>
          <w:jc w:val="center"/>
        </w:trPr>
        <w:tc>
          <w:tcPr>
            <w:tcW w:w="421" w:type="dxa"/>
            <w:shd w:val="clear" w:color="auto" w:fill="auto"/>
            <w:vAlign w:val="center"/>
          </w:tcPr>
          <w:p w14:paraId="724D88CF" w14:textId="77777777" w:rsidR="008B6E2A" w:rsidRPr="00D93683" w:rsidRDefault="008B6E2A" w:rsidP="00F62A68">
            <w:pPr>
              <w:spacing w:after="0" w:line="276" w:lineRule="auto"/>
              <w:ind w:right="44"/>
              <w:jc w:val="center"/>
              <w:rPr>
                <w:rFonts w:ascii="Times New Roman" w:eastAsia="Times New Roman" w:hAnsi="Times New Roman"/>
                <w:b/>
                <w:kern w:val="0"/>
                <w:sz w:val="18"/>
                <w:szCs w:val="18"/>
                <w:lang w:val="en-US" w:eastAsia="bg-BG"/>
              </w:rPr>
            </w:pPr>
            <w:r w:rsidRPr="00D93683">
              <w:rPr>
                <w:rFonts w:ascii="Times New Roman" w:eastAsia="Times New Roman" w:hAnsi="Times New Roman"/>
                <w:b/>
                <w:kern w:val="0"/>
                <w:sz w:val="18"/>
                <w:szCs w:val="18"/>
                <w:lang w:val="en-US" w:eastAsia="bg-BG"/>
              </w:rPr>
              <w:t>1</w:t>
            </w:r>
          </w:p>
        </w:tc>
        <w:tc>
          <w:tcPr>
            <w:tcW w:w="2239" w:type="dxa"/>
            <w:shd w:val="clear" w:color="auto" w:fill="auto"/>
            <w:vAlign w:val="center"/>
          </w:tcPr>
          <w:p w14:paraId="23865E45" w14:textId="77777777" w:rsidR="008B6E2A" w:rsidRPr="00D93683" w:rsidRDefault="008B6E2A" w:rsidP="00F62A68">
            <w:pPr>
              <w:spacing w:after="0" w:line="276" w:lineRule="auto"/>
              <w:ind w:right="44"/>
              <w:jc w:val="center"/>
              <w:rPr>
                <w:rFonts w:ascii="Times New Roman" w:eastAsia="Times New Roman" w:hAnsi="Times New Roman"/>
                <w:kern w:val="0"/>
                <w:sz w:val="18"/>
                <w:szCs w:val="18"/>
                <w:lang w:val="en-US" w:eastAsia="bg-BG"/>
              </w:rPr>
            </w:pPr>
            <w:r w:rsidRPr="00D93683">
              <w:rPr>
                <w:rFonts w:ascii="Times New Roman" w:eastAsia="Times New Roman" w:hAnsi="Times New Roman"/>
                <w:kern w:val="0"/>
                <w:sz w:val="18"/>
                <w:szCs w:val="18"/>
                <w:lang w:val="en-US" w:eastAsia="bg-BG"/>
              </w:rPr>
              <w:t xml:space="preserve">Застроен поземлен имот с построените в него: </w:t>
            </w:r>
            <w:r w:rsidRPr="00D93683">
              <w:rPr>
                <w:rFonts w:ascii="Times New Roman" w:eastAsia="Times New Roman" w:hAnsi="Times New Roman"/>
                <w:kern w:val="0"/>
                <w:sz w:val="18"/>
                <w:szCs w:val="18"/>
                <w:lang w:val="x-none" w:eastAsia="bg-BG"/>
              </w:rPr>
              <w:t>едноетажна масивна сграда със застроена площ от 100.00 кв.м. /сто квадратни метра/ и гараж със застроена площ от 34.00 кв.м.</w:t>
            </w:r>
            <w:r w:rsidRPr="00D93683">
              <w:rPr>
                <w:rFonts w:ascii="Times New Roman" w:eastAsia="Times New Roman" w:hAnsi="Times New Roman"/>
                <w:kern w:val="0"/>
                <w:sz w:val="18"/>
                <w:szCs w:val="18"/>
                <w:lang w:val="en-US" w:eastAsia="bg-BG"/>
              </w:rPr>
              <w:t xml:space="preserve"> /тридесет и четири квадратни метра/</w:t>
            </w:r>
          </w:p>
        </w:tc>
        <w:tc>
          <w:tcPr>
            <w:tcW w:w="1275" w:type="dxa"/>
            <w:shd w:val="clear" w:color="auto" w:fill="auto"/>
            <w:vAlign w:val="center"/>
          </w:tcPr>
          <w:p w14:paraId="74DB3449" w14:textId="77777777" w:rsidR="008B6E2A" w:rsidRPr="00D93683" w:rsidRDefault="008B6E2A" w:rsidP="00F62A68">
            <w:pPr>
              <w:spacing w:after="0" w:line="276" w:lineRule="auto"/>
              <w:ind w:right="44"/>
              <w:jc w:val="center"/>
              <w:rPr>
                <w:rFonts w:ascii="Times New Roman" w:eastAsia="Times New Roman" w:hAnsi="Times New Roman"/>
                <w:kern w:val="0"/>
                <w:sz w:val="18"/>
                <w:szCs w:val="18"/>
                <w:lang w:val="en-US" w:eastAsia="bg-BG"/>
              </w:rPr>
            </w:pPr>
            <w:r w:rsidRPr="00D93683">
              <w:rPr>
                <w:rFonts w:ascii="Times New Roman" w:eastAsia="Times New Roman" w:hAnsi="Times New Roman"/>
                <w:kern w:val="0"/>
                <w:sz w:val="18"/>
                <w:szCs w:val="18"/>
                <w:lang w:val="x-none" w:eastAsia="bg-BG"/>
              </w:rPr>
              <w:t>865.01 кв.м. /осемстотин шестдесет и пет квадратни метра и един квадратен дециметър/</w:t>
            </w:r>
          </w:p>
        </w:tc>
        <w:tc>
          <w:tcPr>
            <w:tcW w:w="1702" w:type="dxa"/>
            <w:shd w:val="clear" w:color="auto" w:fill="auto"/>
            <w:vAlign w:val="center"/>
          </w:tcPr>
          <w:p w14:paraId="1871CFB4" w14:textId="77777777" w:rsidR="008B6E2A" w:rsidRPr="00D93683" w:rsidRDefault="008B6E2A" w:rsidP="00F62A68">
            <w:pPr>
              <w:spacing w:after="0" w:line="240" w:lineRule="auto"/>
              <w:ind w:left="9" w:right="44"/>
              <w:jc w:val="center"/>
              <w:rPr>
                <w:rFonts w:ascii="Times New Roman" w:eastAsia="Times New Roman" w:hAnsi="Times New Roman"/>
                <w:kern w:val="0"/>
                <w:sz w:val="18"/>
                <w:szCs w:val="18"/>
                <w:lang w:val="en-US" w:eastAsia="bg-BG"/>
              </w:rPr>
            </w:pPr>
            <w:r w:rsidRPr="00D93683">
              <w:rPr>
                <w:rFonts w:ascii="Times New Roman" w:eastAsia="Times New Roman" w:hAnsi="Times New Roman"/>
                <w:kern w:val="0"/>
                <w:sz w:val="18"/>
                <w:szCs w:val="18"/>
                <w:lang w:val="x-none" w:eastAsia="bg-BG"/>
              </w:rPr>
              <w:t>ПИ</w:t>
            </w:r>
            <w:r w:rsidRPr="00D93683">
              <w:rPr>
                <w:rFonts w:ascii="Times New Roman" w:eastAsia="Times New Roman" w:hAnsi="Times New Roman"/>
                <w:kern w:val="0"/>
                <w:sz w:val="18"/>
                <w:szCs w:val="18"/>
                <w:lang w:val="en-US" w:eastAsia="bg-BG"/>
              </w:rPr>
              <w:t xml:space="preserve"> </w:t>
            </w:r>
            <w:r w:rsidRPr="00D93683">
              <w:rPr>
                <w:rFonts w:ascii="Times New Roman" w:eastAsia="Times New Roman" w:hAnsi="Times New Roman"/>
                <w:kern w:val="0"/>
                <w:sz w:val="18"/>
                <w:szCs w:val="18"/>
                <w:lang w:val="x-none" w:eastAsia="bg-BG"/>
              </w:rPr>
              <w:t>722 /седемстотин двадесет и две арабско/ по кадастралния план на с. Въбел, общ. Никопол, одобрен със Заповед № РД-02-14-941 от 1999 г.</w:t>
            </w:r>
          </w:p>
          <w:p w14:paraId="6139F78B" w14:textId="77777777" w:rsidR="008B6E2A" w:rsidRPr="00D93683" w:rsidRDefault="008B6E2A" w:rsidP="00F62A68">
            <w:pPr>
              <w:spacing w:after="0" w:line="276" w:lineRule="auto"/>
              <w:ind w:right="44"/>
              <w:jc w:val="center"/>
              <w:rPr>
                <w:rFonts w:ascii="Times New Roman" w:eastAsia="Times New Roman" w:hAnsi="Times New Roman"/>
                <w:kern w:val="0"/>
                <w:sz w:val="18"/>
                <w:szCs w:val="18"/>
                <w:lang w:val="en-US" w:eastAsia="bg-BG"/>
              </w:rPr>
            </w:pPr>
          </w:p>
        </w:tc>
        <w:tc>
          <w:tcPr>
            <w:tcW w:w="2722" w:type="dxa"/>
            <w:shd w:val="clear" w:color="auto" w:fill="auto"/>
            <w:vAlign w:val="center"/>
          </w:tcPr>
          <w:p w14:paraId="07DA7075" w14:textId="77777777" w:rsidR="008B6E2A" w:rsidRPr="00D93683" w:rsidRDefault="008B6E2A" w:rsidP="00F62A68">
            <w:pPr>
              <w:spacing w:after="0" w:line="276" w:lineRule="auto"/>
              <w:ind w:right="44"/>
              <w:jc w:val="center"/>
              <w:rPr>
                <w:rFonts w:ascii="Times New Roman" w:eastAsia="Times New Roman" w:hAnsi="Times New Roman"/>
                <w:kern w:val="0"/>
                <w:sz w:val="18"/>
                <w:szCs w:val="18"/>
                <w:lang w:val="en-US" w:eastAsia="bg-BG"/>
              </w:rPr>
            </w:pPr>
            <w:r w:rsidRPr="00D93683">
              <w:rPr>
                <w:rFonts w:ascii="Times New Roman" w:eastAsia="Times New Roman" w:hAnsi="Times New Roman"/>
                <w:kern w:val="0"/>
                <w:sz w:val="18"/>
                <w:szCs w:val="18"/>
                <w:lang w:val="x-none" w:eastAsia="bg-BG"/>
              </w:rPr>
              <w:t>от две страни улица "Александър Стамболийски" и улица "Цветан Спасов", ПИ 721 на наследници на Петър Кръстев Кочев и Кръстьо Илиев Кочев, ПИ 720 на Красимир Димитров Александров и Лъчезар Димитров Александров</w:t>
            </w:r>
          </w:p>
        </w:tc>
        <w:tc>
          <w:tcPr>
            <w:tcW w:w="1417" w:type="dxa"/>
            <w:shd w:val="clear" w:color="auto" w:fill="auto"/>
            <w:vAlign w:val="center"/>
          </w:tcPr>
          <w:p w14:paraId="6218EDA0" w14:textId="77777777" w:rsidR="008B6E2A" w:rsidRPr="00D93683" w:rsidRDefault="008B6E2A" w:rsidP="00F62A68">
            <w:pPr>
              <w:spacing w:after="0" w:line="276" w:lineRule="auto"/>
              <w:ind w:right="44"/>
              <w:jc w:val="center"/>
              <w:rPr>
                <w:rFonts w:ascii="Times New Roman" w:eastAsia="Times New Roman" w:hAnsi="Times New Roman"/>
                <w:kern w:val="0"/>
                <w:sz w:val="18"/>
                <w:szCs w:val="18"/>
                <w:lang w:val="en-US" w:eastAsia="bg-BG"/>
              </w:rPr>
            </w:pPr>
          </w:p>
          <w:p w14:paraId="71610B02" w14:textId="77777777" w:rsidR="008B6E2A" w:rsidRPr="00D93683" w:rsidRDefault="008B6E2A" w:rsidP="00F62A68">
            <w:pPr>
              <w:spacing w:after="0" w:line="276" w:lineRule="auto"/>
              <w:ind w:right="44"/>
              <w:jc w:val="center"/>
              <w:rPr>
                <w:rFonts w:ascii="Times New Roman" w:eastAsia="Times New Roman" w:hAnsi="Times New Roman"/>
                <w:kern w:val="0"/>
                <w:sz w:val="18"/>
                <w:szCs w:val="18"/>
                <w:lang w:val="en-US" w:eastAsia="bg-BG"/>
              </w:rPr>
            </w:pPr>
          </w:p>
          <w:p w14:paraId="32F03D8B" w14:textId="77777777" w:rsidR="008B6E2A" w:rsidRPr="00D93683" w:rsidRDefault="008B6E2A" w:rsidP="00F62A68">
            <w:pPr>
              <w:spacing w:after="0" w:line="276" w:lineRule="auto"/>
              <w:ind w:right="44"/>
              <w:jc w:val="center"/>
              <w:rPr>
                <w:rFonts w:ascii="Times New Roman" w:eastAsia="Times New Roman" w:hAnsi="Times New Roman"/>
                <w:kern w:val="0"/>
                <w:sz w:val="18"/>
                <w:szCs w:val="18"/>
                <w:lang w:val="en-US" w:eastAsia="bg-BG"/>
              </w:rPr>
            </w:pPr>
            <w:r w:rsidRPr="00D93683">
              <w:rPr>
                <w:rFonts w:ascii="Times New Roman" w:eastAsia="Times New Roman" w:hAnsi="Times New Roman"/>
                <w:kern w:val="0"/>
                <w:sz w:val="18"/>
                <w:szCs w:val="18"/>
                <w:lang w:val="en-US" w:eastAsia="bg-BG"/>
              </w:rPr>
              <w:t>5294 от 01.12.2023</w:t>
            </w:r>
          </w:p>
          <w:p w14:paraId="4575D40A" w14:textId="77777777" w:rsidR="008B6E2A" w:rsidRPr="00D93683" w:rsidRDefault="008B6E2A" w:rsidP="00F62A68">
            <w:pPr>
              <w:spacing w:after="0" w:line="276" w:lineRule="auto"/>
              <w:ind w:right="44"/>
              <w:jc w:val="center"/>
              <w:rPr>
                <w:rFonts w:ascii="Times New Roman" w:eastAsia="Times New Roman" w:hAnsi="Times New Roman"/>
                <w:kern w:val="0"/>
                <w:sz w:val="18"/>
                <w:szCs w:val="18"/>
                <w:lang w:eastAsia="bg-BG"/>
              </w:rPr>
            </w:pPr>
            <w:r w:rsidRPr="00D93683">
              <w:rPr>
                <w:rFonts w:ascii="Times New Roman" w:eastAsia="Times New Roman" w:hAnsi="Times New Roman"/>
                <w:kern w:val="0"/>
                <w:sz w:val="18"/>
                <w:szCs w:val="18"/>
                <w:lang w:eastAsia="bg-BG"/>
              </w:rPr>
              <w:t>и</w:t>
            </w:r>
          </w:p>
          <w:p w14:paraId="5454559A" w14:textId="77777777" w:rsidR="008B6E2A" w:rsidRPr="00D93683" w:rsidRDefault="008B6E2A" w:rsidP="00F62A68">
            <w:pPr>
              <w:spacing w:after="0" w:line="276" w:lineRule="auto"/>
              <w:ind w:right="44"/>
              <w:jc w:val="center"/>
              <w:rPr>
                <w:rFonts w:ascii="Times New Roman" w:eastAsia="Times New Roman" w:hAnsi="Times New Roman"/>
                <w:kern w:val="0"/>
                <w:sz w:val="18"/>
                <w:szCs w:val="18"/>
                <w:lang w:val="en-US" w:eastAsia="bg-BG"/>
              </w:rPr>
            </w:pPr>
            <w:r w:rsidRPr="00D93683">
              <w:rPr>
                <w:rFonts w:ascii="Times New Roman" w:eastAsia="Times New Roman" w:hAnsi="Times New Roman"/>
                <w:kern w:val="0"/>
                <w:sz w:val="18"/>
                <w:szCs w:val="18"/>
                <w:lang w:val="en-US" w:eastAsia="bg-BG"/>
              </w:rPr>
              <w:t>5296 за поправка на АЧОС № 5294/01.12.2023 г.</w:t>
            </w:r>
          </w:p>
        </w:tc>
        <w:tc>
          <w:tcPr>
            <w:tcW w:w="992" w:type="dxa"/>
            <w:shd w:val="clear" w:color="auto" w:fill="auto"/>
            <w:vAlign w:val="center"/>
          </w:tcPr>
          <w:p w14:paraId="4264EA35" w14:textId="77777777" w:rsidR="008B6E2A" w:rsidRPr="00D93683" w:rsidRDefault="008B6E2A" w:rsidP="00F62A68">
            <w:pPr>
              <w:spacing w:after="0" w:line="276" w:lineRule="auto"/>
              <w:ind w:right="44"/>
              <w:jc w:val="center"/>
              <w:rPr>
                <w:rFonts w:ascii="Times New Roman" w:eastAsia="Times New Roman" w:hAnsi="Times New Roman"/>
                <w:kern w:val="0"/>
                <w:sz w:val="18"/>
                <w:szCs w:val="18"/>
                <w:lang w:eastAsia="bg-BG"/>
              </w:rPr>
            </w:pPr>
            <w:r w:rsidRPr="00D93683">
              <w:rPr>
                <w:rFonts w:ascii="Times New Roman" w:eastAsia="Times New Roman" w:hAnsi="Times New Roman"/>
                <w:kern w:val="0"/>
                <w:sz w:val="18"/>
                <w:szCs w:val="18"/>
                <w:lang w:eastAsia="bg-BG"/>
              </w:rPr>
              <w:t>13 260</w:t>
            </w:r>
          </w:p>
        </w:tc>
      </w:tr>
      <w:tr w:rsidR="008B6E2A" w:rsidRPr="00D93683" w14:paraId="6AF38C48" w14:textId="77777777" w:rsidTr="00F62A68">
        <w:trPr>
          <w:jc w:val="center"/>
        </w:trPr>
        <w:tc>
          <w:tcPr>
            <w:tcW w:w="421" w:type="dxa"/>
            <w:shd w:val="clear" w:color="auto" w:fill="auto"/>
          </w:tcPr>
          <w:p w14:paraId="4147B1AC" w14:textId="77777777" w:rsidR="008B6E2A" w:rsidRPr="00D93683" w:rsidRDefault="008B6E2A" w:rsidP="00F62A68">
            <w:pPr>
              <w:spacing w:after="0" w:line="276" w:lineRule="auto"/>
              <w:ind w:right="44"/>
              <w:rPr>
                <w:rFonts w:ascii="Times New Roman" w:eastAsia="Times New Roman" w:hAnsi="Times New Roman"/>
                <w:kern w:val="0"/>
                <w:sz w:val="18"/>
                <w:szCs w:val="18"/>
                <w:lang w:val="en-US" w:eastAsia="bg-BG"/>
              </w:rPr>
            </w:pPr>
          </w:p>
        </w:tc>
        <w:tc>
          <w:tcPr>
            <w:tcW w:w="2239" w:type="dxa"/>
            <w:shd w:val="clear" w:color="auto" w:fill="auto"/>
            <w:vAlign w:val="center"/>
          </w:tcPr>
          <w:p w14:paraId="7677F7BC" w14:textId="77777777" w:rsidR="008B6E2A" w:rsidRPr="00D93683" w:rsidRDefault="008B6E2A" w:rsidP="00F62A68">
            <w:pPr>
              <w:spacing w:after="0" w:line="276" w:lineRule="auto"/>
              <w:ind w:right="44"/>
              <w:jc w:val="center"/>
              <w:rPr>
                <w:rFonts w:ascii="Times New Roman" w:eastAsia="Times New Roman" w:hAnsi="Times New Roman"/>
                <w:kern w:val="0"/>
                <w:sz w:val="18"/>
                <w:szCs w:val="18"/>
                <w:lang w:val="en-US" w:eastAsia="bg-BG"/>
              </w:rPr>
            </w:pPr>
            <w:r w:rsidRPr="00D93683">
              <w:rPr>
                <w:rFonts w:ascii="Times New Roman" w:eastAsia="Times New Roman" w:hAnsi="Times New Roman"/>
                <w:kern w:val="0"/>
                <w:sz w:val="18"/>
                <w:szCs w:val="18"/>
                <w:lang w:val="en-US" w:eastAsia="bg-BG"/>
              </w:rPr>
              <w:t>x</w:t>
            </w:r>
          </w:p>
        </w:tc>
        <w:tc>
          <w:tcPr>
            <w:tcW w:w="1275" w:type="dxa"/>
            <w:shd w:val="clear" w:color="auto" w:fill="auto"/>
            <w:vAlign w:val="center"/>
          </w:tcPr>
          <w:p w14:paraId="7367E8D8" w14:textId="77777777" w:rsidR="008B6E2A" w:rsidRPr="00D93683" w:rsidRDefault="008B6E2A" w:rsidP="00F62A68">
            <w:pPr>
              <w:spacing w:after="0" w:line="276" w:lineRule="auto"/>
              <w:ind w:right="44"/>
              <w:jc w:val="center"/>
              <w:rPr>
                <w:rFonts w:eastAsia="Times New Roman"/>
                <w:kern w:val="0"/>
                <w:sz w:val="18"/>
                <w:szCs w:val="18"/>
                <w:lang w:eastAsia="bg-BG"/>
              </w:rPr>
            </w:pPr>
            <w:r w:rsidRPr="00D93683">
              <w:rPr>
                <w:rFonts w:eastAsia="Times New Roman"/>
                <w:kern w:val="0"/>
                <w:sz w:val="18"/>
                <w:szCs w:val="18"/>
                <w:lang w:eastAsia="bg-BG"/>
              </w:rPr>
              <w:t>865.01</w:t>
            </w:r>
          </w:p>
        </w:tc>
        <w:tc>
          <w:tcPr>
            <w:tcW w:w="1702" w:type="dxa"/>
            <w:shd w:val="clear" w:color="auto" w:fill="auto"/>
            <w:vAlign w:val="center"/>
          </w:tcPr>
          <w:p w14:paraId="745CA8EB" w14:textId="77777777" w:rsidR="008B6E2A" w:rsidRPr="00D93683" w:rsidRDefault="008B6E2A" w:rsidP="00F62A68">
            <w:pPr>
              <w:spacing w:after="0" w:line="276" w:lineRule="auto"/>
              <w:ind w:right="44"/>
              <w:jc w:val="center"/>
              <w:rPr>
                <w:rFonts w:ascii="Times New Roman" w:eastAsia="Times New Roman" w:hAnsi="Times New Roman"/>
                <w:kern w:val="0"/>
                <w:sz w:val="18"/>
                <w:szCs w:val="18"/>
                <w:lang w:val="en-US" w:eastAsia="bg-BG"/>
              </w:rPr>
            </w:pPr>
            <w:r w:rsidRPr="00D93683">
              <w:rPr>
                <w:rFonts w:ascii="Times New Roman" w:eastAsia="Times New Roman" w:hAnsi="Times New Roman"/>
                <w:kern w:val="0"/>
                <w:sz w:val="18"/>
                <w:szCs w:val="18"/>
                <w:lang w:val="en-US" w:eastAsia="bg-BG"/>
              </w:rPr>
              <w:t>x</w:t>
            </w:r>
          </w:p>
        </w:tc>
        <w:tc>
          <w:tcPr>
            <w:tcW w:w="2722" w:type="dxa"/>
            <w:shd w:val="clear" w:color="auto" w:fill="auto"/>
            <w:vAlign w:val="center"/>
          </w:tcPr>
          <w:p w14:paraId="21C9225B" w14:textId="77777777" w:rsidR="008B6E2A" w:rsidRPr="00D93683" w:rsidRDefault="008B6E2A" w:rsidP="00F62A68">
            <w:pPr>
              <w:spacing w:after="0" w:line="276" w:lineRule="auto"/>
              <w:ind w:right="44"/>
              <w:jc w:val="center"/>
              <w:rPr>
                <w:rFonts w:ascii="Times New Roman" w:eastAsia="Times New Roman" w:hAnsi="Times New Roman"/>
                <w:kern w:val="0"/>
                <w:sz w:val="18"/>
                <w:szCs w:val="18"/>
                <w:lang w:val="en-US" w:eastAsia="bg-BG"/>
              </w:rPr>
            </w:pPr>
            <w:r w:rsidRPr="00D93683">
              <w:rPr>
                <w:rFonts w:ascii="Times New Roman" w:eastAsia="Times New Roman" w:hAnsi="Times New Roman"/>
                <w:kern w:val="0"/>
                <w:sz w:val="18"/>
                <w:szCs w:val="18"/>
                <w:lang w:val="en-US" w:eastAsia="bg-BG"/>
              </w:rPr>
              <w:t>x</w:t>
            </w:r>
          </w:p>
        </w:tc>
        <w:tc>
          <w:tcPr>
            <w:tcW w:w="1417" w:type="dxa"/>
            <w:shd w:val="clear" w:color="auto" w:fill="auto"/>
          </w:tcPr>
          <w:p w14:paraId="3C37AE96" w14:textId="77777777" w:rsidR="008B6E2A" w:rsidRPr="00D93683" w:rsidRDefault="008B6E2A" w:rsidP="00F62A68">
            <w:pPr>
              <w:spacing w:after="0" w:line="276" w:lineRule="auto"/>
              <w:ind w:right="44"/>
              <w:jc w:val="center"/>
              <w:rPr>
                <w:rFonts w:ascii="Times New Roman" w:eastAsia="Times New Roman" w:hAnsi="Times New Roman"/>
                <w:kern w:val="0"/>
                <w:sz w:val="18"/>
                <w:szCs w:val="18"/>
                <w:lang w:val="en-US" w:eastAsia="bg-BG"/>
              </w:rPr>
            </w:pPr>
          </w:p>
        </w:tc>
        <w:tc>
          <w:tcPr>
            <w:tcW w:w="992" w:type="dxa"/>
            <w:shd w:val="clear" w:color="auto" w:fill="auto"/>
            <w:vAlign w:val="center"/>
          </w:tcPr>
          <w:p w14:paraId="3F318CCE" w14:textId="77777777" w:rsidR="008B6E2A" w:rsidRPr="00D93683" w:rsidRDefault="008B6E2A" w:rsidP="00F62A68">
            <w:pPr>
              <w:spacing w:after="0" w:line="276" w:lineRule="auto"/>
              <w:ind w:right="44"/>
              <w:rPr>
                <w:rFonts w:ascii="Arial Rounded MT Bold" w:eastAsia="Times New Roman" w:hAnsi="Arial Rounded MT Bold"/>
                <w:b/>
                <w:bCs/>
                <w:kern w:val="0"/>
                <w:sz w:val="20"/>
                <w:szCs w:val="20"/>
                <w:lang w:eastAsia="bg-BG"/>
              </w:rPr>
            </w:pPr>
            <w:r w:rsidRPr="00D93683">
              <w:rPr>
                <w:rFonts w:ascii="Arial Rounded MT Bold" w:eastAsia="Times New Roman" w:hAnsi="Arial Rounded MT Bold"/>
                <w:b/>
                <w:bCs/>
                <w:kern w:val="0"/>
                <w:sz w:val="20"/>
                <w:szCs w:val="20"/>
                <w:lang w:eastAsia="bg-BG"/>
              </w:rPr>
              <w:t>13</w:t>
            </w:r>
            <w:r>
              <w:rPr>
                <w:rFonts w:eastAsia="Times New Roman"/>
                <w:b/>
                <w:bCs/>
                <w:kern w:val="0"/>
                <w:sz w:val="20"/>
                <w:szCs w:val="20"/>
                <w:lang w:eastAsia="bg-BG"/>
              </w:rPr>
              <w:t xml:space="preserve"> </w:t>
            </w:r>
            <w:r w:rsidRPr="00D93683">
              <w:rPr>
                <w:rFonts w:ascii="Arial Rounded MT Bold" w:eastAsia="Times New Roman" w:hAnsi="Arial Rounded MT Bold"/>
                <w:b/>
                <w:bCs/>
                <w:kern w:val="0"/>
                <w:sz w:val="20"/>
                <w:szCs w:val="20"/>
                <w:lang w:eastAsia="bg-BG"/>
              </w:rPr>
              <w:t>260</w:t>
            </w:r>
          </w:p>
        </w:tc>
      </w:tr>
    </w:tbl>
    <w:p w14:paraId="1C599102" w14:textId="77777777" w:rsidR="008B6E2A" w:rsidRPr="00D93683" w:rsidRDefault="008B6E2A" w:rsidP="008B6E2A">
      <w:pPr>
        <w:spacing w:after="0" w:line="276" w:lineRule="auto"/>
        <w:ind w:left="284"/>
        <w:jc w:val="both"/>
        <w:rPr>
          <w:rFonts w:ascii="Times New Roman" w:eastAsia="Times New Roman" w:hAnsi="Times New Roman"/>
          <w:b/>
          <w:kern w:val="0"/>
          <w:sz w:val="24"/>
          <w:szCs w:val="24"/>
          <w:lang w:eastAsia="bg-BG"/>
        </w:rPr>
      </w:pPr>
    </w:p>
    <w:p w14:paraId="331CAE1A" w14:textId="77777777" w:rsidR="008B6E2A" w:rsidRPr="008B0578" w:rsidRDefault="008B6E2A" w:rsidP="008B6E2A">
      <w:pPr>
        <w:numPr>
          <w:ilvl w:val="0"/>
          <w:numId w:val="38"/>
        </w:numPr>
        <w:suppressAutoHyphens w:val="0"/>
        <w:autoSpaceDN/>
        <w:spacing w:after="0" w:line="240" w:lineRule="auto"/>
        <w:ind w:left="284" w:hanging="284"/>
        <w:jc w:val="both"/>
        <w:textAlignment w:val="auto"/>
        <w:rPr>
          <w:rFonts w:ascii="Times New Roman" w:eastAsia="Times New Roman" w:hAnsi="Times New Roman"/>
          <w:b/>
          <w:kern w:val="0"/>
          <w:sz w:val="24"/>
          <w:szCs w:val="24"/>
          <w:lang w:eastAsia="bg-BG"/>
        </w:rPr>
      </w:pPr>
      <w:r w:rsidRPr="008B0578">
        <w:rPr>
          <w:rFonts w:ascii="Times New Roman" w:eastAsia="Times New Roman" w:hAnsi="Times New Roman"/>
          <w:kern w:val="0"/>
          <w:sz w:val="24"/>
          <w:szCs w:val="24"/>
          <w:lang w:eastAsia="bg-BG"/>
        </w:rPr>
        <w:t>Общински съвет – Никопол оправомощава Кмета на Община Никопол да извърши всички правни и фактически действия, произтичащи от настоящото решение.</w:t>
      </w:r>
    </w:p>
    <w:p w14:paraId="6E4FF402" w14:textId="77777777" w:rsidR="008B6E2A" w:rsidRPr="008B0578" w:rsidRDefault="008B6E2A" w:rsidP="008B6E2A">
      <w:pPr>
        <w:spacing w:after="0" w:line="240" w:lineRule="auto"/>
        <w:jc w:val="both"/>
        <w:rPr>
          <w:rFonts w:ascii="Times New Roman" w:eastAsia="Times New Roman" w:hAnsi="Times New Roman"/>
          <w:kern w:val="0"/>
          <w:sz w:val="24"/>
          <w:szCs w:val="24"/>
          <w:lang w:eastAsia="bg-BG"/>
        </w:rPr>
      </w:pPr>
    </w:p>
    <w:p w14:paraId="0C50E565" w14:textId="77777777" w:rsidR="008B6E2A" w:rsidRPr="008B0578" w:rsidRDefault="008B6E2A" w:rsidP="008B6E2A">
      <w:pPr>
        <w:spacing w:after="0" w:line="240" w:lineRule="auto"/>
        <w:jc w:val="both"/>
        <w:rPr>
          <w:rFonts w:ascii="Times New Roman" w:eastAsia="Times New Roman" w:hAnsi="Times New Roman"/>
          <w:kern w:val="0"/>
          <w:sz w:val="24"/>
          <w:szCs w:val="24"/>
          <w:lang w:eastAsia="bg-BG"/>
        </w:rPr>
      </w:pPr>
    </w:p>
    <w:p w14:paraId="167D0020" w14:textId="77777777" w:rsidR="008B6E2A" w:rsidRPr="008B0578" w:rsidRDefault="008B6E2A" w:rsidP="008B6E2A">
      <w:pPr>
        <w:spacing w:after="0" w:line="240" w:lineRule="auto"/>
        <w:jc w:val="both"/>
        <w:rPr>
          <w:rFonts w:ascii="Times New Roman" w:eastAsia="Times New Roman" w:hAnsi="Times New Roman"/>
          <w:b/>
          <w:bCs/>
          <w:kern w:val="0"/>
          <w:sz w:val="24"/>
          <w:szCs w:val="24"/>
          <w:lang w:eastAsia="bg-BG"/>
        </w:rPr>
      </w:pPr>
      <w:r w:rsidRPr="008B0578">
        <w:rPr>
          <w:rFonts w:ascii="Times New Roman" w:eastAsia="Times New Roman" w:hAnsi="Times New Roman"/>
          <w:b/>
          <w:bCs/>
          <w:kern w:val="0"/>
          <w:sz w:val="24"/>
          <w:szCs w:val="24"/>
          <w:lang w:eastAsia="bg-BG"/>
        </w:rPr>
        <w:t>ИВЕЛИН САВОВ -</w:t>
      </w:r>
    </w:p>
    <w:p w14:paraId="547A9A73" w14:textId="77777777" w:rsidR="008B6E2A" w:rsidRPr="008B0578" w:rsidRDefault="008B6E2A" w:rsidP="008B6E2A">
      <w:pPr>
        <w:spacing w:after="0" w:line="240" w:lineRule="auto"/>
        <w:jc w:val="both"/>
        <w:rPr>
          <w:rFonts w:ascii="Times New Roman" w:eastAsia="Times New Roman" w:hAnsi="Times New Roman"/>
          <w:b/>
          <w:bCs/>
          <w:kern w:val="0"/>
          <w:sz w:val="24"/>
          <w:szCs w:val="24"/>
          <w:lang w:eastAsia="bg-BG"/>
        </w:rPr>
      </w:pPr>
      <w:r w:rsidRPr="008B0578">
        <w:rPr>
          <w:rFonts w:ascii="Times New Roman" w:eastAsia="Times New Roman" w:hAnsi="Times New Roman"/>
          <w:b/>
          <w:bCs/>
          <w:kern w:val="0"/>
          <w:sz w:val="24"/>
          <w:szCs w:val="24"/>
          <w:lang w:eastAsia="bg-BG"/>
        </w:rPr>
        <w:t xml:space="preserve">Председател на </w:t>
      </w:r>
    </w:p>
    <w:p w14:paraId="7E840AE9" w14:textId="77777777" w:rsidR="008B6E2A" w:rsidRDefault="008B6E2A" w:rsidP="008B6E2A">
      <w:pPr>
        <w:spacing w:after="0" w:line="240" w:lineRule="auto"/>
        <w:jc w:val="both"/>
        <w:rPr>
          <w:rFonts w:ascii="Times New Roman" w:eastAsia="Times New Roman" w:hAnsi="Times New Roman"/>
          <w:b/>
          <w:bCs/>
          <w:kern w:val="0"/>
          <w:sz w:val="24"/>
          <w:szCs w:val="24"/>
          <w:lang w:eastAsia="bg-BG"/>
        </w:rPr>
      </w:pPr>
      <w:r w:rsidRPr="008B0578">
        <w:rPr>
          <w:rFonts w:ascii="Times New Roman" w:eastAsia="Times New Roman" w:hAnsi="Times New Roman"/>
          <w:b/>
          <w:bCs/>
          <w:kern w:val="0"/>
          <w:sz w:val="24"/>
          <w:szCs w:val="24"/>
          <w:lang w:eastAsia="bg-BG"/>
        </w:rPr>
        <w:t>Общински Съвет – Никопол</w:t>
      </w:r>
    </w:p>
    <w:p w14:paraId="4B747256" w14:textId="77777777" w:rsidR="008B0578" w:rsidRDefault="008B0578" w:rsidP="008B6E2A">
      <w:pPr>
        <w:spacing w:after="0" w:line="240" w:lineRule="auto"/>
        <w:jc w:val="both"/>
        <w:rPr>
          <w:rFonts w:ascii="Times New Roman" w:eastAsia="Times New Roman" w:hAnsi="Times New Roman"/>
          <w:b/>
          <w:bCs/>
          <w:kern w:val="0"/>
          <w:sz w:val="24"/>
          <w:szCs w:val="24"/>
          <w:lang w:eastAsia="bg-BG"/>
        </w:rPr>
      </w:pPr>
    </w:p>
    <w:p w14:paraId="0D2E3E5A" w14:textId="77777777" w:rsidR="008B0578" w:rsidRPr="008B0578" w:rsidRDefault="008B0578" w:rsidP="008B6E2A">
      <w:pPr>
        <w:spacing w:after="0" w:line="240" w:lineRule="auto"/>
        <w:jc w:val="both"/>
        <w:rPr>
          <w:rFonts w:ascii="Times New Roman" w:eastAsia="Times New Roman" w:hAnsi="Times New Roman"/>
          <w:b/>
          <w:bCs/>
          <w:kern w:val="0"/>
          <w:sz w:val="24"/>
          <w:szCs w:val="24"/>
          <w:lang w:eastAsia="bg-BG"/>
        </w:rPr>
      </w:pPr>
    </w:p>
    <w:p w14:paraId="759C50D2" w14:textId="77777777" w:rsidR="008B6E2A" w:rsidRPr="008B0578" w:rsidRDefault="008B6E2A" w:rsidP="008B6E2A">
      <w:pPr>
        <w:keepNext/>
        <w:spacing w:after="0" w:line="240" w:lineRule="auto"/>
        <w:jc w:val="center"/>
        <w:outlineLvl w:val="7"/>
        <w:rPr>
          <w:rFonts w:ascii="Times New Roman" w:eastAsia="Times New Roman" w:hAnsi="Times New Roman"/>
          <w:b/>
          <w:kern w:val="0"/>
          <w:sz w:val="24"/>
          <w:szCs w:val="24"/>
          <w:lang w:val="ru-RU" w:eastAsia="bg-BG"/>
        </w:rPr>
      </w:pPr>
      <w:r w:rsidRPr="008B0578">
        <w:rPr>
          <w:rFonts w:ascii="Times New Roman" w:eastAsia="Times New Roman" w:hAnsi="Times New Roman"/>
          <w:b/>
          <w:kern w:val="0"/>
          <w:sz w:val="24"/>
          <w:szCs w:val="24"/>
          <w:lang w:eastAsia="bg-BG"/>
        </w:rPr>
        <w:t>О Б Щ И Н С К И   С Ъ В Е Т  –  Н И К О П О Л</w:t>
      </w:r>
    </w:p>
    <w:p w14:paraId="08D578AF" w14:textId="77777777" w:rsidR="008B6E2A" w:rsidRPr="008B0578" w:rsidRDefault="008B6E2A" w:rsidP="008B6E2A">
      <w:pPr>
        <w:spacing w:after="0" w:line="240" w:lineRule="auto"/>
        <w:rPr>
          <w:rFonts w:ascii="Times New Roman" w:eastAsia="Times New Roman" w:hAnsi="Times New Roman"/>
          <w:kern w:val="0"/>
          <w:sz w:val="24"/>
          <w:szCs w:val="24"/>
          <w:lang w:val="ru-RU" w:eastAsia="bg-BG"/>
        </w:rPr>
      </w:pPr>
      <w:r w:rsidRPr="008B0578">
        <w:rPr>
          <w:rFonts w:ascii="Times New Roman" w:eastAsia="Times New Roman" w:hAnsi="Times New Roman"/>
          <w:noProof/>
          <w:kern w:val="0"/>
          <w:sz w:val="24"/>
          <w:szCs w:val="24"/>
          <w:lang w:eastAsia="bg-BG"/>
        </w:rPr>
        <mc:AlternateContent>
          <mc:Choice Requires="wps">
            <w:drawing>
              <wp:anchor distT="0" distB="0" distL="114300" distR="114300" simplePos="0" relativeHeight="251689984" behindDoc="0" locked="0" layoutInCell="1" allowOverlap="1" wp14:anchorId="30FE5957" wp14:editId="28B63F0A">
                <wp:simplePos x="0" y="0"/>
                <wp:positionH relativeFrom="column">
                  <wp:posOffset>-127000</wp:posOffset>
                </wp:positionH>
                <wp:positionV relativeFrom="paragraph">
                  <wp:posOffset>109855</wp:posOffset>
                </wp:positionV>
                <wp:extent cx="6629400" cy="0"/>
                <wp:effectExtent l="10795" t="13970" r="8255" b="5080"/>
                <wp:wrapNone/>
                <wp:docPr id="1706398857" name="Право съединение 17063988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294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509E51D" id="Право съединение 1706398857" o:spid="_x0000_s1026" style="position:absolute;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pt,8.65pt" to="512pt,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"/>
            </w:pict>
          </mc:Fallback>
        </mc:AlternateContent>
      </w:r>
    </w:p>
    <w:p w14:paraId="008396BD" w14:textId="77777777" w:rsidR="008B6E2A" w:rsidRPr="008B0578" w:rsidRDefault="008B6E2A" w:rsidP="008B6E2A">
      <w:pPr>
        <w:spacing w:after="0" w:line="240" w:lineRule="auto"/>
        <w:rPr>
          <w:rFonts w:ascii="Times New Roman" w:eastAsia="Times New Roman" w:hAnsi="Times New Roman"/>
          <w:b/>
          <w:kern w:val="0"/>
          <w:sz w:val="24"/>
          <w:szCs w:val="24"/>
          <w:lang w:eastAsia="bg-BG"/>
        </w:rPr>
      </w:pPr>
    </w:p>
    <w:p w14:paraId="533A76DF" w14:textId="77777777" w:rsidR="008B6E2A" w:rsidRPr="008B0578" w:rsidRDefault="008B6E2A" w:rsidP="008B6E2A">
      <w:pPr>
        <w:spacing w:after="0" w:line="240" w:lineRule="auto"/>
        <w:jc w:val="center"/>
        <w:rPr>
          <w:rFonts w:ascii="Times New Roman" w:eastAsia="Times New Roman" w:hAnsi="Times New Roman"/>
          <w:b/>
          <w:kern w:val="0"/>
          <w:sz w:val="24"/>
          <w:szCs w:val="24"/>
          <w:lang w:eastAsia="bg-BG"/>
        </w:rPr>
      </w:pPr>
      <w:r w:rsidRPr="008B0578">
        <w:rPr>
          <w:rFonts w:ascii="Times New Roman" w:eastAsia="Times New Roman" w:hAnsi="Times New Roman"/>
          <w:b/>
          <w:kern w:val="0"/>
          <w:sz w:val="24"/>
          <w:szCs w:val="24"/>
          <w:lang w:eastAsia="bg-BG"/>
        </w:rPr>
        <w:t>ПРЕПИС-ИЗВЛЕЧЕНИЕ!</w:t>
      </w:r>
    </w:p>
    <w:p w14:paraId="04EF3B48" w14:textId="77777777" w:rsidR="008B6E2A" w:rsidRPr="008B0578" w:rsidRDefault="008B6E2A" w:rsidP="008B6E2A">
      <w:pPr>
        <w:spacing w:after="0" w:line="240" w:lineRule="auto"/>
        <w:jc w:val="center"/>
        <w:rPr>
          <w:rFonts w:ascii="Times New Roman" w:eastAsia="Times New Roman" w:hAnsi="Times New Roman"/>
          <w:b/>
          <w:kern w:val="0"/>
          <w:sz w:val="24"/>
          <w:szCs w:val="24"/>
          <w:lang w:eastAsia="bg-BG"/>
        </w:rPr>
      </w:pPr>
      <w:r w:rsidRPr="008B0578">
        <w:rPr>
          <w:rFonts w:ascii="Times New Roman" w:eastAsia="Times New Roman" w:hAnsi="Times New Roman"/>
          <w:b/>
          <w:kern w:val="0"/>
          <w:sz w:val="24"/>
          <w:szCs w:val="24"/>
          <w:lang w:eastAsia="bg-BG"/>
        </w:rPr>
        <w:t>от Протокол №</w:t>
      </w:r>
      <w:r w:rsidRPr="008B0578">
        <w:rPr>
          <w:rFonts w:ascii="Times New Roman" w:eastAsia="Times New Roman" w:hAnsi="Times New Roman"/>
          <w:b/>
          <w:kern w:val="0"/>
          <w:sz w:val="24"/>
          <w:szCs w:val="24"/>
          <w:lang w:val="ru-RU" w:eastAsia="bg-BG"/>
        </w:rPr>
        <w:t xml:space="preserve"> </w:t>
      </w:r>
      <w:r w:rsidRPr="008B0578">
        <w:rPr>
          <w:rFonts w:ascii="Times New Roman" w:eastAsia="Times New Roman" w:hAnsi="Times New Roman"/>
          <w:b/>
          <w:kern w:val="0"/>
          <w:sz w:val="24"/>
          <w:szCs w:val="24"/>
          <w:lang w:eastAsia="bg-BG"/>
        </w:rPr>
        <w:t>5</w:t>
      </w:r>
    </w:p>
    <w:p w14:paraId="68C1F82B" w14:textId="77777777" w:rsidR="008B6E2A" w:rsidRPr="008B0578" w:rsidRDefault="008B6E2A" w:rsidP="008B6E2A">
      <w:pPr>
        <w:spacing w:after="0" w:line="240" w:lineRule="auto"/>
        <w:jc w:val="center"/>
        <w:rPr>
          <w:rFonts w:ascii="Times New Roman" w:eastAsia="Times New Roman" w:hAnsi="Times New Roman"/>
          <w:b/>
          <w:kern w:val="0"/>
          <w:sz w:val="24"/>
          <w:szCs w:val="24"/>
          <w:lang w:eastAsia="bg-BG"/>
        </w:rPr>
      </w:pPr>
      <w:r w:rsidRPr="008B0578">
        <w:rPr>
          <w:rFonts w:ascii="Times New Roman" w:eastAsia="Times New Roman" w:hAnsi="Times New Roman"/>
          <w:b/>
          <w:kern w:val="0"/>
          <w:sz w:val="24"/>
          <w:szCs w:val="24"/>
          <w:lang w:eastAsia="bg-BG"/>
        </w:rPr>
        <w:t xml:space="preserve">от проведеното  заседание на </w:t>
      </w:r>
      <w:r w:rsidRPr="008B0578">
        <w:rPr>
          <w:rFonts w:ascii="Times New Roman" w:eastAsia="Times New Roman" w:hAnsi="Times New Roman"/>
          <w:b/>
          <w:kern w:val="0"/>
          <w:sz w:val="24"/>
          <w:szCs w:val="24"/>
          <w:lang w:val="ru-RU" w:eastAsia="bg-BG"/>
        </w:rPr>
        <w:t>25</w:t>
      </w:r>
      <w:r w:rsidRPr="008B0578">
        <w:rPr>
          <w:rFonts w:ascii="Times New Roman" w:eastAsia="Times New Roman" w:hAnsi="Times New Roman"/>
          <w:b/>
          <w:kern w:val="0"/>
          <w:sz w:val="24"/>
          <w:szCs w:val="24"/>
          <w:lang w:eastAsia="bg-BG"/>
        </w:rPr>
        <w:t>.01.2024г.</w:t>
      </w:r>
    </w:p>
    <w:p w14:paraId="745A809B" w14:textId="77777777" w:rsidR="008B6E2A" w:rsidRPr="008B0578" w:rsidRDefault="008B6E2A" w:rsidP="008B6E2A">
      <w:pPr>
        <w:spacing w:after="0" w:line="240" w:lineRule="auto"/>
        <w:jc w:val="center"/>
        <w:rPr>
          <w:rFonts w:ascii="Times New Roman" w:eastAsia="Times New Roman" w:hAnsi="Times New Roman"/>
          <w:b/>
          <w:kern w:val="0"/>
          <w:sz w:val="24"/>
          <w:szCs w:val="24"/>
          <w:lang w:val="ru-RU" w:eastAsia="bg-BG"/>
        </w:rPr>
      </w:pPr>
      <w:r w:rsidRPr="008B0578">
        <w:rPr>
          <w:rFonts w:ascii="Times New Roman" w:eastAsia="Times New Roman" w:hAnsi="Times New Roman"/>
          <w:b/>
          <w:kern w:val="0"/>
          <w:sz w:val="24"/>
          <w:szCs w:val="24"/>
          <w:lang w:eastAsia="bg-BG"/>
        </w:rPr>
        <w:t>десета точка от дневния ред</w:t>
      </w:r>
    </w:p>
    <w:p w14:paraId="4F04A53B" w14:textId="77777777" w:rsidR="008B6E2A" w:rsidRPr="008B0578" w:rsidRDefault="008B6E2A" w:rsidP="008B6E2A">
      <w:pPr>
        <w:spacing w:after="0" w:line="240" w:lineRule="auto"/>
        <w:rPr>
          <w:rFonts w:ascii="Times New Roman" w:eastAsia="Times New Roman" w:hAnsi="Times New Roman"/>
          <w:b/>
          <w:kern w:val="0"/>
          <w:sz w:val="24"/>
          <w:szCs w:val="24"/>
          <w:lang w:val="ru-RU" w:eastAsia="bg-BG"/>
        </w:rPr>
      </w:pPr>
    </w:p>
    <w:p w14:paraId="0043AA12" w14:textId="77777777" w:rsidR="008B6E2A" w:rsidRPr="008B0578" w:rsidRDefault="008B6E2A" w:rsidP="008B6E2A">
      <w:pPr>
        <w:spacing w:after="0" w:line="240" w:lineRule="auto"/>
        <w:jc w:val="center"/>
        <w:rPr>
          <w:rFonts w:ascii="Times New Roman" w:eastAsia="Times New Roman" w:hAnsi="Times New Roman"/>
          <w:b/>
          <w:kern w:val="0"/>
          <w:sz w:val="24"/>
          <w:szCs w:val="24"/>
          <w:lang w:eastAsia="bg-BG"/>
        </w:rPr>
      </w:pPr>
      <w:r w:rsidRPr="008B0578">
        <w:rPr>
          <w:rFonts w:ascii="Times New Roman" w:eastAsia="Times New Roman" w:hAnsi="Times New Roman"/>
          <w:b/>
          <w:kern w:val="0"/>
          <w:sz w:val="24"/>
          <w:szCs w:val="24"/>
          <w:lang w:eastAsia="bg-BG"/>
        </w:rPr>
        <w:t>РЕШЕНИЕ</w:t>
      </w:r>
    </w:p>
    <w:p w14:paraId="3EE01BA7" w14:textId="77777777" w:rsidR="008B6E2A" w:rsidRPr="008B0578" w:rsidRDefault="008B6E2A" w:rsidP="008B6E2A">
      <w:pPr>
        <w:spacing w:after="0" w:line="240" w:lineRule="auto"/>
        <w:jc w:val="center"/>
        <w:rPr>
          <w:rFonts w:ascii="Times New Roman" w:eastAsia="Times New Roman" w:hAnsi="Times New Roman"/>
          <w:b/>
          <w:kern w:val="0"/>
          <w:sz w:val="24"/>
          <w:szCs w:val="24"/>
          <w:lang w:eastAsia="bg-BG"/>
        </w:rPr>
      </w:pPr>
      <w:r w:rsidRPr="008B0578">
        <w:rPr>
          <w:rFonts w:ascii="Times New Roman" w:eastAsia="Times New Roman" w:hAnsi="Times New Roman"/>
          <w:b/>
          <w:kern w:val="0"/>
          <w:sz w:val="24"/>
          <w:szCs w:val="24"/>
          <w:lang w:eastAsia="bg-BG"/>
        </w:rPr>
        <w:t>№52/25.01.2024г.</w:t>
      </w:r>
    </w:p>
    <w:p w14:paraId="3691A877" w14:textId="77777777" w:rsidR="008B6E2A" w:rsidRPr="008B0578" w:rsidRDefault="008B6E2A" w:rsidP="008B6E2A">
      <w:pPr>
        <w:spacing w:after="0" w:line="240" w:lineRule="auto"/>
        <w:jc w:val="center"/>
        <w:rPr>
          <w:rFonts w:ascii="Times New Roman" w:eastAsia="Times New Roman" w:hAnsi="Times New Roman"/>
          <w:b/>
          <w:kern w:val="0"/>
          <w:sz w:val="24"/>
          <w:szCs w:val="24"/>
          <w:lang w:eastAsia="bg-BG"/>
        </w:rPr>
      </w:pPr>
    </w:p>
    <w:p w14:paraId="0CF8BA72" w14:textId="77777777" w:rsidR="008B6E2A" w:rsidRPr="008B0578" w:rsidRDefault="008B6E2A" w:rsidP="008B6E2A">
      <w:pPr>
        <w:spacing w:after="0" w:line="240" w:lineRule="auto"/>
        <w:rPr>
          <w:rFonts w:ascii="Times New Roman" w:eastAsia="Times New Roman" w:hAnsi="Times New Roman"/>
          <w:b/>
          <w:kern w:val="0"/>
          <w:sz w:val="24"/>
          <w:szCs w:val="24"/>
          <w:lang w:eastAsia="bg-BG"/>
        </w:rPr>
      </w:pPr>
    </w:p>
    <w:p w14:paraId="3D155964" w14:textId="77777777" w:rsidR="008B6E2A" w:rsidRPr="008B0578" w:rsidRDefault="008B6E2A" w:rsidP="008B6E2A">
      <w:pPr>
        <w:spacing w:after="0" w:line="240" w:lineRule="auto"/>
        <w:jc w:val="both"/>
        <w:rPr>
          <w:rFonts w:ascii="Times New Roman" w:eastAsia="Times New Roman" w:hAnsi="Times New Roman"/>
          <w:kern w:val="0"/>
          <w:sz w:val="24"/>
          <w:szCs w:val="24"/>
          <w:lang w:val="en-US" w:eastAsia="bg-BG"/>
        </w:rPr>
      </w:pPr>
      <w:r w:rsidRPr="008B0578">
        <w:rPr>
          <w:rFonts w:ascii="Times New Roman" w:eastAsia="Times New Roman" w:hAnsi="Times New Roman"/>
          <w:b/>
          <w:kern w:val="0"/>
          <w:sz w:val="24"/>
          <w:szCs w:val="24"/>
          <w:lang w:eastAsia="bg-BG"/>
        </w:rPr>
        <w:tab/>
      </w:r>
      <w:r w:rsidRPr="008B0578">
        <w:rPr>
          <w:rFonts w:ascii="Times New Roman" w:eastAsia="Times New Roman" w:hAnsi="Times New Roman"/>
          <w:b/>
          <w:kern w:val="0"/>
          <w:sz w:val="24"/>
          <w:szCs w:val="24"/>
          <w:u w:val="single"/>
          <w:lang w:eastAsia="bg-BG"/>
        </w:rPr>
        <w:t>ОТНОСНО:</w:t>
      </w:r>
      <w:r w:rsidRPr="008B0578">
        <w:rPr>
          <w:rFonts w:ascii="Times New Roman" w:eastAsia="Times New Roman" w:hAnsi="Times New Roman"/>
          <w:kern w:val="0"/>
          <w:sz w:val="24"/>
          <w:szCs w:val="24"/>
          <w:lang w:eastAsia="bg-BG"/>
        </w:rPr>
        <w:t xml:space="preserve">  </w:t>
      </w:r>
      <w:r w:rsidRPr="008B0578">
        <w:rPr>
          <w:rFonts w:ascii="Times New Roman" w:hAnsi="Times New Roman"/>
          <w:sz w:val="24"/>
          <w:szCs w:val="28"/>
        </w:rPr>
        <w:t xml:space="preserve">Приемане на доклада за експертна пазарна оценка на </w:t>
      </w:r>
      <w:r w:rsidRPr="008B0578">
        <w:rPr>
          <w:rFonts w:ascii="Times New Roman" w:hAnsi="Times New Roman"/>
          <w:sz w:val="24"/>
          <w:szCs w:val="28"/>
          <w:lang w:val="ru-RU"/>
        </w:rPr>
        <w:t xml:space="preserve">недвижим имот частна общинска собственост чрез продажба, </w:t>
      </w:r>
      <w:r w:rsidRPr="008B0578">
        <w:rPr>
          <w:rFonts w:ascii="Times New Roman" w:hAnsi="Times New Roman"/>
          <w:color w:val="000000"/>
          <w:sz w:val="24"/>
          <w:szCs w:val="28"/>
        </w:rPr>
        <w:t xml:space="preserve">представляващ: </w:t>
      </w:r>
      <w:r w:rsidRPr="008B0578">
        <w:rPr>
          <w:rFonts w:ascii="Times New Roman" w:hAnsi="Times New Roman"/>
          <w:b/>
          <w:bCs/>
          <w:color w:val="000000"/>
          <w:kern w:val="0"/>
          <w:sz w:val="24"/>
          <w:szCs w:val="24"/>
          <w:lang w:eastAsia="bg-BG"/>
        </w:rPr>
        <w:t>поземлен имот с идентификатор</w:t>
      </w:r>
      <w:r w:rsidRPr="008B0578">
        <w:rPr>
          <w:rFonts w:ascii="Times New Roman" w:hAnsi="Times New Roman"/>
          <w:color w:val="000000"/>
          <w:kern w:val="0"/>
          <w:sz w:val="24"/>
          <w:szCs w:val="24"/>
          <w:lang w:eastAsia="bg-BG"/>
        </w:rPr>
        <w:t xml:space="preserve"> </w:t>
      </w:r>
      <w:r w:rsidRPr="008B0578">
        <w:rPr>
          <w:rFonts w:ascii="Times New Roman" w:hAnsi="Times New Roman"/>
          <w:b/>
          <w:bCs/>
          <w:color w:val="000000"/>
          <w:kern w:val="0"/>
          <w:sz w:val="24"/>
          <w:szCs w:val="24"/>
          <w:lang w:eastAsia="bg-BG"/>
        </w:rPr>
        <w:t xml:space="preserve">№  </w:t>
      </w:r>
      <w:r w:rsidRPr="008B0578">
        <w:rPr>
          <w:rFonts w:ascii="Times New Roman" w:hAnsi="Times New Roman"/>
          <w:b/>
          <w:bCs/>
          <w:color w:val="000000"/>
          <w:kern w:val="0"/>
          <w:sz w:val="24"/>
          <w:szCs w:val="24"/>
          <w:lang w:eastAsia="bg-BG"/>
        </w:rPr>
        <w:lastRenderedPageBreak/>
        <w:t xml:space="preserve">80697.88.334 </w:t>
      </w:r>
      <w:r w:rsidRPr="008B0578">
        <w:rPr>
          <w:rFonts w:ascii="Times New Roman" w:hAnsi="Times New Roman"/>
          <w:b/>
          <w:bCs/>
          <w:color w:val="000000"/>
          <w:kern w:val="0"/>
          <w:sz w:val="24"/>
          <w:szCs w:val="24"/>
          <w:lang w:val="x-none" w:eastAsia="bg-BG"/>
        </w:rPr>
        <w:t>/</w:t>
      </w:r>
      <w:r w:rsidRPr="008B0578">
        <w:rPr>
          <w:rFonts w:ascii="Times New Roman" w:hAnsi="Times New Roman"/>
          <w:b/>
          <w:bCs/>
          <w:color w:val="000000"/>
          <w:kern w:val="0"/>
          <w:sz w:val="24"/>
          <w:szCs w:val="24"/>
          <w:lang w:eastAsia="bg-BG"/>
        </w:rPr>
        <w:t xml:space="preserve"> осемдесет хиляди шестстотин деветдесет и седем</w:t>
      </w:r>
      <w:r w:rsidRPr="008B0578">
        <w:rPr>
          <w:rFonts w:ascii="Times New Roman" w:hAnsi="Times New Roman"/>
          <w:b/>
          <w:bCs/>
          <w:color w:val="000000"/>
          <w:kern w:val="0"/>
          <w:sz w:val="24"/>
          <w:szCs w:val="24"/>
          <w:lang w:val="x-none" w:eastAsia="bg-BG"/>
        </w:rPr>
        <w:t xml:space="preserve"> точка </w:t>
      </w:r>
      <w:r w:rsidRPr="008B0578">
        <w:rPr>
          <w:rFonts w:ascii="Times New Roman" w:hAnsi="Times New Roman"/>
          <w:b/>
          <w:bCs/>
          <w:color w:val="000000"/>
          <w:kern w:val="0"/>
          <w:sz w:val="24"/>
          <w:szCs w:val="24"/>
          <w:lang w:eastAsia="bg-BG"/>
        </w:rPr>
        <w:t>осемдесет и осем</w:t>
      </w:r>
      <w:r w:rsidRPr="008B0578">
        <w:rPr>
          <w:rFonts w:ascii="Times New Roman" w:hAnsi="Times New Roman"/>
          <w:b/>
          <w:bCs/>
          <w:color w:val="000000"/>
          <w:kern w:val="0"/>
          <w:sz w:val="24"/>
          <w:szCs w:val="24"/>
          <w:lang w:val="x-none" w:eastAsia="bg-BG"/>
        </w:rPr>
        <w:t xml:space="preserve"> точка </w:t>
      </w:r>
      <w:r w:rsidRPr="008B0578">
        <w:rPr>
          <w:rFonts w:ascii="Times New Roman" w:hAnsi="Times New Roman"/>
          <w:b/>
          <w:bCs/>
          <w:color w:val="000000"/>
          <w:kern w:val="0"/>
          <w:sz w:val="24"/>
          <w:szCs w:val="24"/>
          <w:lang w:eastAsia="bg-BG"/>
        </w:rPr>
        <w:t>триста тридесет и четири</w:t>
      </w:r>
      <w:r w:rsidRPr="008B0578">
        <w:rPr>
          <w:rFonts w:ascii="Times New Roman" w:hAnsi="Times New Roman"/>
          <w:color w:val="000000"/>
          <w:kern w:val="0"/>
          <w:sz w:val="24"/>
          <w:szCs w:val="24"/>
          <w:lang w:val="x-none" w:eastAsia="bg-BG"/>
        </w:rPr>
        <w:t>/,</w:t>
      </w:r>
      <w:r w:rsidRPr="008B0578">
        <w:rPr>
          <w:rFonts w:ascii="Times New Roman" w:hAnsi="Times New Roman"/>
          <w:color w:val="000000"/>
          <w:kern w:val="0"/>
          <w:sz w:val="24"/>
          <w:szCs w:val="24"/>
          <w:lang w:eastAsia="bg-BG"/>
        </w:rPr>
        <w:t xml:space="preserve"> по кадастралната карта и кадастралните регистри на село Черковица, община Никопол, област Плевен, одобрена със Заповед № РД-18-723/15.10.2019 г. на изпълнителния директор на АГКК, с площ от </w:t>
      </w:r>
      <w:r w:rsidRPr="008B0578">
        <w:rPr>
          <w:rFonts w:ascii="Arial Rounded MT Bold" w:hAnsi="Arial Rounded MT Bold"/>
          <w:b/>
          <w:bCs/>
          <w:color w:val="000000"/>
          <w:kern w:val="0"/>
          <w:sz w:val="24"/>
          <w:szCs w:val="24"/>
          <w:lang w:eastAsia="bg-BG"/>
        </w:rPr>
        <w:t>6 930</w:t>
      </w:r>
      <w:r w:rsidRPr="008B0578">
        <w:rPr>
          <w:rFonts w:ascii="Times New Roman" w:hAnsi="Times New Roman"/>
          <w:b/>
          <w:color w:val="000000"/>
          <w:kern w:val="0"/>
          <w:sz w:val="24"/>
          <w:szCs w:val="24"/>
          <w:lang w:eastAsia="bg-BG"/>
        </w:rPr>
        <w:t xml:space="preserve"> </w:t>
      </w:r>
      <w:r w:rsidRPr="008B0578">
        <w:rPr>
          <w:rFonts w:cs="Calibri"/>
          <w:b/>
          <w:color w:val="000000"/>
          <w:kern w:val="0"/>
          <w:sz w:val="24"/>
          <w:szCs w:val="24"/>
          <w:lang w:eastAsia="bg-BG"/>
        </w:rPr>
        <w:t>кв</w:t>
      </w:r>
      <w:r w:rsidRPr="008B0578">
        <w:rPr>
          <w:rFonts w:ascii="Arial Rounded MT Bold" w:hAnsi="Arial Rounded MT Bold"/>
          <w:b/>
          <w:color w:val="000000"/>
          <w:kern w:val="0"/>
          <w:sz w:val="24"/>
          <w:szCs w:val="24"/>
          <w:lang w:eastAsia="bg-BG"/>
        </w:rPr>
        <w:t xml:space="preserve">. </w:t>
      </w:r>
      <w:r w:rsidRPr="008B0578">
        <w:rPr>
          <w:rFonts w:cs="Calibri"/>
          <w:b/>
          <w:color w:val="000000"/>
          <w:kern w:val="0"/>
          <w:sz w:val="24"/>
          <w:szCs w:val="24"/>
          <w:lang w:eastAsia="bg-BG"/>
        </w:rPr>
        <w:t>м</w:t>
      </w:r>
      <w:r w:rsidRPr="008B0578">
        <w:rPr>
          <w:rFonts w:ascii="Arial Rounded MT Bold" w:hAnsi="Arial Rounded MT Bold"/>
          <w:b/>
          <w:color w:val="000000"/>
          <w:kern w:val="0"/>
          <w:sz w:val="24"/>
          <w:szCs w:val="24"/>
          <w:lang w:eastAsia="bg-BG"/>
        </w:rPr>
        <w:t>.</w:t>
      </w:r>
      <w:r w:rsidRPr="008B0578">
        <w:rPr>
          <w:rFonts w:ascii="Times New Roman" w:hAnsi="Times New Roman"/>
          <w:color w:val="000000"/>
          <w:kern w:val="0"/>
          <w:sz w:val="24"/>
          <w:szCs w:val="24"/>
          <w:lang w:eastAsia="bg-BG"/>
        </w:rPr>
        <w:t xml:space="preserve"> /шест хиляди деветстотин и тридесет квадратни метра/, трайно предназначение на територията: Земеделска, начин на трайно ползване: Друг вид земеделска земя, категория на земята: 4 /четвърта/, адрес на поземления имот: село Черковица, местност „</w:t>
      </w:r>
      <w:r w:rsidRPr="008B0578">
        <w:rPr>
          <w:rFonts w:ascii="Times New Roman" w:hAnsi="Times New Roman"/>
          <w:b/>
          <w:bCs/>
          <w:color w:val="000000"/>
          <w:kern w:val="0"/>
          <w:sz w:val="24"/>
          <w:szCs w:val="24"/>
          <w:lang w:eastAsia="bg-BG"/>
        </w:rPr>
        <w:t>ПОД СЕЛОТО</w:t>
      </w:r>
      <w:r w:rsidRPr="008B0578">
        <w:rPr>
          <w:rFonts w:ascii="Times New Roman" w:hAnsi="Times New Roman"/>
          <w:color w:val="000000"/>
          <w:kern w:val="0"/>
          <w:sz w:val="24"/>
          <w:szCs w:val="24"/>
          <w:lang w:eastAsia="bg-BG"/>
        </w:rPr>
        <w:t xml:space="preserve">“, предишен идентификатор: 80697.88.332, номер по преходен план: 80697.88.332, при съседи: </w:t>
      </w:r>
      <w:r w:rsidRPr="008B0578">
        <w:rPr>
          <w:rFonts w:ascii="Times New Roman" w:hAnsi="Times New Roman"/>
          <w:b/>
          <w:bCs/>
          <w:color w:val="000000"/>
          <w:kern w:val="0"/>
          <w:sz w:val="24"/>
          <w:szCs w:val="24"/>
          <w:lang w:val="x-none" w:eastAsia="bg-BG"/>
        </w:rPr>
        <w:t>80697.59.5, 80697.59.3, 80697.59.2, 80697.89.190, 80697.88.333, 80697.59.31, 80697.59.38, 80697.59.26, 80697.59.7</w:t>
      </w:r>
      <w:r w:rsidRPr="008B0578">
        <w:rPr>
          <w:rFonts w:ascii="Times New Roman" w:hAnsi="Times New Roman"/>
          <w:b/>
          <w:bCs/>
          <w:color w:val="000000"/>
          <w:kern w:val="0"/>
          <w:sz w:val="24"/>
          <w:szCs w:val="24"/>
          <w:lang w:eastAsia="bg-BG"/>
        </w:rPr>
        <w:t xml:space="preserve">, </w:t>
      </w:r>
      <w:r w:rsidRPr="008B0578">
        <w:rPr>
          <w:rFonts w:ascii="Times New Roman" w:hAnsi="Times New Roman"/>
          <w:color w:val="000000"/>
          <w:kern w:val="0"/>
          <w:sz w:val="24"/>
          <w:szCs w:val="24"/>
          <w:lang w:eastAsia="bg-BG"/>
        </w:rPr>
        <w:t xml:space="preserve">актуван с </w:t>
      </w:r>
      <w:r w:rsidRPr="008B0578">
        <w:rPr>
          <w:rFonts w:ascii="Times New Roman" w:hAnsi="Times New Roman"/>
          <w:kern w:val="0"/>
          <w:sz w:val="24"/>
          <w:szCs w:val="24"/>
          <w:lang w:eastAsia="bg-BG"/>
        </w:rPr>
        <w:t xml:space="preserve">Акт за общинска собственост № 5292 от 15.11.2023 г., </w:t>
      </w:r>
      <w:r w:rsidRPr="008B0578">
        <w:rPr>
          <w:rFonts w:ascii="Times New Roman" w:eastAsia="Times New Roman" w:hAnsi="Times New Roman"/>
          <w:kern w:val="0"/>
          <w:sz w:val="24"/>
          <w:szCs w:val="24"/>
          <w:lang w:eastAsia="bg-BG"/>
        </w:rPr>
        <w:t xml:space="preserve">на основание </w:t>
      </w:r>
      <w:r w:rsidRPr="008B0578">
        <w:rPr>
          <w:rFonts w:ascii="Times New Roman" w:eastAsia="Times New Roman" w:hAnsi="Times New Roman"/>
          <w:b/>
          <w:bCs/>
          <w:kern w:val="0"/>
          <w:sz w:val="24"/>
          <w:szCs w:val="24"/>
          <w:lang w:eastAsia="bg-BG"/>
        </w:rPr>
        <w:t>Решение №31 от 14.12.2023г.</w:t>
      </w:r>
      <w:r w:rsidRPr="008B0578">
        <w:rPr>
          <w:rFonts w:ascii="Times New Roman" w:eastAsia="Times New Roman" w:hAnsi="Times New Roman"/>
          <w:kern w:val="0"/>
          <w:sz w:val="24"/>
          <w:szCs w:val="24"/>
          <w:lang w:eastAsia="bg-BG"/>
        </w:rPr>
        <w:t xml:space="preserve"> на Общински съвет – Никопол.</w:t>
      </w:r>
    </w:p>
    <w:p w14:paraId="77133115" w14:textId="77777777" w:rsidR="008B6E2A" w:rsidRPr="008B0578" w:rsidRDefault="008B6E2A" w:rsidP="008B6E2A">
      <w:pPr>
        <w:spacing w:after="0" w:line="240" w:lineRule="auto"/>
        <w:ind w:firstLine="708"/>
        <w:jc w:val="both"/>
        <w:rPr>
          <w:rFonts w:ascii="Times New Roman" w:eastAsia="Times New Roman" w:hAnsi="Times New Roman"/>
          <w:kern w:val="0"/>
          <w:sz w:val="24"/>
          <w:szCs w:val="24"/>
          <w:lang w:eastAsia="bg-BG"/>
        </w:rPr>
      </w:pPr>
      <w:r w:rsidRPr="008B0578">
        <w:rPr>
          <w:rFonts w:ascii="Times New Roman" w:eastAsia="Times New Roman" w:hAnsi="Times New Roman"/>
          <w:bCs/>
          <w:kern w:val="0"/>
          <w:sz w:val="24"/>
          <w:szCs w:val="24"/>
          <w:lang w:eastAsia="bg-BG"/>
        </w:rPr>
        <w:t>Н</w:t>
      </w:r>
      <w:r w:rsidRPr="008B0578">
        <w:rPr>
          <w:rFonts w:ascii="Times New Roman" w:eastAsia="Times New Roman" w:hAnsi="Times New Roman"/>
          <w:bCs/>
          <w:kern w:val="0"/>
          <w:sz w:val="24"/>
          <w:szCs w:val="24"/>
          <w:lang w:val="en-US" w:eastAsia="bg-BG"/>
        </w:rPr>
        <w:t>а основание чл.</w:t>
      </w:r>
      <w:r w:rsidRPr="008B0578">
        <w:rPr>
          <w:rFonts w:ascii="Times New Roman" w:eastAsia="Times New Roman" w:hAnsi="Times New Roman"/>
          <w:bCs/>
          <w:kern w:val="0"/>
          <w:sz w:val="24"/>
          <w:szCs w:val="24"/>
          <w:lang w:eastAsia="bg-BG"/>
        </w:rPr>
        <w:t xml:space="preserve"> </w:t>
      </w:r>
      <w:r w:rsidRPr="008B0578">
        <w:rPr>
          <w:rFonts w:ascii="Times New Roman" w:eastAsia="Times New Roman" w:hAnsi="Times New Roman"/>
          <w:bCs/>
          <w:kern w:val="0"/>
          <w:sz w:val="24"/>
          <w:szCs w:val="24"/>
          <w:lang w:val="en-US" w:eastAsia="bg-BG"/>
        </w:rPr>
        <w:t>21, ал.</w:t>
      </w:r>
      <w:r w:rsidRPr="008B0578">
        <w:rPr>
          <w:rFonts w:ascii="Times New Roman" w:eastAsia="Times New Roman" w:hAnsi="Times New Roman"/>
          <w:bCs/>
          <w:kern w:val="0"/>
          <w:sz w:val="24"/>
          <w:szCs w:val="24"/>
          <w:lang w:eastAsia="bg-BG"/>
        </w:rPr>
        <w:t xml:space="preserve"> </w:t>
      </w:r>
      <w:r w:rsidRPr="008B0578">
        <w:rPr>
          <w:rFonts w:ascii="Times New Roman" w:eastAsia="Times New Roman" w:hAnsi="Times New Roman"/>
          <w:bCs/>
          <w:kern w:val="0"/>
          <w:sz w:val="24"/>
          <w:szCs w:val="24"/>
          <w:lang w:val="en-US" w:eastAsia="bg-BG"/>
        </w:rPr>
        <w:t>1, т.</w:t>
      </w:r>
      <w:r w:rsidRPr="008B0578">
        <w:rPr>
          <w:rFonts w:ascii="Times New Roman" w:eastAsia="Times New Roman" w:hAnsi="Times New Roman"/>
          <w:bCs/>
          <w:kern w:val="0"/>
          <w:sz w:val="24"/>
          <w:szCs w:val="24"/>
          <w:lang w:eastAsia="bg-BG"/>
        </w:rPr>
        <w:t xml:space="preserve"> </w:t>
      </w:r>
      <w:r w:rsidRPr="008B0578">
        <w:rPr>
          <w:rFonts w:ascii="Times New Roman" w:eastAsia="Times New Roman" w:hAnsi="Times New Roman"/>
          <w:bCs/>
          <w:kern w:val="0"/>
          <w:sz w:val="24"/>
          <w:szCs w:val="24"/>
          <w:lang w:val="en-US" w:eastAsia="bg-BG"/>
        </w:rPr>
        <w:t>8</w:t>
      </w:r>
      <w:r w:rsidRPr="008B0578">
        <w:rPr>
          <w:rFonts w:ascii="Times New Roman" w:eastAsia="Times New Roman" w:hAnsi="Times New Roman"/>
          <w:bCs/>
          <w:kern w:val="0"/>
          <w:sz w:val="24"/>
          <w:szCs w:val="24"/>
          <w:lang w:eastAsia="bg-BG"/>
        </w:rPr>
        <w:t xml:space="preserve"> </w:t>
      </w:r>
      <w:r w:rsidRPr="008B0578">
        <w:rPr>
          <w:rFonts w:ascii="Times New Roman" w:eastAsia="Times New Roman" w:hAnsi="Times New Roman"/>
          <w:bCs/>
          <w:kern w:val="0"/>
          <w:sz w:val="24"/>
          <w:szCs w:val="24"/>
          <w:lang w:val="en-US" w:eastAsia="bg-BG"/>
        </w:rPr>
        <w:t xml:space="preserve">от </w:t>
      </w:r>
      <w:r w:rsidRPr="008B0578">
        <w:rPr>
          <w:rFonts w:ascii="Times New Roman" w:eastAsia="Times New Roman" w:hAnsi="Times New Roman"/>
          <w:kern w:val="0"/>
          <w:sz w:val="24"/>
          <w:szCs w:val="20"/>
          <w:lang w:val="en-US" w:eastAsia="bg-BG"/>
        </w:rPr>
        <w:t>З</w:t>
      </w:r>
      <w:r w:rsidRPr="008B0578">
        <w:rPr>
          <w:rFonts w:ascii="Times New Roman" w:eastAsia="Times New Roman" w:hAnsi="Times New Roman"/>
          <w:kern w:val="0"/>
          <w:sz w:val="24"/>
          <w:szCs w:val="20"/>
          <w:lang w:eastAsia="bg-BG"/>
        </w:rPr>
        <w:t xml:space="preserve">акона </w:t>
      </w:r>
      <w:r w:rsidRPr="008B0578">
        <w:rPr>
          <w:rFonts w:ascii="Times New Roman" w:eastAsia="Times New Roman" w:hAnsi="Times New Roman"/>
          <w:kern w:val="0"/>
          <w:sz w:val="24"/>
          <w:szCs w:val="20"/>
          <w:lang w:val="en-US" w:eastAsia="bg-BG"/>
        </w:rPr>
        <w:t>за местното самоуправление и местната администрация</w:t>
      </w:r>
      <w:r w:rsidRPr="008B0578">
        <w:rPr>
          <w:rFonts w:ascii="Times New Roman" w:eastAsia="Times New Roman" w:hAnsi="Times New Roman"/>
          <w:kern w:val="0"/>
          <w:sz w:val="24"/>
          <w:szCs w:val="20"/>
          <w:lang w:eastAsia="bg-BG"/>
        </w:rPr>
        <w:t xml:space="preserve"> </w:t>
      </w:r>
      <w:r w:rsidRPr="008B0578">
        <w:rPr>
          <w:rFonts w:ascii="Times New Roman" w:eastAsia="Times New Roman" w:hAnsi="Times New Roman"/>
          <w:bCs/>
          <w:kern w:val="0"/>
          <w:sz w:val="24"/>
          <w:szCs w:val="24"/>
          <w:lang w:val="en-US" w:eastAsia="bg-BG"/>
        </w:rPr>
        <w:t xml:space="preserve">във връзка </w:t>
      </w:r>
      <w:r w:rsidRPr="008B0578">
        <w:rPr>
          <w:rFonts w:ascii="Times New Roman" w:eastAsia="Times New Roman" w:hAnsi="Times New Roman"/>
          <w:bCs/>
          <w:kern w:val="0"/>
          <w:sz w:val="24"/>
          <w:szCs w:val="24"/>
          <w:lang w:eastAsia="bg-BG"/>
        </w:rPr>
        <w:t xml:space="preserve">с </w:t>
      </w:r>
      <w:r w:rsidRPr="008B0578">
        <w:rPr>
          <w:rFonts w:ascii="Times New Roman" w:eastAsia="Times New Roman" w:hAnsi="Times New Roman"/>
          <w:bCs/>
          <w:kern w:val="0"/>
          <w:sz w:val="24"/>
          <w:szCs w:val="24"/>
          <w:lang w:val="en-US" w:eastAsia="bg-BG"/>
        </w:rPr>
        <w:t>чл.</w:t>
      </w:r>
      <w:r w:rsidRPr="008B0578">
        <w:rPr>
          <w:rFonts w:ascii="Times New Roman" w:eastAsia="Times New Roman" w:hAnsi="Times New Roman"/>
          <w:bCs/>
          <w:kern w:val="0"/>
          <w:sz w:val="24"/>
          <w:szCs w:val="24"/>
          <w:lang w:eastAsia="bg-BG"/>
        </w:rPr>
        <w:t xml:space="preserve"> </w:t>
      </w:r>
      <w:r w:rsidRPr="008B0578">
        <w:rPr>
          <w:rFonts w:ascii="Times New Roman" w:eastAsia="Times New Roman" w:hAnsi="Times New Roman"/>
          <w:bCs/>
          <w:kern w:val="0"/>
          <w:sz w:val="24"/>
          <w:szCs w:val="24"/>
          <w:lang w:val="en-US" w:eastAsia="bg-BG"/>
        </w:rPr>
        <w:t>35, ал.</w:t>
      </w:r>
      <w:r w:rsidRPr="008B0578">
        <w:rPr>
          <w:rFonts w:ascii="Times New Roman" w:eastAsia="Times New Roman" w:hAnsi="Times New Roman"/>
          <w:bCs/>
          <w:kern w:val="0"/>
          <w:sz w:val="24"/>
          <w:szCs w:val="24"/>
          <w:lang w:eastAsia="bg-BG"/>
        </w:rPr>
        <w:t xml:space="preserve"> </w:t>
      </w:r>
      <w:r w:rsidRPr="008B0578">
        <w:rPr>
          <w:rFonts w:ascii="Times New Roman" w:eastAsia="Times New Roman" w:hAnsi="Times New Roman"/>
          <w:bCs/>
          <w:kern w:val="0"/>
          <w:sz w:val="24"/>
          <w:szCs w:val="24"/>
          <w:lang w:val="en-US" w:eastAsia="bg-BG"/>
        </w:rPr>
        <w:t>1</w:t>
      </w:r>
      <w:r w:rsidRPr="008B0578">
        <w:rPr>
          <w:rFonts w:ascii="Times New Roman" w:eastAsia="Times New Roman" w:hAnsi="Times New Roman"/>
          <w:bCs/>
          <w:kern w:val="0"/>
          <w:sz w:val="24"/>
          <w:szCs w:val="24"/>
          <w:lang w:eastAsia="bg-BG"/>
        </w:rPr>
        <w:t xml:space="preserve"> и ал. 6 и чл. 41, ал. 2</w:t>
      </w:r>
      <w:r w:rsidRPr="008B0578">
        <w:rPr>
          <w:rFonts w:ascii="Times New Roman" w:eastAsia="Times New Roman" w:hAnsi="Times New Roman"/>
          <w:bCs/>
          <w:kern w:val="0"/>
          <w:sz w:val="24"/>
          <w:szCs w:val="24"/>
          <w:lang w:val="en-US" w:eastAsia="bg-BG"/>
        </w:rPr>
        <w:t xml:space="preserve"> от З</w:t>
      </w:r>
      <w:r w:rsidRPr="008B0578">
        <w:rPr>
          <w:rFonts w:ascii="Times New Roman" w:eastAsia="Times New Roman" w:hAnsi="Times New Roman"/>
          <w:bCs/>
          <w:kern w:val="0"/>
          <w:sz w:val="24"/>
          <w:szCs w:val="24"/>
          <w:lang w:eastAsia="bg-BG"/>
        </w:rPr>
        <w:t xml:space="preserve">акона за общинска собственост, чл. 55, ал. 1, т. 1 и чл. 58, ал. 1 </w:t>
      </w:r>
      <w:r w:rsidRPr="008B0578">
        <w:rPr>
          <w:rFonts w:ascii="Times New Roman" w:eastAsia="Times New Roman" w:hAnsi="Times New Roman"/>
          <w:bCs/>
          <w:kern w:val="0"/>
          <w:sz w:val="24"/>
          <w:szCs w:val="24"/>
          <w:lang w:val="en-US" w:eastAsia="bg-BG"/>
        </w:rPr>
        <w:t>от Наредба</w:t>
      </w:r>
      <w:r w:rsidRPr="008B0578">
        <w:rPr>
          <w:rFonts w:ascii="Times New Roman" w:eastAsia="Times New Roman" w:hAnsi="Times New Roman"/>
          <w:bCs/>
          <w:kern w:val="0"/>
          <w:sz w:val="24"/>
          <w:szCs w:val="24"/>
          <w:lang w:eastAsia="bg-BG"/>
        </w:rPr>
        <w:t xml:space="preserve"> № 6</w:t>
      </w:r>
      <w:r w:rsidRPr="008B0578">
        <w:rPr>
          <w:rFonts w:ascii="Times New Roman" w:eastAsia="Times New Roman" w:hAnsi="Times New Roman"/>
          <w:bCs/>
          <w:kern w:val="0"/>
          <w:sz w:val="24"/>
          <w:szCs w:val="24"/>
          <w:lang w:val="en-US" w:eastAsia="bg-BG"/>
        </w:rPr>
        <w:t xml:space="preserve"> за реда за придобиване, управление и разпореждане с общинско имущество</w:t>
      </w:r>
      <w:r w:rsidRPr="008B0578">
        <w:rPr>
          <w:rFonts w:ascii="Times New Roman" w:eastAsia="Times New Roman" w:hAnsi="Times New Roman"/>
          <w:b/>
          <w:bCs/>
          <w:kern w:val="0"/>
          <w:sz w:val="24"/>
          <w:szCs w:val="24"/>
          <w:lang w:val="en-US" w:eastAsia="bg-BG"/>
        </w:rPr>
        <w:t xml:space="preserve"> </w:t>
      </w:r>
      <w:r w:rsidRPr="008B0578">
        <w:rPr>
          <w:rFonts w:ascii="Times New Roman" w:eastAsia="Times New Roman" w:hAnsi="Times New Roman"/>
          <w:bCs/>
          <w:kern w:val="0"/>
          <w:sz w:val="24"/>
          <w:szCs w:val="24"/>
          <w:lang w:eastAsia="bg-BG"/>
        </w:rPr>
        <w:t>на</w:t>
      </w:r>
      <w:r w:rsidRPr="008B0578">
        <w:rPr>
          <w:rFonts w:ascii="Times New Roman" w:eastAsia="Times New Roman" w:hAnsi="Times New Roman"/>
          <w:bCs/>
          <w:kern w:val="0"/>
          <w:sz w:val="24"/>
          <w:szCs w:val="24"/>
          <w:lang w:val="en-US" w:eastAsia="bg-BG"/>
        </w:rPr>
        <w:t xml:space="preserve"> Община</w:t>
      </w:r>
      <w:r w:rsidRPr="008B0578">
        <w:rPr>
          <w:rFonts w:ascii="Times New Roman" w:eastAsia="Times New Roman" w:hAnsi="Times New Roman"/>
          <w:b/>
          <w:bCs/>
          <w:kern w:val="0"/>
          <w:sz w:val="24"/>
          <w:szCs w:val="24"/>
          <w:lang w:val="en-US" w:eastAsia="bg-BG"/>
        </w:rPr>
        <w:t xml:space="preserve"> </w:t>
      </w:r>
      <w:r w:rsidRPr="008B0578">
        <w:rPr>
          <w:rFonts w:ascii="Times New Roman" w:eastAsia="Times New Roman" w:hAnsi="Times New Roman"/>
          <w:bCs/>
          <w:kern w:val="0"/>
          <w:sz w:val="24"/>
          <w:szCs w:val="24"/>
          <w:lang w:val="en-US" w:eastAsia="bg-BG"/>
        </w:rPr>
        <w:t>Никопол</w:t>
      </w:r>
      <w:r w:rsidRPr="008B0578">
        <w:rPr>
          <w:rFonts w:ascii="Times New Roman" w:eastAsia="Times New Roman" w:hAnsi="Times New Roman"/>
          <w:bCs/>
          <w:kern w:val="0"/>
          <w:sz w:val="24"/>
          <w:szCs w:val="24"/>
          <w:lang w:eastAsia="bg-BG"/>
        </w:rPr>
        <w:t xml:space="preserve">, във връзка с </w:t>
      </w:r>
      <w:r w:rsidRPr="008B0578">
        <w:rPr>
          <w:rFonts w:ascii="Times New Roman" w:eastAsia="Times New Roman" w:hAnsi="Times New Roman"/>
          <w:bCs/>
          <w:kern w:val="0"/>
          <w:sz w:val="24"/>
          <w:szCs w:val="24"/>
          <w:lang w:val="en-US" w:eastAsia="bg-BG"/>
        </w:rPr>
        <w:t>Решение №</w:t>
      </w:r>
      <w:r w:rsidRPr="008B0578">
        <w:rPr>
          <w:rFonts w:ascii="Times New Roman" w:eastAsia="Times New Roman" w:hAnsi="Times New Roman"/>
          <w:bCs/>
          <w:kern w:val="0"/>
          <w:sz w:val="24"/>
          <w:szCs w:val="24"/>
          <w:lang w:eastAsia="bg-BG"/>
        </w:rPr>
        <w:t xml:space="preserve"> 31 от 14.12.202</w:t>
      </w:r>
      <w:r w:rsidRPr="008B0578">
        <w:rPr>
          <w:rFonts w:ascii="Times New Roman" w:eastAsia="Times New Roman" w:hAnsi="Times New Roman"/>
          <w:bCs/>
          <w:kern w:val="0"/>
          <w:sz w:val="24"/>
          <w:szCs w:val="24"/>
          <w:lang w:val="en-US" w:eastAsia="bg-BG"/>
        </w:rPr>
        <w:t>3</w:t>
      </w:r>
      <w:r w:rsidRPr="008B0578">
        <w:rPr>
          <w:rFonts w:ascii="Times New Roman" w:eastAsia="Times New Roman" w:hAnsi="Times New Roman"/>
          <w:bCs/>
          <w:kern w:val="0"/>
          <w:sz w:val="24"/>
          <w:szCs w:val="24"/>
          <w:lang w:eastAsia="bg-BG"/>
        </w:rPr>
        <w:t xml:space="preserve"> </w:t>
      </w:r>
      <w:r w:rsidRPr="008B0578">
        <w:rPr>
          <w:rFonts w:ascii="Times New Roman" w:eastAsia="Times New Roman" w:hAnsi="Times New Roman"/>
          <w:bCs/>
          <w:kern w:val="0"/>
          <w:sz w:val="24"/>
          <w:szCs w:val="24"/>
          <w:lang w:val="en-US" w:eastAsia="bg-BG"/>
        </w:rPr>
        <w:t>г.</w:t>
      </w:r>
      <w:r w:rsidRPr="008B0578">
        <w:rPr>
          <w:rFonts w:ascii="Times New Roman" w:eastAsia="Times New Roman" w:hAnsi="Times New Roman"/>
          <w:bCs/>
          <w:kern w:val="0"/>
          <w:sz w:val="24"/>
          <w:szCs w:val="24"/>
          <w:lang w:eastAsia="bg-BG"/>
        </w:rPr>
        <w:t xml:space="preserve"> на </w:t>
      </w:r>
      <w:r w:rsidRPr="008B0578">
        <w:rPr>
          <w:rFonts w:ascii="Times New Roman" w:eastAsia="Times New Roman" w:hAnsi="Times New Roman"/>
          <w:bCs/>
          <w:kern w:val="0"/>
          <w:sz w:val="24"/>
          <w:szCs w:val="24"/>
          <w:lang w:val="en-US" w:eastAsia="bg-BG"/>
        </w:rPr>
        <w:t xml:space="preserve"> Общински Съвет </w:t>
      </w:r>
      <w:r w:rsidRPr="008B0578">
        <w:rPr>
          <w:rFonts w:ascii="Times New Roman" w:eastAsia="Times New Roman" w:hAnsi="Times New Roman"/>
          <w:bCs/>
          <w:kern w:val="0"/>
          <w:sz w:val="24"/>
          <w:szCs w:val="24"/>
          <w:lang w:eastAsia="bg-BG"/>
        </w:rPr>
        <w:t xml:space="preserve">– </w:t>
      </w:r>
      <w:r w:rsidRPr="008B0578">
        <w:rPr>
          <w:rFonts w:ascii="Times New Roman" w:eastAsia="Times New Roman" w:hAnsi="Times New Roman"/>
          <w:bCs/>
          <w:kern w:val="0"/>
          <w:sz w:val="24"/>
          <w:szCs w:val="24"/>
          <w:lang w:val="en-US" w:eastAsia="bg-BG"/>
        </w:rPr>
        <w:t>Никопол</w:t>
      </w:r>
      <w:r w:rsidRPr="008B0578">
        <w:rPr>
          <w:rFonts w:ascii="Times New Roman" w:eastAsia="Times New Roman" w:hAnsi="Times New Roman"/>
          <w:bCs/>
          <w:kern w:val="0"/>
          <w:sz w:val="24"/>
          <w:szCs w:val="24"/>
          <w:lang w:eastAsia="bg-BG"/>
        </w:rPr>
        <w:t xml:space="preserve">, </w:t>
      </w:r>
      <w:bookmarkStart w:id="15" w:name="_Hlk156208110"/>
      <w:r w:rsidRPr="008B0578">
        <w:rPr>
          <w:rFonts w:ascii="Times New Roman" w:eastAsia="Times New Roman" w:hAnsi="Times New Roman"/>
          <w:kern w:val="0"/>
          <w:sz w:val="24"/>
          <w:szCs w:val="24"/>
          <w:lang w:eastAsia="bg-BG"/>
        </w:rPr>
        <w:t xml:space="preserve">Общински съвет- Никопол </w:t>
      </w:r>
    </w:p>
    <w:p w14:paraId="364EF814" w14:textId="77777777" w:rsidR="008B6E2A" w:rsidRPr="008B0578" w:rsidRDefault="008B6E2A" w:rsidP="008B6E2A">
      <w:pPr>
        <w:spacing w:after="0" w:line="240" w:lineRule="auto"/>
        <w:jc w:val="both"/>
        <w:rPr>
          <w:rFonts w:ascii="Times New Roman" w:eastAsia="Times New Roman" w:hAnsi="Times New Roman"/>
          <w:kern w:val="0"/>
          <w:sz w:val="24"/>
          <w:szCs w:val="24"/>
          <w:lang w:eastAsia="bg-BG"/>
        </w:rPr>
      </w:pPr>
    </w:p>
    <w:bookmarkEnd w:id="15"/>
    <w:p w14:paraId="0E8FDE14" w14:textId="77777777" w:rsidR="008B6E2A" w:rsidRPr="008B0578" w:rsidRDefault="008B6E2A" w:rsidP="008B6E2A">
      <w:pPr>
        <w:spacing w:after="0" w:line="240" w:lineRule="auto"/>
        <w:jc w:val="center"/>
        <w:rPr>
          <w:rFonts w:ascii="Times New Roman" w:eastAsia="Times New Roman" w:hAnsi="Times New Roman"/>
          <w:b/>
          <w:kern w:val="0"/>
          <w:sz w:val="24"/>
          <w:szCs w:val="24"/>
          <w:lang w:eastAsia="bg-BG"/>
        </w:rPr>
      </w:pPr>
      <w:r w:rsidRPr="008B0578">
        <w:rPr>
          <w:rFonts w:ascii="Times New Roman" w:eastAsia="Times New Roman" w:hAnsi="Times New Roman"/>
          <w:b/>
          <w:kern w:val="0"/>
          <w:sz w:val="24"/>
          <w:szCs w:val="24"/>
          <w:lang w:eastAsia="bg-BG"/>
        </w:rPr>
        <w:t>Р Е Ш И:</w:t>
      </w:r>
    </w:p>
    <w:p w14:paraId="40474B54" w14:textId="77777777" w:rsidR="008B6E2A" w:rsidRPr="008B0578" w:rsidRDefault="008B6E2A" w:rsidP="008B6E2A">
      <w:pPr>
        <w:spacing w:after="0" w:line="240" w:lineRule="auto"/>
        <w:jc w:val="center"/>
        <w:rPr>
          <w:rFonts w:ascii="Times New Roman" w:eastAsia="Times New Roman" w:hAnsi="Times New Roman"/>
          <w:b/>
          <w:kern w:val="0"/>
          <w:sz w:val="24"/>
          <w:szCs w:val="24"/>
          <w:lang w:eastAsia="bg-BG"/>
        </w:rPr>
      </w:pPr>
    </w:p>
    <w:p w14:paraId="0A21B9D9" w14:textId="77777777" w:rsidR="008B6E2A" w:rsidRPr="008B0578" w:rsidRDefault="008B6E2A" w:rsidP="008B6E2A">
      <w:pPr>
        <w:numPr>
          <w:ilvl w:val="0"/>
          <w:numId w:val="39"/>
        </w:numPr>
        <w:suppressAutoHyphens w:val="0"/>
        <w:autoSpaceDN/>
        <w:spacing w:after="0" w:line="240" w:lineRule="auto"/>
        <w:ind w:left="0" w:firstLine="0"/>
        <w:jc w:val="both"/>
        <w:textAlignment w:val="auto"/>
        <w:rPr>
          <w:rFonts w:ascii="Times New Roman" w:eastAsia="Times New Roman" w:hAnsi="Times New Roman"/>
          <w:bCs/>
          <w:kern w:val="0"/>
          <w:sz w:val="24"/>
          <w:szCs w:val="20"/>
          <w:lang w:eastAsia="bg-BG"/>
        </w:rPr>
      </w:pPr>
      <w:r w:rsidRPr="008B0578">
        <w:rPr>
          <w:rFonts w:ascii="Times New Roman" w:eastAsia="Times New Roman" w:hAnsi="Times New Roman"/>
          <w:bCs/>
          <w:kern w:val="0"/>
          <w:sz w:val="24"/>
          <w:szCs w:val="20"/>
          <w:lang w:eastAsia="bg-BG"/>
        </w:rPr>
        <w:t>Общински съвет – Никопол приема доклада за експертна пазарна оценка на следния недвижим имот общинска собственост при определената пазарна оценка изготвена от лицензиран оценител, а именно:</w:t>
      </w:r>
    </w:p>
    <w:p w14:paraId="4AE375A0" w14:textId="77777777" w:rsidR="008B6E2A" w:rsidRPr="003E1AF9" w:rsidRDefault="008B6E2A" w:rsidP="008B6E2A">
      <w:pPr>
        <w:spacing w:after="0" w:line="240" w:lineRule="auto"/>
        <w:ind w:left="284"/>
        <w:jc w:val="both"/>
        <w:rPr>
          <w:rFonts w:ascii="Times New Roman" w:eastAsia="Times New Roman" w:hAnsi="Times New Roman"/>
          <w:bCs/>
          <w:kern w:val="0"/>
          <w:sz w:val="24"/>
          <w:szCs w:val="20"/>
          <w:lang w:eastAsia="bg-BG"/>
        </w:rPr>
      </w:pPr>
    </w:p>
    <w:tbl>
      <w:tblPr>
        <w:tblpPr w:leftFromText="141" w:rightFromText="141" w:vertAnchor="text" w:tblpXSpec="center" w:tblpY="1"/>
        <w:tblOverlap w:val="neve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1"/>
        <w:gridCol w:w="2239"/>
        <w:gridCol w:w="1275"/>
        <w:gridCol w:w="1702"/>
        <w:gridCol w:w="2722"/>
        <w:gridCol w:w="1417"/>
        <w:gridCol w:w="992"/>
      </w:tblGrid>
      <w:tr w:rsidR="008B6E2A" w:rsidRPr="003E1AF9" w14:paraId="13AF85E9" w14:textId="77777777" w:rsidTr="00F62A68">
        <w:trPr>
          <w:trHeight w:val="557"/>
          <w:jc w:val="center"/>
        </w:trPr>
        <w:tc>
          <w:tcPr>
            <w:tcW w:w="421" w:type="dxa"/>
            <w:shd w:val="clear" w:color="auto" w:fill="auto"/>
            <w:vAlign w:val="center"/>
          </w:tcPr>
          <w:p w14:paraId="13245305" w14:textId="77777777" w:rsidR="008B6E2A" w:rsidRPr="003E1AF9" w:rsidRDefault="008B6E2A" w:rsidP="00F62A68">
            <w:pPr>
              <w:spacing w:after="0" w:line="276" w:lineRule="auto"/>
              <w:ind w:right="44"/>
              <w:jc w:val="center"/>
              <w:rPr>
                <w:rFonts w:ascii="Times New Roman" w:eastAsia="Times New Roman" w:hAnsi="Times New Roman"/>
                <w:b/>
                <w:bCs/>
                <w:kern w:val="0"/>
                <w:sz w:val="18"/>
                <w:szCs w:val="18"/>
                <w:lang w:val="en-US" w:eastAsia="bg-BG"/>
              </w:rPr>
            </w:pPr>
            <w:r w:rsidRPr="003E1AF9">
              <w:rPr>
                <w:rFonts w:ascii="Times New Roman" w:eastAsia="Times New Roman" w:hAnsi="Times New Roman"/>
                <w:b/>
                <w:bCs/>
                <w:kern w:val="0"/>
                <w:sz w:val="18"/>
                <w:szCs w:val="18"/>
                <w:lang w:val="en-US" w:eastAsia="bg-BG"/>
              </w:rPr>
              <w:t>№</w:t>
            </w:r>
          </w:p>
        </w:tc>
        <w:tc>
          <w:tcPr>
            <w:tcW w:w="2239" w:type="dxa"/>
            <w:shd w:val="clear" w:color="auto" w:fill="auto"/>
            <w:vAlign w:val="center"/>
          </w:tcPr>
          <w:p w14:paraId="73919CC3" w14:textId="77777777" w:rsidR="008B6E2A" w:rsidRPr="003E1AF9" w:rsidRDefault="008B6E2A" w:rsidP="00F62A68">
            <w:pPr>
              <w:spacing w:after="0" w:line="276" w:lineRule="auto"/>
              <w:ind w:right="44"/>
              <w:jc w:val="center"/>
              <w:rPr>
                <w:rFonts w:ascii="Times New Roman" w:eastAsia="Times New Roman" w:hAnsi="Times New Roman"/>
                <w:b/>
                <w:bCs/>
                <w:kern w:val="0"/>
                <w:sz w:val="18"/>
                <w:szCs w:val="18"/>
                <w:lang w:val="en-US" w:eastAsia="bg-BG"/>
              </w:rPr>
            </w:pPr>
            <w:r w:rsidRPr="003E1AF9">
              <w:rPr>
                <w:rFonts w:ascii="Times New Roman" w:eastAsia="Times New Roman" w:hAnsi="Times New Roman"/>
                <w:b/>
                <w:bCs/>
                <w:kern w:val="0"/>
                <w:sz w:val="18"/>
                <w:szCs w:val="18"/>
                <w:lang w:val="en-US" w:eastAsia="bg-BG"/>
              </w:rPr>
              <w:t>Описание на имота</w:t>
            </w:r>
          </w:p>
        </w:tc>
        <w:tc>
          <w:tcPr>
            <w:tcW w:w="1275" w:type="dxa"/>
            <w:shd w:val="clear" w:color="auto" w:fill="auto"/>
            <w:vAlign w:val="center"/>
          </w:tcPr>
          <w:p w14:paraId="3437DCA7" w14:textId="77777777" w:rsidR="008B6E2A" w:rsidRPr="003E1AF9" w:rsidRDefault="008B6E2A" w:rsidP="00F62A68">
            <w:pPr>
              <w:spacing w:after="0" w:line="276" w:lineRule="auto"/>
              <w:ind w:right="44"/>
              <w:jc w:val="center"/>
              <w:rPr>
                <w:rFonts w:ascii="Times New Roman" w:eastAsia="Times New Roman" w:hAnsi="Times New Roman"/>
                <w:b/>
                <w:bCs/>
                <w:kern w:val="0"/>
                <w:sz w:val="18"/>
                <w:szCs w:val="18"/>
                <w:lang w:val="en-US" w:eastAsia="bg-BG"/>
              </w:rPr>
            </w:pPr>
            <w:r w:rsidRPr="003E1AF9">
              <w:rPr>
                <w:rFonts w:ascii="Times New Roman" w:eastAsia="Times New Roman" w:hAnsi="Times New Roman"/>
                <w:b/>
                <w:bCs/>
                <w:kern w:val="0"/>
                <w:sz w:val="18"/>
                <w:szCs w:val="18"/>
                <w:lang w:val="en-US" w:eastAsia="bg-BG"/>
              </w:rPr>
              <w:t>Площ /кв.м./</w:t>
            </w:r>
          </w:p>
        </w:tc>
        <w:tc>
          <w:tcPr>
            <w:tcW w:w="1702" w:type="dxa"/>
            <w:shd w:val="clear" w:color="auto" w:fill="auto"/>
            <w:vAlign w:val="center"/>
          </w:tcPr>
          <w:p w14:paraId="5E18B73A" w14:textId="77777777" w:rsidR="008B6E2A" w:rsidRPr="003E1AF9" w:rsidRDefault="008B6E2A" w:rsidP="00F62A68">
            <w:pPr>
              <w:spacing w:after="0" w:line="276" w:lineRule="auto"/>
              <w:ind w:right="44"/>
              <w:jc w:val="center"/>
              <w:rPr>
                <w:rFonts w:ascii="Times New Roman" w:eastAsia="Times New Roman" w:hAnsi="Times New Roman"/>
                <w:b/>
                <w:bCs/>
                <w:kern w:val="0"/>
                <w:sz w:val="18"/>
                <w:szCs w:val="18"/>
                <w:lang w:val="en-US" w:eastAsia="bg-BG"/>
              </w:rPr>
            </w:pPr>
            <w:r w:rsidRPr="003E1AF9">
              <w:rPr>
                <w:rFonts w:ascii="Times New Roman" w:eastAsia="Times New Roman" w:hAnsi="Times New Roman"/>
                <w:b/>
                <w:bCs/>
                <w:kern w:val="0"/>
                <w:sz w:val="18"/>
                <w:szCs w:val="18"/>
                <w:lang w:val="en-US" w:eastAsia="bg-BG"/>
              </w:rPr>
              <w:t>Местонахождение на имота</w:t>
            </w:r>
          </w:p>
        </w:tc>
        <w:tc>
          <w:tcPr>
            <w:tcW w:w="2722" w:type="dxa"/>
            <w:shd w:val="clear" w:color="auto" w:fill="auto"/>
            <w:vAlign w:val="center"/>
          </w:tcPr>
          <w:p w14:paraId="753A0DA0" w14:textId="77777777" w:rsidR="008B6E2A" w:rsidRPr="003E1AF9" w:rsidRDefault="008B6E2A" w:rsidP="00F62A68">
            <w:pPr>
              <w:spacing w:after="0" w:line="276" w:lineRule="auto"/>
              <w:ind w:right="44" w:hanging="105"/>
              <w:jc w:val="center"/>
              <w:rPr>
                <w:rFonts w:ascii="Times New Roman" w:eastAsia="Times New Roman" w:hAnsi="Times New Roman"/>
                <w:b/>
                <w:bCs/>
                <w:kern w:val="0"/>
                <w:sz w:val="18"/>
                <w:szCs w:val="18"/>
                <w:lang w:val="en-US" w:eastAsia="bg-BG"/>
              </w:rPr>
            </w:pPr>
            <w:r w:rsidRPr="003E1AF9">
              <w:rPr>
                <w:rFonts w:ascii="Times New Roman" w:eastAsia="Times New Roman" w:hAnsi="Times New Roman"/>
                <w:b/>
                <w:bCs/>
                <w:kern w:val="0"/>
                <w:sz w:val="18"/>
                <w:szCs w:val="18"/>
                <w:lang w:val="en-US" w:eastAsia="bg-BG"/>
              </w:rPr>
              <w:t>Съседи на имота</w:t>
            </w:r>
          </w:p>
        </w:tc>
        <w:tc>
          <w:tcPr>
            <w:tcW w:w="1417" w:type="dxa"/>
            <w:shd w:val="clear" w:color="auto" w:fill="auto"/>
            <w:vAlign w:val="center"/>
          </w:tcPr>
          <w:p w14:paraId="4F299FFF" w14:textId="77777777" w:rsidR="008B6E2A" w:rsidRPr="003E1AF9" w:rsidRDefault="008B6E2A" w:rsidP="00F62A68">
            <w:pPr>
              <w:spacing w:after="0" w:line="276" w:lineRule="auto"/>
              <w:ind w:right="44"/>
              <w:jc w:val="center"/>
              <w:rPr>
                <w:rFonts w:ascii="Times New Roman" w:eastAsia="Times New Roman" w:hAnsi="Times New Roman"/>
                <w:b/>
                <w:bCs/>
                <w:kern w:val="0"/>
                <w:sz w:val="18"/>
                <w:szCs w:val="18"/>
                <w:lang w:val="en-US" w:eastAsia="bg-BG"/>
              </w:rPr>
            </w:pPr>
            <w:r w:rsidRPr="003E1AF9">
              <w:rPr>
                <w:rFonts w:ascii="Times New Roman" w:eastAsia="Times New Roman" w:hAnsi="Times New Roman"/>
                <w:b/>
                <w:kern w:val="0"/>
                <w:sz w:val="18"/>
                <w:szCs w:val="18"/>
                <w:lang w:val="en-US" w:eastAsia="bg-BG"/>
              </w:rPr>
              <w:t>АОС № /дата и година</w:t>
            </w:r>
          </w:p>
        </w:tc>
        <w:tc>
          <w:tcPr>
            <w:tcW w:w="992" w:type="dxa"/>
            <w:shd w:val="clear" w:color="auto" w:fill="auto"/>
            <w:vAlign w:val="center"/>
          </w:tcPr>
          <w:p w14:paraId="0AEBD0A2" w14:textId="77777777" w:rsidR="008B6E2A" w:rsidRPr="003E1AF9" w:rsidRDefault="008B6E2A" w:rsidP="00F62A68">
            <w:pPr>
              <w:spacing w:after="0" w:line="276" w:lineRule="auto"/>
              <w:ind w:right="44"/>
              <w:jc w:val="center"/>
              <w:rPr>
                <w:rFonts w:ascii="Times New Roman" w:eastAsia="Times New Roman" w:hAnsi="Times New Roman"/>
                <w:b/>
                <w:bCs/>
                <w:kern w:val="0"/>
                <w:sz w:val="18"/>
                <w:szCs w:val="18"/>
                <w:lang w:val="en-US" w:eastAsia="bg-BG"/>
              </w:rPr>
            </w:pPr>
            <w:r w:rsidRPr="003E1AF9">
              <w:rPr>
                <w:rFonts w:ascii="Times New Roman" w:eastAsia="Times New Roman" w:hAnsi="Times New Roman"/>
                <w:b/>
                <w:kern w:val="0"/>
                <w:sz w:val="18"/>
                <w:szCs w:val="18"/>
                <w:lang w:eastAsia="bg-BG"/>
              </w:rPr>
              <w:t>Пазарна оценка в лева без ДДС</w:t>
            </w:r>
          </w:p>
        </w:tc>
      </w:tr>
      <w:tr w:rsidR="008B6E2A" w:rsidRPr="003E1AF9" w14:paraId="25EA9FA5" w14:textId="77777777" w:rsidTr="00F62A68">
        <w:trPr>
          <w:jc w:val="center"/>
        </w:trPr>
        <w:tc>
          <w:tcPr>
            <w:tcW w:w="421" w:type="dxa"/>
            <w:shd w:val="clear" w:color="auto" w:fill="auto"/>
            <w:vAlign w:val="center"/>
          </w:tcPr>
          <w:p w14:paraId="4FB0F1D1" w14:textId="77777777" w:rsidR="008B6E2A" w:rsidRPr="003E1AF9" w:rsidRDefault="008B6E2A" w:rsidP="00F62A68">
            <w:pPr>
              <w:spacing w:after="0" w:line="276" w:lineRule="auto"/>
              <w:ind w:right="44"/>
              <w:jc w:val="center"/>
              <w:rPr>
                <w:rFonts w:ascii="Times New Roman" w:eastAsia="Times New Roman" w:hAnsi="Times New Roman"/>
                <w:b/>
                <w:kern w:val="0"/>
                <w:sz w:val="18"/>
                <w:szCs w:val="18"/>
                <w:lang w:val="en-US" w:eastAsia="bg-BG"/>
              </w:rPr>
            </w:pPr>
            <w:r w:rsidRPr="003E1AF9">
              <w:rPr>
                <w:rFonts w:ascii="Times New Roman" w:eastAsia="Times New Roman" w:hAnsi="Times New Roman"/>
                <w:b/>
                <w:kern w:val="0"/>
                <w:sz w:val="18"/>
                <w:szCs w:val="18"/>
                <w:lang w:val="en-US" w:eastAsia="bg-BG"/>
              </w:rPr>
              <w:t>1</w:t>
            </w:r>
          </w:p>
        </w:tc>
        <w:tc>
          <w:tcPr>
            <w:tcW w:w="2239" w:type="dxa"/>
            <w:shd w:val="clear" w:color="auto" w:fill="auto"/>
            <w:vAlign w:val="center"/>
          </w:tcPr>
          <w:p w14:paraId="5239C547" w14:textId="77777777" w:rsidR="008B6E2A" w:rsidRPr="003E1AF9" w:rsidRDefault="008B6E2A" w:rsidP="00F62A68">
            <w:pPr>
              <w:spacing w:after="0" w:line="276" w:lineRule="auto"/>
              <w:ind w:right="44"/>
              <w:jc w:val="center"/>
              <w:rPr>
                <w:rFonts w:ascii="Times New Roman" w:eastAsia="Times New Roman" w:hAnsi="Times New Roman"/>
                <w:kern w:val="0"/>
                <w:sz w:val="18"/>
                <w:szCs w:val="18"/>
                <w:lang w:val="en-US" w:eastAsia="bg-BG"/>
              </w:rPr>
            </w:pPr>
            <w:r w:rsidRPr="003E1AF9">
              <w:rPr>
                <w:rFonts w:ascii="Times New Roman" w:eastAsia="Times New Roman" w:hAnsi="Times New Roman"/>
                <w:kern w:val="0"/>
                <w:sz w:val="18"/>
                <w:szCs w:val="18"/>
                <w:lang w:eastAsia="bg-BG"/>
              </w:rPr>
              <w:t>п</w:t>
            </w:r>
            <w:r w:rsidRPr="003E1AF9">
              <w:rPr>
                <w:rFonts w:ascii="Times New Roman" w:eastAsia="Times New Roman" w:hAnsi="Times New Roman"/>
                <w:kern w:val="0"/>
                <w:sz w:val="18"/>
                <w:szCs w:val="18"/>
                <w:lang w:val="en-US" w:eastAsia="bg-BG"/>
              </w:rPr>
              <w:t xml:space="preserve">оземлен имот с идентификатор №  80697.88.334 </w:t>
            </w:r>
            <w:r w:rsidRPr="003E1AF9">
              <w:rPr>
                <w:rFonts w:ascii="Times New Roman" w:eastAsia="Times New Roman" w:hAnsi="Times New Roman"/>
                <w:kern w:val="0"/>
                <w:sz w:val="18"/>
                <w:szCs w:val="18"/>
                <w:lang w:val="x-none" w:eastAsia="bg-BG"/>
              </w:rPr>
              <w:t>/</w:t>
            </w:r>
            <w:r w:rsidRPr="003E1AF9">
              <w:rPr>
                <w:rFonts w:ascii="Times New Roman" w:eastAsia="Times New Roman" w:hAnsi="Times New Roman"/>
                <w:kern w:val="0"/>
                <w:sz w:val="18"/>
                <w:szCs w:val="18"/>
                <w:lang w:val="en-US" w:eastAsia="bg-BG"/>
              </w:rPr>
              <w:t>осемдесет хиляди шестстотин деветдесет и седем</w:t>
            </w:r>
            <w:r w:rsidRPr="003E1AF9">
              <w:rPr>
                <w:rFonts w:ascii="Times New Roman" w:eastAsia="Times New Roman" w:hAnsi="Times New Roman"/>
                <w:kern w:val="0"/>
                <w:sz w:val="18"/>
                <w:szCs w:val="18"/>
                <w:lang w:val="x-none" w:eastAsia="bg-BG"/>
              </w:rPr>
              <w:t xml:space="preserve"> точка </w:t>
            </w:r>
            <w:r w:rsidRPr="003E1AF9">
              <w:rPr>
                <w:rFonts w:ascii="Times New Roman" w:eastAsia="Times New Roman" w:hAnsi="Times New Roman"/>
                <w:kern w:val="0"/>
                <w:sz w:val="18"/>
                <w:szCs w:val="18"/>
                <w:lang w:val="en-US" w:eastAsia="bg-BG"/>
              </w:rPr>
              <w:t>осемдесет и осем</w:t>
            </w:r>
            <w:r w:rsidRPr="003E1AF9">
              <w:rPr>
                <w:rFonts w:ascii="Times New Roman" w:eastAsia="Times New Roman" w:hAnsi="Times New Roman"/>
                <w:kern w:val="0"/>
                <w:sz w:val="18"/>
                <w:szCs w:val="18"/>
                <w:lang w:val="x-none" w:eastAsia="bg-BG"/>
              </w:rPr>
              <w:t xml:space="preserve"> точка </w:t>
            </w:r>
            <w:r w:rsidRPr="003E1AF9">
              <w:rPr>
                <w:rFonts w:ascii="Times New Roman" w:eastAsia="Times New Roman" w:hAnsi="Times New Roman"/>
                <w:kern w:val="0"/>
                <w:sz w:val="18"/>
                <w:szCs w:val="18"/>
                <w:lang w:val="en-US" w:eastAsia="bg-BG"/>
              </w:rPr>
              <w:t>триста тридесет и четири</w:t>
            </w:r>
            <w:r w:rsidRPr="003E1AF9">
              <w:rPr>
                <w:rFonts w:ascii="Times New Roman" w:eastAsia="Times New Roman" w:hAnsi="Times New Roman"/>
                <w:kern w:val="0"/>
                <w:sz w:val="18"/>
                <w:szCs w:val="18"/>
                <w:lang w:val="x-none" w:eastAsia="bg-BG"/>
              </w:rPr>
              <w:t>/,</w:t>
            </w:r>
            <w:r w:rsidRPr="003E1AF9">
              <w:rPr>
                <w:rFonts w:ascii="Times New Roman" w:eastAsia="Times New Roman" w:hAnsi="Times New Roman"/>
                <w:kern w:val="0"/>
                <w:sz w:val="18"/>
                <w:szCs w:val="18"/>
                <w:lang w:val="en-US" w:eastAsia="bg-BG"/>
              </w:rPr>
              <w:t xml:space="preserve"> по кадастралната карта и кадастралните регистри на село Черковица, община Никопол, област Плевен, одобрена със Заповед № РД-18-723/15.10.2019 г. на изпълнителния директор на АГКК</w:t>
            </w:r>
          </w:p>
        </w:tc>
        <w:tc>
          <w:tcPr>
            <w:tcW w:w="1275" w:type="dxa"/>
            <w:shd w:val="clear" w:color="auto" w:fill="auto"/>
            <w:vAlign w:val="center"/>
          </w:tcPr>
          <w:p w14:paraId="0D521348" w14:textId="77777777" w:rsidR="008B6E2A" w:rsidRPr="003E1AF9" w:rsidRDefault="008B6E2A" w:rsidP="00F62A68">
            <w:pPr>
              <w:spacing w:after="0" w:line="276" w:lineRule="auto"/>
              <w:ind w:left="9" w:right="44"/>
              <w:jc w:val="center"/>
              <w:rPr>
                <w:rFonts w:ascii="Times New Roman" w:eastAsia="Times New Roman" w:hAnsi="Times New Roman"/>
                <w:kern w:val="0"/>
                <w:sz w:val="18"/>
                <w:szCs w:val="18"/>
                <w:lang w:val="en-US" w:eastAsia="bg-BG"/>
              </w:rPr>
            </w:pPr>
            <w:r w:rsidRPr="003E1AF9">
              <w:rPr>
                <w:rFonts w:ascii="Times New Roman" w:eastAsia="Times New Roman" w:hAnsi="Times New Roman"/>
                <w:b/>
                <w:kern w:val="0"/>
                <w:sz w:val="18"/>
                <w:szCs w:val="18"/>
                <w:lang w:val="en-US" w:eastAsia="bg-BG"/>
              </w:rPr>
              <w:t>6 930 кв. м.</w:t>
            </w:r>
            <w:r w:rsidRPr="003E1AF9">
              <w:rPr>
                <w:rFonts w:ascii="Times New Roman" w:eastAsia="Times New Roman" w:hAnsi="Times New Roman"/>
                <w:kern w:val="0"/>
                <w:sz w:val="18"/>
                <w:szCs w:val="18"/>
                <w:lang w:val="en-US" w:eastAsia="bg-BG"/>
              </w:rPr>
              <w:t xml:space="preserve"> /шест хиляди деветстотин и тридесет квадратни метра/</w:t>
            </w:r>
          </w:p>
          <w:p w14:paraId="20BA6682" w14:textId="77777777" w:rsidR="008B6E2A" w:rsidRPr="003E1AF9" w:rsidRDefault="008B6E2A" w:rsidP="00F62A68">
            <w:pPr>
              <w:spacing w:after="0" w:line="276" w:lineRule="auto"/>
              <w:ind w:right="44"/>
              <w:jc w:val="center"/>
              <w:rPr>
                <w:rFonts w:ascii="Times New Roman" w:eastAsia="Times New Roman" w:hAnsi="Times New Roman"/>
                <w:kern w:val="0"/>
                <w:sz w:val="18"/>
                <w:szCs w:val="18"/>
                <w:lang w:val="en-US" w:eastAsia="bg-BG"/>
              </w:rPr>
            </w:pPr>
          </w:p>
        </w:tc>
        <w:tc>
          <w:tcPr>
            <w:tcW w:w="1702" w:type="dxa"/>
            <w:shd w:val="clear" w:color="auto" w:fill="auto"/>
            <w:vAlign w:val="center"/>
          </w:tcPr>
          <w:p w14:paraId="29FB494B" w14:textId="77777777" w:rsidR="008B6E2A" w:rsidRPr="003E1AF9" w:rsidRDefault="008B6E2A" w:rsidP="00F62A68">
            <w:pPr>
              <w:spacing w:after="0" w:line="276" w:lineRule="auto"/>
              <w:ind w:right="44"/>
              <w:jc w:val="center"/>
              <w:rPr>
                <w:rFonts w:ascii="Times New Roman" w:eastAsia="Times New Roman" w:hAnsi="Times New Roman"/>
                <w:kern w:val="0"/>
                <w:sz w:val="18"/>
                <w:szCs w:val="18"/>
                <w:lang w:val="en-US" w:eastAsia="bg-BG"/>
              </w:rPr>
            </w:pPr>
            <w:r w:rsidRPr="003E1AF9">
              <w:rPr>
                <w:rFonts w:ascii="Times New Roman" w:eastAsia="Times New Roman" w:hAnsi="Times New Roman"/>
                <w:kern w:val="0"/>
                <w:sz w:val="18"/>
                <w:szCs w:val="18"/>
                <w:lang w:val="en-US" w:eastAsia="bg-BG"/>
              </w:rPr>
              <w:t xml:space="preserve">област Плевен, община </w:t>
            </w:r>
            <w:proofErr w:type="gramStart"/>
            <w:r w:rsidRPr="003E1AF9">
              <w:rPr>
                <w:rFonts w:ascii="Times New Roman" w:eastAsia="Times New Roman" w:hAnsi="Times New Roman"/>
                <w:kern w:val="0"/>
                <w:sz w:val="18"/>
                <w:szCs w:val="18"/>
                <w:lang w:val="en-US" w:eastAsia="bg-BG"/>
              </w:rPr>
              <w:t>Никопол,  село</w:t>
            </w:r>
            <w:proofErr w:type="gramEnd"/>
            <w:r w:rsidRPr="003E1AF9">
              <w:rPr>
                <w:rFonts w:ascii="Times New Roman" w:eastAsia="Times New Roman" w:hAnsi="Times New Roman"/>
                <w:kern w:val="0"/>
                <w:sz w:val="18"/>
                <w:szCs w:val="18"/>
                <w:lang w:val="en-US" w:eastAsia="bg-BG"/>
              </w:rPr>
              <w:t xml:space="preserve"> Черковица, местност „ПОД СЕЛОТО“</w:t>
            </w:r>
          </w:p>
        </w:tc>
        <w:tc>
          <w:tcPr>
            <w:tcW w:w="2722" w:type="dxa"/>
            <w:shd w:val="clear" w:color="auto" w:fill="auto"/>
            <w:vAlign w:val="center"/>
          </w:tcPr>
          <w:p w14:paraId="28378156" w14:textId="77777777" w:rsidR="008B6E2A" w:rsidRPr="003E1AF9" w:rsidRDefault="008B6E2A" w:rsidP="00F62A68">
            <w:pPr>
              <w:spacing w:after="0" w:line="276" w:lineRule="auto"/>
              <w:ind w:right="44"/>
              <w:jc w:val="center"/>
              <w:rPr>
                <w:rFonts w:ascii="Times New Roman" w:eastAsia="Times New Roman" w:hAnsi="Times New Roman"/>
                <w:kern w:val="0"/>
                <w:sz w:val="18"/>
                <w:szCs w:val="18"/>
                <w:lang w:val="en-US" w:eastAsia="bg-BG"/>
              </w:rPr>
            </w:pPr>
            <w:r w:rsidRPr="003E1AF9">
              <w:rPr>
                <w:rFonts w:ascii="Times New Roman" w:eastAsia="Times New Roman" w:hAnsi="Times New Roman"/>
                <w:kern w:val="0"/>
                <w:sz w:val="18"/>
                <w:szCs w:val="18"/>
                <w:lang w:val="x-none" w:eastAsia="bg-BG"/>
              </w:rPr>
              <w:t>80697.59.5, 80697.59.3, 80697.59.2, 80697.89.190, 80697.88.333, 80697.59.31, 80697.59.38, 80697.59.26, 80697.59.7</w:t>
            </w:r>
          </w:p>
        </w:tc>
        <w:tc>
          <w:tcPr>
            <w:tcW w:w="1417" w:type="dxa"/>
            <w:shd w:val="clear" w:color="auto" w:fill="auto"/>
            <w:vAlign w:val="center"/>
          </w:tcPr>
          <w:p w14:paraId="746997D5" w14:textId="77777777" w:rsidR="008B6E2A" w:rsidRPr="003E1AF9" w:rsidRDefault="008B6E2A" w:rsidP="00F62A68">
            <w:pPr>
              <w:spacing w:after="0" w:line="276" w:lineRule="auto"/>
              <w:ind w:right="44"/>
              <w:jc w:val="center"/>
              <w:rPr>
                <w:rFonts w:ascii="Times New Roman" w:eastAsia="Times New Roman" w:hAnsi="Times New Roman"/>
                <w:kern w:val="0"/>
                <w:sz w:val="18"/>
                <w:szCs w:val="18"/>
                <w:lang w:val="en-US" w:eastAsia="bg-BG"/>
              </w:rPr>
            </w:pPr>
            <w:r w:rsidRPr="003E1AF9">
              <w:rPr>
                <w:rFonts w:ascii="Times New Roman" w:eastAsia="Times New Roman" w:hAnsi="Times New Roman"/>
                <w:kern w:val="0"/>
                <w:sz w:val="18"/>
                <w:szCs w:val="18"/>
                <w:lang w:val="en-US" w:eastAsia="bg-BG"/>
              </w:rPr>
              <w:t>5292 от 15.11.2023</w:t>
            </w:r>
          </w:p>
        </w:tc>
        <w:tc>
          <w:tcPr>
            <w:tcW w:w="992" w:type="dxa"/>
            <w:shd w:val="clear" w:color="auto" w:fill="auto"/>
            <w:vAlign w:val="center"/>
          </w:tcPr>
          <w:p w14:paraId="11F2AD2F" w14:textId="77777777" w:rsidR="008B6E2A" w:rsidRPr="003E1AF9" w:rsidRDefault="008B6E2A" w:rsidP="00F62A68">
            <w:pPr>
              <w:spacing w:after="0" w:line="276" w:lineRule="auto"/>
              <w:ind w:right="44"/>
              <w:jc w:val="center"/>
              <w:rPr>
                <w:rFonts w:ascii="Times New Roman" w:eastAsia="Times New Roman" w:hAnsi="Times New Roman"/>
                <w:kern w:val="0"/>
                <w:sz w:val="18"/>
                <w:szCs w:val="18"/>
                <w:lang w:eastAsia="bg-BG"/>
              </w:rPr>
            </w:pPr>
            <w:r w:rsidRPr="003E1AF9">
              <w:rPr>
                <w:rFonts w:ascii="Times New Roman" w:eastAsia="Times New Roman" w:hAnsi="Times New Roman"/>
                <w:kern w:val="0"/>
                <w:sz w:val="18"/>
                <w:szCs w:val="18"/>
                <w:lang w:eastAsia="bg-BG"/>
              </w:rPr>
              <w:t>4 790</w:t>
            </w:r>
          </w:p>
        </w:tc>
      </w:tr>
      <w:tr w:rsidR="008B6E2A" w:rsidRPr="003E1AF9" w14:paraId="40A8FE44" w14:textId="77777777" w:rsidTr="00F62A68">
        <w:trPr>
          <w:jc w:val="center"/>
        </w:trPr>
        <w:tc>
          <w:tcPr>
            <w:tcW w:w="421" w:type="dxa"/>
            <w:shd w:val="clear" w:color="auto" w:fill="auto"/>
          </w:tcPr>
          <w:p w14:paraId="34FB3FEE" w14:textId="77777777" w:rsidR="008B6E2A" w:rsidRPr="003E1AF9" w:rsidRDefault="008B6E2A" w:rsidP="00F62A68">
            <w:pPr>
              <w:spacing w:after="0" w:line="276" w:lineRule="auto"/>
              <w:ind w:right="44"/>
              <w:rPr>
                <w:rFonts w:ascii="Times New Roman" w:eastAsia="Times New Roman" w:hAnsi="Times New Roman"/>
                <w:kern w:val="0"/>
                <w:sz w:val="18"/>
                <w:szCs w:val="18"/>
                <w:lang w:val="en-US" w:eastAsia="bg-BG"/>
              </w:rPr>
            </w:pPr>
          </w:p>
        </w:tc>
        <w:tc>
          <w:tcPr>
            <w:tcW w:w="2239" w:type="dxa"/>
            <w:shd w:val="clear" w:color="auto" w:fill="auto"/>
            <w:vAlign w:val="center"/>
          </w:tcPr>
          <w:p w14:paraId="25D04FC6" w14:textId="77777777" w:rsidR="008B6E2A" w:rsidRPr="003E1AF9" w:rsidRDefault="008B6E2A" w:rsidP="00F62A68">
            <w:pPr>
              <w:spacing w:after="0" w:line="276" w:lineRule="auto"/>
              <w:ind w:right="44"/>
              <w:jc w:val="center"/>
              <w:rPr>
                <w:rFonts w:ascii="Times New Roman" w:eastAsia="Times New Roman" w:hAnsi="Times New Roman"/>
                <w:kern w:val="0"/>
                <w:sz w:val="18"/>
                <w:szCs w:val="18"/>
                <w:lang w:val="en-US" w:eastAsia="bg-BG"/>
              </w:rPr>
            </w:pPr>
            <w:r w:rsidRPr="003E1AF9">
              <w:rPr>
                <w:rFonts w:ascii="Times New Roman" w:eastAsia="Times New Roman" w:hAnsi="Times New Roman"/>
                <w:kern w:val="0"/>
                <w:sz w:val="18"/>
                <w:szCs w:val="18"/>
                <w:lang w:val="en-US" w:eastAsia="bg-BG"/>
              </w:rPr>
              <w:t>x</w:t>
            </w:r>
          </w:p>
        </w:tc>
        <w:tc>
          <w:tcPr>
            <w:tcW w:w="1275" w:type="dxa"/>
            <w:shd w:val="clear" w:color="auto" w:fill="auto"/>
            <w:vAlign w:val="center"/>
          </w:tcPr>
          <w:p w14:paraId="43912F41" w14:textId="77777777" w:rsidR="008B6E2A" w:rsidRPr="003E1AF9" w:rsidRDefault="008B6E2A" w:rsidP="00F62A68">
            <w:pPr>
              <w:spacing w:after="0" w:line="276" w:lineRule="auto"/>
              <w:ind w:right="44"/>
              <w:jc w:val="center"/>
              <w:rPr>
                <w:rFonts w:eastAsia="Times New Roman"/>
                <w:b/>
                <w:bCs/>
                <w:kern w:val="0"/>
                <w:sz w:val="18"/>
                <w:szCs w:val="18"/>
                <w:lang w:eastAsia="bg-BG"/>
              </w:rPr>
            </w:pPr>
            <w:r w:rsidRPr="003E1AF9">
              <w:rPr>
                <w:rFonts w:eastAsia="Times New Roman"/>
                <w:b/>
                <w:bCs/>
                <w:kern w:val="0"/>
                <w:sz w:val="18"/>
                <w:szCs w:val="18"/>
                <w:lang w:eastAsia="bg-BG"/>
              </w:rPr>
              <w:t>6 930</w:t>
            </w:r>
          </w:p>
        </w:tc>
        <w:tc>
          <w:tcPr>
            <w:tcW w:w="1702" w:type="dxa"/>
            <w:shd w:val="clear" w:color="auto" w:fill="auto"/>
            <w:vAlign w:val="center"/>
          </w:tcPr>
          <w:p w14:paraId="33CE9FAA" w14:textId="77777777" w:rsidR="008B6E2A" w:rsidRPr="003E1AF9" w:rsidRDefault="008B6E2A" w:rsidP="00F62A68">
            <w:pPr>
              <w:spacing w:after="0" w:line="276" w:lineRule="auto"/>
              <w:ind w:right="44"/>
              <w:jc w:val="center"/>
              <w:rPr>
                <w:rFonts w:ascii="Times New Roman" w:eastAsia="Times New Roman" w:hAnsi="Times New Roman"/>
                <w:kern w:val="0"/>
                <w:sz w:val="18"/>
                <w:szCs w:val="18"/>
                <w:lang w:val="en-US" w:eastAsia="bg-BG"/>
              </w:rPr>
            </w:pPr>
            <w:r w:rsidRPr="003E1AF9">
              <w:rPr>
                <w:rFonts w:ascii="Times New Roman" w:eastAsia="Times New Roman" w:hAnsi="Times New Roman"/>
                <w:kern w:val="0"/>
                <w:sz w:val="18"/>
                <w:szCs w:val="18"/>
                <w:lang w:val="en-US" w:eastAsia="bg-BG"/>
              </w:rPr>
              <w:t>x</w:t>
            </w:r>
          </w:p>
        </w:tc>
        <w:tc>
          <w:tcPr>
            <w:tcW w:w="2722" w:type="dxa"/>
            <w:shd w:val="clear" w:color="auto" w:fill="auto"/>
            <w:vAlign w:val="center"/>
          </w:tcPr>
          <w:p w14:paraId="18D00870" w14:textId="77777777" w:rsidR="008B6E2A" w:rsidRPr="003E1AF9" w:rsidRDefault="008B6E2A" w:rsidP="00F62A68">
            <w:pPr>
              <w:spacing w:after="0" w:line="276" w:lineRule="auto"/>
              <w:ind w:right="44"/>
              <w:jc w:val="center"/>
              <w:rPr>
                <w:rFonts w:ascii="Times New Roman" w:eastAsia="Times New Roman" w:hAnsi="Times New Roman"/>
                <w:kern w:val="0"/>
                <w:sz w:val="18"/>
                <w:szCs w:val="18"/>
                <w:lang w:val="en-US" w:eastAsia="bg-BG"/>
              </w:rPr>
            </w:pPr>
            <w:r w:rsidRPr="003E1AF9">
              <w:rPr>
                <w:rFonts w:ascii="Times New Roman" w:eastAsia="Times New Roman" w:hAnsi="Times New Roman"/>
                <w:kern w:val="0"/>
                <w:sz w:val="18"/>
                <w:szCs w:val="18"/>
                <w:lang w:val="en-US" w:eastAsia="bg-BG"/>
              </w:rPr>
              <w:t>x</w:t>
            </w:r>
          </w:p>
        </w:tc>
        <w:tc>
          <w:tcPr>
            <w:tcW w:w="1417" w:type="dxa"/>
            <w:shd w:val="clear" w:color="auto" w:fill="auto"/>
          </w:tcPr>
          <w:p w14:paraId="7FE075B1" w14:textId="77777777" w:rsidR="008B6E2A" w:rsidRPr="003E1AF9" w:rsidRDefault="008B6E2A" w:rsidP="00F62A68">
            <w:pPr>
              <w:spacing w:after="0" w:line="276" w:lineRule="auto"/>
              <w:ind w:right="44"/>
              <w:jc w:val="center"/>
              <w:rPr>
                <w:rFonts w:ascii="Arial Rounded MT Bold" w:eastAsia="Times New Roman" w:hAnsi="Arial Rounded MT Bold"/>
                <w:b/>
                <w:bCs/>
                <w:kern w:val="0"/>
                <w:sz w:val="18"/>
                <w:szCs w:val="18"/>
                <w:lang w:val="en-US" w:eastAsia="bg-BG"/>
              </w:rPr>
            </w:pPr>
          </w:p>
        </w:tc>
        <w:tc>
          <w:tcPr>
            <w:tcW w:w="992" w:type="dxa"/>
            <w:shd w:val="clear" w:color="auto" w:fill="auto"/>
            <w:vAlign w:val="center"/>
          </w:tcPr>
          <w:p w14:paraId="611012AA" w14:textId="77777777" w:rsidR="008B6E2A" w:rsidRPr="003E1AF9" w:rsidRDefault="008B6E2A" w:rsidP="00F62A68">
            <w:pPr>
              <w:spacing w:after="0" w:line="276" w:lineRule="auto"/>
              <w:ind w:right="44"/>
              <w:jc w:val="center"/>
              <w:rPr>
                <w:rFonts w:eastAsia="Times New Roman"/>
                <w:b/>
                <w:bCs/>
                <w:kern w:val="0"/>
                <w:sz w:val="20"/>
                <w:szCs w:val="20"/>
                <w:lang w:eastAsia="bg-BG"/>
              </w:rPr>
            </w:pPr>
            <w:r w:rsidRPr="003E1AF9">
              <w:rPr>
                <w:rFonts w:eastAsia="Times New Roman"/>
                <w:b/>
                <w:bCs/>
                <w:kern w:val="0"/>
                <w:sz w:val="20"/>
                <w:szCs w:val="20"/>
                <w:lang w:eastAsia="bg-BG"/>
              </w:rPr>
              <w:t>4 790</w:t>
            </w:r>
          </w:p>
        </w:tc>
      </w:tr>
    </w:tbl>
    <w:p w14:paraId="2E2F4FDF" w14:textId="77777777" w:rsidR="008B6E2A" w:rsidRPr="003E1AF9" w:rsidRDefault="008B6E2A" w:rsidP="008B6E2A">
      <w:pPr>
        <w:spacing w:after="0" w:line="240" w:lineRule="auto"/>
        <w:ind w:left="284"/>
        <w:jc w:val="both"/>
        <w:rPr>
          <w:rFonts w:ascii="Times New Roman" w:eastAsia="Times New Roman" w:hAnsi="Times New Roman"/>
          <w:bCs/>
          <w:kern w:val="0"/>
          <w:sz w:val="24"/>
          <w:szCs w:val="20"/>
          <w:lang w:eastAsia="bg-BG"/>
        </w:rPr>
      </w:pPr>
    </w:p>
    <w:p w14:paraId="6817D754" w14:textId="77777777" w:rsidR="008B6E2A" w:rsidRPr="008B0578" w:rsidRDefault="008B6E2A" w:rsidP="008B6E2A">
      <w:pPr>
        <w:numPr>
          <w:ilvl w:val="0"/>
          <w:numId w:val="39"/>
        </w:numPr>
        <w:suppressAutoHyphens w:val="0"/>
        <w:autoSpaceDN/>
        <w:spacing w:after="0" w:line="240" w:lineRule="auto"/>
        <w:ind w:left="284" w:hanging="284"/>
        <w:jc w:val="both"/>
        <w:textAlignment w:val="auto"/>
        <w:rPr>
          <w:rFonts w:ascii="Times New Roman" w:eastAsia="Times New Roman" w:hAnsi="Times New Roman"/>
          <w:kern w:val="0"/>
          <w:sz w:val="24"/>
          <w:szCs w:val="24"/>
          <w:lang w:eastAsia="bg-BG"/>
        </w:rPr>
      </w:pPr>
      <w:r w:rsidRPr="008B0578">
        <w:rPr>
          <w:rFonts w:ascii="Times New Roman" w:eastAsia="Times New Roman" w:hAnsi="Times New Roman"/>
          <w:kern w:val="0"/>
          <w:sz w:val="24"/>
          <w:szCs w:val="24"/>
          <w:lang w:eastAsia="bg-BG"/>
        </w:rPr>
        <w:t xml:space="preserve">Общински съвет – Никопол определя продажбата на недвижимия имот, подробно описан в точка едно на настоящото решение, да се извърши </w:t>
      </w:r>
      <w:r w:rsidRPr="008B0578">
        <w:rPr>
          <w:rFonts w:ascii="Times New Roman" w:eastAsia="Times New Roman" w:hAnsi="Times New Roman"/>
          <w:b/>
          <w:kern w:val="0"/>
          <w:sz w:val="24"/>
          <w:szCs w:val="24"/>
          <w:lang w:eastAsia="bg-BG"/>
        </w:rPr>
        <w:t>чрез публичен търг с явно надаване</w:t>
      </w:r>
      <w:r w:rsidRPr="008B0578">
        <w:rPr>
          <w:rFonts w:ascii="Times New Roman" w:eastAsia="Times New Roman" w:hAnsi="Times New Roman"/>
          <w:kern w:val="0"/>
          <w:sz w:val="24"/>
          <w:szCs w:val="24"/>
          <w:lang w:eastAsia="bg-BG"/>
        </w:rPr>
        <w:t xml:space="preserve"> с начална тръжна  цена, а именно:</w:t>
      </w:r>
    </w:p>
    <w:p w14:paraId="75ACAFFE" w14:textId="77777777" w:rsidR="008B6E2A" w:rsidRPr="003E1AF9" w:rsidRDefault="008B6E2A" w:rsidP="008B6E2A">
      <w:pPr>
        <w:spacing w:after="0" w:line="240" w:lineRule="auto"/>
        <w:ind w:left="284"/>
        <w:jc w:val="both"/>
        <w:rPr>
          <w:rFonts w:ascii="Times New Roman" w:eastAsia="Times New Roman" w:hAnsi="Times New Roman"/>
          <w:kern w:val="0"/>
          <w:sz w:val="24"/>
          <w:szCs w:val="24"/>
          <w:lang w:eastAsia="bg-BG"/>
        </w:rPr>
      </w:pPr>
    </w:p>
    <w:tbl>
      <w:tblPr>
        <w:tblpPr w:leftFromText="141" w:rightFromText="141" w:vertAnchor="text" w:tblpXSpec="center" w:tblpY="1"/>
        <w:tblOverlap w:val="neve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1"/>
        <w:gridCol w:w="2239"/>
        <w:gridCol w:w="1275"/>
        <w:gridCol w:w="1702"/>
        <w:gridCol w:w="2580"/>
        <w:gridCol w:w="1417"/>
        <w:gridCol w:w="1134"/>
      </w:tblGrid>
      <w:tr w:rsidR="008B6E2A" w:rsidRPr="003E1AF9" w14:paraId="425015E1" w14:textId="77777777" w:rsidTr="00F62A68">
        <w:trPr>
          <w:trHeight w:val="557"/>
          <w:jc w:val="center"/>
        </w:trPr>
        <w:tc>
          <w:tcPr>
            <w:tcW w:w="421" w:type="dxa"/>
            <w:shd w:val="clear" w:color="auto" w:fill="auto"/>
            <w:vAlign w:val="center"/>
          </w:tcPr>
          <w:p w14:paraId="7CE8947D" w14:textId="77777777" w:rsidR="008B6E2A" w:rsidRPr="003E1AF9" w:rsidRDefault="008B6E2A" w:rsidP="00F62A68">
            <w:pPr>
              <w:spacing w:after="0" w:line="276" w:lineRule="auto"/>
              <w:ind w:right="44"/>
              <w:jc w:val="center"/>
              <w:rPr>
                <w:rFonts w:ascii="Times New Roman" w:eastAsia="Times New Roman" w:hAnsi="Times New Roman"/>
                <w:b/>
                <w:bCs/>
                <w:kern w:val="0"/>
                <w:sz w:val="18"/>
                <w:szCs w:val="18"/>
                <w:lang w:val="en-US" w:eastAsia="bg-BG"/>
              </w:rPr>
            </w:pPr>
            <w:r w:rsidRPr="003E1AF9">
              <w:rPr>
                <w:rFonts w:ascii="Times New Roman" w:eastAsia="Times New Roman" w:hAnsi="Times New Roman"/>
                <w:b/>
                <w:bCs/>
                <w:kern w:val="0"/>
                <w:sz w:val="18"/>
                <w:szCs w:val="18"/>
                <w:lang w:val="en-US" w:eastAsia="bg-BG"/>
              </w:rPr>
              <w:t>№</w:t>
            </w:r>
          </w:p>
        </w:tc>
        <w:tc>
          <w:tcPr>
            <w:tcW w:w="2239" w:type="dxa"/>
            <w:shd w:val="clear" w:color="auto" w:fill="auto"/>
            <w:vAlign w:val="center"/>
          </w:tcPr>
          <w:p w14:paraId="01956AF0" w14:textId="77777777" w:rsidR="008B6E2A" w:rsidRPr="003E1AF9" w:rsidRDefault="008B6E2A" w:rsidP="00F62A68">
            <w:pPr>
              <w:spacing w:after="0" w:line="276" w:lineRule="auto"/>
              <w:ind w:right="44"/>
              <w:jc w:val="center"/>
              <w:rPr>
                <w:rFonts w:ascii="Times New Roman" w:eastAsia="Times New Roman" w:hAnsi="Times New Roman"/>
                <w:b/>
                <w:bCs/>
                <w:kern w:val="0"/>
                <w:sz w:val="18"/>
                <w:szCs w:val="18"/>
                <w:lang w:val="en-US" w:eastAsia="bg-BG"/>
              </w:rPr>
            </w:pPr>
            <w:r w:rsidRPr="003E1AF9">
              <w:rPr>
                <w:rFonts w:ascii="Times New Roman" w:eastAsia="Times New Roman" w:hAnsi="Times New Roman"/>
                <w:b/>
                <w:bCs/>
                <w:kern w:val="0"/>
                <w:sz w:val="18"/>
                <w:szCs w:val="18"/>
                <w:lang w:val="en-US" w:eastAsia="bg-BG"/>
              </w:rPr>
              <w:t>Описание на имота</w:t>
            </w:r>
          </w:p>
        </w:tc>
        <w:tc>
          <w:tcPr>
            <w:tcW w:w="1275" w:type="dxa"/>
            <w:shd w:val="clear" w:color="auto" w:fill="auto"/>
            <w:vAlign w:val="center"/>
          </w:tcPr>
          <w:p w14:paraId="5C341F79" w14:textId="77777777" w:rsidR="008B6E2A" w:rsidRPr="003E1AF9" w:rsidRDefault="008B6E2A" w:rsidP="00F62A68">
            <w:pPr>
              <w:spacing w:after="0" w:line="276" w:lineRule="auto"/>
              <w:ind w:right="44"/>
              <w:jc w:val="center"/>
              <w:rPr>
                <w:rFonts w:ascii="Times New Roman" w:eastAsia="Times New Roman" w:hAnsi="Times New Roman"/>
                <w:b/>
                <w:bCs/>
                <w:kern w:val="0"/>
                <w:sz w:val="18"/>
                <w:szCs w:val="18"/>
                <w:lang w:val="en-US" w:eastAsia="bg-BG"/>
              </w:rPr>
            </w:pPr>
            <w:r w:rsidRPr="003E1AF9">
              <w:rPr>
                <w:rFonts w:ascii="Times New Roman" w:eastAsia="Times New Roman" w:hAnsi="Times New Roman"/>
                <w:b/>
                <w:bCs/>
                <w:kern w:val="0"/>
                <w:sz w:val="18"/>
                <w:szCs w:val="18"/>
                <w:lang w:val="en-US" w:eastAsia="bg-BG"/>
              </w:rPr>
              <w:t>Площ /кв.м./</w:t>
            </w:r>
          </w:p>
        </w:tc>
        <w:tc>
          <w:tcPr>
            <w:tcW w:w="1702" w:type="dxa"/>
            <w:shd w:val="clear" w:color="auto" w:fill="auto"/>
            <w:vAlign w:val="center"/>
          </w:tcPr>
          <w:p w14:paraId="56A85E31" w14:textId="77777777" w:rsidR="008B6E2A" w:rsidRPr="003E1AF9" w:rsidRDefault="008B6E2A" w:rsidP="00F62A68">
            <w:pPr>
              <w:spacing w:after="0" w:line="276" w:lineRule="auto"/>
              <w:ind w:right="44"/>
              <w:jc w:val="center"/>
              <w:rPr>
                <w:rFonts w:ascii="Times New Roman" w:eastAsia="Times New Roman" w:hAnsi="Times New Roman"/>
                <w:b/>
                <w:bCs/>
                <w:kern w:val="0"/>
                <w:sz w:val="18"/>
                <w:szCs w:val="18"/>
                <w:lang w:val="en-US" w:eastAsia="bg-BG"/>
              </w:rPr>
            </w:pPr>
            <w:r w:rsidRPr="003E1AF9">
              <w:rPr>
                <w:rFonts w:ascii="Times New Roman" w:eastAsia="Times New Roman" w:hAnsi="Times New Roman"/>
                <w:b/>
                <w:bCs/>
                <w:kern w:val="0"/>
                <w:sz w:val="18"/>
                <w:szCs w:val="18"/>
                <w:lang w:val="en-US" w:eastAsia="bg-BG"/>
              </w:rPr>
              <w:t>Местонахождение на имота</w:t>
            </w:r>
          </w:p>
        </w:tc>
        <w:tc>
          <w:tcPr>
            <w:tcW w:w="2580" w:type="dxa"/>
            <w:shd w:val="clear" w:color="auto" w:fill="auto"/>
            <w:vAlign w:val="center"/>
          </w:tcPr>
          <w:p w14:paraId="14325F10" w14:textId="77777777" w:rsidR="008B6E2A" w:rsidRPr="003E1AF9" w:rsidRDefault="008B6E2A" w:rsidP="00F62A68">
            <w:pPr>
              <w:spacing w:after="0" w:line="276" w:lineRule="auto"/>
              <w:ind w:right="44" w:hanging="105"/>
              <w:jc w:val="center"/>
              <w:rPr>
                <w:rFonts w:ascii="Times New Roman" w:eastAsia="Times New Roman" w:hAnsi="Times New Roman"/>
                <w:b/>
                <w:bCs/>
                <w:kern w:val="0"/>
                <w:sz w:val="18"/>
                <w:szCs w:val="18"/>
                <w:lang w:val="en-US" w:eastAsia="bg-BG"/>
              </w:rPr>
            </w:pPr>
            <w:r w:rsidRPr="003E1AF9">
              <w:rPr>
                <w:rFonts w:ascii="Times New Roman" w:eastAsia="Times New Roman" w:hAnsi="Times New Roman"/>
                <w:b/>
                <w:bCs/>
                <w:kern w:val="0"/>
                <w:sz w:val="18"/>
                <w:szCs w:val="18"/>
                <w:lang w:val="en-US" w:eastAsia="bg-BG"/>
              </w:rPr>
              <w:t>Съседи на имота</w:t>
            </w:r>
          </w:p>
        </w:tc>
        <w:tc>
          <w:tcPr>
            <w:tcW w:w="1417" w:type="dxa"/>
            <w:shd w:val="clear" w:color="auto" w:fill="auto"/>
            <w:vAlign w:val="center"/>
          </w:tcPr>
          <w:p w14:paraId="6B759372" w14:textId="77777777" w:rsidR="008B6E2A" w:rsidRPr="003E1AF9" w:rsidRDefault="008B6E2A" w:rsidP="00F62A68">
            <w:pPr>
              <w:spacing w:after="0" w:line="276" w:lineRule="auto"/>
              <w:ind w:right="44"/>
              <w:jc w:val="center"/>
              <w:rPr>
                <w:rFonts w:ascii="Times New Roman" w:eastAsia="Times New Roman" w:hAnsi="Times New Roman"/>
                <w:b/>
                <w:bCs/>
                <w:kern w:val="0"/>
                <w:sz w:val="18"/>
                <w:szCs w:val="18"/>
                <w:lang w:val="en-US" w:eastAsia="bg-BG"/>
              </w:rPr>
            </w:pPr>
            <w:r w:rsidRPr="003E1AF9">
              <w:rPr>
                <w:rFonts w:ascii="Times New Roman" w:eastAsia="Times New Roman" w:hAnsi="Times New Roman"/>
                <w:b/>
                <w:kern w:val="0"/>
                <w:sz w:val="18"/>
                <w:szCs w:val="18"/>
                <w:lang w:val="en-US" w:eastAsia="bg-BG"/>
              </w:rPr>
              <w:t>АОС № /дата и година</w:t>
            </w:r>
          </w:p>
        </w:tc>
        <w:tc>
          <w:tcPr>
            <w:tcW w:w="1134" w:type="dxa"/>
            <w:shd w:val="clear" w:color="auto" w:fill="auto"/>
            <w:vAlign w:val="center"/>
          </w:tcPr>
          <w:p w14:paraId="18A663D1" w14:textId="77777777" w:rsidR="008B6E2A" w:rsidRPr="003E1AF9" w:rsidRDefault="008B6E2A" w:rsidP="00F62A68">
            <w:pPr>
              <w:spacing w:after="0" w:line="276" w:lineRule="auto"/>
              <w:ind w:right="44"/>
              <w:jc w:val="center"/>
              <w:rPr>
                <w:rFonts w:ascii="Times New Roman" w:eastAsia="Times New Roman" w:hAnsi="Times New Roman"/>
                <w:b/>
                <w:bCs/>
                <w:kern w:val="0"/>
                <w:sz w:val="18"/>
                <w:szCs w:val="18"/>
                <w:lang w:val="en-US" w:eastAsia="bg-BG"/>
              </w:rPr>
            </w:pPr>
            <w:r w:rsidRPr="003E1AF9">
              <w:rPr>
                <w:rFonts w:ascii="Times New Roman" w:eastAsia="Times New Roman" w:hAnsi="Times New Roman"/>
                <w:b/>
                <w:kern w:val="0"/>
                <w:sz w:val="18"/>
                <w:szCs w:val="18"/>
                <w:lang w:eastAsia="bg-BG"/>
              </w:rPr>
              <w:t>Начална тръжна цена в лева без ДДС</w:t>
            </w:r>
          </w:p>
        </w:tc>
      </w:tr>
      <w:tr w:rsidR="008B6E2A" w:rsidRPr="003E1AF9" w14:paraId="41A24C9C" w14:textId="77777777" w:rsidTr="00F62A68">
        <w:trPr>
          <w:jc w:val="center"/>
        </w:trPr>
        <w:tc>
          <w:tcPr>
            <w:tcW w:w="421" w:type="dxa"/>
            <w:shd w:val="clear" w:color="auto" w:fill="auto"/>
            <w:vAlign w:val="center"/>
          </w:tcPr>
          <w:p w14:paraId="1564211F" w14:textId="77777777" w:rsidR="008B6E2A" w:rsidRPr="003E1AF9" w:rsidRDefault="008B6E2A" w:rsidP="00F62A68">
            <w:pPr>
              <w:spacing w:after="0" w:line="276" w:lineRule="auto"/>
              <w:ind w:right="44"/>
              <w:jc w:val="center"/>
              <w:rPr>
                <w:rFonts w:ascii="Times New Roman" w:eastAsia="Times New Roman" w:hAnsi="Times New Roman"/>
                <w:b/>
                <w:kern w:val="0"/>
                <w:sz w:val="18"/>
                <w:szCs w:val="18"/>
                <w:lang w:val="en-US" w:eastAsia="bg-BG"/>
              </w:rPr>
            </w:pPr>
            <w:r w:rsidRPr="003E1AF9">
              <w:rPr>
                <w:rFonts w:ascii="Times New Roman" w:eastAsia="Times New Roman" w:hAnsi="Times New Roman"/>
                <w:b/>
                <w:kern w:val="0"/>
                <w:sz w:val="18"/>
                <w:szCs w:val="18"/>
                <w:lang w:val="en-US" w:eastAsia="bg-BG"/>
              </w:rPr>
              <w:t>1</w:t>
            </w:r>
          </w:p>
        </w:tc>
        <w:tc>
          <w:tcPr>
            <w:tcW w:w="2239" w:type="dxa"/>
            <w:shd w:val="clear" w:color="auto" w:fill="auto"/>
            <w:vAlign w:val="center"/>
          </w:tcPr>
          <w:p w14:paraId="3D576792" w14:textId="77777777" w:rsidR="008B6E2A" w:rsidRPr="003E1AF9" w:rsidRDefault="008B6E2A" w:rsidP="00F62A68">
            <w:pPr>
              <w:spacing w:after="0" w:line="276" w:lineRule="auto"/>
              <w:ind w:right="44"/>
              <w:jc w:val="center"/>
              <w:rPr>
                <w:rFonts w:ascii="Times New Roman" w:eastAsia="Times New Roman" w:hAnsi="Times New Roman"/>
                <w:kern w:val="0"/>
                <w:sz w:val="18"/>
                <w:szCs w:val="18"/>
                <w:lang w:val="en-US" w:eastAsia="bg-BG"/>
              </w:rPr>
            </w:pPr>
            <w:r w:rsidRPr="003E1AF9">
              <w:rPr>
                <w:rFonts w:ascii="Times New Roman" w:eastAsia="Times New Roman" w:hAnsi="Times New Roman"/>
                <w:kern w:val="0"/>
                <w:sz w:val="18"/>
                <w:szCs w:val="18"/>
                <w:lang w:eastAsia="bg-BG"/>
              </w:rPr>
              <w:t>п</w:t>
            </w:r>
            <w:r w:rsidRPr="003E1AF9">
              <w:rPr>
                <w:rFonts w:ascii="Times New Roman" w:eastAsia="Times New Roman" w:hAnsi="Times New Roman"/>
                <w:kern w:val="0"/>
                <w:sz w:val="18"/>
                <w:szCs w:val="18"/>
                <w:lang w:val="en-US" w:eastAsia="bg-BG"/>
              </w:rPr>
              <w:t xml:space="preserve">оземлен имот с идентификатор №  80697.88.334 </w:t>
            </w:r>
            <w:r w:rsidRPr="003E1AF9">
              <w:rPr>
                <w:rFonts w:ascii="Times New Roman" w:eastAsia="Times New Roman" w:hAnsi="Times New Roman"/>
                <w:kern w:val="0"/>
                <w:sz w:val="18"/>
                <w:szCs w:val="18"/>
                <w:lang w:val="x-none" w:eastAsia="bg-BG"/>
              </w:rPr>
              <w:t>/</w:t>
            </w:r>
            <w:r w:rsidRPr="003E1AF9">
              <w:rPr>
                <w:rFonts w:ascii="Times New Roman" w:eastAsia="Times New Roman" w:hAnsi="Times New Roman"/>
                <w:kern w:val="0"/>
                <w:sz w:val="18"/>
                <w:szCs w:val="18"/>
                <w:lang w:val="en-US" w:eastAsia="bg-BG"/>
              </w:rPr>
              <w:t>осемдесет хиляди шестстотин деветдесет и седем</w:t>
            </w:r>
            <w:r w:rsidRPr="003E1AF9">
              <w:rPr>
                <w:rFonts w:ascii="Times New Roman" w:eastAsia="Times New Roman" w:hAnsi="Times New Roman"/>
                <w:kern w:val="0"/>
                <w:sz w:val="18"/>
                <w:szCs w:val="18"/>
                <w:lang w:val="x-none" w:eastAsia="bg-BG"/>
              </w:rPr>
              <w:t xml:space="preserve"> точка </w:t>
            </w:r>
            <w:r w:rsidRPr="003E1AF9">
              <w:rPr>
                <w:rFonts w:ascii="Times New Roman" w:eastAsia="Times New Roman" w:hAnsi="Times New Roman"/>
                <w:kern w:val="0"/>
                <w:sz w:val="18"/>
                <w:szCs w:val="18"/>
                <w:lang w:val="en-US" w:eastAsia="bg-BG"/>
              </w:rPr>
              <w:t>осемдесет и осем</w:t>
            </w:r>
            <w:r w:rsidRPr="003E1AF9">
              <w:rPr>
                <w:rFonts w:ascii="Times New Roman" w:eastAsia="Times New Roman" w:hAnsi="Times New Roman"/>
                <w:kern w:val="0"/>
                <w:sz w:val="18"/>
                <w:szCs w:val="18"/>
                <w:lang w:val="x-none" w:eastAsia="bg-BG"/>
              </w:rPr>
              <w:t xml:space="preserve"> точка </w:t>
            </w:r>
            <w:r w:rsidRPr="003E1AF9">
              <w:rPr>
                <w:rFonts w:ascii="Times New Roman" w:eastAsia="Times New Roman" w:hAnsi="Times New Roman"/>
                <w:kern w:val="0"/>
                <w:sz w:val="18"/>
                <w:szCs w:val="18"/>
                <w:lang w:val="en-US" w:eastAsia="bg-BG"/>
              </w:rPr>
              <w:t>триста тридесет и четири</w:t>
            </w:r>
            <w:r w:rsidRPr="003E1AF9">
              <w:rPr>
                <w:rFonts w:ascii="Times New Roman" w:eastAsia="Times New Roman" w:hAnsi="Times New Roman"/>
                <w:kern w:val="0"/>
                <w:sz w:val="18"/>
                <w:szCs w:val="18"/>
                <w:lang w:val="x-none" w:eastAsia="bg-BG"/>
              </w:rPr>
              <w:t>/,</w:t>
            </w:r>
            <w:r w:rsidRPr="003E1AF9">
              <w:rPr>
                <w:rFonts w:ascii="Times New Roman" w:eastAsia="Times New Roman" w:hAnsi="Times New Roman"/>
                <w:kern w:val="0"/>
                <w:sz w:val="18"/>
                <w:szCs w:val="18"/>
                <w:lang w:val="en-US" w:eastAsia="bg-BG"/>
              </w:rPr>
              <w:t xml:space="preserve"> по кадастралната карта и кадастралните регистри на село Черковица, община Никопол, област Плевен, одобрена със Заповед № РД-18-723/15.10.2019 г. на изпълнителния директор на АГКК</w:t>
            </w:r>
          </w:p>
        </w:tc>
        <w:tc>
          <w:tcPr>
            <w:tcW w:w="1275" w:type="dxa"/>
            <w:shd w:val="clear" w:color="auto" w:fill="auto"/>
            <w:vAlign w:val="center"/>
          </w:tcPr>
          <w:p w14:paraId="5D2D268D" w14:textId="77777777" w:rsidR="008B6E2A" w:rsidRPr="003E1AF9" w:rsidRDefault="008B6E2A" w:rsidP="00F62A68">
            <w:pPr>
              <w:spacing w:after="0" w:line="276" w:lineRule="auto"/>
              <w:ind w:left="9" w:right="44"/>
              <w:jc w:val="center"/>
              <w:rPr>
                <w:rFonts w:ascii="Times New Roman" w:eastAsia="Times New Roman" w:hAnsi="Times New Roman"/>
                <w:kern w:val="0"/>
                <w:sz w:val="18"/>
                <w:szCs w:val="18"/>
                <w:lang w:val="en-US" w:eastAsia="bg-BG"/>
              </w:rPr>
            </w:pPr>
            <w:r w:rsidRPr="003E1AF9">
              <w:rPr>
                <w:rFonts w:ascii="Times New Roman" w:eastAsia="Times New Roman" w:hAnsi="Times New Roman"/>
                <w:b/>
                <w:kern w:val="0"/>
                <w:sz w:val="18"/>
                <w:szCs w:val="18"/>
                <w:lang w:val="en-US" w:eastAsia="bg-BG"/>
              </w:rPr>
              <w:t>6 930 кв. м.</w:t>
            </w:r>
            <w:r w:rsidRPr="003E1AF9">
              <w:rPr>
                <w:rFonts w:ascii="Times New Roman" w:eastAsia="Times New Roman" w:hAnsi="Times New Roman"/>
                <w:kern w:val="0"/>
                <w:sz w:val="18"/>
                <w:szCs w:val="18"/>
                <w:lang w:val="en-US" w:eastAsia="bg-BG"/>
              </w:rPr>
              <w:t xml:space="preserve"> /шест хиляди деветстотин и тридесет квадратни метра/</w:t>
            </w:r>
          </w:p>
          <w:p w14:paraId="282CD93F" w14:textId="77777777" w:rsidR="008B6E2A" w:rsidRPr="003E1AF9" w:rsidRDefault="008B6E2A" w:rsidP="00F62A68">
            <w:pPr>
              <w:spacing w:after="0" w:line="276" w:lineRule="auto"/>
              <w:ind w:right="44"/>
              <w:jc w:val="center"/>
              <w:rPr>
                <w:rFonts w:ascii="Times New Roman" w:eastAsia="Times New Roman" w:hAnsi="Times New Roman"/>
                <w:kern w:val="0"/>
                <w:sz w:val="18"/>
                <w:szCs w:val="18"/>
                <w:lang w:val="en-US" w:eastAsia="bg-BG"/>
              </w:rPr>
            </w:pPr>
          </w:p>
        </w:tc>
        <w:tc>
          <w:tcPr>
            <w:tcW w:w="1702" w:type="dxa"/>
            <w:shd w:val="clear" w:color="auto" w:fill="auto"/>
            <w:vAlign w:val="center"/>
          </w:tcPr>
          <w:p w14:paraId="5B97208C" w14:textId="77777777" w:rsidR="008B6E2A" w:rsidRPr="003E1AF9" w:rsidRDefault="008B6E2A" w:rsidP="00F62A68">
            <w:pPr>
              <w:spacing w:after="0" w:line="276" w:lineRule="auto"/>
              <w:ind w:right="44"/>
              <w:jc w:val="center"/>
              <w:rPr>
                <w:rFonts w:ascii="Times New Roman" w:eastAsia="Times New Roman" w:hAnsi="Times New Roman"/>
                <w:kern w:val="0"/>
                <w:sz w:val="18"/>
                <w:szCs w:val="18"/>
                <w:lang w:val="en-US" w:eastAsia="bg-BG"/>
              </w:rPr>
            </w:pPr>
            <w:r w:rsidRPr="003E1AF9">
              <w:rPr>
                <w:rFonts w:ascii="Times New Roman" w:eastAsia="Times New Roman" w:hAnsi="Times New Roman"/>
                <w:kern w:val="0"/>
                <w:sz w:val="18"/>
                <w:szCs w:val="18"/>
                <w:lang w:val="en-US" w:eastAsia="bg-BG"/>
              </w:rPr>
              <w:t xml:space="preserve">област Плевен, община </w:t>
            </w:r>
            <w:proofErr w:type="gramStart"/>
            <w:r w:rsidRPr="003E1AF9">
              <w:rPr>
                <w:rFonts w:ascii="Times New Roman" w:eastAsia="Times New Roman" w:hAnsi="Times New Roman"/>
                <w:kern w:val="0"/>
                <w:sz w:val="18"/>
                <w:szCs w:val="18"/>
                <w:lang w:val="en-US" w:eastAsia="bg-BG"/>
              </w:rPr>
              <w:t>Никопол,  село</w:t>
            </w:r>
            <w:proofErr w:type="gramEnd"/>
            <w:r w:rsidRPr="003E1AF9">
              <w:rPr>
                <w:rFonts w:ascii="Times New Roman" w:eastAsia="Times New Roman" w:hAnsi="Times New Roman"/>
                <w:kern w:val="0"/>
                <w:sz w:val="18"/>
                <w:szCs w:val="18"/>
                <w:lang w:val="en-US" w:eastAsia="bg-BG"/>
              </w:rPr>
              <w:t xml:space="preserve"> Черковица, местност „ПОД СЕЛОТО“</w:t>
            </w:r>
          </w:p>
        </w:tc>
        <w:tc>
          <w:tcPr>
            <w:tcW w:w="2580" w:type="dxa"/>
            <w:shd w:val="clear" w:color="auto" w:fill="auto"/>
            <w:vAlign w:val="center"/>
          </w:tcPr>
          <w:p w14:paraId="4FC892D2" w14:textId="77777777" w:rsidR="008B6E2A" w:rsidRPr="003E1AF9" w:rsidRDefault="008B6E2A" w:rsidP="00F62A68">
            <w:pPr>
              <w:spacing w:after="0" w:line="276" w:lineRule="auto"/>
              <w:ind w:right="44"/>
              <w:jc w:val="center"/>
              <w:rPr>
                <w:rFonts w:ascii="Times New Roman" w:eastAsia="Times New Roman" w:hAnsi="Times New Roman"/>
                <w:kern w:val="0"/>
                <w:sz w:val="18"/>
                <w:szCs w:val="18"/>
                <w:lang w:val="en-US" w:eastAsia="bg-BG"/>
              </w:rPr>
            </w:pPr>
            <w:r w:rsidRPr="003E1AF9">
              <w:rPr>
                <w:rFonts w:ascii="Times New Roman" w:eastAsia="Times New Roman" w:hAnsi="Times New Roman"/>
                <w:kern w:val="0"/>
                <w:sz w:val="18"/>
                <w:szCs w:val="18"/>
                <w:lang w:val="x-none" w:eastAsia="bg-BG"/>
              </w:rPr>
              <w:t>80697.59.5, 80697.59.3, 80697.59.2, 80697.89.190, 80697.88.333, 80697.59.31, 80697.59.38, 80697.59.26, 80697.59.7</w:t>
            </w:r>
          </w:p>
        </w:tc>
        <w:tc>
          <w:tcPr>
            <w:tcW w:w="1417" w:type="dxa"/>
            <w:shd w:val="clear" w:color="auto" w:fill="auto"/>
            <w:vAlign w:val="center"/>
          </w:tcPr>
          <w:p w14:paraId="5CB554B5" w14:textId="77777777" w:rsidR="008B6E2A" w:rsidRPr="003E1AF9" w:rsidRDefault="008B6E2A" w:rsidP="00F62A68">
            <w:pPr>
              <w:spacing w:after="0" w:line="276" w:lineRule="auto"/>
              <w:ind w:right="44"/>
              <w:jc w:val="center"/>
              <w:rPr>
                <w:rFonts w:ascii="Times New Roman" w:eastAsia="Times New Roman" w:hAnsi="Times New Roman"/>
                <w:kern w:val="0"/>
                <w:sz w:val="18"/>
                <w:szCs w:val="18"/>
                <w:lang w:val="en-US" w:eastAsia="bg-BG"/>
              </w:rPr>
            </w:pPr>
            <w:r w:rsidRPr="003E1AF9">
              <w:rPr>
                <w:rFonts w:ascii="Times New Roman" w:eastAsia="Times New Roman" w:hAnsi="Times New Roman"/>
                <w:kern w:val="0"/>
                <w:sz w:val="18"/>
                <w:szCs w:val="18"/>
                <w:lang w:val="en-US" w:eastAsia="bg-BG"/>
              </w:rPr>
              <w:t>5292 от 15.11.2023</w:t>
            </w:r>
          </w:p>
        </w:tc>
        <w:tc>
          <w:tcPr>
            <w:tcW w:w="1134" w:type="dxa"/>
            <w:shd w:val="clear" w:color="auto" w:fill="auto"/>
            <w:vAlign w:val="center"/>
          </w:tcPr>
          <w:p w14:paraId="337F9C77" w14:textId="77777777" w:rsidR="008B6E2A" w:rsidRPr="003E1AF9" w:rsidRDefault="008B6E2A" w:rsidP="00F62A68">
            <w:pPr>
              <w:spacing w:after="0" w:line="276" w:lineRule="auto"/>
              <w:ind w:right="44"/>
              <w:jc w:val="center"/>
              <w:rPr>
                <w:rFonts w:ascii="Times New Roman" w:eastAsia="Times New Roman" w:hAnsi="Times New Roman"/>
                <w:kern w:val="0"/>
                <w:sz w:val="18"/>
                <w:szCs w:val="18"/>
                <w:lang w:eastAsia="bg-BG"/>
              </w:rPr>
            </w:pPr>
            <w:r w:rsidRPr="003E1AF9">
              <w:rPr>
                <w:rFonts w:ascii="Times New Roman" w:eastAsia="Times New Roman" w:hAnsi="Times New Roman"/>
                <w:kern w:val="0"/>
                <w:sz w:val="18"/>
                <w:szCs w:val="18"/>
                <w:lang w:eastAsia="bg-BG"/>
              </w:rPr>
              <w:t>4 790</w:t>
            </w:r>
          </w:p>
        </w:tc>
      </w:tr>
      <w:tr w:rsidR="008B6E2A" w:rsidRPr="003E1AF9" w14:paraId="2B35FBC4" w14:textId="77777777" w:rsidTr="00F62A68">
        <w:trPr>
          <w:jc w:val="center"/>
        </w:trPr>
        <w:tc>
          <w:tcPr>
            <w:tcW w:w="421" w:type="dxa"/>
            <w:shd w:val="clear" w:color="auto" w:fill="auto"/>
          </w:tcPr>
          <w:p w14:paraId="0A61CC2D" w14:textId="77777777" w:rsidR="008B6E2A" w:rsidRPr="003E1AF9" w:rsidRDefault="008B6E2A" w:rsidP="00F62A68">
            <w:pPr>
              <w:spacing w:after="0" w:line="276" w:lineRule="auto"/>
              <w:ind w:right="44"/>
              <w:rPr>
                <w:rFonts w:ascii="Times New Roman" w:eastAsia="Times New Roman" w:hAnsi="Times New Roman"/>
                <w:kern w:val="0"/>
                <w:sz w:val="18"/>
                <w:szCs w:val="18"/>
                <w:lang w:val="en-US" w:eastAsia="bg-BG"/>
              </w:rPr>
            </w:pPr>
          </w:p>
        </w:tc>
        <w:tc>
          <w:tcPr>
            <w:tcW w:w="2239" w:type="dxa"/>
            <w:shd w:val="clear" w:color="auto" w:fill="auto"/>
            <w:vAlign w:val="center"/>
          </w:tcPr>
          <w:p w14:paraId="64E2831B" w14:textId="77777777" w:rsidR="008B6E2A" w:rsidRPr="003E1AF9" w:rsidRDefault="008B6E2A" w:rsidP="00F62A68">
            <w:pPr>
              <w:spacing w:after="0" w:line="276" w:lineRule="auto"/>
              <w:ind w:right="44"/>
              <w:jc w:val="center"/>
              <w:rPr>
                <w:rFonts w:ascii="Times New Roman" w:eastAsia="Times New Roman" w:hAnsi="Times New Roman"/>
                <w:kern w:val="0"/>
                <w:sz w:val="18"/>
                <w:szCs w:val="18"/>
                <w:lang w:val="en-US" w:eastAsia="bg-BG"/>
              </w:rPr>
            </w:pPr>
            <w:r w:rsidRPr="003E1AF9">
              <w:rPr>
                <w:rFonts w:ascii="Times New Roman" w:eastAsia="Times New Roman" w:hAnsi="Times New Roman"/>
                <w:kern w:val="0"/>
                <w:sz w:val="18"/>
                <w:szCs w:val="18"/>
                <w:lang w:val="en-US" w:eastAsia="bg-BG"/>
              </w:rPr>
              <w:t>x</w:t>
            </w:r>
          </w:p>
        </w:tc>
        <w:tc>
          <w:tcPr>
            <w:tcW w:w="1275" w:type="dxa"/>
            <w:shd w:val="clear" w:color="auto" w:fill="auto"/>
            <w:vAlign w:val="center"/>
          </w:tcPr>
          <w:p w14:paraId="60CC9BD1" w14:textId="77777777" w:rsidR="008B6E2A" w:rsidRPr="003E1AF9" w:rsidRDefault="008B6E2A" w:rsidP="00F62A68">
            <w:pPr>
              <w:spacing w:after="0" w:line="276" w:lineRule="auto"/>
              <w:ind w:right="44"/>
              <w:jc w:val="center"/>
              <w:rPr>
                <w:rFonts w:eastAsia="Times New Roman"/>
                <w:b/>
                <w:bCs/>
                <w:kern w:val="0"/>
                <w:sz w:val="18"/>
                <w:szCs w:val="18"/>
                <w:lang w:eastAsia="bg-BG"/>
              </w:rPr>
            </w:pPr>
            <w:r w:rsidRPr="003E1AF9">
              <w:rPr>
                <w:rFonts w:eastAsia="Times New Roman"/>
                <w:b/>
                <w:bCs/>
                <w:kern w:val="0"/>
                <w:sz w:val="18"/>
                <w:szCs w:val="18"/>
                <w:lang w:eastAsia="bg-BG"/>
              </w:rPr>
              <w:t>6 930</w:t>
            </w:r>
          </w:p>
        </w:tc>
        <w:tc>
          <w:tcPr>
            <w:tcW w:w="1702" w:type="dxa"/>
            <w:shd w:val="clear" w:color="auto" w:fill="auto"/>
            <w:vAlign w:val="center"/>
          </w:tcPr>
          <w:p w14:paraId="2482882E" w14:textId="77777777" w:rsidR="008B6E2A" w:rsidRPr="003E1AF9" w:rsidRDefault="008B6E2A" w:rsidP="00F62A68">
            <w:pPr>
              <w:spacing w:after="0" w:line="276" w:lineRule="auto"/>
              <w:ind w:right="44"/>
              <w:jc w:val="center"/>
              <w:rPr>
                <w:rFonts w:ascii="Times New Roman" w:eastAsia="Times New Roman" w:hAnsi="Times New Roman"/>
                <w:kern w:val="0"/>
                <w:sz w:val="18"/>
                <w:szCs w:val="18"/>
                <w:lang w:val="en-US" w:eastAsia="bg-BG"/>
              </w:rPr>
            </w:pPr>
            <w:r w:rsidRPr="003E1AF9">
              <w:rPr>
                <w:rFonts w:ascii="Times New Roman" w:eastAsia="Times New Roman" w:hAnsi="Times New Roman"/>
                <w:kern w:val="0"/>
                <w:sz w:val="18"/>
                <w:szCs w:val="18"/>
                <w:lang w:val="en-US" w:eastAsia="bg-BG"/>
              </w:rPr>
              <w:t>x</w:t>
            </w:r>
          </w:p>
        </w:tc>
        <w:tc>
          <w:tcPr>
            <w:tcW w:w="2580" w:type="dxa"/>
            <w:shd w:val="clear" w:color="auto" w:fill="auto"/>
            <w:vAlign w:val="center"/>
          </w:tcPr>
          <w:p w14:paraId="3EAF0BBA" w14:textId="77777777" w:rsidR="008B6E2A" w:rsidRPr="003E1AF9" w:rsidRDefault="008B6E2A" w:rsidP="00F62A68">
            <w:pPr>
              <w:spacing w:after="0" w:line="276" w:lineRule="auto"/>
              <w:ind w:right="44"/>
              <w:jc w:val="center"/>
              <w:rPr>
                <w:rFonts w:ascii="Times New Roman" w:eastAsia="Times New Roman" w:hAnsi="Times New Roman"/>
                <w:kern w:val="0"/>
                <w:sz w:val="18"/>
                <w:szCs w:val="18"/>
                <w:lang w:val="en-US" w:eastAsia="bg-BG"/>
              </w:rPr>
            </w:pPr>
            <w:r w:rsidRPr="003E1AF9">
              <w:rPr>
                <w:rFonts w:ascii="Times New Roman" w:eastAsia="Times New Roman" w:hAnsi="Times New Roman"/>
                <w:kern w:val="0"/>
                <w:sz w:val="18"/>
                <w:szCs w:val="18"/>
                <w:lang w:val="en-US" w:eastAsia="bg-BG"/>
              </w:rPr>
              <w:t>x</w:t>
            </w:r>
          </w:p>
        </w:tc>
        <w:tc>
          <w:tcPr>
            <w:tcW w:w="1417" w:type="dxa"/>
            <w:shd w:val="clear" w:color="auto" w:fill="auto"/>
          </w:tcPr>
          <w:p w14:paraId="5C61AF31" w14:textId="77777777" w:rsidR="008B6E2A" w:rsidRPr="003E1AF9" w:rsidRDefault="008B6E2A" w:rsidP="00F62A68">
            <w:pPr>
              <w:spacing w:after="0" w:line="276" w:lineRule="auto"/>
              <w:ind w:right="44"/>
              <w:jc w:val="center"/>
              <w:rPr>
                <w:rFonts w:ascii="Times New Roman" w:eastAsia="Times New Roman" w:hAnsi="Times New Roman"/>
                <w:kern w:val="0"/>
                <w:sz w:val="18"/>
                <w:szCs w:val="18"/>
                <w:lang w:val="en-US" w:eastAsia="bg-BG"/>
              </w:rPr>
            </w:pPr>
          </w:p>
        </w:tc>
        <w:tc>
          <w:tcPr>
            <w:tcW w:w="1134" w:type="dxa"/>
            <w:shd w:val="clear" w:color="auto" w:fill="auto"/>
            <w:vAlign w:val="center"/>
          </w:tcPr>
          <w:p w14:paraId="2A8AD5BA" w14:textId="77777777" w:rsidR="008B6E2A" w:rsidRPr="003E1AF9" w:rsidRDefault="008B6E2A" w:rsidP="00F62A68">
            <w:pPr>
              <w:spacing w:after="0" w:line="276" w:lineRule="auto"/>
              <w:ind w:right="44"/>
              <w:jc w:val="center"/>
              <w:rPr>
                <w:rFonts w:eastAsia="Times New Roman"/>
                <w:b/>
                <w:bCs/>
                <w:kern w:val="0"/>
                <w:sz w:val="20"/>
                <w:szCs w:val="20"/>
                <w:lang w:eastAsia="bg-BG"/>
              </w:rPr>
            </w:pPr>
            <w:r w:rsidRPr="003E1AF9">
              <w:rPr>
                <w:rFonts w:eastAsia="Times New Roman"/>
                <w:b/>
                <w:bCs/>
                <w:kern w:val="0"/>
                <w:sz w:val="20"/>
                <w:szCs w:val="20"/>
                <w:lang w:eastAsia="bg-BG"/>
              </w:rPr>
              <w:t>4 790</w:t>
            </w:r>
          </w:p>
        </w:tc>
      </w:tr>
    </w:tbl>
    <w:p w14:paraId="510854B6" w14:textId="77777777" w:rsidR="008B6E2A" w:rsidRPr="007A7C32" w:rsidRDefault="008B6E2A" w:rsidP="008B6E2A">
      <w:pPr>
        <w:numPr>
          <w:ilvl w:val="0"/>
          <w:numId w:val="39"/>
        </w:numPr>
        <w:suppressAutoHyphens w:val="0"/>
        <w:autoSpaceDN/>
        <w:spacing w:after="0" w:line="240" w:lineRule="auto"/>
        <w:ind w:left="284" w:hanging="284"/>
        <w:jc w:val="both"/>
        <w:textAlignment w:val="auto"/>
        <w:rPr>
          <w:rFonts w:ascii="Times New Roman" w:eastAsia="Times New Roman" w:hAnsi="Times New Roman"/>
          <w:b/>
          <w:kern w:val="0"/>
          <w:sz w:val="24"/>
          <w:szCs w:val="24"/>
          <w:lang w:eastAsia="bg-BG"/>
        </w:rPr>
      </w:pPr>
      <w:r w:rsidRPr="007A7C32">
        <w:rPr>
          <w:rFonts w:ascii="Times New Roman" w:eastAsia="Times New Roman" w:hAnsi="Times New Roman"/>
          <w:kern w:val="0"/>
          <w:sz w:val="24"/>
          <w:szCs w:val="24"/>
          <w:lang w:eastAsia="bg-BG"/>
        </w:rPr>
        <w:t>Общински съвет – Никопол оправомощава Кмета на Община Никопол да извърши всички правни и фактически действия, произтичащи от настоящото решение.</w:t>
      </w:r>
    </w:p>
    <w:p w14:paraId="47A6A109" w14:textId="77777777" w:rsidR="008B6E2A" w:rsidRPr="007A7C32" w:rsidRDefault="008B6E2A" w:rsidP="008B6E2A">
      <w:pPr>
        <w:spacing w:after="0" w:line="240" w:lineRule="auto"/>
        <w:jc w:val="both"/>
        <w:rPr>
          <w:rFonts w:ascii="Times New Roman" w:eastAsia="Times New Roman" w:hAnsi="Times New Roman"/>
          <w:b/>
          <w:kern w:val="0"/>
          <w:sz w:val="28"/>
          <w:szCs w:val="28"/>
          <w:lang w:eastAsia="bg-BG"/>
        </w:rPr>
      </w:pPr>
    </w:p>
    <w:p w14:paraId="5E7CA4B8" w14:textId="77777777" w:rsidR="008B6E2A" w:rsidRPr="007A7C32" w:rsidRDefault="008B6E2A" w:rsidP="008B6E2A">
      <w:pPr>
        <w:spacing w:after="0" w:line="240" w:lineRule="auto"/>
        <w:jc w:val="both"/>
        <w:rPr>
          <w:rFonts w:ascii="Times New Roman" w:eastAsia="Times New Roman" w:hAnsi="Times New Roman"/>
          <w:kern w:val="0"/>
          <w:sz w:val="24"/>
          <w:szCs w:val="24"/>
          <w:lang w:eastAsia="bg-BG"/>
        </w:rPr>
      </w:pPr>
    </w:p>
    <w:p w14:paraId="6EC80780" w14:textId="77777777" w:rsidR="008B6E2A" w:rsidRPr="007A7C32" w:rsidRDefault="008B6E2A" w:rsidP="008B6E2A">
      <w:pPr>
        <w:spacing w:after="0" w:line="240" w:lineRule="auto"/>
        <w:jc w:val="both"/>
        <w:rPr>
          <w:rFonts w:ascii="Times New Roman" w:eastAsia="Times New Roman" w:hAnsi="Times New Roman"/>
          <w:b/>
          <w:bCs/>
          <w:kern w:val="0"/>
          <w:sz w:val="24"/>
          <w:szCs w:val="24"/>
          <w:lang w:eastAsia="bg-BG"/>
        </w:rPr>
      </w:pPr>
      <w:r w:rsidRPr="007A7C32">
        <w:rPr>
          <w:rFonts w:ascii="Times New Roman" w:eastAsia="Times New Roman" w:hAnsi="Times New Roman"/>
          <w:b/>
          <w:bCs/>
          <w:kern w:val="0"/>
          <w:sz w:val="24"/>
          <w:szCs w:val="24"/>
          <w:lang w:eastAsia="bg-BG"/>
        </w:rPr>
        <w:t>ИВЕЛИН САВОВ -</w:t>
      </w:r>
    </w:p>
    <w:p w14:paraId="0AD49F7B" w14:textId="77777777" w:rsidR="008B6E2A" w:rsidRPr="007A7C32" w:rsidRDefault="008B6E2A" w:rsidP="008B6E2A">
      <w:pPr>
        <w:spacing w:after="0" w:line="240" w:lineRule="auto"/>
        <w:jc w:val="both"/>
        <w:rPr>
          <w:rFonts w:ascii="Times New Roman" w:eastAsia="Times New Roman" w:hAnsi="Times New Roman"/>
          <w:b/>
          <w:bCs/>
          <w:kern w:val="0"/>
          <w:sz w:val="24"/>
          <w:szCs w:val="24"/>
          <w:lang w:eastAsia="bg-BG"/>
        </w:rPr>
      </w:pPr>
      <w:r w:rsidRPr="007A7C32">
        <w:rPr>
          <w:rFonts w:ascii="Times New Roman" w:eastAsia="Times New Roman" w:hAnsi="Times New Roman"/>
          <w:b/>
          <w:bCs/>
          <w:kern w:val="0"/>
          <w:sz w:val="24"/>
          <w:szCs w:val="24"/>
          <w:lang w:eastAsia="bg-BG"/>
        </w:rPr>
        <w:t xml:space="preserve">Председател на </w:t>
      </w:r>
    </w:p>
    <w:p w14:paraId="19F6ED67" w14:textId="77777777" w:rsidR="008B6E2A" w:rsidRPr="007A7C32" w:rsidRDefault="008B6E2A" w:rsidP="008B6E2A">
      <w:pPr>
        <w:spacing w:after="0" w:line="240" w:lineRule="auto"/>
        <w:jc w:val="both"/>
        <w:rPr>
          <w:rFonts w:ascii="Times New Roman" w:eastAsia="Times New Roman" w:hAnsi="Times New Roman"/>
          <w:b/>
          <w:bCs/>
          <w:kern w:val="0"/>
          <w:sz w:val="24"/>
          <w:szCs w:val="24"/>
          <w:lang w:eastAsia="bg-BG"/>
        </w:rPr>
      </w:pPr>
      <w:r w:rsidRPr="007A7C32">
        <w:rPr>
          <w:rFonts w:ascii="Times New Roman" w:eastAsia="Times New Roman" w:hAnsi="Times New Roman"/>
          <w:b/>
          <w:bCs/>
          <w:kern w:val="0"/>
          <w:sz w:val="24"/>
          <w:szCs w:val="24"/>
          <w:lang w:eastAsia="bg-BG"/>
        </w:rPr>
        <w:t>Общински Съвет – Никопол</w:t>
      </w:r>
    </w:p>
    <w:p w14:paraId="2C377125" w14:textId="77777777" w:rsidR="00CB3584" w:rsidRPr="00CB3584" w:rsidRDefault="00CB3584">
      <w:pPr>
        <w:rPr>
          <w:sz w:val="20"/>
          <w:szCs w:val="20"/>
        </w:rPr>
      </w:pPr>
    </w:p>
    <w:p w14:paraId="735B1436" w14:textId="77777777" w:rsidR="00CB3584" w:rsidRPr="00CB3584" w:rsidRDefault="00CB3584" w:rsidP="00CB3584">
      <w:pPr>
        <w:keepNext/>
        <w:spacing w:after="0" w:line="240" w:lineRule="auto"/>
        <w:jc w:val="center"/>
        <w:outlineLvl w:val="7"/>
        <w:rPr>
          <w:rFonts w:ascii="Times New Roman" w:eastAsia="Times New Roman" w:hAnsi="Times New Roman"/>
          <w:b/>
          <w:kern w:val="0"/>
          <w:sz w:val="24"/>
          <w:szCs w:val="24"/>
          <w:lang w:val="ru-RU" w:eastAsia="bg-BG"/>
        </w:rPr>
      </w:pPr>
      <w:r w:rsidRPr="00CB3584">
        <w:rPr>
          <w:rFonts w:ascii="Times New Roman" w:eastAsia="Times New Roman" w:hAnsi="Times New Roman"/>
          <w:b/>
          <w:kern w:val="0"/>
          <w:sz w:val="24"/>
          <w:szCs w:val="24"/>
          <w:lang w:eastAsia="bg-BG"/>
        </w:rPr>
        <w:t>О Б Щ И Н С К И   С Ъ В Е Т  –  Н И К О П О Л</w:t>
      </w:r>
    </w:p>
    <w:p w14:paraId="08234771" w14:textId="77777777" w:rsidR="00CB3584" w:rsidRPr="00CB3584" w:rsidRDefault="00CB3584" w:rsidP="00CB3584">
      <w:pPr>
        <w:spacing w:after="0" w:line="240" w:lineRule="auto"/>
        <w:rPr>
          <w:rFonts w:ascii="Times New Roman" w:eastAsia="Times New Roman" w:hAnsi="Times New Roman"/>
          <w:kern w:val="0"/>
          <w:sz w:val="24"/>
          <w:szCs w:val="24"/>
          <w:lang w:val="ru-RU" w:eastAsia="bg-BG"/>
        </w:rPr>
      </w:pPr>
      <w:r w:rsidRPr="00CB3584">
        <w:rPr>
          <w:rFonts w:ascii="Times New Roman" w:eastAsia="Times New Roman" w:hAnsi="Times New Roman"/>
          <w:noProof/>
          <w:kern w:val="0"/>
          <w:sz w:val="24"/>
          <w:szCs w:val="24"/>
          <w:lang w:eastAsia="bg-BG"/>
        </w:rPr>
        <mc:AlternateContent>
          <mc:Choice Requires="wps">
            <w:drawing>
              <wp:anchor distT="0" distB="0" distL="114300" distR="114300" simplePos="0" relativeHeight="251692032" behindDoc="0" locked="0" layoutInCell="1" allowOverlap="1" wp14:anchorId="097A68D2" wp14:editId="3813FF14">
                <wp:simplePos x="0" y="0"/>
                <wp:positionH relativeFrom="column">
                  <wp:posOffset>-127000</wp:posOffset>
                </wp:positionH>
                <wp:positionV relativeFrom="paragraph">
                  <wp:posOffset>109855</wp:posOffset>
                </wp:positionV>
                <wp:extent cx="6629400" cy="0"/>
                <wp:effectExtent l="10795" t="13970" r="8255" b="5080"/>
                <wp:wrapNone/>
                <wp:docPr id="1255368618" name="Право съединение 12553686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294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A372881" id="Право съединение 1255368618" o:spid="_x0000_s1026" style="position:absolute;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pt,8.65pt" to="512pt,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"/>
            </w:pict>
          </mc:Fallback>
        </mc:AlternateContent>
      </w:r>
    </w:p>
    <w:p w14:paraId="4C787C36" w14:textId="77777777" w:rsidR="00CB3584" w:rsidRPr="00CB3584" w:rsidRDefault="00CB3584" w:rsidP="00CB3584">
      <w:pPr>
        <w:spacing w:after="0" w:line="240" w:lineRule="auto"/>
        <w:rPr>
          <w:rFonts w:ascii="Times New Roman" w:eastAsia="Times New Roman" w:hAnsi="Times New Roman"/>
          <w:b/>
          <w:kern w:val="0"/>
          <w:sz w:val="24"/>
          <w:szCs w:val="24"/>
          <w:lang w:eastAsia="bg-BG"/>
        </w:rPr>
      </w:pPr>
    </w:p>
    <w:p w14:paraId="45420C5E" w14:textId="77777777" w:rsidR="00CB3584" w:rsidRPr="00CB3584" w:rsidRDefault="00CB3584" w:rsidP="00CB3584">
      <w:pPr>
        <w:spacing w:after="0" w:line="240" w:lineRule="auto"/>
        <w:jc w:val="center"/>
        <w:rPr>
          <w:rFonts w:ascii="Times New Roman" w:eastAsia="Times New Roman" w:hAnsi="Times New Roman"/>
          <w:b/>
          <w:kern w:val="0"/>
          <w:sz w:val="24"/>
          <w:szCs w:val="24"/>
          <w:lang w:eastAsia="bg-BG"/>
        </w:rPr>
      </w:pPr>
      <w:r w:rsidRPr="00CB3584">
        <w:rPr>
          <w:rFonts w:ascii="Times New Roman" w:eastAsia="Times New Roman" w:hAnsi="Times New Roman"/>
          <w:b/>
          <w:kern w:val="0"/>
          <w:sz w:val="24"/>
          <w:szCs w:val="24"/>
          <w:lang w:eastAsia="bg-BG"/>
        </w:rPr>
        <w:t>ПРЕПИС-ИЗВЛЕЧЕНИЕ!</w:t>
      </w:r>
    </w:p>
    <w:p w14:paraId="11E14971" w14:textId="77777777" w:rsidR="00CB3584" w:rsidRPr="00CB3584" w:rsidRDefault="00CB3584" w:rsidP="00CB3584">
      <w:pPr>
        <w:spacing w:after="0" w:line="240" w:lineRule="auto"/>
        <w:jc w:val="center"/>
        <w:rPr>
          <w:rFonts w:ascii="Times New Roman" w:eastAsia="Times New Roman" w:hAnsi="Times New Roman"/>
          <w:b/>
          <w:kern w:val="0"/>
          <w:sz w:val="24"/>
          <w:szCs w:val="24"/>
          <w:lang w:eastAsia="bg-BG"/>
        </w:rPr>
      </w:pPr>
      <w:r w:rsidRPr="00CB3584">
        <w:rPr>
          <w:rFonts w:ascii="Times New Roman" w:eastAsia="Times New Roman" w:hAnsi="Times New Roman"/>
          <w:b/>
          <w:kern w:val="0"/>
          <w:sz w:val="24"/>
          <w:szCs w:val="24"/>
          <w:lang w:eastAsia="bg-BG"/>
        </w:rPr>
        <w:t>от Протокол №</w:t>
      </w:r>
      <w:r w:rsidRPr="00CB3584">
        <w:rPr>
          <w:rFonts w:ascii="Times New Roman" w:eastAsia="Times New Roman" w:hAnsi="Times New Roman"/>
          <w:b/>
          <w:kern w:val="0"/>
          <w:sz w:val="24"/>
          <w:szCs w:val="24"/>
          <w:lang w:val="ru-RU" w:eastAsia="bg-BG"/>
        </w:rPr>
        <w:t xml:space="preserve"> </w:t>
      </w:r>
      <w:r w:rsidRPr="00CB3584">
        <w:rPr>
          <w:rFonts w:ascii="Times New Roman" w:eastAsia="Times New Roman" w:hAnsi="Times New Roman"/>
          <w:b/>
          <w:kern w:val="0"/>
          <w:sz w:val="24"/>
          <w:szCs w:val="24"/>
          <w:lang w:eastAsia="bg-BG"/>
        </w:rPr>
        <w:t>5</w:t>
      </w:r>
    </w:p>
    <w:p w14:paraId="0ACB3EFC" w14:textId="77777777" w:rsidR="00CB3584" w:rsidRPr="00CB3584" w:rsidRDefault="00CB3584" w:rsidP="00CB3584">
      <w:pPr>
        <w:spacing w:after="0" w:line="240" w:lineRule="auto"/>
        <w:jc w:val="center"/>
        <w:rPr>
          <w:rFonts w:ascii="Times New Roman" w:eastAsia="Times New Roman" w:hAnsi="Times New Roman"/>
          <w:b/>
          <w:kern w:val="0"/>
          <w:sz w:val="24"/>
          <w:szCs w:val="24"/>
          <w:lang w:eastAsia="bg-BG"/>
        </w:rPr>
      </w:pPr>
      <w:r w:rsidRPr="00CB3584">
        <w:rPr>
          <w:rFonts w:ascii="Times New Roman" w:eastAsia="Times New Roman" w:hAnsi="Times New Roman"/>
          <w:b/>
          <w:kern w:val="0"/>
          <w:sz w:val="24"/>
          <w:szCs w:val="24"/>
          <w:lang w:eastAsia="bg-BG"/>
        </w:rPr>
        <w:t xml:space="preserve">от проведеното  заседание на </w:t>
      </w:r>
      <w:r w:rsidRPr="00CB3584">
        <w:rPr>
          <w:rFonts w:ascii="Times New Roman" w:eastAsia="Times New Roman" w:hAnsi="Times New Roman"/>
          <w:b/>
          <w:kern w:val="0"/>
          <w:sz w:val="24"/>
          <w:szCs w:val="24"/>
          <w:lang w:val="ru-RU" w:eastAsia="bg-BG"/>
        </w:rPr>
        <w:t>25</w:t>
      </w:r>
      <w:r w:rsidRPr="00CB3584">
        <w:rPr>
          <w:rFonts w:ascii="Times New Roman" w:eastAsia="Times New Roman" w:hAnsi="Times New Roman"/>
          <w:b/>
          <w:kern w:val="0"/>
          <w:sz w:val="24"/>
          <w:szCs w:val="24"/>
          <w:lang w:eastAsia="bg-BG"/>
        </w:rPr>
        <w:t>.01.2024г.</w:t>
      </w:r>
    </w:p>
    <w:p w14:paraId="323BEF3D" w14:textId="77777777" w:rsidR="00CB3584" w:rsidRPr="00CB3584" w:rsidRDefault="00CB3584" w:rsidP="00CB3584">
      <w:pPr>
        <w:spacing w:after="0" w:line="240" w:lineRule="auto"/>
        <w:jc w:val="center"/>
        <w:rPr>
          <w:rFonts w:ascii="Times New Roman" w:eastAsia="Times New Roman" w:hAnsi="Times New Roman"/>
          <w:b/>
          <w:kern w:val="0"/>
          <w:sz w:val="24"/>
          <w:szCs w:val="24"/>
          <w:lang w:val="ru-RU" w:eastAsia="bg-BG"/>
        </w:rPr>
      </w:pPr>
      <w:r w:rsidRPr="00CB3584">
        <w:rPr>
          <w:rFonts w:ascii="Times New Roman" w:eastAsia="Times New Roman" w:hAnsi="Times New Roman"/>
          <w:b/>
          <w:kern w:val="0"/>
          <w:sz w:val="24"/>
          <w:szCs w:val="24"/>
          <w:lang w:eastAsia="bg-BG"/>
        </w:rPr>
        <w:t>единадесета точка от дневния ред</w:t>
      </w:r>
    </w:p>
    <w:p w14:paraId="4055B8A6" w14:textId="77777777" w:rsidR="00CB3584" w:rsidRPr="00CB3584" w:rsidRDefault="00CB3584" w:rsidP="00CB3584">
      <w:pPr>
        <w:spacing w:after="0" w:line="240" w:lineRule="auto"/>
        <w:rPr>
          <w:rFonts w:ascii="Times New Roman" w:eastAsia="Times New Roman" w:hAnsi="Times New Roman"/>
          <w:b/>
          <w:kern w:val="0"/>
          <w:sz w:val="24"/>
          <w:szCs w:val="24"/>
          <w:lang w:val="ru-RU" w:eastAsia="bg-BG"/>
        </w:rPr>
      </w:pPr>
    </w:p>
    <w:p w14:paraId="339988B4" w14:textId="77777777" w:rsidR="00CB3584" w:rsidRPr="00CB3584" w:rsidRDefault="00CB3584" w:rsidP="00CB3584">
      <w:pPr>
        <w:spacing w:after="0" w:line="240" w:lineRule="auto"/>
        <w:jc w:val="center"/>
        <w:rPr>
          <w:rFonts w:ascii="Times New Roman" w:eastAsia="Times New Roman" w:hAnsi="Times New Roman"/>
          <w:b/>
          <w:kern w:val="0"/>
          <w:sz w:val="24"/>
          <w:szCs w:val="24"/>
          <w:lang w:eastAsia="bg-BG"/>
        </w:rPr>
      </w:pPr>
      <w:r w:rsidRPr="00CB3584">
        <w:rPr>
          <w:rFonts w:ascii="Times New Roman" w:eastAsia="Times New Roman" w:hAnsi="Times New Roman"/>
          <w:b/>
          <w:kern w:val="0"/>
          <w:sz w:val="24"/>
          <w:szCs w:val="24"/>
          <w:lang w:eastAsia="bg-BG"/>
        </w:rPr>
        <w:t>РЕШЕНИЕ</w:t>
      </w:r>
    </w:p>
    <w:p w14:paraId="241E3769" w14:textId="77777777" w:rsidR="00CB3584" w:rsidRPr="00CB3584" w:rsidRDefault="00CB3584" w:rsidP="00CB3584">
      <w:pPr>
        <w:spacing w:after="0" w:line="240" w:lineRule="auto"/>
        <w:jc w:val="center"/>
        <w:rPr>
          <w:rFonts w:ascii="Times New Roman" w:eastAsia="Times New Roman" w:hAnsi="Times New Roman"/>
          <w:b/>
          <w:kern w:val="0"/>
          <w:sz w:val="24"/>
          <w:szCs w:val="24"/>
          <w:lang w:eastAsia="bg-BG"/>
        </w:rPr>
      </w:pPr>
      <w:r w:rsidRPr="00CB3584">
        <w:rPr>
          <w:rFonts w:ascii="Times New Roman" w:eastAsia="Times New Roman" w:hAnsi="Times New Roman"/>
          <w:b/>
          <w:kern w:val="0"/>
          <w:sz w:val="24"/>
          <w:szCs w:val="24"/>
          <w:lang w:eastAsia="bg-BG"/>
        </w:rPr>
        <w:t>№53/25.01.2024г.</w:t>
      </w:r>
    </w:p>
    <w:p w14:paraId="36407EB4" w14:textId="77777777" w:rsidR="00CB3584" w:rsidRPr="00CB3584" w:rsidRDefault="00CB3584" w:rsidP="00CB3584">
      <w:pPr>
        <w:spacing w:after="0" w:line="240" w:lineRule="auto"/>
        <w:jc w:val="center"/>
        <w:rPr>
          <w:rFonts w:ascii="Times New Roman" w:eastAsia="Times New Roman" w:hAnsi="Times New Roman"/>
          <w:b/>
          <w:kern w:val="0"/>
          <w:sz w:val="24"/>
          <w:szCs w:val="24"/>
          <w:lang w:eastAsia="bg-BG"/>
        </w:rPr>
      </w:pPr>
    </w:p>
    <w:p w14:paraId="634984C6" w14:textId="77777777" w:rsidR="00CB3584" w:rsidRPr="00CB3584" w:rsidRDefault="00CB3584" w:rsidP="00CB3584">
      <w:pPr>
        <w:spacing w:after="0" w:line="240" w:lineRule="auto"/>
        <w:rPr>
          <w:rFonts w:ascii="Times New Roman" w:eastAsia="Times New Roman" w:hAnsi="Times New Roman"/>
          <w:b/>
          <w:kern w:val="0"/>
          <w:sz w:val="24"/>
          <w:szCs w:val="24"/>
          <w:lang w:eastAsia="bg-BG"/>
        </w:rPr>
      </w:pPr>
    </w:p>
    <w:p w14:paraId="1677816A" w14:textId="77777777" w:rsidR="00CB3584" w:rsidRPr="00CB3584" w:rsidRDefault="00CB3584" w:rsidP="00CB3584">
      <w:pPr>
        <w:spacing w:after="0" w:line="240" w:lineRule="auto"/>
        <w:jc w:val="both"/>
        <w:rPr>
          <w:rFonts w:ascii="Times New Roman" w:eastAsia="Times New Roman" w:hAnsi="Times New Roman"/>
          <w:kern w:val="0"/>
          <w:sz w:val="24"/>
          <w:szCs w:val="24"/>
          <w:lang w:val="en-US" w:eastAsia="bg-BG"/>
        </w:rPr>
      </w:pPr>
      <w:r w:rsidRPr="00CB3584">
        <w:rPr>
          <w:rFonts w:ascii="Times New Roman" w:eastAsia="Times New Roman" w:hAnsi="Times New Roman"/>
          <w:b/>
          <w:kern w:val="0"/>
          <w:sz w:val="24"/>
          <w:szCs w:val="24"/>
          <w:lang w:eastAsia="bg-BG"/>
        </w:rPr>
        <w:tab/>
      </w:r>
      <w:r w:rsidRPr="00CB3584">
        <w:rPr>
          <w:rFonts w:ascii="Times New Roman" w:eastAsia="Times New Roman" w:hAnsi="Times New Roman"/>
          <w:b/>
          <w:kern w:val="0"/>
          <w:sz w:val="24"/>
          <w:szCs w:val="24"/>
          <w:u w:val="single"/>
          <w:lang w:eastAsia="bg-BG"/>
        </w:rPr>
        <w:t>ОТНОСНО:</w:t>
      </w:r>
      <w:r w:rsidRPr="00CB3584">
        <w:rPr>
          <w:rFonts w:ascii="Times New Roman" w:eastAsia="Times New Roman" w:hAnsi="Times New Roman"/>
          <w:kern w:val="0"/>
          <w:sz w:val="24"/>
          <w:szCs w:val="24"/>
          <w:lang w:eastAsia="bg-BG"/>
        </w:rPr>
        <w:t xml:space="preserve">  </w:t>
      </w:r>
      <w:bookmarkStart w:id="16" w:name="_Hlk155884750"/>
      <w:r w:rsidRPr="00CB3584">
        <w:rPr>
          <w:rFonts w:ascii="Times New Roman" w:hAnsi="Times New Roman"/>
          <w:sz w:val="24"/>
          <w:szCs w:val="28"/>
        </w:rPr>
        <w:t xml:space="preserve">Приемане на доклада за експертна пазарна оценка на </w:t>
      </w:r>
      <w:r w:rsidRPr="00CB3584">
        <w:rPr>
          <w:rFonts w:ascii="Times New Roman" w:hAnsi="Times New Roman"/>
          <w:sz w:val="24"/>
          <w:szCs w:val="28"/>
          <w:lang w:val="ru-RU"/>
        </w:rPr>
        <w:t xml:space="preserve">недвижим имот частна общинска собственост чрез продажба, </w:t>
      </w:r>
      <w:r w:rsidRPr="00CB3584">
        <w:rPr>
          <w:rFonts w:ascii="Times New Roman" w:hAnsi="Times New Roman"/>
          <w:color w:val="000000"/>
          <w:sz w:val="24"/>
          <w:szCs w:val="28"/>
        </w:rPr>
        <w:t xml:space="preserve">представляващ: </w:t>
      </w:r>
      <w:r w:rsidRPr="00CB3584">
        <w:rPr>
          <w:rFonts w:ascii="Times New Roman" w:eastAsia="Times New Roman" w:hAnsi="Times New Roman"/>
          <w:kern w:val="0"/>
          <w:sz w:val="24"/>
          <w:szCs w:val="24"/>
          <w:lang w:val="en-US" w:eastAsia="bg-BG"/>
        </w:rPr>
        <w:t xml:space="preserve"> </w:t>
      </w:r>
      <w:r w:rsidRPr="00CB3584">
        <w:rPr>
          <w:rFonts w:ascii="Times New Roman" w:hAnsi="Times New Roman"/>
          <w:color w:val="000000"/>
          <w:kern w:val="0"/>
          <w:sz w:val="24"/>
          <w:szCs w:val="24"/>
          <w:lang w:val="x-none" w:eastAsia="bg-BG"/>
        </w:rPr>
        <w:t>полумасивна едноетажна сграда "Работилница" с площ от 95.00 кв.м. /деветдесет и пет квадратни метра/</w:t>
      </w:r>
      <w:r w:rsidRPr="00CB3584">
        <w:rPr>
          <w:rFonts w:ascii="Times New Roman" w:hAnsi="Times New Roman"/>
          <w:color w:val="000000"/>
          <w:kern w:val="0"/>
          <w:sz w:val="24"/>
          <w:szCs w:val="24"/>
          <w:lang w:eastAsia="bg-BG"/>
        </w:rPr>
        <w:t xml:space="preserve">, находящ се в </w:t>
      </w:r>
      <w:r w:rsidRPr="00CB3584">
        <w:rPr>
          <w:rFonts w:ascii="Times New Roman" w:hAnsi="Times New Roman"/>
          <w:color w:val="000000"/>
          <w:kern w:val="0"/>
          <w:sz w:val="24"/>
          <w:szCs w:val="24"/>
          <w:lang w:val="x-none" w:eastAsia="bg-BG"/>
        </w:rPr>
        <w:t>УПИ VII - 329 /седем римско, триста двадесет и девет арабско/ в строителен квартал 59 /петдесет и девет/ по регулационния план на с. Новачене, общ</w:t>
      </w:r>
      <w:r w:rsidRPr="00CB3584">
        <w:rPr>
          <w:rFonts w:ascii="Times New Roman" w:hAnsi="Times New Roman"/>
          <w:color w:val="000000"/>
          <w:kern w:val="0"/>
          <w:sz w:val="24"/>
          <w:szCs w:val="24"/>
          <w:lang w:eastAsia="bg-BG"/>
        </w:rPr>
        <w:t xml:space="preserve">ина </w:t>
      </w:r>
      <w:r w:rsidRPr="00CB3584">
        <w:rPr>
          <w:rFonts w:ascii="Times New Roman" w:hAnsi="Times New Roman"/>
          <w:color w:val="000000"/>
          <w:kern w:val="0"/>
          <w:sz w:val="24"/>
          <w:szCs w:val="24"/>
          <w:lang w:val="x-none" w:eastAsia="bg-BG"/>
        </w:rPr>
        <w:t xml:space="preserve">Никопол, одобрен със Заповед № 524 от </w:t>
      </w:r>
      <w:r w:rsidRPr="00CB3584">
        <w:rPr>
          <w:rFonts w:ascii="Times New Roman" w:hAnsi="Times New Roman"/>
          <w:color w:val="000000"/>
          <w:kern w:val="0"/>
          <w:sz w:val="24"/>
          <w:szCs w:val="24"/>
          <w:lang w:val="x-none" w:eastAsia="bg-BG"/>
        </w:rPr>
        <w:lastRenderedPageBreak/>
        <w:t>14.03.1968 г.</w:t>
      </w:r>
      <w:r w:rsidRPr="00CB3584">
        <w:rPr>
          <w:rFonts w:ascii="Times New Roman" w:hAnsi="Times New Roman"/>
          <w:color w:val="000000"/>
          <w:kern w:val="0"/>
          <w:sz w:val="24"/>
          <w:szCs w:val="24"/>
          <w:lang w:eastAsia="bg-BG"/>
        </w:rPr>
        <w:t xml:space="preserve">, актуват с АОС № 5293 от 16.11.2023 г., </w:t>
      </w:r>
      <w:r w:rsidRPr="00CB3584">
        <w:rPr>
          <w:rFonts w:ascii="Times New Roman" w:eastAsia="Times New Roman" w:hAnsi="Times New Roman"/>
          <w:kern w:val="0"/>
          <w:sz w:val="24"/>
          <w:szCs w:val="24"/>
          <w:lang w:eastAsia="bg-BG"/>
        </w:rPr>
        <w:t xml:space="preserve">на основание </w:t>
      </w:r>
      <w:r w:rsidRPr="00CB3584">
        <w:rPr>
          <w:rFonts w:ascii="Times New Roman" w:eastAsia="Times New Roman" w:hAnsi="Times New Roman"/>
          <w:b/>
          <w:bCs/>
          <w:kern w:val="0"/>
          <w:sz w:val="24"/>
          <w:szCs w:val="24"/>
          <w:lang w:eastAsia="bg-BG"/>
        </w:rPr>
        <w:t>Решение №42 от 28.12.2023г.</w:t>
      </w:r>
      <w:r w:rsidRPr="00CB3584">
        <w:rPr>
          <w:rFonts w:ascii="Times New Roman" w:eastAsia="Times New Roman" w:hAnsi="Times New Roman"/>
          <w:kern w:val="0"/>
          <w:sz w:val="24"/>
          <w:szCs w:val="24"/>
          <w:lang w:eastAsia="bg-BG"/>
        </w:rPr>
        <w:t xml:space="preserve"> на Общински съвет – Никопол.</w:t>
      </w:r>
    </w:p>
    <w:bookmarkEnd w:id="16"/>
    <w:p w14:paraId="01AC7F0D" w14:textId="77777777" w:rsidR="00CB3584" w:rsidRPr="00CB3584" w:rsidRDefault="00CB3584" w:rsidP="00CB3584">
      <w:pPr>
        <w:spacing w:after="0" w:line="240" w:lineRule="auto"/>
        <w:ind w:firstLine="708"/>
        <w:jc w:val="both"/>
        <w:rPr>
          <w:rFonts w:ascii="Times New Roman" w:eastAsia="Times New Roman" w:hAnsi="Times New Roman"/>
          <w:kern w:val="0"/>
          <w:sz w:val="24"/>
          <w:szCs w:val="24"/>
          <w:lang w:eastAsia="bg-BG"/>
        </w:rPr>
      </w:pPr>
      <w:r w:rsidRPr="00CB3584">
        <w:rPr>
          <w:rFonts w:ascii="Times New Roman" w:hAnsi="Times New Roman"/>
          <w:bCs/>
          <w:color w:val="000000"/>
          <w:kern w:val="0"/>
          <w:sz w:val="24"/>
          <w:szCs w:val="24"/>
          <w:lang w:eastAsia="bg-BG"/>
        </w:rPr>
        <w:t xml:space="preserve">На основание чл. 21, ал. 1, т. 8 от </w:t>
      </w:r>
      <w:r w:rsidRPr="00CB3584">
        <w:rPr>
          <w:rFonts w:ascii="Times New Roman" w:hAnsi="Times New Roman"/>
          <w:color w:val="000000"/>
          <w:kern w:val="0"/>
          <w:sz w:val="24"/>
          <w:lang w:eastAsia="bg-BG"/>
        </w:rPr>
        <w:t xml:space="preserve">Закона за местното самоуправление и местната администрация </w:t>
      </w:r>
      <w:r w:rsidRPr="00CB3584">
        <w:rPr>
          <w:rFonts w:ascii="Times New Roman" w:hAnsi="Times New Roman"/>
          <w:bCs/>
          <w:color w:val="000000"/>
          <w:kern w:val="0"/>
          <w:sz w:val="24"/>
          <w:szCs w:val="24"/>
          <w:lang w:eastAsia="bg-BG"/>
        </w:rPr>
        <w:t>във връзка с чл. 35, ал. 1 и ал. 6 и чл. 41, ал. 2 от Закона за общинска собственост, чл. 55, ал. 1, т. 1 и чл. 58, ал. 1 от Наредба № 6 за реда за придобиване, управление и разпореждане с общинско имущество</w:t>
      </w:r>
      <w:r w:rsidRPr="00CB3584">
        <w:rPr>
          <w:rFonts w:ascii="Times New Roman" w:hAnsi="Times New Roman"/>
          <w:b/>
          <w:bCs/>
          <w:color w:val="000000"/>
          <w:kern w:val="0"/>
          <w:sz w:val="24"/>
          <w:szCs w:val="24"/>
          <w:lang w:eastAsia="bg-BG"/>
        </w:rPr>
        <w:t xml:space="preserve"> </w:t>
      </w:r>
      <w:r w:rsidRPr="00CB3584">
        <w:rPr>
          <w:rFonts w:ascii="Times New Roman" w:hAnsi="Times New Roman"/>
          <w:bCs/>
          <w:color w:val="000000"/>
          <w:kern w:val="0"/>
          <w:sz w:val="24"/>
          <w:szCs w:val="24"/>
          <w:lang w:eastAsia="bg-BG"/>
        </w:rPr>
        <w:t>на Община</w:t>
      </w:r>
      <w:r w:rsidRPr="00CB3584">
        <w:rPr>
          <w:rFonts w:ascii="Times New Roman" w:hAnsi="Times New Roman"/>
          <w:b/>
          <w:bCs/>
          <w:color w:val="000000"/>
          <w:kern w:val="0"/>
          <w:sz w:val="24"/>
          <w:szCs w:val="24"/>
          <w:lang w:eastAsia="bg-BG"/>
        </w:rPr>
        <w:t xml:space="preserve"> </w:t>
      </w:r>
      <w:r w:rsidRPr="00CB3584">
        <w:rPr>
          <w:rFonts w:ascii="Times New Roman" w:hAnsi="Times New Roman"/>
          <w:bCs/>
          <w:color w:val="000000"/>
          <w:kern w:val="0"/>
          <w:sz w:val="24"/>
          <w:szCs w:val="24"/>
          <w:lang w:eastAsia="bg-BG"/>
        </w:rPr>
        <w:t xml:space="preserve">Никопол, във връзка с Решение № 42 от 28.12.2023 г. на  Общински Съвет – Никопол, </w:t>
      </w:r>
      <w:bookmarkStart w:id="17" w:name="_Hlk156208267"/>
      <w:r w:rsidRPr="00CB3584">
        <w:rPr>
          <w:rFonts w:ascii="Times New Roman" w:eastAsia="Times New Roman" w:hAnsi="Times New Roman"/>
          <w:kern w:val="0"/>
          <w:sz w:val="24"/>
          <w:szCs w:val="24"/>
          <w:lang w:eastAsia="bg-BG"/>
        </w:rPr>
        <w:t xml:space="preserve">Общински съвет- Никопол </w:t>
      </w:r>
    </w:p>
    <w:p w14:paraId="5192CA66" w14:textId="77777777" w:rsidR="00CB3584" w:rsidRPr="00CB3584" w:rsidRDefault="00CB3584" w:rsidP="00CB3584">
      <w:pPr>
        <w:spacing w:after="0" w:line="240" w:lineRule="auto"/>
        <w:jc w:val="both"/>
        <w:rPr>
          <w:rFonts w:ascii="Times New Roman" w:eastAsia="Times New Roman" w:hAnsi="Times New Roman"/>
          <w:kern w:val="0"/>
          <w:sz w:val="24"/>
          <w:szCs w:val="24"/>
          <w:lang w:eastAsia="bg-BG"/>
        </w:rPr>
      </w:pPr>
    </w:p>
    <w:bookmarkEnd w:id="17"/>
    <w:p w14:paraId="076B7923" w14:textId="77777777" w:rsidR="00CB3584" w:rsidRPr="00CB3584" w:rsidRDefault="00CB3584" w:rsidP="00CB3584">
      <w:pPr>
        <w:spacing w:after="0" w:line="240" w:lineRule="auto"/>
        <w:jc w:val="center"/>
        <w:rPr>
          <w:rFonts w:ascii="Times New Roman" w:eastAsia="Times New Roman" w:hAnsi="Times New Roman"/>
          <w:b/>
          <w:kern w:val="0"/>
          <w:sz w:val="24"/>
          <w:szCs w:val="24"/>
          <w:lang w:eastAsia="bg-BG"/>
        </w:rPr>
      </w:pPr>
      <w:r w:rsidRPr="00CB3584">
        <w:rPr>
          <w:rFonts w:ascii="Times New Roman" w:eastAsia="Times New Roman" w:hAnsi="Times New Roman"/>
          <w:b/>
          <w:kern w:val="0"/>
          <w:sz w:val="24"/>
          <w:szCs w:val="24"/>
          <w:lang w:eastAsia="bg-BG"/>
        </w:rPr>
        <w:t>Р Е Ш И:</w:t>
      </w:r>
    </w:p>
    <w:p w14:paraId="4112E22C" w14:textId="77777777" w:rsidR="00CB3584" w:rsidRPr="00CB3584" w:rsidRDefault="00CB3584" w:rsidP="00CB3584">
      <w:pPr>
        <w:spacing w:after="0" w:line="240" w:lineRule="auto"/>
        <w:ind w:firstLine="708"/>
        <w:jc w:val="both"/>
        <w:rPr>
          <w:rFonts w:cs="Calibri"/>
          <w:b/>
          <w:color w:val="000000"/>
          <w:kern w:val="0"/>
          <w:sz w:val="24"/>
          <w:szCs w:val="24"/>
          <w:lang w:eastAsia="bg-BG"/>
        </w:rPr>
      </w:pPr>
    </w:p>
    <w:p w14:paraId="787C88AB" w14:textId="6AAA9DC5" w:rsidR="00CB3584" w:rsidRPr="001E3C85" w:rsidRDefault="00CB3584" w:rsidP="001E3C85">
      <w:pPr>
        <w:spacing w:after="0" w:line="240" w:lineRule="auto"/>
        <w:ind w:firstLine="360"/>
        <w:jc w:val="both"/>
        <w:rPr>
          <w:rFonts w:ascii="Times New Roman" w:hAnsi="Times New Roman"/>
          <w:bCs/>
          <w:color w:val="000000"/>
          <w:kern w:val="0"/>
          <w:sz w:val="28"/>
          <w:szCs w:val="24"/>
          <w:lang w:eastAsia="bg-BG"/>
        </w:rPr>
      </w:pPr>
      <w:r w:rsidRPr="00CB3584">
        <w:rPr>
          <w:rFonts w:ascii="Times New Roman" w:hAnsi="Times New Roman"/>
          <w:b/>
          <w:color w:val="000000"/>
          <w:kern w:val="0"/>
          <w:sz w:val="24"/>
          <w:lang w:eastAsia="bg-BG"/>
        </w:rPr>
        <w:t>1</w:t>
      </w:r>
      <w:r w:rsidRPr="00CB3584">
        <w:rPr>
          <w:rFonts w:ascii="Times New Roman" w:hAnsi="Times New Roman"/>
          <w:bCs/>
          <w:color w:val="000000"/>
          <w:kern w:val="0"/>
          <w:sz w:val="24"/>
          <w:lang w:eastAsia="bg-BG"/>
        </w:rPr>
        <w:t>.Общински съвет – Никопол приема доклада за експертна пазарна оценка на следния недвижим имот общинска собственост при определената пазарна оценка изготвена от лицензиран оценител, а именно:</w:t>
      </w:r>
    </w:p>
    <w:tbl>
      <w:tblPr>
        <w:tblStyle w:val="31"/>
        <w:tblpPr w:leftFromText="141" w:rightFromText="141" w:vertAnchor="text" w:tblpXSpec="center" w:tblpY="1"/>
        <w:tblOverlap w:val="never"/>
        <w:tblW w:w="10768" w:type="dxa"/>
        <w:jc w:val="center"/>
        <w:tblLayout w:type="fixed"/>
        <w:tblLook w:val="04A0" w:firstRow="1" w:lastRow="0" w:firstColumn="1" w:lastColumn="0" w:noHBand="0" w:noVBand="1"/>
      </w:tblPr>
      <w:tblGrid>
        <w:gridCol w:w="421"/>
        <w:gridCol w:w="2664"/>
        <w:gridCol w:w="1418"/>
        <w:gridCol w:w="2409"/>
        <w:gridCol w:w="1559"/>
        <w:gridCol w:w="1276"/>
        <w:gridCol w:w="1021"/>
      </w:tblGrid>
      <w:tr w:rsidR="00CB3584" w:rsidRPr="00C14BF3" w14:paraId="039415AE" w14:textId="77777777" w:rsidTr="00D16D41">
        <w:trPr>
          <w:trHeight w:val="841"/>
          <w:jc w:val="center"/>
        </w:trPr>
        <w:tc>
          <w:tcPr>
            <w:tcW w:w="421" w:type="dxa"/>
            <w:vAlign w:val="center"/>
          </w:tcPr>
          <w:p w14:paraId="5C9409F8" w14:textId="77777777" w:rsidR="00CB3584" w:rsidRPr="00C14BF3" w:rsidRDefault="00CB3584" w:rsidP="00D16D41">
            <w:pPr>
              <w:spacing w:line="276" w:lineRule="auto"/>
              <w:ind w:right="44"/>
              <w:jc w:val="center"/>
              <w:rPr>
                <w:rFonts w:ascii="Times New Roman" w:hAnsi="Times New Roman"/>
                <w:b/>
                <w:bCs/>
                <w:color w:val="000000"/>
                <w:sz w:val="18"/>
                <w:szCs w:val="18"/>
              </w:rPr>
            </w:pPr>
            <w:r w:rsidRPr="00C14BF3">
              <w:rPr>
                <w:rFonts w:ascii="Times New Roman" w:hAnsi="Times New Roman"/>
                <w:b/>
                <w:bCs/>
                <w:color w:val="000000"/>
                <w:sz w:val="18"/>
                <w:szCs w:val="18"/>
              </w:rPr>
              <w:t>№</w:t>
            </w:r>
          </w:p>
        </w:tc>
        <w:tc>
          <w:tcPr>
            <w:tcW w:w="2664" w:type="dxa"/>
            <w:vAlign w:val="center"/>
          </w:tcPr>
          <w:p w14:paraId="364F670E" w14:textId="77777777" w:rsidR="00CB3584" w:rsidRPr="00C14BF3" w:rsidRDefault="00CB3584" w:rsidP="00D16D41">
            <w:pPr>
              <w:spacing w:line="276" w:lineRule="auto"/>
              <w:ind w:right="44"/>
              <w:jc w:val="center"/>
              <w:rPr>
                <w:rFonts w:ascii="Times New Roman" w:hAnsi="Times New Roman"/>
                <w:b/>
                <w:bCs/>
                <w:color w:val="000000"/>
                <w:sz w:val="18"/>
                <w:szCs w:val="18"/>
              </w:rPr>
            </w:pPr>
            <w:r w:rsidRPr="00C14BF3">
              <w:rPr>
                <w:rFonts w:ascii="Times New Roman" w:hAnsi="Times New Roman"/>
                <w:b/>
                <w:bCs/>
                <w:color w:val="000000"/>
                <w:sz w:val="18"/>
                <w:szCs w:val="18"/>
              </w:rPr>
              <w:t xml:space="preserve">Описание на имота по АОС </w:t>
            </w:r>
          </w:p>
        </w:tc>
        <w:tc>
          <w:tcPr>
            <w:tcW w:w="1418" w:type="dxa"/>
            <w:vAlign w:val="center"/>
          </w:tcPr>
          <w:p w14:paraId="1F315682" w14:textId="77777777" w:rsidR="00CB3584" w:rsidRPr="00C14BF3" w:rsidRDefault="00CB3584" w:rsidP="00D16D41">
            <w:pPr>
              <w:spacing w:line="276" w:lineRule="auto"/>
              <w:ind w:right="44"/>
              <w:jc w:val="center"/>
              <w:rPr>
                <w:rFonts w:ascii="Times New Roman" w:hAnsi="Times New Roman"/>
                <w:b/>
                <w:bCs/>
                <w:color w:val="000000"/>
                <w:sz w:val="18"/>
                <w:szCs w:val="18"/>
              </w:rPr>
            </w:pPr>
            <w:r w:rsidRPr="00C14BF3">
              <w:rPr>
                <w:rFonts w:ascii="Times New Roman" w:hAnsi="Times New Roman"/>
                <w:b/>
                <w:bCs/>
                <w:color w:val="000000"/>
                <w:sz w:val="18"/>
                <w:szCs w:val="18"/>
              </w:rPr>
              <w:t>Площ /кв.м./</w:t>
            </w:r>
          </w:p>
        </w:tc>
        <w:tc>
          <w:tcPr>
            <w:tcW w:w="2409" w:type="dxa"/>
            <w:vAlign w:val="center"/>
          </w:tcPr>
          <w:p w14:paraId="42D08B93" w14:textId="77777777" w:rsidR="00CB3584" w:rsidRPr="00C14BF3" w:rsidRDefault="00CB3584" w:rsidP="00D16D41">
            <w:pPr>
              <w:spacing w:line="276" w:lineRule="auto"/>
              <w:ind w:right="44"/>
              <w:jc w:val="center"/>
              <w:rPr>
                <w:rFonts w:ascii="Times New Roman" w:hAnsi="Times New Roman"/>
                <w:b/>
                <w:bCs/>
                <w:color w:val="000000"/>
                <w:sz w:val="18"/>
                <w:szCs w:val="18"/>
              </w:rPr>
            </w:pPr>
            <w:r w:rsidRPr="00C14BF3">
              <w:rPr>
                <w:rFonts w:ascii="Times New Roman" w:hAnsi="Times New Roman"/>
                <w:b/>
                <w:bCs/>
                <w:color w:val="000000"/>
                <w:sz w:val="18"/>
                <w:szCs w:val="18"/>
              </w:rPr>
              <w:t>Местонахождение на имота</w:t>
            </w:r>
          </w:p>
        </w:tc>
        <w:tc>
          <w:tcPr>
            <w:tcW w:w="1559" w:type="dxa"/>
            <w:vAlign w:val="center"/>
          </w:tcPr>
          <w:p w14:paraId="558751C7" w14:textId="77777777" w:rsidR="00CB3584" w:rsidRPr="00C14BF3" w:rsidRDefault="00CB3584" w:rsidP="00D16D41">
            <w:pPr>
              <w:spacing w:line="276" w:lineRule="auto"/>
              <w:ind w:right="44"/>
              <w:jc w:val="center"/>
              <w:rPr>
                <w:rFonts w:ascii="Times New Roman" w:hAnsi="Times New Roman"/>
                <w:b/>
                <w:bCs/>
                <w:color w:val="000000"/>
                <w:sz w:val="18"/>
                <w:szCs w:val="18"/>
              </w:rPr>
            </w:pPr>
            <w:r w:rsidRPr="00C14BF3">
              <w:rPr>
                <w:rFonts w:ascii="Times New Roman" w:hAnsi="Times New Roman"/>
                <w:b/>
                <w:bCs/>
                <w:color w:val="000000"/>
                <w:sz w:val="18"/>
                <w:szCs w:val="18"/>
              </w:rPr>
              <w:t>Съседи на имота</w:t>
            </w:r>
          </w:p>
        </w:tc>
        <w:tc>
          <w:tcPr>
            <w:tcW w:w="1276" w:type="dxa"/>
            <w:vAlign w:val="center"/>
          </w:tcPr>
          <w:p w14:paraId="43593528" w14:textId="77777777" w:rsidR="00CB3584" w:rsidRPr="00C14BF3" w:rsidRDefault="00CB3584" w:rsidP="00D16D41">
            <w:pPr>
              <w:spacing w:line="276" w:lineRule="auto"/>
              <w:ind w:right="44"/>
              <w:jc w:val="center"/>
              <w:rPr>
                <w:rFonts w:ascii="Times New Roman" w:hAnsi="Times New Roman"/>
                <w:b/>
                <w:bCs/>
                <w:color w:val="000000"/>
                <w:sz w:val="18"/>
                <w:szCs w:val="18"/>
              </w:rPr>
            </w:pPr>
            <w:r w:rsidRPr="00C14BF3">
              <w:rPr>
                <w:rFonts w:ascii="Times New Roman" w:eastAsia="Times New Roman" w:hAnsi="Times New Roman"/>
                <w:b/>
                <w:sz w:val="18"/>
                <w:szCs w:val="18"/>
                <w:lang w:val="en-US"/>
              </w:rPr>
              <w:t>АОС № /дата и година</w:t>
            </w:r>
          </w:p>
        </w:tc>
        <w:tc>
          <w:tcPr>
            <w:tcW w:w="1021" w:type="dxa"/>
            <w:vAlign w:val="center"/>
          </w:tcPr>
          <w:p w14:paraId="50590EA8" w14:textId="77777777" w:rsidR="00CB3584" w:rsidRPr="00C14BF3" w:rsidRDefault="00CB3584" w:rsidP="00D16D41">
            <w:pPr>
              <w:spacing w:line="276" w:lineRule="auto"/>
              <w:ind w:right="44"/>
              <w:jc w:val="center"/>
              <w:rPr>
                <w:rFonts w:ascii="Times New Roman" w:hAnsi="Times New Roman"/>
                <w:b/>
                <w:bCs/>
                <w:color w:val="000000"/>
                <w:sz w:val="18"/>
                <w:szCs w:val="18"/>
              </w:rPr>
            </w:pPr>
            <w:r w:rsidRPr="00C14BF3">
              <w:rPr>
                <w:rFonts w:ascii="Times New Roman" w:hAnsi="Times New Roman"/>
                <w:b/>
                <w:color w:val="000000"/>
                <w:sz w:val="18"/>
                <w:szCs w:val="18"/>
              </w:rPr>
              <w:t>Пазарна оценка в лева без ДДС</w:t>
            </w:r>
          </w:p>
        </w:tc>
      </w:tr>
      <w:tr w:rsidR="00CB3584" w:rsidRPr="00C14BF3" w14:paraId="45F16EB6" w14:textId="77777777" w:rsidTr="00D16D41">
        <w:trPr>
          <w:trHeight w:val="1550"/>
          <w:jc w:val="center"/>
        </w:trPr>
        <w:tc>
          <w:tcPr>
            <w:tcW w:w="421" w:type="dxa"/>
            <w:vAlign w:val="center"/>
          </w:tcPr>
          <w:p w14:paraId="63107519" w14:textId="77777777" w:rsidR="00CB3584" w:rsidRPr="00C14BF3" w:rsidRDefault="00CB3584" w:rsidP="00D16D41">
            <w:pPr>
              <w:spacing w:line="276" w:lineRule="auto"/>
              <w:ind w:right="44"/>
              <w:jc w:val="center"/>
              <w:rPr>
                <w:rFonts w:ascii="Times New Roman" w:hAnsi="Times New Roman"/>
                <w:b/>
                <w:color w:val="000000"/>
                <w:sz w:val="18"/>
                <w:szCs w:val="18"/>
              </w:rPr>
            </w:pPr>
            <w:r w:rsidRPr="00C14BF3">
              <w:rPr>
                <w:rFonts w:ascii="Times New Roman" w:hAnsi="Times New Roman"/>
                <w:b/>
                <w:color w:val="000000"/>
                <w:sz w:val="18"/>
                <w:szCs w:val="18"/>
              </w:rPr>
              <w:t>1</w:t>
            </w:r>
          </w:p>
        </w:tc>
        <w:tc>
          <w:tcPr>
            <w:tcW w:w="2664" w:type="dxa"/>
            <w:vAlign w:val="center"/>
          </w:tcPr>
          <w:p w14:paraId="09692577" w14:textId="77777777" w:rsidR="00CB3584" w:rsidRPr="00C14BF3" w:rsidRDefault="00CB3584" w:rsidP="00D16D41">
            <w:pPr>
              <w:spacing w:line="276" w:lineRule="auto"/>
              <w:ind w:right="44"/>
              <w:jc w:val="center"/>
              <w:rPr>
                <w:rFonts w:ascii="Times New Roman" w:hAnsi="Times New Roman"/>
                <w:color w:val="000000"/>
                <w:sz w:val="20"/>
                <w:szCs w:val="20"/>
              </w:rPr>
            </w:pPr>
            <w:r w:rsidRPr="00C14BF3">
              <w:rPr>
                <w:rFonts w:ascii="Times New Roman" w:hAnsi="Times New Roman"/>
                <w:color w:val="000000"/>
                <w:sz w:val="18"/>
                <w:szCs w:val="18"/>
                <w:lang w:val="x-none"/>
              </w:rPr>
              <w:t>полумасивна едноетажна сграда "Работилница"</w:t>
            </w:r>
          </w:p>
        </w:tc>
        <w:tc>
          <w:tcPr>
            <w:tcW w:w="1418" w:type="dxa"/>
            <w:vAlign w:val="center"/>
          </w:tcPr>
          <w:p w14:paraId="21CEF07E" w14:textId="77777777" w:rsidR="00CB3584" w:rsidRPr="00C14BF3" w:rsidRDefault="00CB3584" w:rsidP="00D16D41">
            <w:pPr>
              <w:spacing w:line="276" w:lineRule="auto"/>
              <w:ind w:left="9" w:right="44"/>
              <w:jc w:val="center"/>
              <w:rPr>
                <w:rFonts w:ascii="Times New Roman" w:hAnsi="Times New Roman"/>
                <w:color w:val="000000"/>
                <w:sz w:val="18"/>
                <w:szCs w:val="18"/>
              </w:rPr>
            </w:pPr>
            <w:r w:rsidRPr="00C14BF3">
              <w:rPr>
                <w:rFonts w:ascii="Times New Roman" w:hAnsi="Times New Roman"/>
                <w:color w:val="000000"/>
                <w:sz w:val="18"/>
                <w:szCs w:val="18"/>
              </w:rPr>
              <w:t>95.00</w:t>
            </w:r>
          </w:p>
        </w:tc>
        <w:tc>
          <w:tcPr>
            <w:tcW w:w="2409" w:type="dxa"/>
            <w:vAlign w:val="center"/>
          </w:tcPr>
          <w:p w14:paraId="1AECD656" w14:textId="77777777" w:rsidR="00CB3584" w:rsidRPr="00C14BF3" w:rsidRDefault="00CB3584" w:rsidP="00D16D41">
            <w:pPr>
              <w:spacing w:after="11" w:line="268" w:lineRule="auto"/>
              <w:ind w:left="4" w:hanging="4"/>
              <w:jc w:val="center"/>
              <w:rPr>
                <w:rFonts w:ascii="Times New Roman" w:hAnsi="Times New Roman"/>
                <w:color w:val="000000"/>
                <w:sz w:val="18"/>
                <w:szCs w:val="18"/>
              </w:rPr>
            </w:pPr>
            <w:r w:rsidRPr="00C14BF3">
              <w:rPr>
                <w:rFonts w:ascii="Times New Roman" w:hAnsi="Times New Roman"/>
                <w:color w:val="000000"/>
                <w:sz w:val="18"/>
                <w:szCs w:val="18"/>
                <w:lang w:val="x-none"/>
              </w:rPr>
              <w:t>УПИ VII - 329 /седем римско, триста двадесет и девет арабско/ в строителен квартал 59 /петдесет и девет/ по регулационния план на с. Новачене, общ. Никопол, одобрен със Заповед № 524 от 14.03.1968 г.</w:t>
            </w:r>
          </w:p>
          <w:p w14:paraId="0AE75C70" w14:textId="77777777" w:rsidR="00CB3584" w:rsidRPr="00C14BF3" w:rsidRDefault="00CB3584" w:rsidP="00D16D41">
            <w:pPr>
              <w:spacing w:line="276" w:lineRule="auto"/>
              <w:ind w:right="44"/>
              <w:jc w:val="center"/>
              <w:rPr>
                <w:rFonts w:ascii="Times New Roman" w:hAnsi="Times New Roman"/>
                <w:color w:val="000000"/>
                <w:sz w:val="18"/>
                <w:szCs w:val="18"/>
              </w:rPr>
            </w:pPr>
          </w:p>
        </w:tc>
        <w:tc>
          <w:tcPr>
            <w:tcW w:w="1559" w:type="dxa"/>
            <w:vAlign w:val="center"/>
          </w:tcPr>
          <w:p w14:paraId="68D1FB31" w14:textId="77777777" w:rsidR="00CB3584" w:rsidRPr="00C14BF3" w:rsidRDefault="00CB3584" w:rsidP="00D16D41">
            <w:pPr>
              <w:spacing w:after="11" w:line="268" w:lineRule="auto"/>
              <w:jc w:val="center"/>
              <w:rPr>
                <w:rFonts w:ascii="Times New Roman" w:hAnsi="Times New Roman"/>
                <w:b/>
                <w:color w:val="000000"/>
                <w:sz w:val="18"/>
                <w:szCs w:val="18"/>
              </w:rPr>
            </w:pPr>
            <w:r w:rsidRPr="00C14BF3">
              <w:rPr>
                <w:rFonts w:ascii="Times New Roman" w:hAnsi="Times New Roman"/>
                <w:color w:val="000000"/>
                <w:sz w:val="18"/>
                <w:szCs w:val="18"/>
                <w:lang w:val="x-none"/>
              </w:rPr>
              <w:t>от две страни улици, УПИ VIII-328 на Игнат Христов Божинов, Катя Данаилова Цонева и Любомир Данаилов Стефанов, УПИ VI-327 на Деница Филипова Стефанова</w:t>
            </w:r>
          </w:p>
          <w:p w14:paraId="5A9E8414" w14:textId="77777777" w:rsidR="00CB3584" w:rsidRPr="00C14BF3" w:rsidRDefault="00CB3584" w:rsidP="00D16D41">
            <w:pPr>
              <w:spacing w:line="276" w:lineRule="auto"/>
              <w:ind w:right="44"/>
              <w:jc w:val="center"/>
              <w:rPr>
                <w:rFonts w:ascii="Times New Roman" w:hAnsi="Times New Roman"/>
                <w:color w:val="000000"/>
                <w:sz w:val="20"/>
                <w:szCs w:val="20"/>
              </w:rPr>
            </w:pPr>
          </w:p>
        </w:tc>
        <w:tc>
          <w:tcPr>
            <w:tcW w:w="1276" w:type="dxa"/>
            <w:vAlign w:val="center"/>
          </w:tcPr>
          <w:p w14:paraId="0E3DE815" w14:textId="77777777" w:rsidR="00CB3584" w:rsidRPr="00C14BF3" w:rsidRDefault="00CB3584" w:rsidP="00D16D41">
            <w:pPr>
              <w:spacing w:line="276" w:lineRule="auto"/>
              <w:ind w:right="44"/>
              <w:jc w:val="center"/>
              <w:rPr>
                <w:rFonts w:ascii="Times New Roman" w:hAnsi="Times New Roman"/>
                <w:sz w:val="18"/>
                <w:szCs w:val="18"/>
              </w:rPr>
            </w:pPr>
            <w:r w:rsidRPr="00C14BF3">
              <w:rPr>
                <w:rFonts w:ascii="Times New Roman" w:hAnsi="Times New Roman"/>
                <w:sz w:val="18"/>
                <w:szCs w:val="18"/>
              </w:rPr>
              <w:t xml:space="preserve">5293 от 16.11.2023 </w:t>
            </w:r>
          </w:p>
        </w:tc>
        <w:tc>
          <w:tcPr>
            <w:tcW w:w="1021" w:type="dxa"/>
            <w:vAlign w:val="center"/>
          </w:tcPr>
          <w:p w14:paraId="77FD27EC" w14:textId="77777777" w:rsidR="00CB3584" w:rsidRPr="00C14BF3" w:rsidRDefault="00CB3584" w:rsidP="00D16D41">
            <w:pPr>
              <w:spacing w:line="276" w:lineRule="auto"/>
              <w:ind w:right="44"/>
              <w:jc w:val="center"/>
              <w:rPr>
                <w:rFonts w:ascii="Times New Roman" w:hAnsi="Times New Roman"/>
                <w:sz w:val="18"/>
                <w:szCs w:val="18"/>
                <w:lang w:val="en-US"/>
              </w:rPr>
            </w:pPr>
            <w:r w:rsidRPr="00C14BF3">
              <w:rPr>
                <w:rFonts w:ascii="Times New Roman" w:hAnsi="Times New Roman"/>
                <w:sz w:val="18"/>
                <w:szCs w:val="18"/>
              </w:rPr>
              <w:t xml:space="preserve">8 </w:t>
            </w:r>
            <w:r w:rsidRPr="00C14BF3">
              <w:rPr>
                <w:rFonts w:ascii="Times New Roman" w:hAnsi="Times New Roman"/>
                <w:sz w:val="18"/>
                <w:szCs w:val="18"/>
                <w:lang w:val="en-US"/>
              </w:rPr>
              <w:t>610</w:t>
            </w:r>
          </w:p>
        </w:tc>
      </w:tr>
      <w:tr w:rsidR="00CB3584" w:rsidRPr="00C14BF3" w14:paraId="52D8ED57" w14:textId="77777777" w:rsidTr="00D16D41">
        <w:trPr>
          <w:jc w:val="center"/>
        </w:trPr>
        <w:tc>
          <w:tcPr>
            <w:tcW w:w="421" w:type="dxa"/>
          </w:tcPr>
          <w:p w14:paraId="5A311E32" w14:textId="77777777" w:rsidR="00CB3584" w:rsidRPr="00C14BF3" w:rsidRDefault="00CB3584" w:rsidP="00D16D41">
            <w:pPr>
              <w:spacing w:line="276" w:lineRule="auto"/>
              <w:ind w:right="44"/>
              <w:jc w:val="both"/>
              <w:rPr>
                <w:rFonts w:ascii="Times New Roman" w:hAnsi="Times New Roman"/>
                <w:color w:val="000000"/>
                <w:sz w:val="18"/>
                <w:szCs w:val="18"/>
              </w:rPr>
            </w:pPr>
          </w:p>
        </w:tc>
        <w:tc>
          <w:tcPr>
            <w:tcW w:w="2664" w:type="dxa"/>
            <w:vAlign w:val="center"/>
          </w:tcPr>
          <w:p w14:paraId="29605B74" w14:textId="77777777" w:rsidR="00CB3584" w:rsidRPr="00C14BF3" w:rsidRDefault="00CB3584" w:rsidP="00D16D41">
            <w:pPr>
              <w:spacing w:line="276" w:lineRule="auto"/>
              <w:ind w:right="44"/>
              <w:jc w:val="center"/>
              <w:rPr>
                <w:rFonts w:ascii="Times New Roman" w:hAnsi="Times New Roman"/>
                <w:color w:val="000000"/>
                <w:sz w:val="18"/>
                <w:szCs w:val="18"/>
                <w:lang w:val="en-US"/>
              </w:rPr>
            </w:pPr>
            <w:r w:rsidRPr="00C14BF3">
              <w:rPr>
                <w:rFonts w:ascii="Times New Roman" w:hAnsi="Times New Roman"/>
                <w:color w:val="000000"/>
                <w:sz w:val="18"/>
                <w:szCs w:val="18"/>
                <w:lang w:val="en-US"/>
              </w:rPr>
              <w:t>x</w:t>
            </w:r>
          </w:p>
        </w:tc>
        <w:tc>
          <w:tcPr>
            <w:tcW w:w="1418" w:type="dxa"/>
            <w:vAlign w:val="center"/>
          </w:tcPr>
          <w:p w14:paraId="70A12B35" w14:textId="77777777" w:rsidR="00CB3584" w:rsidRPr="00C14BF3" w:rsidRDefault="00CB3584" w:rsidP="00D16D41">
            <w:pPr>
              <w:spacing w:line="276" w:lineRule="auto"/>
              <w:ind w:right="44"/>
              <w:jc w:val="center"/>
              <w:rPr>
                <w:rFonts w:ascii="Times New Roman" w:hAnsi="Times New Roman"/>
                <w:color w:val="000000"/>
                <w:sz w:val="18"/>
                <w:szCs w:val="18"/>
              </w:rPr>
            </w:pPr>
            <w:r w:rsidRPr="00C14BF3">
              <w:rPr>
                <w:rFonts w:ascii="Times New Roman" w:hAnsi="Times New Roman"/>
                <w:color w:val="000000"/>
                <w:sz w:val="18"/>
                <w:szCs w:val="18"/>
              </w:rPr>
              <w:t>х</w:t>
            </w:r>
          </w:p>
        </w:tc>
        <w:tc>
          <w:tcPr>
            <w:tcW w:w="2409" w:type="dxa"/>
            <w:vAlign w:val="center"/>
          </w:tcPr>
          <w:p w14:paraId="720387B0" w14:textId="77777777" w:rsidR="00CB3584" w:rsidRPr="00C14BF3" w:rsidRDefault="00CB3584" w:rsidP="00D16D41">
            <w:pPr>
              <w:spacing w:line="276" w:lineRule="auto"/>
              <w:ind w:right="44"/>
              <w:jc w:val="center"/>
              <w:rPr>
                <w:rFonts w:ascii="Times New Roman" w:hAnsi="Times New Roman"/>
                <w:color w:val="000000"/>
                <w:sz w:val="18"/>
                <w:szCs w:val="18"/>
                <w:lang w:val="en-US"/>
              </w:rPr>
            </w:pPr>
            <w:r w:rsidRPr="00C14BF3">
              <w:rPr>
                <w:rFonts w:ascii="Times New Roman" w:hAnsi="Times New Roman"/>
                <w:color w:val="000000"/>
                <w:sz w:val="18"/>
                <w:szCs w:val="18"/>
                <w:lang w:val="en-US"/>
              </w:rPr>
              <w:t>x</w:t>
            </w:r>
          </w:p>
        </w:tc>
        <w:tc>
          <w:tcPr>
            <w:tcW w:w="1559" w:type="dxa"/>
            <w:vAlign w:val="center"/>
          </w:tcPr>
          <w:p w14:paraId="0C795976" w14:textId="77777777" w:rsidR="00CB3584" w:rsidRPr="00C14BF3" w:rsidRDefault="00CB3584" w:rsidP="00D16D41">
            <w:pPr>
              <w:spacing w:line="276" w:lineRule="auto"/>
              <w:ind w:right="44"/>
              <w:jc w:val="center"/>
              <w:rPr>
                <w:rFonts w:ascii="Times New Roman" w:hAnsi="Times New Roman"/>
                <w:color w:val="000000"/>
                <w:sz w:val="18"/>
                <w:szCs w:val="18"/>
                <w:lang w:val="en-US"/>
              </w:rPr>
            </w:pPr>
            <w:r w:rsidRPr="00C14BF3">
              <w:rPr>
                <w:rFonts w:ascii="Times New Roman" w:hAnsi="Times New Roman"/>
                <w:color w:val="000000"/>
                <w:sz w:val="18"/>
                <w:szCs w:val="18"/>
                <w:lang w:val="en-US"/>
              </w:rPr>
              <w:t>x</w:t>
            </w:r>
          </w:p>
        </w:tc>
        <w:tc>
          <w:tcPr>
            <w:tcW w:w="1276" w:type="dxa"/>
          </w:tcPr>
          <w:p w14:paraId="2669B459" w14:textId="77777777" w:rsidR="00CB3584" w:rsidRPr="00C14BF3" w:rsidRDefault="00CB3584" w:rsidP="00D16D41">
            <w:pPr>
              <w:spacing w:line="276" w:lineRule="auto"/>
              <w:ind w:right="44"/>
              <w:jc w:val="center"/>
              <w:rPr>
                <w:rFonts w:ascii="Times New Roman" w:hAnsi="Times New Roman"/>
                <w:sz w:val="18"/>
                <w:szCs w:val="18"/>
                <w:lang w:val="en-US"/>
              </w:rPr>
            </w:pPr>
          </w:p>
        </w:tc>
        <w:tc>
          <w:tcPr>
            <w:tcW w:w="1021" w:type="dxa"/>
            <w:vAlign w:val="center"/>
          </w:tcPr>
          <w:p w14:paraId="403881D0" w14:textId="77777777" w:rsidR="00CB3584" w:rsidRPr="00F910E3" w:rsidRDefault="00CB3584" w:rsidP="00D16D41">
            <w:pPr>
              <w:spacing w:line="276" w:lineRule="auto"/>
              <w:ind w:right="44"/>
              <w:rPr>
                <w:rFonts w:ascii="Times New Roman" w:hAnsi="Times New Roman"/>
                <w:b/>
                <w:bCs/>
                <w:sz w:val="18"/>
                <w:szCs w:val="18"/>
                <w:lang w:val="en-US"/>
              </w:rPr>
            </w:pPr>
            <w:r>
              <w:rPr>
                <w:rFonts w:ascii="Times New Roman" w:hAnsi="Times New Roman"/>
                <w:b/>
                <w:bCs/>
                <w:sz w:val="18"/>
                <w:szCs w:val="18"/>
                <w:lang w:val="en-US"/>
              </w:rPr>
              <w:t>8 610</w:t>
            </w:r>
          </w:p>
        </w:tc>
      </w:tr>
    </w:tbl>
    <w:p w14:paraId="67160835" w14:textId="77777777" w:rsidR="00CB3584" w:rsidRPr="00C14BF3" w:rsidRDefault="00CB3584" w:rsidP="00CB3584">
      <w:pPr>
        <w:spacing w:after="11" w:line="240" w:lineRule="auto"/>
        <w:jc w:val="both"/>
        <w:rPr>
          <w:rFonts w:ascii="Times New Roman" w:hAnsi="Times New Roman"/>
          <w:color w:val="000000"/>
          <w:kern w:val="0"/>
          <w:sz w:val="24"/>
          <w:szCs w:val="24"/>
          <w:lang w:eastAsia="bg-BG"/>
        </w:rPr>
      </w:pPr>
    </w:p>
    <w:p w14:paraId="35B4DD37" w14:textId="2E736C3A" w:rsidR="00CB3584" w:rsidRPr="001E3C85" w:rsidRDefault="00CB3584" w:rsidP="001E3C85">
      <w:pPr>
        <w:spacing w:after="0" w:line="240" w:lineRule="auto"/>
        <w:jc w:val="both"/>
        <w:rPr>
          <w:rFonts w:ascii="Times New Roman" w:hAnsi="Times New Roman"/>
          <w:color w:val="000000"/>
          <w:kern w:val="0"/>
          <w:sz w:val="24"/>
          <w:szCs w:val="24"/>
          <w:lang w:eastAsia="bg-BG"/>
        </w:rPr>
      </w:pPr>
      <w:r w:rsidRPr="00CB3584">
        <w:rPr>
          <w:rFonts w:ascii="Times New Roman" w:hAnsi="Times New Roman"/>
          <w:b/>
          <w:bCs/>
          <w:color w:val="000000"/>
          <w:kern w:val="0"/>
          <w:sz w:val="24"/>
          <w:szCs w:val="24"/>
          <w:lang w:eastAsia="bg-BG"/>
        </w:rPr>
        <w:t>2.</w:t>
      </w:r>
      <w:r w:rsidRPr="00CB3584">
        <w:rPr>
          <w:rFonts w:ascii="Times New Roman" w:hAnsi="Times New Roman"/>
          <w:color w:val="000000"/>
          <w:kern w:val="0"/>
          <w:sz w:val="24"/>
          <w:szCs w:val="24"/>
          <w:lang w:eastAsia="bg-BG"/>
        </w:rPr>
        <w:t xml:space="preserve">Общински съвет – Никопол определя продажбата на недвижимия имот, подробно описан в точка едно на настоящото решение, да се извърши </w:t>
      </w:r>
      <w:r w:rsidRPr="00CB3584">
        <w:rPr>
          <w:rFonts w:ascii="Times New Roman" w:hAnsi="Times New Roman"/>
          <w:b/>
          <w:color w:val="000000"/>
          <w:kern w:val="0"/>
          <w:sz w:val="24"/>
          <w:szCs w:val="24"/>
          <w:lang w:eastAsia="bg-BG"/>
        </w:rPr>
        <w:t>чрез публичен търг с явно надаване</w:t>
      </w:r>
      <w:r w:rsidRPr="00CB3584">
        <w:rPr>
          <w:rFonts w:ascii="Times New Roman" w:hAnsi="Times New Roman"/>
          <w:color w:val="000000"/>
          <w:kern w:val="0"/>
          <w:sz w:val="24"/>
          <w:szCs w:val="24"/>
          <w:lang w:eastAsia="bg-BG"/>
        </w:rPr>
        <w:t xml:space="preserve"> с начална тръжна  цена, а именно:</w:t>
      </w:r>
    </w:p>
    <w:tbl>
      <w:tblPr>
        <w:tblStyle w:val="31"/>
        <w:tblpPr w:leftFromText="141" w:rightFromText="141" w:vertAnchor="text" w:tblpXSpec="center" w:tblpY="1"/>
        <w:tblOverlap w:val="never"/>
        <w:tblW w:w="10768" w:type="dxa"/>
        <w:jc w:val="center"/>
        <w:tblLayout w:type="fixed"/>
        <w:tblLook w:val="04A0" w:firstRow="1" w:lastRow="0" w:firstColumn="1" w:lastColumn="0" w:noHBand="0" w:noVBand="1"/>
      </w:tblPr>
      <w:tblGrid>
        <w:gridCol w:w="421"/>
        <w:gridCol w:w="3089"/>
        <w:gridCol w:w="1417"/>
        <w:gridCol w:w="1985"/>
        <w:gridCol w:w="1559"/>
        <w:gridCol w:w="1276"/>
        <w:gridCol w:w="1021"/>
      </w:tblGrid>
      <w:tr w:rsidR="00CB3584" w:rsidRPr="00C14BF3" w14:paraId="6F75A18E" w14:textId="77777777" w:rsidTr="00D16D41">
        <w:trPr>
          <w:trHeight w:val="836"/>
          <w:jc w:val="center"/>
        </w:trPr>
        <w:tc>
          <w:tcPr>
            <w:tcW w:w="421" w:type="dxa"/>
            <w:vAlign w:val="center"/>
          </w:tcPr>
          <w:p w14:paraId="769769A8" w14:textId="77777777" w:rsidR="00CB3584" w:rsidRPr="00C14BF3" w:rsidRDefault="00CB3584" w:rsidP="00D16D41">
            <w:pPr>
              <w:spacing w:line="276" w:lineRule="auto"/>
              <w:ind w:right="44"/>
              <w:jc w:val="center"/>
              <w:rPr>
                <w:rFonts w:ascii="Times New Roman" w:hAnsi="Times New Roman"/>
                <w:b/>
                <w:bCs/>
                <w:color w:val="000000"/>
                <w:sz w:val="18"/>
                <w:szCs w:val="18"/>
              </w:rPr>
            </w:pPr>
            <w:r w:rsidRPr="00C14BF3">
              <w:rPr>
                <w:rFonts w:ascii="Times New Roman" w:hAnsi="Times New Roman"/>
                <w:b/>
                <w:bCs/>
                <w:color w:val="000000"/>
                <w:sz w:val="18"/>
                <w:szCs w:val="18"/>
              </w:rPr>
              <w:t>№</w:t>
            </w:r>
          </w:p>
        </w:tc>
        <w:tc>
          <w:tcPr>
            <w:tcW w:w="3089" w:type="dxa"/>
            <w:vAlign w:val="center"/>
          </w:tcPr>
          <w:p w14:paraId="29BD5AB4" w14:textId="77777777" w:rsidR="00CB3584" w:rsidRPr="00C14BF3" w:rsidRDefault="00CB3584" w:rsidP="00D16D41">
            <w:pPr>
              <w:spacing w:line="276" w:lineRule="auto"/>
              <w:ind w:right="44"/>
              <w:jc w:val="center"/>
              <w:rPr>
                <w:rFonts w:ascii="Times New Roman" w:hAnsi="Times New Roman"/>
                <w:b/>
                <w:bCs/>
                <w:color w:val="000000"/>
                <w:sz w:val="18"/>
                <w:szCs w:val="18"/>
              </w:rPr>
            </w:pPr>
            <w:r w:rsidRPr="00C14BF3">
              <w:rPr>
                <w:rFonts w:ascii="Times New Roman" w:hAnsi="Times New Roman"/>
                <w:b/>
                <w:bCs/>
                <w:color w:val="000000"/>
                <w:sz w:val="18"/>
                <w:szCs w:val="18"/>
              </w:rPr>
              <w:t xml:space="preserve">Описание на имота по АОС </w:t>
            </w:r>
          </w:p>
        </w:tc>
        <w:tc>
          <w:tcPr>
            <w:tcW w:w="1417" w:type="dxa"/>
            <w:vAlign w:val="center"/>
          </w:tcPr>
          <w:p w14:paraId="604D6ADA" w14:textId="77777777" w:rsidR="00CB3584" w:rsidRPr="00C14BF3" w:rsidRDefault="00CB3584" w:rsidP="00D16D41">
            <w:pPr>
              <w:spacing w:line="276" w:lineRule="auto"/>
              <w:ind w:right="44"/>
              <w:jc w:val="center"/>
              <w:rPr>
                <w:rFonts w:ascii="Times New Roman" w:hAnsi="Times New Roman"/>
                <w:b/>
                <w:bCs/>
                <w:color w:val="000000"/>
                <w:sz w:val="18"/>
                <w:szCs w:val="18"/>
              </w:rPr>
            </w:pPr>
            <w:r w:rsidRPr="00C14BF3">
              <w:rPr>
                <w:rFonts w:ascii="Times New Roman" w:hAnsi="Times New Roman"/>
                <w:b/>
                <w:bCs/>
                <w:color w:val="000000"/>
                <w:sz w:val="18"/>
                <w:szCs w:val="18"/>
              </w:rPr>
              <w:t>Площ /кв.м./</w:t>
            </w:r>
          </w:p>
        </w:tc>
        <w:tc>
          <w:tcPr>
            <w:tcW w:w="1985" w:type="dxa"/>
            <w:vAlign w:val="center"/>
          </w:tcPr>
          <w:p w14:paraId="150927A2" w14:textId="77777777" w:rsidR="00CB3584" w:rsidRPr="00C14BF3" w:rsidRDefault="00CB3584" w:rsidP="00D16D41">
            <w:pPr>
              <w:spacing w:line="276" w:lineRule="auto"/>
              <w:ind w:right="44"/>
              <w:jc w:val="center"/>
              <w:rPr>
                <w:rFonts w:ascii="Times New Roman" w:hAnsi="Times New Roman"/>
                <w:b/>
                <w:bCs/>
                <w:color w:val="000000"/>
                <w:sz w:val="18"/>
                <w:szCs w:val="18"/>
              </w:rPr>
            </w:pPr>
            <w:r w:rsidRPr="00C14BF3">
              <w:rPr>
                <w:rFonts w:ascii="Times New Roman" w:hAnsi="Times New Roman"/>
                <w:b/>
                <w:bCs/>
                <w:color w:val="000000"/>
                <w:sz w:val="18"/>
                <w:szCs w:val="18"/>
              </w:rPr>
              <w:t>Местонахождение на имота</w:t>
            </w:r>
          </w:p>
        </w:tc>
        <w:tc>
          <w:tcPr>
            <w:tcW w:w="1559" w:type="dxa"/>
            <w:vAlign w:val="center"/>
          </w:tcPr>
          <w:p w14:paraId="1B421DB0" w14:textId="77777777" w:rsidR="00CB3584" w:rsidRPr="00C14BF3" w:rsidRDefault="00CB3584" w:rsidP="00D16D41">
            <w:pPr>
              <w:spacing w:line="276" w:lineRule="auto"/>
              <w:ind w:right="44"/>
              <w:jc w:val="center"/>
              <w:rPr>
                <w:rFonts w:ascii="Times New Roman" w:hAnsi="Times New Roman"/>
                <w:b/>
                <w:bCs/>
                <w:color w:val="000000"/>
                <w:sz w:val="18"/>
                <w:szCs w:val="18"/>
              </w:rPr>
            </w:pPr>
            <w:r w:rsidRPr="00C14BF3">
              <w:rPr>
                <w:rFonts w:ascii="Times New Roman" w:hAnsi="Times New Roman"/>
                <w:b/>
                <w:bCs/>
                <w:color w:val="000000"/>
                <w:sz w:val="18"/>
                <w:szCs w:val="18"/>
              </w:rPr>
              <w:t>Съседи на имота</w:t>
            </w:r>
          </w:p>
        </w:tc>
        <w:tc>
          <w:tcPr>
            <w:tcW w:w="1276" w:type="dxa"/>
            <w:vAlign w:val="center"/>
          </w:tcPr>
          <w:p w14:paraId="5279A661" w14:textId="77777777" w:rsidR="00CB3584" w:rsidRPr="00C14BF3" w:rsidRDefault="00CB3584" w:rsidP="00D16D41">
            <w:pPr>
              <w:spacing w:line="276" w:lineRule="auto"/>
              <w:ind w:right="44"/>
              <w:jc w:val="center"/>
              <w:rPr>
                <w:rFonts w:ascii="Times New Roman" w:hAnsi="Times New Roman"/>
                <w:b/>
                <w:bCs/>
                <w:color w:val="000000"/>
                <w:sz w:val="18"/>
                <w:szCs w:val="18"/>
              </w:rPr>
            </w:pPr>
            <w:r w:rsidRPr="00C14BF3">
              <w:rPr>
                <w:rFonts w:ascii="Times New Roman" w:eastAsia="Times New Roman" w:hAnsi="Times New Roman"/>
                <w:b/>
                <w:sz w:val="18"/>
                <w:szCs w:val="18"/>
                <w:lang w:val="en-US"/>
              </w:rPr>
              <w:t>АОС № /дата и година</w:t>
            </w:r>
          </w:p>
        </w:tc>
        <w:tc>
          <w:tcPr>
            <w:tcW w:w="1021" w:type="dxa"/>
            <w:vAlign w:val="center"/>
          </w:tcPr>
          <w:p w14:paraId="1FF0AEFB" w14:textId="77777777" w:rsidR="00CB3584" w:rsidRPr="00C14BF3" w:rsidRDefault="00CB3584" w:rsidP="00D16D41">
            <w:pPr>
              <w:spacing w:line="276" w:lineRule="auto"/>
              <w:ind w:right="44"/>
              <w:jc w:val="center"/>
              <w:rPr>
                <w:rFonts w:ascii="Times New Roman" w:hAnsi="Times New Roman"/>
                <w:b/>
                <w:bCs/>
                <w:color w:val="000000"/>
                <w:sz w:val="18"/>
                <w:szCs w:val="18"/>
              </w:rPr>
            </w:pPr>
            <w:r w:rsidRPr="00C14BF3">
              <w:rPr>
                <w:rFonts w:ascii="Times New Roman" w:hAnsi="Times New Roman"/>
                <w:b/>
                <w:color w:val="000000"/>
                <w:sz w:val="18"/>
                <w:szCs w:val="18"/>
              </w:rPr>
              <w:t>Начална тръжна цена в лева без ДДС</w:t>
            </w:r>
          </w:p>
        </w:tc>
      </w:tr>
      <w:tr w:rsidR="00CB3584" w:rsidRPr="00C14BF3" w14:paraId="7760A827" w14:textId="77777777" w:rsidTr="00D16D41">
        <w:trPr>
          <w:jc w:val="center"/>
        </w:trPr>
        <w:tc>
          <w:tcPr>
            <w:tcW w:w="421" w:type="dxa"/>
            <w:vAlign w:val="center"/>
          </w:tcPr>
          <w:p w14:paraId="0EC3C4A4" w14:textId="77777777" w:rsidR="00CB3584" w:rsidRPr="00C14BF3" w:rsidRDefault="00CB3584" w:rsidP="00D16D41">
            <w:pPr>
              <w:spacing w:line="276" w:lineRule="auto"/>
              <w:ind w:right="44"/>
              <w:jc w:val="center"/>
              <w:rPr>
                <w:rFonts w:ascii="Times New Roman" w:hAnsi="Times New Roman"/>
                <w:b/>
                <w:color w:val="000000"/>
                <w:sz w:val="18"/>
                <w:szCs w:val="18"/>
              </w:rPr>
            </w:pPr>
            <w:r w:rsidRPr="00C14BF3">
              <w:rPr>
                <w:rFonts w:ascii="Times New Roman" w:hAnsi="Times New Roman"/>
                <w:b/>
                <w:color w:val="000000"/>
                <w:sz w:val="18"/>
                <w:szCs w:val="18"/>
              </w:rPr>
              <w:t>1</w:t>
            </w:r>
          </w:p>
        </w:tc>
        <w:tc>
          <w:tcPr>
            <w:tcW w:w="3089" w:type="dxa"/>
            <w:vAlign w:val="center"/>
          </w:tcPr>
          <w:p w14:paraId="075B8B64" w14:textId="77777777" w:rsidR="00CB3584" w:rsidRPr="00C14BF3" w:rsidRDefault="00CB3584" w:rsidP="00D16D41">
            <w:pPr>
              <w:spacing w:line="276" w:lineRule="auto"/>
              <w:ind w:right="44"/>
              <w:jc w:val="center"/>
              <w:rPr>
                <w:rFonts w:ascii="Times New Roman" w:hAnsi="Times New Roman"/>
                <w:color w:val="000000"/>
                <w:sz w:val="18"/>
                <w:szCs w:val="18"/>
              </w:rPr>
            </w:pPr>
            <w:r w:rsidRPr="00C14BF3">
              <w:rPr>
                <w:rFonts w:ascii="Times New Roman" w:hAnsi="Times New Roman"/>
                <w:color w:val="000000"/>
                <w:sz w:val="18"/>
                <w:szCs w:val="18"/>
                <w:lang w:val="x-none"/>
              </w:rPr>
              <w:t>полумасивна едноетажна сграда "Работилница"</w:t>
            </w:r>
          </w:p>
        </w:tc>
        <w:tc>
          <w:tcPr>
            <w:tcW w:w="1417" w:type="dxa"/>
            <w:vAlign w:val="center"/>
          </w:tcPr>
          <w:p w14:paraId="5DFF3D90" w14:textId="77777777" w:rsidR="00CB3584" w:rsidRPr="00C14BF3" w:rsidRDefault="00CB3584" w:rsidP="00D16D41">
            <w:pPr>
              <w:spacing w:line="276" w:lineRule="auto"/>
              <w:ind w:left="9" w:right="44"/>
              <w:jc w:val="center"/>
              <w:rPr>
                <w:rFonts w:ascii="Times New Roman" w:hAnsi="Times New Roman"/>
                <w:color w:val="000000"/>
                <w:sz w:val="18"/>
                <w:szCs w:val="18"/>
              </w:rPr>
            </w:pPr>
            <w:r w:rsidRPr="00C14BF3">
              <w:rPr>
                <w:rFonts w:ascii="Times New Roman" w:hAnsi="Times New Roman"/>
                <w:color w:val="000000"/>
                <w:sz w:val="18"/>
                <w:szCs w:val="18"/>
              </w:rPr>
              <w:t>95.00</w:t>
            </w:r>
          </w:p>
        </w:tc>
        <w:tc>
          <w:tcPr>
            <w:tcW w:w="1985" w:type="dxa"/>
            <w:vAlign w:val="center"/>
          </w:tcPr>
          <w:p w14:paraId="23E9AD08" w14:textId="77777777" w:rsidR="00CB3584" w:rsidRPr="00C14BF3" w:rsidRDefault="00CB3584" w:rsidP="00D16D41">
            <w:pPr>
              <w:spacing w:after="11" w:line="268" w:lineRule="auto"/>
              <w:ind w:left="4" w:hanging="4"/>
              <w:jc w:val="center"/>
              <w:rPr>
                <w:rFonts w:ascii="Times New Roman" w:hAnsi="Times New Roman"/>
                <w:color w:val="000000"/>
                <w:sz w:val="18"/>
                <w:szCs w:val="18"/>
              </w:rPr>
            </w:pPr>
            <w:r w:rsidRPr="00C14BF3">
              <w:rPr>
                <w:rFonts w:ascii="Times New Roman" w:hAnsi="Times New Roman"/>
                <w:color w:val="000000"/>
                <w:sz w:val="18"/>
                <w:szCs w:val="18"/>
                <w:lang w:val="x-none"/>
              </w:rPr>
              <w:t xml:space="preserve">УПИ VII - 329 /седем римско, триста двадесет и девет арабско/ в строителен квартал 59 /петдесет и девет/ по регулационния план на с. Новачене, общ. Никопол, одобрен със </w:t>
            </w:r>
            <w:r w:rsidRPr="00C14BF3">
              <w:rPr>
                <w:rFonts w:ascii="Times New Roman" w:hAnsi="Times New Roman"/>
                <w:color w:val="000000"/>
                <w:sz w:val="18"/>
                <w:szCs w:val="18"/>
                <w:lang w:val="x-none"/>
              </w:rPr>
              <w:lastRenderedPageBreak/>
              <w:t>Заповед № 524 от 14.03.1968 г.</w:t>
            </w:r>
          </w:p>
          <w:p w14:paraId="569FDF13" w14:textId="77777777" w:rsidR="00CB3584" w:rsidRPr="00C14BF3" w:rsidRDefault="00CB3584" w:rsidP="00D16D41">
            <w:pPr>
              <w:spacing w:line="276" w:lineRule="auto"/>
              <w:ind w:right="44"/>
              <w:jc w:val="center"/>
              <w:rPr>
                <w:rFonts w:ascii="Times New Roman" w:hAnsi="Times New Roman"/>
                <w:color w:val="000000"/>
                <w:sz w:val="18"/>
                <w:szCs w:val="18"/>
              </w:rPr>
            </w:pPr>
          </w:p>
        </w:tc>
        <w:tc>
          <w:tcPr>
            <w:tcW w:w="1559" w:type="dxa"/>
            <w:vAlign w:val="center"/>
          </w:tcPr>
          <w:p w14:paraId="4E3DCD91" w14:textId="77777777" w:rsidR="00CB3584" w:rsidRPr="00C14BF3" w:rsidRDefault="00CB3584" w:rsidP="00D16D41">
            <w:pPr>
              <w:spacing w:after="11" w:line="268" w:lineRule="auto"/>
              <w:jc w:val="center"/>
              <w:rPr>
                <w:rFonts w:ascii="Times New Roman" w:hAnsi="Times New Roman"/>
                <w:b/>
                <w:color w:val="000000"/>
                <w:sz w:val="18"/>
                <w:szCs w:val="18"/>
              </w:rPr>
            </w:pPr>
            <w:r w:rsidRPr="00C14BF3">
              <w:rPr>
                <w:rFonts w:ascii="Times New Roman" w:hAnsi="Times New Roman"/>
                <w:color w:val="000000"/>
                <w:sz w:val="18"/>
                <w:szCs w:val="18"/>
                <w:lang w:val="x-none"/>
              </w:rPr>
              <w:lastRenderedPageBreak/>
              <w:t xml:space="preserve">от две страни улици, УПИ VIII-328 на Игнат Христов Божинов, Катя Данаилова Цонева и Любомир Данаилов </w:t>
            </w:r>
            <w:r w:rsidRPr="00C14BF3">
              <w:rPr>
                <w:rFonts w:ascii="Times New Roman" w:hAnsi="Times New Roman"/>
                <w:color w:val="000000"/>
                <w:sz w:val="18"/>
                <w:szCs w:val="18"/>
                <w:lang w:val="x-none"/>
              </w:rPr>
              <w:lastRenderedPageBreak/>
              <w:t>Стефанов, УПИ VI-327 на Деница Филипова Стефанова</w:t>
            </w:r>
          </w:p>
          <w:p w14:paraId="34042292" w14:textId="77777777" w:rsidR="00CB3584" w:rsidRPr="00C14BF3" w:rsidRDefault="00CB3584" w:rsidP="00D16D41">
            <w:pPr>
              <w:spacing w:line="276" w:lineRule="auto"/>
              <w:ind w:right="44"/>
              <w:jc w:val="center"/>
              <w:rPr>
                <w:rFonts w:ascii="Times New Roman" w:hAnsi="Times New Roman"/>
                <w:color w:val="000000"/>
                <w:sz w:val="18"/>
                <w:szCs w:val="18"/>
              </w:rPr>
            </w:pPr>
          </w:p>
        </w:tc>
        <w:tc>
          <w:tcPr>
            <w:tcW w:w="1276" w:type="dxa"/>
            <w:vAlign w:val="center"/>
          </w:tcPr>
          <w:p w14:paraId="1DAF0E49" w14:textId="77777777" w:rsidR="00CB3584" w:rsidRPr="00C14BF3" w:rsidRDefault="00CB3584" w:rsidP="00D16D41">
            <w:pPr>
              <w:spacing w:line="276" w:lineRule="auto"/>
              <w:ind w:right="44"/>
              <w:jc w:val="center"/>
              <w:rPr>
                <w:rFonts w:ascii="Times New Roman" w:hAnsi="Times New Roman"/>
                <w:sz w:val="18"/>
                <w:szCs w:val="18"/>
              </w:rPr>
            </w:pPr>
            <w:r w:rsidRPr="00C14BF3">
              <w:rPr>
                <w:rFonts w:ascii="Times New Roman" w:hAnsi="Times New Roman"/>
                <w:sz w:val="18"/>
                <w:szCs w:val="18"/>
              </w:rPr>
              <w:lastRenderedPageBreak/>
              <w:t xml:space="preserve">5293 от 16.11.2023 </w:t>
            </w:r>
          </w:p>
        </w:tc>
        <w:tc>
          <w:tcPr>
            <w:tcW w:w="1021" w:type="dxa"/>
            <w:vAlign w:val="center"/>
          </w:tcPr>
          <w:p w14:paraId="5FC3D8CA" w14:textId="77777777" w:rsidR="00CB3584" w:rsidRPr="00C14BF3" w:rsidRDefault="00CB3584" w:rsidP="00D16D41">
            <w:pPr>
              <w:spacing w:line="276" w:lineRule="auto"/>
              <w:ind w:right="44"/>
              <w:jc w:val="center"/>
              <w:rPr>
                <w:rFonts w:ascii="Times New Roman" w:hAnsi="Times New Roman"/>
                <w:sz w:val="18"/>
                <w:szCs w:val="18"/>
                <w:lang w:val="en-US"/>
              </w:rPr>
            </w:pPr>
            <w:r w:rsidRPr="00C14BF3">
              <w:rPr>
                <w:rFonts w:ascii="Times New Roman" w:hAnsi="Times New Roman"/>
                <w:sz w:val="18"/>
                <w:szCs w:val="18"/>
              </w:rPr>
              <w:t xml:space="preserve">8 </w:t>
            </w:r>
            <w:r w:rsidRPr="00C14BF3">
              <w:rPr>
                <w:rFonts w:ascii="Times New Roman" w:hAnsi="Times New Roman"/>
                <w:sz w:val="18"/>
                <w:szCs w:val="18"/>
                <w:lang w:val="en-US"/>
              </w:rPr>
              <w:t>610</w:t>
            </w:r>
          </w:p>
        </w:tc>
      </w:tr>
      <w:tr w:rsidR="00CB3584" w:rsidRPr="00C14BF3" w14:paraId="7D38B586" w14:textId="77777777" w:rsidTr="00D16D41">
        <w:trPr>
          <w:jc w:val="center"/>
        </w:trPr>
        <w:tc>
          <w:tcPr>
            <w:tcW w:w="421" w:type="dxa"/>
          </w:tcPr>
          <w:p w14:paraId="521FDA27" w14:textId="77777777" w:rsidR="00CB3584" w:rsidRPr="00C14BF3" w:rsidRDefault="00CB3584" w:rsidP="00D16D41">
            <w:pPr>
              <w:spacing w:line="276" w:lineRule="auto"/>
              <w:ind w:right="44"/>
              <w:jc w:val="both"/>
              <w:rPr>
                <w:rFonts w:ascii="Times New Roman" w:hAnsi="Times New Roman"/>
                <w:color w:val="000000"/>
                <w:sz w:val="18"/>
                <w:szCs w:val="18"/>
              </w:rPr>
            </w:pPr>
          </w:p>
        </w:tc>
        <w:tc>
          <w:tcPr>
            <w:tcW w:w="3089" w:type="dxa"/>
            <w:vAlign w:val="center"/>
          </w:tcPr>
          <w:p w14:paraId="2B00D8EB" w14:textId="77777777" w:rsidR="00CB3584" w:rsidRPr="00C14BF3" w:rsidRDefault="00CB3584" w:rsidP="00D16D41">
            <w:pPr>
              <w:spacing w:line="276" w:lineRule="auto"/>
              <w:ind w:right="44"/>
              <w:jc w:val="center"/>
              <w:rPr>
                <w:rFonts w:ascii="Times New Roman" w:hAnsi="Times New Roman"/>
                <w:color w:val="000000"/>
                <w:sz w:val="18"/>
                <w:szCs w:val="18"/>
                <w:lang w:val="en-US"/>
              </w:rPr>
            </w:pPr>
            <w:r w:rsidRPr="00C14BF3">
              <w:rPr>
                <w:rFonts w:ascii="Times New Roman" w:hAnsi="Times New Roman"/>
                <w:color w:val="000000"/>
                <w:sz w:val="18"/>
                <w:szCs w:val="18"/>
                <w:lang w:val="en-US"/>
              </w:rPr>
              <w:t>x</w:t>
            </w:r>
          </w:p>
        </w:tc>
        <w:tc>
          <w:tcPr>
            <w:tcW w:w="1417" w:type="dxa"/>
            <w:vAlign w:val="center"/>
          </w:tcPr>
          <w:p w14:paraId="5A8E858A" w14:textId="77777777" w:rsidR="00CB3584" w:rsidRPr="00C14BF3" w:rsidRDefault="00CB3584" w:rsidP="00D16D41">
            <w:pPr>
              <w:spacing w:line="276" w:lineRule="auto"/>
              <w:ind w:right="44"/>
              <w:jc w:val="center"/>
              <w:rPr>
                <w:rFonts w:ascii="Times New Roman" w:hAnsi="Times New Roman"/>
                <w:color w:val="000000"/>
                <w:sz w:val="18"/>
                <w:szCs w:val="18"/>
              </w:rPr>
            </w:pPr>
            <w:r w:rsidRPr="00C14BF3">
              <w:rPr>
                <w:rFonts w:ascii="Times New Roman" w:hAnsi="Times New Roman"/>
                <w:color w:val="000000"/>
                <w:sz w:val="18"/>
                <w:szCs w:val="18"/>
              </w:rPr>
              <w:t>х</w:t>
            </w:r>
          </w:p>
        </w:tc>
        <w:tc>
          <w:tcPr>
            <w:tcW w:w="1985" w:type="dxa"/>
            <w:vAlign w:val="center"/>
          </w:tcPr>
          <w:p w14:paraId="28A5D4A1" w14:textId="77777777" w:rsidR="00CB3584" w:rsidRPr="00C14BF3" w:rsidRDefault="00CB3584" w:rsidP="00D16D41">
            <w:pPr>
              <w:spacing w:line="276" w:lineRule="auto"/>
              <w:ind w:right="44"/>
              <w:jc w:val="center"/>
              <w:rPr>
                <w:rFonts w:ascii="Times New Roman" w:hAnsi="Times New Roman"/>
                <w:color w:val="000000"/>
                <w:sz w:val="18"/>
                <w:szCs w:val="18"/>
                <w:lang w:val="en-US"/>
              </w:rPr>
            </w:pPr>
            <w:r w:rsidRPr="00C14BF3">
              <w:rPr>
                <w:rFonts w:ascii="Times New Roman" w:hAnsi="Times New Roman"/>
                <w:color w:val="000000"/>
                <w:sz w:val="18"/>
                <w:szCs w:val="18"/>
                <w:lang w:val="en-US"/>
              </w:rPr>
              <w:t>x</w:t>
            </w:r>
          </w:p>
        </w:tc>
        <w:tc>
          <w:tcPr>
            <w:tcW w:w="1559" w:type="dxa"/>
            <w:vAlign w:val="center"/>
          </w:tcPr>
          <w:p w14:paraId="7CDAE1A0" w14:textId="77777777" w:rsidR="00CB3584" w:rsidRPr="00C14BF3" w:rsidRDefault="00CB3584" w:rsidP="00D16D41">
            <w:pPr>
              <w:spacing w:line="276" w:lineRule="auto"/>
              <w:ind w:right="44"/>
              <w:jc w:val="center"/>
              <w:rPr>
                <w:rFonts w:ascii="Times New Roman" w:hAnsi="Times New Roman"/>
                <w:color w:val="000000"/>
                <w:sz w:val="18"/>
                <w:szCs w:val="18"/>
                <w:lang w:val="en-US"/>
              </w:rPr>
            </w:pPr>
            <w:r w:rsidRPr="00C14BF3">
              <w:rPr>
                <w:rFonts w:ascii="Times New Roman" w:hAnsi="Times New Roman"/>
                <w:color w:val="000000"/>
                <w:sz w:val="18"/>
                <w:szCs w:val="18"/>
                <w:lang w:val="en-US"/>
              </w:rPr>
              <w:t>x</w:t>
            </w:r>
          </w:p>
        </w:tc>
        <w:tc>
          <w:tcPr>
            <w:tcW w:w="1276" w:type="dxa"/>
          </w:tcPr>
          <w:p w14:paraId="740EBFB7" w14:textId="77777777" w:rsidR="00CB3584" w:rsidRPr="00C14BF3" w:rsidRDefault="00CB3584" w:rsidP="00D16D41">
            <w:pPr>
              <w:spacing w:line="276" w:lineRule="auto"/>
              <w:ind w:right="44"/>
              <w:jc w:val="center"/>
              <w:rPr>
                <w:rFonts w:ascii="Times New Roman" w:hAnsi="Times New Roman"/>
                <w:sz w:val="18"/>
                <w:szCs w:val="18"/>
                <w:lang w:val="en-US"/>
              </w:rPr>
            </w:pPr>
          </w:p>
        </w:tc>
        <w:tc>
          <w:tcPr>
            <w:tcW w:w="1021" w:type="dxa"/>
            <w:vAlign w:val="center"/>
          </w:tcPr>
          <w:p w14:paraId="74DDD4C6" w14:textId="77777777" w:rsidR="00CB3584" w:rsidRPr="00BC4A73" w:rsidRDefault="00CB3584" w:rsidP="00D16D41">
            <w:pPr>
              <w:spacing w:line="276" w:lineRule="auto"/>
              <w:ind w:right="44"/>
              <w:rPr>
                <w:rFonts w:ascii="Times New Roman" w:hAnsi="Times New Roman"/>
                <w:b/>
                <w:bCs/>
                <w:sz w:val="18"/>
                <w:szCs w:val="18"/>
                <w:lang w:val="en-US"/>
              </w:rPr>
            </w:pPr>
            <w:r>
              <w:rPr>
                <w:rFonts w:ascii="Times New Roman" w:hAnsi="Times New Roman"/>
                <w:b/>
                <w:bCs/>
                <w:sz w:val="18"/>
                <w:szCs w:val="18"/>
                <w:lang w:val="en-US"/>
              </w:rPr>
              <w:t>8 610</w:t>
            </w:r>
          </w:p>
        </w:tc>
      </w:tr>
    </w:tbl>
    <w:p w14:paraId="0398D0CA" w14:textId="77777777" w:rsidR="00CB3584" w:rsidRPr="00C14BF3" w:rsidRDefault="00CB3584" w:rsidP="00CB3584">
      <w:pPr>
        <w:spacing w:after="0" w:line="276" w:lineRule="auto"/>
        <w:ind w:left="9" w:right="44"/>
        <w:jc w:val="both"/>
        <w:rPr>
          <w:rFonts w:ascii="Times New Roman" w:hAnsi="Times New Roman"/>
          <w:b/>
          <w:bCs/>
          <w:color w:val="000000"/>
          <w:kern w:val="0"/>
          <w:sz w:val="24"/>
          <w:szCs w:val="24"/>
          <w:lang w:eastAsia="bg-BG"/>
        </w:rPr>
      </w:pPr>
    </w:p>
    <w:p w14:paraId="188E99A5" w14:textId="77777777" w:rsidR="00CB3584" w:rsidRPr="00CB3584" w:rsidRDefault="00CB3584" w:rsidP="00CB3584">
      <w:pPr>
        <w:spacing w:after="0" w:line="240" w:lineRule="auto"/>
        <w:ind w:firstLine="360"/>
        <w:jc w:val="both"/>
        <w:rPr>
          <w:rFonts w:ascii="Times New Roman" w:hAnsi="Times New Roman"/>
          <w:color w:val="000000"/>
          <w:kern w:val="0"/>
          <w:sz w:val="24"/>
          <w:szCs w:val="24"/>
          <w:lang w:eastAsia="bg-BG"/>
        </w:rPr>
      </w:pPr>
      <w:r w:rsidRPr="00CB3584">
        <w:rPr>
          <w:rFonts w:ascii="Times New Roman" w:hAnsi="Times New Roman"/>
          <w:color w:val="000000"/>
          <w:kern w:val="0"/>
          <w:sz w:val="24"/>
          <w:szCs w:val="24"/>
          <w:lang w:eastAsia="bg-BG"/>
        </w:rPr>
        <w:t>3.Общински съвет – Никопол оправомощава Кмета на Община Никопол да извърши всички правни и фактически действия, произтичащи от настоящото решение.</w:t>
      </w:r>
    </w:p>
    <w:p w14:paraId="2BFBF551" w14:textId="77777777" w:rsidR="00CB3584" w:rsidRPr="00CB3584" w:rsidRDefault="00CB3584" w:rsidP="00CB3584">
      <w:pPr>
        <w:spacing w:after="0" w:line="240" w:lineRule="auto"/>
        <w:jc w:val="both"/>
        <w:rPr>
          <w:rFonts w:ascii="Times New Roman" w:eastAsia="Times New Roman" w:hAnsi="Times New Roman"/>
          <w:b/>
          <w:kern w:val="0"/>
          <w:sz w:val="28"/>
          <w:szCs w:val="28"/>
          <w:lang w:eastAsia="bg-BG"/>
        </w:rPr>
      </w:pPr>
    </w:p>
    <w:p w14:paraId="7BFF00F5" w14:textId="77777777" w:rsidR="00CB3584" w:rsidRPr="00CB3584" w:rsidRDefault="00CB3584" w:rsidP="00CB3584">
      <w:pPr>
        <w:spacing w:after="0" w:line="240" w:lineRule="auto"/>
        <w:jc w:val="both"/>
        <w:rPr>
          <w:rFonts w:ascii="Times New Roman" w:eastAsia="Times New Roman" w:hAnsi="Times New Roman"/>
          <w:kern w:val="0"/>
          <w:sz w:val="24"/>
          <w:szCs w:val="24"/>
          <w:lang w:eastAsia="bg-BG"/>
        </w:rPr>
      </w:pPr>
    </w:p>
    <w:p w14:paraId="00D4C3B9" w14:textId="77777777" w:rsidR="00CB3584" w:rsidRPr="00CB3584" w:rsidRDefault="00CB3584" w:rsidP="00CB3584">
      <w:pPr>
        <w:spacing w:after="0" w:line="240" w:lineRule="auto"/>
        <w:jc w:val="both"/>
        <w:rPr>
          <w:rFonts w:ascii="Times New Roman" w:eastAsia="Times New Roman" w:hAnsi="Times New Roman"/>
          <w:b/>
          <w:bCs/>
          <w:kern w:val="0"/>
          <w:sz w:val="24"/>
          <w:szCs w:val="24"/>
          <w:lang w:eastAsia="bg-BG"/>
        </w:rPr>
      </w:pPr>
      <w:r w:rsidRPr="00CB3584">
        <w:rPr>
          <w:rFonts w:ascii="Times New Roman" w:eastAsia="Times New Roman" w:hAnsi="Times New Roman"/>
          <w:b/>
          <w:bCs/>
          <w:kern w:val="0"/>
          <w:sz w:val="24"/>
          <w:szCs w:val="24"/>
          <w:lang w:eastAsia="bg-BG"/>
        </w:rPr>
        <w:t>ИВЕЛИН САВОВ -</w:t>
      </w:r>
    </w:p>
    <w:p w14:paraId="7D65487A" w14:textId="77777777" w:rsidR="00CB3584" w:rsidRPr="00CB3584" w:rsidRDefault="00CB3584" w:rsidP="00CB3584">
      <w:pPr>
        <w:spacing w:after="0" w:line="240" w:lineRule="auto"/>
        <w:jc w:val="both"/>
        <w:rPr>
          <w:rFonts w:ascii="Times New Roman" w:eastAsia="Times New Roman" w:hAnsi="Times New Roman"/>
          <w:b/>
          <w:bCs/>
          <w:kern w:val="0"/>
          <w:sz w:val="24"/>
          <w:szCs w:val="24"/>
          <w:lang w:eastAsia="bg-BG"/>
        </w:rPr>
      </w:pPr>
      <w:r w:rsidRPr="00CB3584">
        <w:rPr>
          <w:rFonts w:ascii="Times New Roman" w:eastAsia="Times New Roman" w:hAnsi="Times New Roman"/>
          <w:b/>
          <w:bCs/>
          <w:kern w:val="0"/>
          <w:sz w:val="24"/>
          <w:szCs w:val="24"/>
          <w:lang w:eastAsia="bg-BG"/>
        </w:rPr>
        <w:t xml:space="preserve">Председател на </w:t>
      </w:r>
    </w:p>
    <w:p w14:paraId="319A59F9" w14:textId="77777777" w:rsidR="00CB3584" w:rsidRDefault="00CB3584" w:rsidP="00CB3584">
      <w:pPr>
        <w:spacing w:after="0" w:line="240" w:lineRule="auto"/>
        <w:jc w:val="both"/>
        <w:rPr>
          <w:rFonts w:ascii="Times New Roman" w:eastAsia="Times New Roman" w:hAnsi="Times New Roman"/>
          <w:b/>
          <w:bCs/>
          <w:kern w:val="0"/>
          <w:sz w:val="24"/>
          <w:szCs w:val="24"/>
          <w:lang w:eastAsia="bg-BG"/>
        </w:rPr>
      </w:pPr>
      <w:r w:rsidRPr="00CB3584">
        <w:rPr>
          <w:rFonts w:ascii="Times New Roman" w:eastAsia="Times New Roman" w:hAnsi="Times New Roman"/>
          <w:b/>
          <w:bCs/>
          <w:kern w:val="0"/>
          <w:sz w:val="24"/>
          <w:szCs w:val="24"/>
          <w:lang w:eastAsia="bg-BG"/>
        </w:rPr>
        <w:t>Общински Съвет – Никопол</w:t>
      </w:r>
    </w:p>
    <w:p w14:paraId="01415552" w14:textId="77777777" w:rsidR="00B01FF3" w:rsidRDefault="00B01FF3" w:rsidP="00CB3584">
      <w:pPr>
        <w:spacing w:after="0" w:line="240" w:lineRule="auto"/>
        <w:jc w:val="both"/>
        <w:rPr>
          <w:rFonts w:ascii="Times New Roman" w:eastAsia="Times New Roman" w:hAnsi="Times New Roman"/>
          <w:b/>
          <w:bCs/>
          <w:kern w:val="0"/>
          <w:sz w:val="24"/>
          <w:szCs w:val="24"/>
          <w:lang w:eastAsia="bg-BG"/>
        </w:rPr>
      </w:pPr>
    </w:p>
    <w:p w14:paraId="49C03FA8" w14:textId="77777777" w:rsidR="00B01FF3" w:rsidRPr="00CB3584" w:rsidRDefault="00B01FF3" w:rsidP="00CB3584">
      <w:pPr>
        <w:spacing w:after="0" w:line="240" w:lineRule="auto"/>
        <w:jc w:val="both"/>
        <w:rPr>
          <w:rFonts w:ascii="Times New Roman" w:eastAsia="Times New Roman" w:hAnsi="Times New Roman"/>
          <w:b/>
          <w:bCs/>
          <w:kern w:val="0"/>
          <w:sz w:val="24"/>
          <w:szCs w:val="24"/>
          <w:lang w:eastAsia="bg-BG"/>
        </w:rPr>
      </w:pPr>
    </w:p>
    <w:p w14:paraId="58E79B30" w14:textId="77777777" w:rsidR="001E3C85" w:rsidRPr="001E3C85" w:rsidRDefault="001E3C85" w:rsidP="001E3C85">
      <w:pPr>
        <w:keepNext/>
        <w:spacing w:after="0" w:line="240" w:lineRule="auto"/>
        <w:jc w:val="center"/>
        <w:outlineLvl w:val="7"/>
        <w:rPr>
          <w:rFonts w:ascii="Times New Roman" w:eastAsia="Times New Roman" w:hAnsi="Times New Roman"/>
          <w:b/>
          <w:kern w:val="0"/>
          <w:sz w:val="24"/>
          <w:szCs w:val="24"/>
          <w:lang w:val="ru-RU" w:eastAsia="bg-BG"/>
        </w:rPr>
      </w:pPr>
      <w:r w:rsidRPr="001E3C85">
        <w:rPr>
          <w:rFonts w:ascii="Times New Roman" w:eastAsia="Times New Roman" w:hAnsi="Times New Roman"/>
          <w:b/>
          <w:kern w:val="0"/>
          <w:sz w:val="24"/>
          <w:szCs w:val="24"/>
          <w:lang w:eastAsia="bg-BG"/>
        </w:rPr>
        <w:t>О Б Щ И Н С К И   С Ъ В Е Т  –  Н И К О П О Л</w:t>
      </w:r>
    </w:p>
    <w:p w14:paraId="48396C42" w14:textId="77777777" w:rsidR="001E3C85" w:rsidRPr="001E3C85" w:rsidRDefault="001E3C85" w:rsidP="001E3C85">
      <w:pPr>
        <w:spacing w:after="0" w:line="240" w:lineRule="auto"/>
        <w:rPr>
          <w:rFonts w:ascii="Times New Roman" w:eastAsia="Times New Roman" w:hAnsi="Times New Roman"/>
          <w:kern w:val="0"/>
          <w:sz w:val="24"/>
          <w:szCs w:val="24"/>
          <w:lang w:val="ru-RU" w:eastAsia="bg-BG"/>
        </w:rPr>
      </w:pPr>
      <w:r w:rsidRPr="001E3C85">
        <w:rPr>
          <w:rFonts w:ascii="Times New Roman" w:eastAsia="Times New Roman" w:hAnsi="Times New Roman"/>
          <w:noProof/>
          <w:kern w:val="0"/>
          <w:sz w:val="24"/>
          <w:szCs w:val="24"/>
          <w:lang w:eastAsia="bg-BG"/>
        </w:rPr>
        <mc:AlternateContent>
          <mc:Choice Requires="wps">
            <w:drawing>
              <wp:anchor distT="0" distB="0" distL="114300" distR="114300" simplePos="0" relativeHeight="251694080" behindDoc="0" locked="0" layoutInCell="1" allowOverlap="1" wp14:anchorId="0B3F89E2" wp14:editId="1F9966D7">
                <wp:simplePos x="0" y="0"/>
                <wp:positionH relativeFrom="column">
                  <wp:posOffset>-127000</wp:posOffset>
                </wp:positionH>
                <wp:positionV relativeFrom="paragraph">
                  <wp:posOffset>109855</wp:posOffset>
                </wp:positionV>
                <wp:extent cx="6629400" cy="0"/>
                <wp:effectExtent l="10795" t="13970" r="8255" b="5080"/>
                <wp:wrapNone/>
                <wp:docPr id="1673710113" name="Право съединение 16737101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294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76CC24C" id="Право съединение 1673710113" o:spid="_x0000_s1026" style="position:absolute;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pt,8.65pt" to="512pt,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"/>
            </w:pict>
          </mc:Fallback>
        </mc:AlternateContent>
      </w:r>
    </w:p>
    <w:p w14:paraId="5DFB086D" w14:textId="77777777" w:rsidR="001E3C85" w:rsidRPr="001E3C85" w:rsidRDefault="001E3C85" w:rsidP="001E3C85">
      <w:pPr>
        <w:spacing w:after="0" w:line="240" w:lineRule="auto"/>
        <w:rPr>
          <w:rFonts w:ascii="Times New Roman" w:eastAsia="Times New Roman" w:hAnsi="Times New Roman"/>
          <w:b/>
          <w:kern w:val="0"/>
          <w:sz w:val="24"/>
          <w:szCs w:val="24"/>
          <w:lang w:eastAsia="bg-BG"/>
        </w:rPr>
      </w:pPr>
    </w:p>
    <w:p w14:paraId="027F1F62" w14:textId="77777777" w:rsidR="001E3C85" w:rsidRPr="001E3C85" w:rsidRDefault="001E3C85" w:rsidP="001E3C85">
      <w:pPr>
        <w:spacing w:after="0" w:line="240" w:lineRule="auto"/>
        <w:jc w:val="center"/>
        <w:rPr>
          <w:rFonts w:ascii="Times New Roman" w:eastAsia="Times New Roman" w:hAnsi="Times New Roman"/>
          <w:b/>
          <w:kern w:val="0"/>
          <w:sz w:val="24"/>
          <w:szCs w:val="24"/>
          <w:lang w:eastAsia="bg-BG"/>
        </w:rPr>
      </w:pPr>
      <w:r w:rsidRPr="001E3C85">
        <w:rPr>
          <w:rFonts w:ascii="Times New Roman" w:eastAsia="Times New Roman" w:hAnsi="Times New Roman"/>
          <w:b/>
          <w:kern w:val="0"/>
          <w:sz w:val="24"/>
          <w:szCs w:val="24"/>
          <w:lang w:eastAsia="bg-BG"/>
        </w:rPr>
        <w:t>ПРЕПИС-ИЗВЛЕЧЕНИЕ!</w:t>
      </w:r>
    </w:p>
    <w:p w14:paraId="61E3A7A6" w14:textId="77777777" w:rsidR="001E3C85" w:rsidRPr="001E3C85" w:rsidRDefault="001E3C85" w:rsidP="001E3C85">
      <w:pPr>
        <w:spacing w:after="0" w:line="240" w:lineRule="auto"/>
        <w:jc w:val="center"/>
        <w:rPr>
          <w:rFonts w:ascii="Times New Roman" w:eastAsia="Times New Roman" w:hAnsi="Times New Roman"/>
          <w:b/>
          <w:kern w:val="0"/>
          <w:sz w:val="24"/>
          <w:szCs w:val="24"/>
          <w:lang w:eastAsia="bg-BG"/>
        </w:rPr>
      </w:pPr>
      <w:r w:rsidRPr="001E3C85">
        <w:rPr>
          <w:rFonts w:ascii="Times New Roman" w:eastAsia="Times New Roman" w:hAnsi="Times New Roman"/>
          <w:b/>
          <w:kern w:val="0"/>
          <w:sz w:val="24"/>
          <w:szCs w:val="24"/>
          <w:lang w:eastAsia="bg-BG"/>
        </w:rPr>
        <w:t>от Протокол №</w:t>
      </w:r>
      <w:r w:rsidRPr="001E3C85">
        <w:rPr>
          <w:rFonts w:ascii="Times New Roman" w:eastAsia="Times New Roman" w:hAnsi="Times New Roman"/>
          <w:b/>
          <w:kern w:val="0"/>
          <w:sz w:val="24"/>
          <w:szCs w:val="24"/>
          <w:lang w:val="ru-RU" w:eastAsia="bg-BG"/>
        </w:rPr>
        <w:t xml:space="preserve"> </w:t>
      </w:r>
      <w:r w:rsidRPr="001E3C85">
        <w:rPr>
          <w:rFonts w:ascii="Times New Roman" w:eastAsia="Times New Roman" w:hAnsi="Times New Roman"/>
          <w:b/>
          <w:kern w:val="0"/>
          <w:sz w:val="24"/>
          <w:szCs w:val="24"/>
          <w:lang w:eastAsia="bg-BG"/>
        </w:rPr>
        <w:t>5</w:t>
      </w:r>
    </w:p>
    <w:p w14:paraId="75A37C39" w14:textId="77777777" w:rsidR="001E3C85" w:rsidRPr="001E3C85" w:rsidRDefault="001E3C85" w:rsidP="001E3C85">
      <w:pPr>
        <w:spacing w:after="0" w:line="240" w:lineRule="auto"/>
        <w:jc w:val="center"/>
        <w:rPr>
          <w:rFonts w:ascii="Times New Roman" w:eastAsia="Times New Roman" w:hAnsi="Times New Roman"/>
          <w:b/>
          <w:kern w:val="0"/>
          <w:sz w:val="24"/>
          <w:szCs w:val="24"/>
          <w:lang w:eastAsia="bg-BG"/>
        </w:rPr>
      </w:pPr>
      <w:r w:rsidRPr="001E3C85">
        <w:rPr>
          <w:rFonts w:ascii="Times New Roman" w:eastAsia="Times New Roman" w:hAnsi="Times New Roman"/>
          <w:b/>
          <w:kern w:val="0"/>
          <w:sz w:val="24"/>
          <w:szCs w:val="24"/>
          <w:lang w:eastAsia="bg-BG"/>
        </w:rPr>
        <w:t xml:space="preserve">от проведеното  заседание на </w:t>
      </w:r>
      <w:r w:rsidRPr="001E3C85">
        <w:rPr>
          <w:rFonts w:ascii="Times New Roman" w:eastAsia="Times New Roman" w:hAnsi="Times New Roman"/>
          <w:b/>
          <w:kern w:val="0"/>
          <w:sz w:val="24"/>
          <w:szCs w:val="24"/>
          <w:lang w:val="ru-RU" w:eastAsia="bg-BG"/>
        </w:rPr>
        <w:t>25</w:t>
      </w:r>
      <w:r w:rsidRPr="001E3C85">
        <w:rPr>
          <w:rFonts w:ascii="Times New Roman" w:eastAsia="Times New Roman" w:hAnsi="Times New Roman"/>
          <w:b/>
          <w:kern w:val="0"/>
          <w:sz w:val="24"/>
          <w:szCs w:val="24"/>
          <w:lang w:eastAsia="bg-BG"/>
        </w:rPr>
        <w:t>.01.2024г.</w:t>
      </w:r>
    </w:p>
    <w:p w14:paraId="1BE17D49" w14:textId="77777777" w:rsidR="001E3C85" w:rsidRPr="001E3C85" w:rsidRDefault="001E3C85" w:rsidP="001E3C85">
      <w:pPr>
        <w:spacing w:after="0" w:line="240" w:lineRule="auto"/>
        <w:jc w:val="center"/>
        <w:rPr>
          <w:rFonts w:ascii="Times New Roman" w:eastAsia="Times New Roman" w:hAnsi="Times New Roman"/>
          <w:b/>
          <w:kern w:val="0"/>
          <w:sz w:val="24"/>
          <w:szCs w:val="24"/>
          <w:lang w:val="ru-RU" w:eastAsia="bg-BG"/>
        </w:rPr>
      </w:pPr>
      <w:r w:rsidRPr="001E3C85">
        <w:rPr>
          <w:rFonts w:ascii="Times New Roman" w:eastAsia="Times New Roman" w:hAnsi="Times New Roman"/>
          <w:b/>
          <w:kern w:val="0"/>
          <w:sz w:val="24"/>
          <w:szCs w:val="24"/>
          <w:lang w:eastAsia="bg-BG"/>
        </w:rPr>
        <w:t>дванадесета точка от дневния ред</w:t>
      </w:r>
    </w:p>
    <w:p w14:paraId="3490269F" w14:textId="77777777" w:rsidR="001E3C85" w:rsidRPr="001E3C85" w:rsidRDefault="001E3C85" w:rsidP="001E3C85">
      <w:pPr>
        <w:spacing w:after="0" w:line="240" w:lineRule="auto"/>
        <w:rPr>
          <w:rFonts w:ascii="Times New Roman" w:eastAsia="Times New Roman" w:hAnsi="Times New Roman"/>
          <w:b/>
          <w:kern w:val="0"/>
          <w:sz w:val="24"/>
          <w:szCs w:val="24"/>
          <w:lang w:val="ru-RU" w:eastAsia="bg-BG"/>
        </w:rPr>
      </w:pPr>
    </w:p>
    <w:p w14:paraId="19267815" w14:textId="77777777" w:rsidR="001E3C85" w:rsidRPr="001E3C85" w:rsidRDefault="001E3C85" w:rsidP="001E3C85">
      <w:pPr>
        <w:spacing w:after="0" w:line="240" w:lineRule="auto"/>
        <w:jc w:val="center"/>
        <w:rPr>
          <w:rFonts w:ascii="Times New Roman" w:eastAsia="Times New Roman" w:hAnsi="Times New Roman"/>
          <w:b/>
          <w:kern w:val="0"/>
          <w:sz w:val="24"/>
          <w:szCs w:val="24"/>
          <w:lang w:eastAsia="bg-BG"/>
        </w:rPr>
      </w:pPr>
      <w:r w:rsidRPr="001E3C85">
        <w:rPr>
          <w:rFonts w:ascii="Times New Roman" w:eastAsia="Times New Roman" w:hAnsi="Times New Roman"/>
          <w:b/>
          <w:kern w:val="0"/>
          <w:sz w:val="24"/>
          <w:szCs w:val="24"/>
          <w:lang w:eastAsia="bg-BG"/>
        </w:rPr>
        <w:t>РЕШЕНИЕ</w:t>
      </w:r>
    </w:p>
    <w:p w14:paraId="73D97AB1" w14:textId="77777777" w:rsidR="001E3C85" w:rsidRPr="001E3C85" w:rsidRDefault="001E3C85" w:rsidP="001E3C85">
      <w:pPr>
        <w:spacing w:after="0" w:line="240" w:lineRule="auto"/>
        <w:jc w:val="center"/>
        <w:rPr>
          <w:rFonts w:ascii="Times New Roman" w:eastAsia="Times New Roman" w:hAnsi="Times New Roman"/>
          <w:b/>
          <w:kern w:val="0"/>
          <w:sz w:val="24"/>
          <w:szCs w:val="24"/>
          <w:lang w:eastAsia="bg-BG"/>
        </w:rPr>
      </w:pPr>
      <w:r w:rsidRPr="001E3C85">
        <w:rPr>
          <w:rFonts w:ascii="Times New Roman" w:eastAsia="Times New Roman" w:hAnsi="Times New Roman"/>
          <w:b/>
          <w:kern w:val="0"/>
          <w:sz w:val="24"/>
          <w:szCs w:val="24"/>
          <w:lang w:eastAsia="bg-BG"/>
        </w:rPr>
        <w:t>№54/25.01.2024г.</w:t>
      </w:r>
    </w:p>
    <w:p w14:paraId="7944D9EC" w14:textId="77777777" w:rsidR="001E3C85" w:rsidRPr="001E3C85" w:rsidRDefault="001E3C85" w:rsidP="001E3C85">
      <w:pPr>
        <w:spacing w:after="0" w:line="240" w:lineRule="auto"/>
        <w:jc w:val="center"/>
        <w:rPr>
          <w:rFonts w:ascii="Times New Roman" w:eastAsia="Times New Roman" w:hAnsi="Times New Roman"/>
          <w:b/>
          <w:kern w:val="0"/>
          <w:sz w:val="24"/>
          <w:szCs w:val="24"/>
          <w:lang w:eastAsia="bg-BG"/>
        </w:rPr>
      </w:pPr>
    </w:p>
    <w:p w14:paraId="61693C3A" w14:textId="77777777" w:rsidR="001E3C85" w:rsidRPr="001E3C85" w:rsidRDefault="001E3C85" w:rsidP="001E3C85">
      <w:pPr>
        <w:spacing w:after="0" w:line="240" w:lineRule="auto"/>
        <w:rPr>
          <w:rFonts w:ascii="Times New Roman" w:eastAsia="Times New Roman" w:hAnsi="Times New Roman"/>
          <w:b/>
          <w:kern w:val="0"/>
          <w:sz w:val="24"/>
          <w:szCs w:val="24"/>
          <w:lang w:eastAsia="bg-BG"/>
        </w:rPr>
      </w:pPr>
    </w:p>
    <w:p w14:paraId="1D3862E6" w14:textId="77777777" w:rsidR="001E3C85" w:rsidRPr="001E3C85" w:rsidRDefault="001E3C85" w:rsidP="001E3C85">
      <w:pPr>
        <w:spacing w:after="0" w:line="240" w:lineRule="auto"/>
        <w:jc w:val="both"/>
        <w:rPr>
          <w:rFonts w:ascii="Times New Roman" w:eastAsia="Times New Roman" w:hAnsi="Times New Roman"/>
          <w:kern w:val="0"/>
          <w:sz w:val="24"/>
          <w:szCs w:val="24"/>
          <w:lang w:val="en-US" w:eastAsia="bg-BG"/>
        </w:rPr>
      </w:pPr>
      <w:r w:rsidRPr="001E3C85">
        <w:rPr>
          <w:rFonts w:ascii="Times New Roman" w:eastAsia="Times New Roman" w:hAnsi="Times New Roman"/>
          <w:b/>
          <w:kern w:val="0"/>
          <w:sz w:val="24"/>
          <w:szCs w:val="24"/>
          <w:lang w:eastAsia="bg-BG"/>
        </w:rPr>
        <w:tab/>
      </w:r>
      <w:r w:rsidRPr="001E3C85">
        <w:rPr>
          <w:rFonts w:ascii="Times New Roman" w:eastAsia="Times New Roman" w:hAnsi="Times New Roman"/>
          <w:b/>
          <w:kern w:val="0"/>
          <w:sz w:val="24"/>
          <w:szCs w:val="24"/>
          <w:u w:val="single"/>
          <w:lang w:eastAsia="bg-BG"/>
        </w:rPr>
        <w:t>ОТНОСНО:</w:t>
      </w:r>
      <w:r w:rsidRPr="001E3C85">
        <w:rPr>
          <w:rFonts w:ascii="Times New Roman" w:eastAsia="Times New Roman" w:hAnsi="Times New Roman"/>
          <w:kern w:val="0"/>
          <w:sz w:val="24"/>
          <w:szCs w:val="24"/>
          <w:lang w:eastAsia="bg-BG"/>
        </w:rPr>
        <w:t xml:space="preserve">  </w:t>
      </w:r>
      <w:r w:rsidRPr="001E3C85">
        <w:rPr>
          <w:rFonts w:ascii="Times New Roman" w:hAnsi="Times New Roman"/>
          <w:sz w:val="24"/>
          <w:szCs w:val="28"/>
        </w:rPr>
        <w:t xml:space="preserve">Приемане на доклада за експертна пазарна оценка на </w:t>
      </w:r>
      <w:r w:rsidRPr="001E3C85">
        <w:rPr>
          <w:rFonts w:ascii="Times New Roman" w:hAnsi="Times New Roman"/>
          <w:sz w:val="24"/>
          <w:szCs w:val="28"/>
          <w:lang w:val="ru-RU"/>
        </w:rPr>
        <w:t xml:space="preserve">недвижим имот частна общинска собственост чрез продажба, </w:t>
      </w:r>
      <w:r w:rsidRPr="001E3C85">
        <w:rPr>
          <w:rFonts w:ascii="Times New Roman" w:hAnsi="Times New Roman"/>
          <w:color w:val="000000"/>
          <w:sz w:val="24"/>
          <w:szCs w:val="28"/>
        </w:rPr>
        <w:t xml:space="preserve">представляващ: </w:t>
      </w:r>
      <w:r w:rsidRPr="001E3C85">
        <w:rPr>
          <w:rFonts w:ascii="Times New Roman" w:hAnsi="Times New Roman"/>
          <w:color w:val="000000"/>
          <w:kern w:val="0"/>
          <w:sz w:val="24"/>
          <w:szCs w:val="24"/>
          <w:lang w:eastAsia="bg-BG"/>
        </w:rPr>
        <w:t xml:space="preserve">масивна едноетажна сграда с площ от 527 кв.м. /петстотин двадесет и седем квадратни метра/, находящ се в УПИ </w:t>
      </w:r>
      <w:r w:rsidRPr="001E3C85">
        <w:rPr>
          <w:rFonts w:ascii="Times New Roman" w:hAnsi="Times New Roman"/>
          <w:color w:val="000000"/>
          <w:kern w:val="0"/>
          <w:sz w:val="24"/>
          <w:szCs w:val="24"/>
          <w:lang w:val="en-US" w:eastAsia="bg-BG"/>
        </w:rPr>
        <w:t>XVI /</w:t>
      </w:r>
      <w:r w:rsidRPr="001E3C85">
        <w:rPr>
          <w:rFonts w:ascii="Times New Roman" w:hAnsi="Times New Roman"/>
          <w:color w:val="000000"/>
          <w:kern w:val="0"/>
          <w:sz w:val="24"/>
          <w:szCs w:val="24"/>
          <w:lang w:eastAsia="bg-BG"/>
        </w:rPr>
        <w:t xml:space="preserve">шестнадесет римско/ в стр. кв. 29 по регулационния план на село Санадиново, община Никопол, одобрена със Заповед № 350 от 30.06.1992 г. и Заповед № 116 от 19.05.2022 г., актуват с АОС № 5016 от 15.06.2022 г., </w:t>
      </w:r>
      <w:r w:rsidRPr="001E3C85">
        <w:rPr>
          <w:rFonts w:ascii="Times New Roman" w:eastAsia="Times New Roman" w:hAnsi="Times New Roman"/>
          <w:kern w:val="0"/>
          <w:sz w:val="24"/>
          <w:szCs w:val="24"/>
          <w:lang w:eastAsia="bg-BG"/>
        </w:rPr>
        <w:t xml:space="preserve">на основание </w:t>
      </w:r>
      <w:r w:rsidRPr="001E3C85">
        <w:rPr>
          <w:rFonts w:ascii="Times New Roman" w:eastAsia="Times New Roman" w:hAnsi="Times New Roman"/>
          <w:b/>
          <w:bCs/>
          <w:kern w:val="0"/>
          <w:sz w:val="24"/>
          <w:szCs w:val="24"/>
          <w:lang w:eastAsia="bg-BG"/>
        </w:rPr>
        <w:t>Решение №34 от 14.12.2023г.</w:t>
      </w:r>
      <w:r w:rsidRPr="001E3C85">
        <w:rPr>
          <w:rFonts w:ascii="Times New Roman" w:eastAsia="Times New Roman" w:hAnsi="Times New Roman"/>
          <w:kern w:val="0"/>
          <w:sz w:val="24"/>
          <w:szCs w:val="24"/>
          <w:lang w:eastAsia="bg-BG"/>
        </w:rPr>
        <w:t xml:space="preserve"> на Общински съвет – Никопол.</w:t>
      </w:r>
    </w:p>
    <w:p w14:paraId="1736E5A1" w14:textId="77777777" w:rsidR="001E3C85" w:rsidRPr="001E3C85" w:rsidRDefault="001E3C85" w:rsidP="001E3C85">
      <w:pPr>
        <w:spacing w:after="0" w:line="240" w:lineRule="auto"/>
        <w:ind w:firstLine="708"/>
        <w:jc w:val="both"/>
        <w:rPr>
          <w:rFonts w:ascii="Times New Roman" w:eastAsia="Times New Roman" w:hAnsi="Times New Roman"/>
          <w:kern w:val="0"/>
          <w:sz w:val="24"/>
          <w:szCs w:val="24"/>
          <w:lang w:eastAsia="bg-BG"/>
        </w:rPr>
      </w:pPr>
      <w:r w:rsidRPr="001E3C85">
        <w:rPr>
          <w:rFonts w:ascii="Times New Roman" w:hAnsi="Times New Roman"/>
          <w:bCs/>
          <w:color w:val="000000"/>
          <w:kern w:val="0"/>
          <w:sz w:val="24"/>
          <w:szCs w:val="24"/>
          <w:lang w:eastAsia="bg-BG"/>
        </w:rPr>
        <w:t xml:space="preserve">На основание чл. 21, ал. 1, т. 8 от </w:t>
      </w:r>
      <w:r w:rsidRPr="001E3C85">
        <w:rPr>
          <w:rFonts w:ascii="Times New Roman" w:hAnsi="Times New Roman"/>
          <w:color w:val="000000"/>
          <w:kern w:val="0"/>
          <w:sz w:val="24"/>
          <w:lang w:eastAsia="bg-BG"/>
        </w:rPr>
        <w:t xml:space="preserve">Закона за местното самоуправление и местната администрация </w:t>
      </w:r>
      <w:r w:rsidRPr="001E3C85">
        <w:rPr>
          <w:rFonts w:ascii="Times New Roman" w:hAnsi="Times New Roman"/>
          <w:bCs/>
          <w:color w:val="000000"/>
          <w:kern w:val="0"/>
          <w:sz w:val="24"/>
          <w:szCs w:val="24"/>
          <w:lang w:eastAsia="bg-BG"/>
        </w:rPr>
        <w:t>във връзка с чл. 35, ал. 1 и ал. 6 и чл. 41, ал. 2 от Закона за общинска собственост, чл. 55, ал. 1, т. 1 и чл. 58, ал. 1 от Наредба № 6 за реда за придобиване, управление и разпореждане с общинско имущество</w:t>
      </w:r>
      <w:r w:rsidRPr="001E3C85">
        <w:rPr>
          <w:rFonts w:ascii="Times New Roman" w:hAnsi="Times New Roman"/>
          <w:b/>
          <w:bCs/>
          <w:color w:val="000000"/>
          <w:kern w:val="0"/>
          <w:sz w:val="24"/>
          <w:szCs w:val="24"/>
          <w:lang w:eastAsia="bg-BG"/>
        </w:rPr>
        <w:t xml:space="preserve"> </w:t>
      </w:r>
      <w:r w:rsidRPr="001E3C85">
        <w:rPr>
          <w:rFonts w:ascii="Times New Roman" w:hAnsi="Times New Roman"/>
          <w:bCs/>
          <w:color w:val="000000"/>
          <w:kern w:val="0"/>
          <w:sz w:val="24"/>
          <w:szCs w:val="24"/>
          <w:lang w:eastAsia="bg-BG"/>
        </w:rPr>
        <w:t>на Община</w:t>
      </w:r>
      <w:r w:rsidRPr="001E3C85">
        <w:rPr>
          <w:rFonts w:ascii="Times New Roman" w:hAnsi="Times New Roman"/>
          <w:b/>
          <w:bCs/>
          <w:color w:val="000000"/>
          <w:kern w:val="0"/>
          <w:sz w:val="24"/>
          <w:szCs w:val="24"/>
          <w:lang w:eastAsia="bg-BG"/>
        </w:rPr>
        <w:t xml:space="preserve"> </w:t>
      </w:r>
      <w:r w:rsidRPr="001E3C85">
        <w:rPr>
          <w:rFonts w:ascii="Times New Roman" w:hAnsi="Times New Roman"/>
          <w:bCs/>
          <w:color w:val="000000"/>
          <w:kern w:val="0"/>
          <w:sz w:val="24"/>
          <w:szCs w:val="24"/>
          <w:lang w:eastAsia="bg-BG"/>
        </w:rPr>
        <w:t xml:space="preserve">Никопол, във връзка с Решение № 34 от 14.12.2023 г. на  Общински Съвет – Никопол, </w:t>
      </w:r>
      <w:r w:rsidRPr="001E3C85">
        <w:rPr>
          <w:rFonts w:ascii="Times New Roman" w:eastAsia="Times New Roman" w:hAnsi="Times New Roman"/>
          <w:kern w:val="0"/>
          <w:sz w:val="24"/>
          <w:szCs w:val="24"/>
          <w:lang w:eastAsia="bg-BG"/>
        </w:rPr>
        <w:t xml:space="preserve">Общински съвет- Никопол </w:t>
      </w:r>
    </w:p>
    <w:p w14:paraId="3013FD53" w14:textId="77777777" w:rsidR="001E3C85" w:rsidRPr="001E3C85" w:rsidRDefault="001E3C85" w:rsidP="001E3C85">
      <w:pPr>
        <w:spacing w:after="0" w:line="240" w:lineRule="auto"/>
        <w:jc w:val="both"/>
        <w:rPr>
          <w:rFonts w:ascii="Times New Roman" w:eastAsia="Times New Roman" w:hAnsi="Times New Roman"/>
          <w:kern w:val="0"/>
          <w:sz w:val="24"/>
          <w:szCs w:val="24"/>
          <w:lang w:eastAsia="bg-BG"/>
        </w:rPr>
      </w:pPr>
    </w:p>
    <w:p w14:paraId="09EA1699" w14:textId="77777777" w:rsidR="001E3C85" w:rsidRPr="001E3C85" w:rsidRDefault="001E3C85" w:rsidP="001E3C85">
      <w:pPr>
        <w:spacing w:after="0" w:line="240" w:lineRule="auto"/>
        <w:jc w:val="center"/>
        <w:rPr>
          <w:rFonts w:ascii="Times New Roman" w:eastAsia="Times New Roman" w:hAnsi="Times New Roman"/>
          <w:b/>
          <w:kern w:val="0"/>
          <w:sz w:val="24"/>
          <w:szCs w:val="24"/>
          <w:lang w:eastAsia="bg-BG"/>
        </w:rPr>
      </w:pPr>
      <w:r w:rsidRPr="001E3C85">
        <w:rPr>
          <w:rFonts w:ascii="Times New Roman" w:eastAsia="Times New Roman" w:hAnsi="Times New Roman"/>
          <w:b/>
          <w:kern w:val="0"/>
          <w:sz w:val="24"/>
          <w:szCs w:val="24"/>
          <w:lang w:eastAsia="bg-BG"/>
        </w:rPr>
        <w:t>Р Е Ш И:</w:t>
      </w:r>
    </w:p>
    <w:p w14:paraId="74719CF5" w14:textId="77777777" w:rsidR="001E3C85" w:rsidRPr="001E3C85" w:rsidRDefault="001E3C85" w:rsidP="001E3C85">
      <w:pPr>
        <w:spacing w:after="0" w:line="240" w:lineRule="auto"/>
        <w:ind w:firstLine="708"/>
        <w:jc w:val="both"/>
        <w:rPr>
          <w:rFonts w:cs="Calibri"/>
          <w:b/>
          <w:color w:val="000000"/>
          <w:kern w:val="0"/>
          <w:sz w:val="24"/>
          <w:szCs w:val="24"/>
          <w:lang w:eastAsia="bg-BG"/>
        </w:rPr>
      </w:pPr>
    </w:p>
    <w:p w14:paraId="459F57BE" w14:textId="77777777" w:rsidR="001E3C85" w:rsidRPr="001E3C85" w:rsidRDefault="001E3C85" w:rsidP="001E3C85">
      <w:pPr>
        <w:spacing w:after="0" w:line="240" w:lineRule="auto"/>
        <w:jc w:val="both"/>
        <w:rPr>
          <w:rFonts w:ascii="Times New Roman" w:hAnsi="Times New Roman"/>
          <w:bCs/>
          <w:color w:val="000000"/>
          <w:kern w:val="0"/>
          <w:sz w:val="24"/>
          <w:lang w:eastAsia="bg-BG"/>
        </w:rPr>
      </w:pPr>
      <w:r w:rsidRPr="001E3C85">
        <w:rPr>
          <w:rFonts w:ascii="Times New Roman" w:hAnsi="Times New Roman"/>
          <w:b/>
          <w:color w:val="000000"/>
          <w:kern w:val="0"/>
          <w:sz w:val="24"/>
          <w:lang w:eastAsia="bg-BG"/>
        </w:rPr>
        <w:t>1.</w:t>
      </w:r>
      <w:r w:rsidRPr="001E3C85">
        <w:rPr>
          <w:rFonts w:ascii="Times New Roman" w:hAnsi="Times New Roman"/>
          <w:bCs/>
          <w:color w:val="000000"/>
          <w:kern w:val="0"/>
          <w:sz w:val="24"/>
          <w:lang w:eastAsia="bg-BG"/>
        </w:rPr>
        <w:t>Общински съвет – Никопол приема доклада за експертна пазарна оценка на следния недвижим имот общинска собственост при определената пазарна оценка изготвена от лицензиран оценител, а именно:</w:t>
      </w:r>
    </w:p>
    <w:p w14:paraId="0CF5EDDE" w14:textId="77777777" w:rsidR="001E3C85" w:rsidRPr="005F08CB" w:rsidRDefault="001E3C85" w:rsidP="001E3C85">
      <w:pPr>
        <w:spacing w:after="0" w:line="240" w:lineRule="auto"/>
        <w:ind w:left="284"/>
        <w:jc w:val="both"/>
        <w:rPr>
          <w:rFonts w:cs="Calibri"/>
          <w:bCs/>
          <w:color w:val="000000"/>
          <w:kern w:val="0"/>
          <w:sz w:val="24"/>
          <w:lang w:eastAsia="bg-BG"/>
        </w:rPr>
      </w:pPr>
    </w:p>
    <w:tbl>
      <w:tblPr>
        <w:tblStyle w:val="41"/>
        <w:tblpPr w:leftFromText="141" w:rightFromText="141" w:vertAnchor="text" w:tblpXSpec="center" w:tblpY="1"/>
        <w:tblOverlap w:val="never"/>
        <w:tblW w:w="10627" w:type="dxa"/>
        <w:jc w:val="center"/>
        <w:tblLayout w:type="fixed"/>
        <w:tblLook w:val="04A0" w:firstRow="1" w:lastRow="0" w:firstColumn="1" w:lastColumn="0" w:noHBand="0" w:noVBand="1"/>
      </w:tblPr>
      <w:tblGrid>
        <w:gridCol w:w="421"/>
        <w:gridCol w:w="2664"/>
        <w:gridCol w:w="1418"/>
        <w:gridCol w:w="2126"/>
        <w:gridCol w:w="1559"/>
        <w:gridCol w:w="1276"/>
        <w:gridCol w:w="1163"/>
      </w:tblGrid>
      <w:tr w:rsidR="001E3C85" w:rsidRPr="005F08CB" w14:paraId="0A3CD46B" w14:textId="77777777" w:rsidTr="00D16D41">
        <w:trPr>
          <w:trHeight w:val="841"/>
          <w:jc w:val="center"/>
        </w:trPr>
        <w:tc>
          <w:tcPr>
            <w:tcW w:w="421" w:type="dxa"/>
            <w:vAlign w:val="center"/>
          </w:tcPr>
          <w:p w14:paraId="51B308F5" w14:textId="77777777" w:rsidR="001E3C85" w:rsidRPr="005F08CB" w:rsidRDefault="001E3C85" w:rsidP="00D16D41">
            <w:pPr>
              <w:spacing w:line="276" w:lineRule="auto"/>
              <w:ind w:right="44"/>
              <w:jc w:val="center"/>
              <w:rPr>
                <w:rFonts w:ascii="Times New Roman" w:hAnsi="Times New Roman"/>
                <w:b/>
                <w:bCs/>
                <w:color w:val="000000"/>
                <w:sz w:val="18"/>
                <w:szCs w:val="18"/>
              </w:rPr>
            </w:pPr>
            <w:r w:rsidRPr="005F08CB">
              <w:rPr>
                <w:rFonts w:ascii="Times New Roman" w:hAnsi="Times New Roman"/>
                <w:b/>
                <w:bCs/>
                <w:color w:val="000000"/>
                <w:sz w:val="18"/>
                <w:szCs w:val="18"/>
              </w:rPr>
              <w:lastRenderedPageBreak/>
              <w:t>№</w:t>
            </w:r>
          </w:p>
        </w:tc>
        <w:tc>
          <w:tcPr>
            <w:tcW w:w="2664" w:type="dxa"/>
            <w:vAlign w:val="center"/>
          </w:tcPr>
          <w:p w14:paraId="5C6B7864" w14:textId="77777777" w:rsidR="001E3C85" w:rsidRPr="005F08CB" w:rsidRDefault="001E3C85" w:rsidP="00D16D41">
            <w:pPr>
              <w:spacing w:line="276" w:lineRule="auto"/>
              <w:ind w:right="44"/>
              <w:jc w:val="center"/>
              <w:rPr>
                <w:rFonts w:ascii="Times New Roman" w:hAnsi="Times New Roman"/>
                <w:b/>
                <w:bCs/>
                <w:color w:val="000000"/>
                <w:sz w:val="18"/>
                <w:szCs w:val="18"/>
              </w:rPr>
            </w:pPr>
            <w:r w:rsidRPr="005F08CB">
              <w:rPr>
                <w:rFonts w:ascii="Times New Roman" w:hAnsi="Times New Roman"/>
                <w:b/>
                <w:bCs/>
                <w:color w:val="000000"/>
                <w:sz w:val="18"/>
                <w:szCs w:val="18"/>
              </w:rPr>
              <w:t xml:space="preserve">Описание на имота по АОС </w:t>
            </w:r>
          </w:p>
        </w:tc>
        <w:tc>
          <w:tcPr>
            <w:tcW w:w="1418" w:type="dxa"/>
            <w:vAlign w:val="center"/>
          </w:tcPr>
          <w:p w14:paraId="21F688EB" w14:textId="77777777" w:rsidR="001E3C85" w:rsidRPr="005F08CB" w:rsidRDefault="001E3C85" w:rsidP="00D16D41">
            <w:pPr>
              <w:spacing w:line="276" w:lineRule="auto"/>
              <w:ind w:right="44"/>
              <w:jc w:val="center"/>
              <w:rPr>
                <w:rFonts w:ascii="Times New Roman" w:hAnsi="Times New Roman"/>
                <w:b/>
                <w:bCs/>
                <w:color w:val="000000"/>
                <w:sz w:val="18"/>
                <w:szCs w:val="18"/>
              </w:rPr>
            </w:pPr>
            <w:r w:rsidRPr="005F08CB">
              <w:rPr>
                <w:rFonts w:ascii="Times New Roman" w:hAnsi="Times New Roman"/>
                <w:b/>
                <w:bCs/>
                <w:color w:val="000000"/>
                <w:sz w:val="18"/>
                <w:szCs w:val="18"/>
              </w:rPr>
              <w:t>Площ /кв.м./</w:t>
            </w:r>
          </w:p>
        </w:tc>
        <w:tc>
          <w:tcPr>
            <w:tcW w:w="2126" w:type="dxa"/>
            <w:vAlign w:val="center"/>
          </w:tcPr>
          <w:p w14:paraId="09EF6B21" w14:textId="77777777" w:rsidR="001E3C85" w:rsidRPr="005F08CB" w:rsidRDefault="001E3C85" w:rsidP="00D16D41">
            <w:pPr>
              <w:spacing w:line="276" w:lineRule="auto"/>
              <w:ind w:right="44"/>
              <w:jc w:val="center"/>
              <w:rPr>
                <w:rFonts w:ascii="Times New Roman" w:hAnsi="Times New Roman"/>
                <w:b/>
                <w:bCs/>
                <w:color w:val="000000"/>
                <w:sz w:val="18"/>
                <w:szCs w:val="18"/>
              </w:rPr>
            </w:pPr>
            <w:r w:rsidRPr="005F08CB">
              <w:rPr>
                <w:rFonts w:ascii="Times New Roman" w:hAnsi="Times New Roman"/>
                <w:b/>
                <w:bCs/>
                <w:color w:val="000000"/>
                <w:sz w:val="18"/>
                <w:szCs w:val="18"/>
              </w:rPr>
              <w:t>Местонахождение на имота</w:t>
            </w:r>
          </w:p>
        </w:tc>
        <w:tc>
          <w:tcPr>
            <w:tcW w:w="1559" w:type="dxa"/>
            <w:vAlign w:val="center"/>
          </w:tcPr>
          <w:p w14:paraId="40ED769A" w14:textId="77777777" w:rsidR="001E3C85" w:rsidRPr="005F08CB" w:rsidRDefault="001E3C85" w:rsidP="00D16D41">
            <w:pPr>
              <w:spacing w:line="276" w:lineRule="auto"/>
              <w:ind w:right="44"/>
              <w:jc w:val="center"/>
              <w:rPr>
                <w:rFonts w:ascii="Times New Roman" w:hAnsi="Times New Roman"/>
                <w:b/>
                <w:bCs/>
                <w:color w:val="000000"/>
                <w:sz w:val="18"/>
                <w:szCs w:val="18"/>
              </w:rPr>
            </w:pPr>
            <w:r w:rsidRPr="005F08CB">
              <w:rPr>
                <w:rFonts w:ascii="Times New Roman" w:hAnsi="Times New Roman"/>
                <w:b/>
                <w:bCs/>
                <w:color w:val="000000"/>
                <w:sz w:val="18"/>
                <w:szCs w:val="18"/>
              </w:rPr>
              <w:t>Съседи на имота</w:t>
            </w:r>
          </w:p>
        </w:tc>
        <w:tc>
          <w:tcPr>
            <w:tcW w:w="1276" w:type="dxa"/>
            <w:vAlign w:val="center"/>
          </w:tcPr>
          <w:p w14:paraId="70EBD2D3" w14:textId="77777777" w:rsidR="001E3C85" w:rsidRPr="005F08CB" w:rsidRDefault="001E3C85" w:rsidP="00D16D41">
            <w:pPr>
              <w:spacing w:line="276" w:lineRule="auto"/>
              <w:ind w:right="44"/>
              <w:jc w:val="center"/>
              <w:rPr>
                <w:rFonts w:ascii="Times New Roman" w:hAnsi="Times New Roman"/>
                <w:b/>
                <w:bCs/>
                <w:color w:val="000000"/>
                <w:sz w:val="18"/>
                <w:szCs w:val="18"/>
              </w:rPr>
            </w:pPr>
            <w:r w:rsidRPr="005F08CB">
              <w:rPr>
                <w:rFonts w:ascii="Times New Roman" w:eastAsia="Times New Roman" w:hAnsi="Times New Roman"/>
                <w:b/>
                <w:sz w:val="18"/>
                <w:szCs w:val="18"/>
                <w:lang w:val="en-US"/>
              </w:rPr>
              <w:t>АОС № /дата и година</w:t>
            </w:r>
          </w:p>
        </w:tc>
        <w:tc>
          <w:tcPr>
            <w:tcW w:w="1163" w:type="dxa"/>
            <w:vAlign w:val="center"/>
          </w:tcPr>
          <w:p w14:paraId="2203E389" w14:textId="77777777" w:rsidR="001E3C85" w:rsidRPr="005F08CB" w:rsidRDefault="001E3C85" w:rsidP="00D16D41">
            <w:pPr>
              <w:spacing w:line="276" w:lineRule="auto"/>
              <w:ind w:right="44"/>
              <w:jc w:val="center"/>
              <w:rPr>
                <w:rFonts w:ascii="Times New Roman" w:hAnsi="Times New Roman"/>
                <w:b/>
                <w:bCs/>
                <w:color w:val="000000"/>
                <w:sz w:val="18"/>
                <w:szCs w:val="18"/>
              </w:rPr>
            </w:pPr>
            <w:r w:rsidRPr="005F08CB">
              <w:rPr>
                <w:rFonts w:ascii="Times New Roman" w:hAnsi="Times New Roman"/>
                <w:b/>
                <w:color w:val="000000"/>
                <w:sz w:val="18"/>
                <w:szCs w:val="18"/>
              </w:rPr>
              <w:t>Пазарна оценка в лева без ДДС</w:t>
            </w:r>
          </w:p>
        </w:tc>
      </w:tr>
      <w:tr w:rsidR="001E3C85" w:rsidRPr="005F08CB" w14:paraId="4102A05F" w14:textId="77777777" w:rsidTr="00D16D41">
        <w:trPr>
          <w:jc w:val="center"/>
        </w:trPr>
        <w:tc>
          <w:tcPr>
            <w:tcW w:w="421" w:type="dxa"/>
            <w:vAlign w:val="center"/>
          </w:tcPr>
          <w:p w14:paraId="5AADB196" w14:textId="77777777" w:rsidR="001E3C85" w:rsidRPr="005F08CB" w:rsidRDefault="001E3C85" w:rsidP="00D16D41">
            <w:pPr>
              <w:spacing w:line="276" w:lineRule="auto"/>
              <w:ind w:right="44"/>
              <w:jc w:val="center"/>
              <w:rPr>
                <w:rFonts w:ascii="Times New Roman" w:hAnsi="Times New Roman"/>
                <w:b/>
                <w:color w:val="000000"/>
                <w:sz w:val="18"/>
                <w:szCs w:val="18"/>
              </w:rPr>
            </w:pPr>
            <w:r w:rsidRPr="005F08CB">
              <w:rPr>
                <w:rFonts w:ascii="Times New Roman" w:hAnsi="Times New Roman"/>
                <w:b/>
                <w:color w:val="000000"/>
                <w:sz w:val="18"/>
                <w:szCs w:val="18"/>
              </w:rPr>
              <w:t>1</w:t>
            </w:r>
          </w:p>
        </w:tc>
        <w:tc>
          <w:tcPr>
            <w:tcW w:w="2664" w:type="dxa"/>
            <w:vAlign w:val="center"/>
          </w:tcPr>
          <w:p w14:paraId="5482A17B" w14:textId="77777777" w:rsidR="001E3C85" w:rsidRPr="005F08CB" w:rsidRDefault="001E3C85" w:rsidP="00D16D41">
            <w:pPr>
              <w:spacing w:line="276" w:lineRule="auto"/>
              <w:ind w:right="44"/>
              <w:jc w:val="center"/>
              <w:rPr>
                <w:rFonts w:ascii="Times New Roman" w:hAnsi="Times New Roman"/>
                <w:color w:val="000000"/>
                <w:sz w:val="20"/>
                <w:szCs w:val="20"/>
              </w:rPr>
            </w:pPr>
            <w:r w:rsidRPr="005F08CB">
              <w:rPr>
                <w:rFonts w:ascii="Times New Roman" w:hAnsi="Times New Roman"/>
                <w:color w:val="000000"/>
                <w:sz w:val="18"/>
                <w:szCs w:val="18"/>
              </w:rPr>
              <w:t>масивна едноетажна сграда</w:t>
            </w:r>
          </w:p>
        </w:tc>
        <w:tc>
          <w:tcPr>
            <w:tcW w:w="1418" w:type="dxa"/>
            <w:vAlign w:val="center"/>
          </w:tcPr>
          <w:p w14:paraId="3279CB4B" w14:textId="77777777" w:rsidR="001E3C85" w:rsidRPr="005F08CB" w:rsidRDefault="001E3C85" w:rsidP="00D16D41">
            <w:pPr>
              <w:spacing w:line="276" w:lineRule="auto"/>
              <w:ind w:left="9" w:right="44"/>
              <w:jc w:val="center"/>
              <w:rPr>
                <w:rFonts w:ascii="Times New Roman" w:hAnsi="Times New Roman"/>
                <w:color w:val="000000"/>
                <w:sz w:val="18"/>
                <w:szCs w:val="18"/>
              </w:rPr>
            </w:pPr>
            <w:r w:rsidRPr="005F08CB">
              <w:rPr>
                <w:rFonts w:ascii="Times New Roman" w:hAnsi="Times New Roman"/>
                <w:color w:val="000000"/>
                <w:sz w:val="18"/>
                <w:szCs w:val="18"/>
              </w:rPr>
              <w:t>527 кв.м. /петстотин двадесет и седем квадратни метра/</w:t>
            </w:r>
          </w:p>
        </w:tc>
        <w:tc>
          <w:tcPr>
            <w:tcW w:w="2126" w:type="dxa"/>
            <w:vAlign w:val="center"/>
          </w:tcPr>
          <w:p w14:paraId="0578CD66" w14:textId="77777777" w:rsidR="001E3C85" w:rsidRPr="005F08CB" w:rsidRDefault="001E3C85" w:rsidP="00D16D41">
            <w:pPr>
              <w:ind w:left="9" w:right="44"/>
              <w:jc w:val="center"/>
              <w:rPr>
                <w:rFonts w:ascii="Times New Roman" w:hAnsi="Times New Roman"/>
                <w:color w:val="000000"/>
                <w:sz w:val="18"/>
                <w:szCs w:val="18"/>
              </w:rPr>
            </w:pPr>
            <w:r w:rsidRPr="005F08CB">
              <w:rPr>
                <w:rFonts w:ascii="Times New Roman" w:hAnsi="Times New Roman"/>
                <w:color w:val="000000"/>
                <w:sz w:val="18"/>
                <w:szCs w:val="18"/>
              </w:rPr>
              <w:t xml:space="preserve">УПИ </w:t>
            </w:r>
            <w:r w:rsidRPr="005F08CB">
              <w:rPr>
                <w:rFonts w:ascii="Times New Roman" w:hAnsi="Times New Roman"/>
                <w:color w:val="000000"/>
                <w:sz w:val="18"/>
                <w:szCs w:val="18"/>
                <w:lang w:val="en-US"/>
              </w:rPr>
              <w:t>XVI /</w:t>
            </w:r>
            <w:r w:rsidRPr="005F08CB">
              <w:rPr>
                <w:rFonts w:ascii="Times New Roman" w:hAnsi="Times New Roman"/>
                <w:color w:val="000000"/>
                <w:sz w:val="18"/>
                <w:szCs w:val="18"/>
              </w:rPr>
              <w:t>шестнадесет римско/ в стр. кв. 29 по регулационния план на село Санадиново, община Никопол, одобрена със Заповед № 350 от 30.06.1992 г. и Заповед № 116 от 19.05.2022 г..</w:t>
            </w:r>
          </w:p>
          <w:p w14:paraId="066C6AAB" w14:textId="77777777" w:rsidR="001E3C85" w:rsidRPr="005F08CB" w:rsidRDefault="001E3C85" w:rsidP="00D16D41">
            <w:pPr>
              <w:ind w:left="9" w:right="44"/>
              <w:jc w:val="center"/>
              <w:rPr>
                <w:rFonts w:ascii="Times New Roman" w:hAnsi="Times New Roman"/>
                <w:color w:val="000000"/>
                <w:sz w:val="18"/>
                <w:szCs w:val="18"/>
              </w:rPr>
            </w:pPr>
          </w:p>
          <w:p w14:paraId="0844E6D6" w14:textId="77777777" w:rsidR="001E3C85" w:rsidRPr="005F08CB" w:rsidRDefault="001E3C85" w:rsidP="00D16D41">
            <w:pPr>
              <w:spacing w:line="276" w:lineRule="auto"/>
              <w:ind w:right="44"/>
              <w:jc w:val="center"/>
              <w:rPr>
                <w:rFonts w:ascii="Times New Roman" w:hAnsi="Times New Roman"/>
                <w:color w:val="000000"/>
                <w:sz w:val="18"/>
                <w:szCs w:val="18"/>
              </w:rPr>
            </w:pPr>
          </w:p>
        </w:tc>
        <w:tc>
          <w:tcPr>
            <w:tcW w:w="1559" w:type="dxa"/>
            <w:vAlign w:val="center"/>
          </w:tcPr>
          <w:p w14:paraId="56584282" w14:textId="77777777" w:rsidR="001E3C85" w:rsidRPr="005F08CB" w:rsidRDefault="001E3C85" w:rsidP="00D16D41">
            <w:pPr>
              <w:spacing w:line="276" w:lineRule="auto"/>
              <w:ind w:right="44"/>
              <w:jc w:val="center"/>
              <w:rPr>
                <w:rFonts w:ascii="Times New Roman" w:hAnsi="Times New Roman"/>
                <w:color w:val="000000"/>
                <w:sz w:val="20"/>
                <w:szCs w:val="20"/>
              </w:rPr>
            </w:pPr>
            <w:r w:rsidRPr="005F08CB">
              <w:rPr>
                <w:rFonts w:ascii="Times New Roman" w:hAnsi="Times New Roman"/>
                <w:color w:val="000000"/>
                <w:sz w:val="18"/>
                <w:szCs w:val="18"/>
                <w:lang w:val="x-none"/>
              </w:rPr>
              <w:t>от две страни улица</w:t>
            </w:r>
            <w:r w:rsidRPr="005F08CB">
              <w:rPr>
                <w:rFonts w:ascii="Times New Roman" w:hAnsi="Times New Roman"/>
                <w:color w:val="000000"/>
                <w:sz w:val="18"/>
                <w:szCs w:val="18"/>
              </w:rPr>
              <w:t xml:space="preserve">, УПИ </w:t>
            </w:r>
            <w:r w:rsidRPr="005F08CB">
              <w:rPr>
                <w:rFonts w:ascii="Times New Roman" w:hAnsi="Times New Roman"/>
                <w:color w:val="000000"/>
                <w:sz w:val="18"/>
                <w:szCs w:val="18"/>
                <w:lang w:val="en-US"/>
              </w:rPr>
              <w:t xml:space="preserve">XVII – </w:t>
            </w:r>
            <w:r w:rsidRPr="005F08CB">
              <w:rPr>
                <w:rFonts w:ascii="Times New Roman" w:hAnsi="Times New Roman"/>
                <w:color w:val="000000"/>
                <w:sz w:val="18"/>
                <w:szCs w:val="18"/>
              </w:rPr>
              <w:t xml:space="preserve">общински имот, УПИ </w:t>
            </w:r>
            <w:r w:rsidRPr="005F08CB">
              <w:rPr>
                <w:rFonts w:ascii="Times New Roman" w:hAnsi="Times New Roman"/>
                <w:color w:val="000000"/>
                <w:sz w:val="18"/>
                <w:szCs w:val="18"/>
                <w:lang w:val="en-US"/>
              </w:rPr>
              <w:t>VII</w:t>
            </w:r>
            <w:r w:rsidRPr="005F08CB">
              <w:rPr>
                <w:rFonts w:ascii="Times New Roman" w:hAnsi="Times New Roman"/>
                <w:color w:val="000000"/>
                <w:sz w:val="18"/>
                <w:szCs w:val="18"/>
              </w:rPr>
              <w:t xml:space="preserve">-287 на Димитър Симеонов Ванков, УПИ </w:t>
            </w:r>
            <w:r w:rsidRPr="005F08CB">
              <w:rPr>
                <w:rFonts w:ascii="Times New Roman" w:hAnsi="Times New Roman"/>
                <w:color w:val="000000"/>
                <w:sz w:val="18"/>
                <w:szCs w:val="18"/>
                <w:lang w:val="en-US"/>
              </w:rPr>
              <w:t xml:space="preserve">XIV </w:t>
            </w:r>
            <w:r w:rsidRPr="005F08CB">
              <w:rPr>
                <w:rFonts w:ascii="Times New Roman" w:hAnsi="Times New Roman"/>
                <w:color w:val="000000"/>
                <w:sz w:val="18"/>
                <w:szCs w:val="18"/>
              </w:rPr>
              <w:t xml:space="preserve">– общински имот и УПИ </w:t>
            </w:r>
            <w:r w:rsidRPr="005F08CB">
              <w:rPr>
                <w:rFonts w:ascii="Times New Roman" w:hAnsi="Times New Roman"/>
                <w:color w:val="000000"/>
                <w:sz w:val="18"/>
                <w:szCs w:val="18"/>
                <w:lang w:val="en-US"/>
              </w:rPr>
              <w:t>XV</w:t>
            </w:r>
            <w:r w:rsidRPr="005F08CB">
              <w:rPr>
                <w:rFonts w:ascii="Times New Roman" w:hAnsi="Times New Roman"/>
                <w:color w:val="000000"/>
                <w:sz w:val="18"/>
                <w:szCs w:val="18"/>
              </w:rPr>
              <w:t xml:space="preserve"> – общински имот</w:t>
            </w:r>
          </w:p>
        </w:tc>
        <w:tc>
          <w:tcPr>
            <w:tcW w:w="1276" w:type="dxa"/>
            <w:vAlign w:val="center"/>
          </w:tcPr>
          <w:p w14:paraId="12FC59DC" w14:textId="77777777" w:rsidR="001E3C85" w:rsidRPr="005F08CB" w:rsidRDefault="001E3C85" w:rsidP="00D16D41">
            <w:pPr>
              <w:spacing w:line="276" w:lineRule="auto"/>
              <w:ind w:right="44"/>
              <w:jc w:val="center"/>
              <w:rPr>
                <w:rFonts w:ascii="Times New Roman" w:hAnsi="Times New Roman"/>
                <w:sz w:val="18"/>
                <w:szCs w:val="18"/>
              </w:rPr>
            </w:pPr>
          </w:p>
          <w:p w14:paraId="760FFE39" w14:textId="77777777" w:rsidR="001E3C85" w:rsidRPr="005F08CB" w:rsidRDefault="001E3C85" w:rsidP="00D16D41">
            <w:pPr>
              <w:spacing w:line="276" w:lineRule="auto"/>
              <w:ind w:right="44"/>
              <w:jc w:val="center"/>
              <w:rPr>
                <w:rFonts w:ascii="Times New Roman" w:hAnsi="Times New Roman"/>
                <w:sz w:val="18"/>
                <w:szCs w:val="18"/>
              </w:rPr>
            </w:pPr>
            <w:r w:rsidRPr="005F08CB">
              <w:rPr>
                <w:rFonts w:ascii="Times New Roman" w:hAnsi="Times New Roman"/>
                <w:sz w:val="18"/>
                <w:szCs w:val="18"/>
              </w:rPr>
              <w:t>5016 от 15.06.2022 г.</w:t>
            </w:r>
          </w:p>
          <w:p w14:paraId="5E98BE7A" w14:textId="77777777" w:rsidR="001E3C85" w:rsidRPr="005F08CB" w:rsidRDefault="001E3C85" w:rsidP="00D16D41">
            <w:pPr>
              <w:spacing w:line="276" w:lineRule="auto"/>
              <w:ind w:right="44"/>
              <w:jc w:val="center"/>
              <w:rPr>
                <w:rFonts w:ascii="Times New Roman" w:hAnsi="Times New Roman"/>
                <w:sz w:val="18"/>
                <w:szCs w:val="18"/>
              </w:rPr>
            </w:pPr>
          </w:p>
          <w:p w14:paraId="24D02C35" w14:textId="77777777" w:rsidR="001E3C85" w:rsidRPr="005F08CB" w:rsidRDefault="001E3C85" w:rsidP="00D16D41">
            <w:pPr>
              <w:spacing w:line="276" w:lineRule="auto"/>
              <w:ind w:right="44"/>
              <w:jc w:val="center"/>
              <w:rPr>
                <w:rFonts w:ascii="Times New Roman" w:hAnsi="Times New Roman"/>
                <w:sz w:val="18"/>
                <w:szCs w:val="18"/>
              </w:rPr>
            </w:pPr>
          </w:p>
          <w:p w14:paraId="613CB795" w14:textId="77777777" w:rsidR="001E3C85" w:rsidRPr="005F08CB" w:rsidRDefault="001E3C85" w:rsidP="00D16D41">
            <w:pPr>
              <w:spacing w:line="276" w:lineRule="auto"/>
              <w:ind w:right="44"/>
              <w:jc w:val="center"/>
              <w:rPr>
                <w:rFonts w:ascii="Times New Roman" w:hAnsi="Times New Roman"/>
                <w:sz w:val="18"/>
                <w:szCs w:val="18"/>
              </w:rPr>
            </w:pPr>
          </w:p>
          <w:p w14:paraId="715BB029" w14:textId="77777777" w:rsidR="001E3C85" w:rsidRPr="005F08CB" w:rsidRDefault="001E3C85" w:rsidP="00D16D41">
            <w:pPr>
              <w:spacing w:line="276" w:lineRule="auto"/>
              <w:ind w:right="44"/>
              <w:jc w:val="center"/>
              <w:rPr>
                <w:rFonts w:ascii="Times New Roman" w:hAnsi="Times New Roman"/>
                <w:sz w:val="18"/>
                <w:szCs w:val="18"/>
              </w:rPr>
            </w:pPr>
          </w:p>
          <w:p w14:paraId="6581F759" w14:textId="77777777" w:rsidR="001E3C85" w:rsidRPr="005F08CB" w:rsidRDefault="001E3C85" w:rsidP="00D16D41">
            <w:pPr>
              <w:spacing w:line="276" w:lineRule="auto"/>
              <w:ind w:right="44"/>
              <w:jc w:val="center"/>
              <w:rPr>
                <w:rFonts w:ascii="Times New Roman" w:hAnsi="Times New Roman"/>
                <w:sz w:val="18"/>
                <w:szCs w:val="18"/>
              </w:rPr>
            </w:pPr>
          </w:p>
          <w:p w14:paraId="45FB053F" w14:textId="77777777" w:rsidR="001E3C85" w:rsidRPr="005F08CB" w:rsidRDefault="001E3C85" w:rsidP="00D16D41">
            <w:pPr>
              <w:spacing w:line="276" w:lineRule="auto"/>
              <w:ind w:right="44"/>
              <w:jc w:val="center"/>
              <w:rPr>
                <w:rFonts w:ascii="Times New Roman" w:hAnsi="Times New Roman"/>
                <w:sz w:val="18"/>
                <w:szCs w:val="18"/>
              </w:rPr>
            </w:pPr>
          </w:p>
        </w:tc>
        <w:tc>
          <w:tcPr>
            <w:tcW w:w="1163" w:type="dxa"/>
            <w:vAlign w:val="center"/>
          </w:tcPr>
          <w:p w14:paraId="4A051BA7" w14:textId="77777777" w:rsidR="001E3C85" w:rsidRPr="005F08CB" w:rsidRDefault="001E3C85" w:rsidP="00D16D41">
            <w:pPr>
              <w:spacing w:line="276" w:lineRule="auto"/>
              <w:ind w:right="44"/>
              <w:jc w:val="center"/>
              <w:rPr>
                <w:rFonts w:ascii="Times New Roman" w:hAnsi="Times New Roman"/>
                <w:sz w:val="18"/>
                <w:szCs w:val="18"/>
              </w:rPr>
            </w:pPr>
            <w:r w:rsidRPr="005F08CB">
              <w:rPr>
                <w:rFonts w:ascii="Times New Roman" w:hAnsi="Times New Roman"/>
                <w:sz w:val="18"/>
                <w:szCs w:val="18"/>
              </w:rPr>
              <w:t>25 430</w:t>
            </w:r>
          </w:p>
        </w:tc>
      </w:tr>
      <w:tr w:rsidR="001E3C85" w:rsidRPr="005F08CB" w14:paraId="1DB58206" w14:textId="77777777" w:rsidTr="00D16D41">
        <w:trPr>
          <w:jc w:val="center"/>
        </w:trPr>
        <w:tc>
          <w:tcPr>
            <w:tcW w:w="421" w:type="dxa"/>
          </w:tcPr>
          <w:p w14:paraId="1CCF3A06" w14:textId="77777777" w:rsidR="001E3C85" w:rsidRPr="005F08CB" w:rsidRDefault="001E3C85" w:rsidP="00D16D41">
            <w:pPr>
              <w:spacing w:line="276" w:lineRule="auto"/>
              <w:ind w:right="44"/>
              <w:jc w:val="both"/>
              <w:rPr>
                <w:rFonts w:ascii="Times New Roman" w:hAnsi="Times New Roman"/>
                <w:color w:val="000000"/>
                <w:sz w:val="18"/>
                <w:szCs w:val="18"/>
              </w:rPr>
            </w:pPr>
          </w:p>
        </w:tc>
        <w:tc>
          <w:tcPr>
            <w:tcW w:w="2664" w:type="dxa"/>
            <w:vAlign w:val="center"/>
          </w:tcPr>
          <w:p w14:paraId="54F1C607" w14:textId="77777777" w:rsidR="001E3C85" w:rsidRPr="005F08CB" w:rsidRDefault="001E3C85" w:rsidP="00D16D41">
            <w:pPr>
              <w:spacing w:line="276" w:lineRule="auto"/>
              <w:ind w:right="44"/>
              <w:jc w:val="center"/>
              <w:rPr>
                <w:rFonts w:ascii="Times New Roman" w:hAnsi="Times New Roman"/>
                <w:color w:val="000000"/>
                <w:sz w:val="18"/>
                <w:szCs w:val="18"/>
                <w:lang w:val="en-US"/>
              </w:rPr>
            </w:pPr>
            <w:r w:rsidRPr="005F08CB">
              <w:rPr>
                <w:rFonts w:ascii="Times New Roman" w:hAnsi="Times New Roman"/>
                <w:color w:val="000000"/>
                <w:sz w:val="18"/>
                <w:szCs w:val="18"/>
                <w:lang w:val="en-US"/>
              </w:rPr>
              <w:t>x</w:t>
            </w:r>
          </w:p>
        </w:tc>
        <w:tc>
          <w:tcPr>
            <w:tcW w:w="1418" w:type="dxa"/>
            <w:vAlign w:val="center"/>
          </w:tcPr>
          <w:p w14:paraId="5A46F02E" w14:textId="77777777" w:rsidR="001E3C85" w:rsidRPr="005F08CB" w:rsidRDefault="001E3C85" w:rsidP="00D16D41">
            <w:pPr>
              <w:spacing w:line="276" w:lineRule="auto"/>
              <w:ind w:right="44"/>
              <w:jc w:val="center"/>
              <w:rPr>
                <w:rFonts w:ascii="Times New Roman" w:hAnsi="Times New Roman"/>
                <w:color w:val="000000"/>
                <w:sz w:val="18"/>
                <w:szCs w:val="18"/>
              </w:rPr>
            </w:pPr>
            <w:r w:rsidRPr="005F08CB">
              <w:rPr>
                <w:rFonts w:ascii="Times New Roman" w:hAnsi="Times New Roman"/>
                <w:color w:val="000000"/>
                <w:sz w:val="18"/>
                <w:szCs w:val="18"/>
              </w:rPr>
              <w:t>х</w:t>
            </w:r>
          </w:p>
        </w:tc>
        <w:tc>
          <w:tcPr>
            <w:tcW w:w="2126" w:type="dxa"/>
            <w:vAlign w:val="center"/>
          </w:tcPr>
          <w:p w14:paraId="6E78F54A" w14:textId="77777777" w:rsidR="001E3C85" w:rsidRPr="005F08CB" w:rsidRDefault="001E3C85" w:rsidP="00D16D41">
            <w:pPr>
              <w:spacing w:line="276" w:lineRule="auto"/>
              <w:ind w:right="44"/>
              <w:jc w:val="center"/>
              <w:rPr>
                <w:rFonts w:ascii="Times New Roman" w:hAnsi="Times New Roman"/>
                <w:color w:val="000000"/>
                <w:sz w:val="18"/>
                <w:szCs w:val="18"/>
                <w:lang w:val="en-US"/>
              </w:rPr>
            </w:pPr>
            <w:r w:rsidRPr="005F08CB">
              <w:rPr>
                <w:rFonts w:ascii="Times New Roman" w:hAnsi="Times New Roman"/>
                <w:color w:val="000000"/>
                <w:sz w:val="18"/>
                <w:szCs w:val="18"/>
                <w:lang w:val="en-US"/>
              </w:rPr>
              <w:t>x</w:t>
            </w:r>
          </w:p>
        </w:tc>
        <w:tc>
          <w:tcPr>
            <w:tcW w:w="1559" w:type="dxa"/>
            <w:vAlign w:val="center"/>
          </w:tcPr>
          <w:p w14:paraId="31671D42" w14:textId="77777777" w:rsidR="001E3C85" w:rsidRPr="005F08CB" w:rsidRDefault="001E3C85" w:rsidP="00D16D41">
            <w:pPr>
              <w:spacing w:line="276" w:lineRule="auto"/>
              <w:ind w:right="44"/>
              <w:jc w:val="center"/>
              <w:rPr>
                <w:rFonts w:ascii="Times New Roman" w:hAnsi="Times New Roman"/>
                <w:color w:val="000000"/>
                <w:sz w:val="18"/>
                <w:szCs w:val="18"/>
                <w:lang w:val="en-US"/>
              </w:rPr>
            </w:pPr>
            <w:r w:rsidRPr="005F08CB">
              <w:rPr>
                <w:rFonts w:ascii="Times New Roman" w:hAnsi="Times New Roman"/>
                <w:color w:val="000000"/>
                <w:sz w:val="18"/>
                <w:szCs w:val="18"/>
                <w:lang w:val="en-US"/>
              </w:rPr>
              <w:t>x</w:t>
            </w:r>
          </w:p>
        </w:tc>
        <w:tc>
          <w:tcPr>
            <w:tcW w:w="1276" w:type="dxa"/>
          </w:tcPr>
          <w:p w14:paraId="5BDA2CBD" w14:textId="77777777" w:rsidR="001E3C85" w:rsidRPr="005F08CB" w:rsidRDefault="001E3C85" w:rsidP="00D16D41">
            <w:pPr>
              <w:spacing w:line="276" w:lineRule="auto"/>
              <w:ind w:right="44"/>
              <w:jc w:val="center"/>
              <w:rPr>
                <w:rFonts w:ascii="Times New Roman" w:hAnsi="Times New Roman"/>
                <w:sz w:val="18"/>
                <w:szCs w:val="18"/>
                <w:lang w:val="en-US"/>
              </w:rPr>
            </w:pPr>
          </w:p>
        </w:tc>
        <w:tc>
          <w:tcPr>
            <w:tcW w:w="1163" w:type="dxa"/>
            <w:vAlign w:val="center"/>
          </w:tcPr>
          <w:p w14:paraId="5BF33E9A" w14:textId="77777777" w:rsidR="001E3C85" w:rsidRPr="008F1218" w:rsidRDefault="001E3C85" w:rsidP="00D16D41">
            <w:pPr>
              <w:spacing w:line="276" w:lineRule="auto"/>
              <w:ind w:right="44"/>
              <w:rPr>
                <w:rFonts w:ascii="Times New Roman" w:hAnsi="Times New Roman"/>
                <w:b/>
                <w:bCs/>
                <w:sz w:val="18"/>
                <w:szCs w:val="18"/>
              </w:rPr>
            </w:pPr>
            <w:r>
              <w:rPr>
                <w:rFonts w:ascii="Times New Roman" w:hAnsi="Times New Roman"/>
                <w:b/>
                <w:bCs/>
                <w:sz w:val="18"/>
                <w:szCs w:val="18"/>
              </w:rPr>
              <w:t>25 430</w:t>
            </w:r>
          </w:p>
        </w:tc>
      </w:tr>
    </w:tbl>
    <w:p w14:paraId="5749DF1E" w14:textId="77777777" w:rsidR="001E3C85" w:rsidRPr="005F08CB" w:rsidRDefault="001E3C85" w:rsidP="001E3C85">
      <w:pPr>
        <w:spacing w:after="11" w:line="240" w:lineRule="auto"/>
        <w:jc w:val="both"/>
        <w:rPr>
          <w:rFonts w:ascii="Times New Roman" w:hAnsi="Times New Roman"/>
          <w:color w:val="000000"/>
          <w:kern w:val="0"/>
          <w:sz w:val="24"/>
          <w:szCs w:val="24"/>
          <w:lang w:eastAsia="bg-BG"/>
        </w:rPr>
      </w:pPr>
    </w:p>
    <w:p w14:paraId="480171EB" w14:textId="77777777" w:rsidR="001E3C85" w:rsidRPr="001E3C85" w:rsidRDefault="001E3C85" w:rsidP="001E3C85">
      <w:pPr>
        <w:spacing w:after="0" w:line="240" w:lineRule="auto"/>
        <w:jc w:val="both"/>
        <w:rPr>
          <w:rFonts w:ascii="Times New Roman" w:hAnsi="Times New Roman"/>
          <w:color w:val="000000"/>
          <w:kern w:val="0"/>
          <w:sz w:val="24"/>
          <w:szCs w:val="24"/>
          <w:lang w:eastAsia="bg-BG"/>
        </w:rPr>
      </w:pPr>
      <w:r w:rsidRPr="001E3C85">
        <w:rPr>
          <w:rFonts w:ascii="Times New Roman" w:hAnsi="Times New Roman"/>
          <w:b/>
          <w:bCs/>
          <w:color w:val="000000"/>
          <w:kern w:val="0"/>
          <w:sz w:val="24"/>
          <w:szCs w:val="24"/>
          <w:lang w:eastAsia="bg-BG"/>
        </w:rPr>
        <w:t>2.</w:t>
      </w:r>
      <w:r w:rsidRPr="001E3C85">
        <w:rPr>
          <w:rFonts w:ascii="Times New Roman" w:hAnsi="Times New Roman"/>
          <w:color w:val="000000"/>
          <w:kern w:val="0"/>
          <w:sz w:val="24"/>
          <w:szCs w:val="24"/>
          <w:lang w:eastAsia="bg-BG"/>
        </w:rPr>
        <w:t xml:space="preserve">Общински съвет – Никопол определя продажбата на недвижимия имот, подробно описан в точка едно на настоящото решение, да се извърши </w:t>
      </w:r>
      <w:r w:rsidRPr="001E3C85">
        <w:rPr>
          <w:rFonts w:ascii="Times New Roman" w:hAnsi="Times New Roman"/>
          <w:b/>
          <w:color w:val="000000"/>
          <w:kern w:val="0"/>
          <w:sz w:val="24"/>
          <w:szCs w:val="24"/>
          <w:lang w:eastAsia="bg-BG"/>
        </w:rPr>
        <w:t>чрез публичен търг с явно надаване</w:t>
      </w:r>
      <w:r w:rsidRPr="001E3C85">
        <w:rPr>
          <w:rFonts w:ascii="Times New Roman" w:hAnsi="Times New Roman"/>
          <w:color w:val="000000"/>
          <w:kern w:val="0"/>
          <w:sz w:val="24"/>
          <w:szCs w:val="24"/>
          <w:lang w:eastAsia="bg-BG"/>
        </w:rPr>
        <w:t xml:space="preserve"> с начална тръжна  цена, а именно:</w:t>
      </w:r>
    </w:p>
    <w:p w14:paraId="7A7C0D0C" w14:textId="77777777" w:rsidR="001E3C85" w:rsidRPr="005F08CB" w:rsidRDefault="001E3C85" w:rsidP="001E3C85">
      <w:pPr>
        <w:spacing w:after="0" w:line="276" w:lineRule="auto"/>
        <w:ind w:left="9" w:right="44"/>
        <w:jc w:val="both"/>
        <w:rPr>
          <w:rFonts w:ascii="Times New Roman" w:hAnsi="Times New Roman"/>
          <w:b/>
          <w:bCs/>
          <w:color w:val="000000"/>
          <w:kern w:val="0"/>
          <w:sz w:val="24"/>
          <w:szCs w:val="24"/>
          <w:lang w:eastAsia="bg-BG"/>
        </w:rPr>
      </w:pPr>
    </w:p>
    <w:tbl>
      <w:tblPr>
        <w:tblStyle w:val="41"/>
        <w:tblpPr w:leftFromText="141" w:rightFromText="141" w:vertAnchor="text" w:tblpXSpec="center" w:tblpY="1"/>
        <w:tblOverlap w:val="never"/>
        <w:tblW w:w="10768" w:type="dxa"/>
        <w:jc w:val="center"/>
        <w:tblLayout w:type="fixed"/>
        <w:tblLook w:val="04A0" w:firstRow="1" w:lastRow="0" w:firstColumn="1" w:lastColumn="0" w:noHBand="0" w:noVBand="1"/>
      </w:tblPr>
      <w:tblGrid>
        <w:gridCol w:w="421"/>
        <w:gridCol w:w="3089"/>
        <w:gridCol w:w="1417"/>
        <w:gridCol w:w="1702"/>
        <w:gridCol w:w="1559"/>
        <w:gridCol w:w="1276"/>
        <w:gridCol w:w="1304"/>
      </w:tblGrid>
      <w:tr w:rsidR="001E3C85" w:rsidRPr="005F08CB" w14:paraId="6DCAFD22" w14:textId="77777777" w:rsidTr="00D16D41">
        <w:trPr>
          <w:trHeight w:val="836"/>
          <w:jc w:val="center"/>
        </w:trPr>
        <w:tc>
          <w:tcPr>
            <w:tcW w:w="421" w:type="dxa"/>
            <w:vAlign w:val="center"/>
          </w:tcPr>
          <w:p w14:paraId="040D8CE9" w14:textId="77777777" w:rsidR="001E3C85" w:rsidRPr="005F08CB" w:rsidRDefault="001E3C85" w:rsidP="00D16D41">
            <w:pPr>
              <w:spacing w:line="276" w:lineRule="auto"/>
              <w:ind w:right="44"/>
              <w:jc w:val="center"/>
              <w:rPr>
                <w:rFonts w:ascii="Times New Roman" w:hAnsi="Times New Roman"/>
                <w:b/>
                <w:bCs/>
                <w:color w:val="000000"/>
                <w:sz w:val="18"/>
                <w:szCs w:val="18"/>
              </w:rPr>
            </w:pPr>
            <w:r w:rsidRPr="005F08CB">
              <w:rPr>
                <w:rFonts w:ascii="Times New Roman" w:hAnsi="Times New Roman"/>
                <w:b/>
                <w:bCs/>
                <w:color w:val="000000"/>
                <w:sz w:val="18"/>
                <w:szCs w:val="18"/>
              </w:rPr>
              <w:t>№</w:t>
            </w:r>
          </w:p>
        </w:tc>
        <w:tc>
          <w:tcPr>
            <w:tcW w:w="3089" w:type="dxa"/>
            <w:vAlign w:val="center"/>
          </w:tcPr>
          <w:p w14:paraId="16E36A63" w14:textId="77777777" w:rsidR="001E3C85" w:rsidRPr="005F08CB" w:rsidRDefault="001E3C85" w:rsidP="00D16D41">
            <w:pPr>
              <w:spacing w:line="276" w:lineRule="auto"/>
              <w:ind w:right="44"/>
              <w:jc w:val="center"/>
              <w:rPr>
                <w:rFonts w:ascii="Times New Roman" w:hAnsi="Times New Roman"/>
                <w:b/>
                <w:bCs/>
                <w:color w:val="000000"/>
                <w:sz w:val="18"/>
                <w:szCs w:val="18"/>
              </w:rPr>
            </w:pPr>
            <w:r w:rsidRPr="005F08CB">
              <w:rPr>
                <w:rFonts w:ascii="Times New Roman" w:hAnsi="Times New Roman"/>
                <w:b/>
                <w:bCs/>
                <w:color w:val="000000"/>
                <w:sz w:val="18"/>
                <w:szCs w:val="18"/>
              </w:rPr>
              <w:t xml:space="preserve">Описание на имота по АОС </w:t>
            </w:r>
          </w:p>
        </w:tc>
        <w:tc>
          <w:tcPr>
            <w:tcW w:w="1417" w:type="dxa"/>
            <w:vAlign w:val="center"/>
          </w:tcPr>
          <w:p w14:paraId="2D752418" w14:textId="77777777" w:rsidR="001E3C85" w:rsidRPr="005F08CB" w:rsidRDefault="001E3C85" w:rsidP="00D16D41">
            <w:pPr>
              <w:spacing w:line="276" w:lineRule="auto"/>
              <w:ind w:right="44"/>
              <w:jc w:val="center"/>
              <w:rPr>
                <w:rFonts w:ascii="Times New Roman" w:hAnsi="Times New Roman"/>
                <w:b/>
                <w:bCs/>
                <w:color w:val="000000"/>
                <w:sz w:val="18"/>
                <w:szCs w:val="18"/>
              </w:rPr>
            </w:pPr>
            <w:r w:rsidRPr="005F08CB">
              <w:rPr>
                <w:rFonts w:ascii="Times New Roman" w:hAnsi="Times New Roman"/>
                <w:b/>
                <w:bCs/>
                <w:color w:val="000000"/>
                <w:sz w:val="18"/>
                <w:szCs w:val="18"/>
              </w:rPr>
              <w:t>Площ /кв.м./</w:t>
            </w:r>
          </w:p>
        </w:tc>
        <w:tc>
          <w:tcPr>
            <w:tcW w:w="1702" w:type="dxa"/>
            <w:vAlign w:val="center"/>
          </w:tcPr>
          <w:p w14:paraId="01F6752E" w14:textId="77777777" w:rsidR="001E3C85" w:rsidRPr="005F08CB" w:rsidRDefault="001E3C85" w:rsidP="00D16D41">
            <w:pPr>
              <w:spacing w:line="276" w:lineRule="auto"/>
              <w:ind w:right="44"/>
              <w:jc w:val="center"/>
              <w:rPr>
                <w:rFonts w:ascii="Times New Roman" w:hAnsi="Times New Roman"/>
                <w:b/>
                <w:bCs/>
                <w:color w:val="000000"/>
                <w:sz w:val="18"/>
                <w:szCs w:val="18"/>
              </w:rPr>
            </w:pPr>
            <w:r w:rsidRPr="005F08CB">
              <w:rPr>
                <w:rFonts w:ascii="Times New Roman" w:hAnsi="Times New Roman"/>
                <w:b/>
                <w:bCs/>
                <w:color w:val="000000"/>
                <w:sz w:val="18"/>
                <w:szCs w:val="18"/>
              </w:rPr>
              <w:t>Местонахождение на имота</w:t>
            </w:r>
          </w:p>
        </w:tc>
        <w:tc>
          <w:tcPr>
            <w:tcW w:w="1559" w:type="dxa"/>
            <w:vAlign w:val="center"/>
          </w:tcPr>
          <w:p w14:paraId="66FA0B9F" w14:textId="77777777" w:rsidR="001E3C85" w:rsidRPr="005F08CB" w:rsidRDefault="001E3C85" w:rsidP="00D16D41">
            <w:pPr>
              <w:spacing w:line="276" w:lineRule="auto"/>
              <w:ind w:right="44"/>
              <w:jc w:val="center"/>
              <w:rPr>
                <w:rFonts w:ascii="Times New Roman" w:hAnsi="Times New Roman"/>
                <w:b/>
                <w:bCs/>
                <w:color w:val="000000"/>
                <w:sz w:val="18"/>
                <w:szCs w:val="18"/>
              </w:rPr>
            </w:pPr>
            <w:r w:rsidRPr="005F08CB">
              <w:rPr>
                <w:rFonts w:ascii="Times New Roman" w:hAnsi="Times New Roman"/>
                <w:b/>
                <w:bCs/>
                <w:color w:val="000000"/>
                <w:sz w:val="18"/>
                <w:szCs w:val="18"/>
              </w:rPr>
              <w:t>Съседи на имота</w:t>
            </w:r>
          </w:p>
        </w:tc>
        <w:tc>
          <w:tcPr>
            <w:tcW w:w="1276" w:type="dxa"/>
            <w:vAlign w:val="center"/>
          </w:tcPr>
          <w:p w14:paraId="219CCF86" w14:textId="77777777" w:rsidR="001E3C85" w:rsidRPr="005F08CB" w:rsidRDefault="001E3C85" w:rsidP="00D16D41">
            <w:pPr>
              <w:spacing w:line="276" w:lineRule="auto"/>
              <w:ind w:right="44"/>
              <w:jc w:val="center"/>
              <w:rPr>
                <w:rFonts w:ascii="Times New Roman" w:hAnsi="Times New Roman"/>
                <w:b/>
                <w:bCs/>
                <w:color w:val="000000"/>
                <w:sz w:val="18"/>
                <w:szCs w:val="18"/>
              </w:rPr>
            </w:pPr>
            <w:r w:rsidRPr="005F08CB">
              <w:rPr>
                <w:rFonts w:ascii="Times New Roman" w:eastAsia="Times New Roman" w:hAnsi="Times New Roman"/>
                <w:b/>
                <w:sz w:val="18"/>
                <w:szCs w:val="18"/>
                <w:lang w:val="en-US"/>
              </w:rPr>
              <w:t>АОС № /дата и година</w:t>
            </w:r>
          </w:p>
        </w:tc>
        <w:tc>
          <w:tcPr>
            <w:tcW w:w="1304" w:type="dxa"/>
            <w:vAlign w:val="center"/>
          </w:tcPr>
          <w:p w14:paraId="17D1FC5B" w14:textId="77777777" w:rsidR="001E3C85" w:rsidRPr="005F08CB" w:rsidRDefault="001E3C85" w:rsidP="00D16D41">
            <w:pPr>
              <w:spacing w:line="276" w:lineRule="auto"/>
              <w:ind w:right="44"/>
              <w:jc w:val="center"/>
              <w:rPr>
                <w:rFonts w:ascii="Times New Roman" w:hAnsi="Times New Roman"/>
                <w:b/>
                <w:bCs/>
                <w:color w:val="000000"/>
                <w:sz w:val="18"/>
                <w:szCs w:val="18"/>
              </w:rPr>
            </w:pPr>
            <w:r w:rsidRPr="005F08CB">
              <w:rPr>
                <w:rFonts w:ascii="Times New Roman" w:hAnsi="Times New Roman"/>
                <w:b/>
                <w:color w:val="000000"/>
                <w:sz w:val="18"/>
                <w:szCs w:val="18"/>
              </w:rPr>
              <w:t>Начална тръжна цена в лева без ДДС</w:t>
            </w:r>
          </w:p>
        </w:tc>
      </w:tr>
      <w:tr w:rsidR="001E3C85" w:rsidRPr="005F08CB" w14:paraId="0999D751" w14:textId="77777777" w:rsidTr="00D16D41">
        <w:trPr>
          <w:jc w:val="center"/>
        </w:trPr>
        <w:tc>
          <w:tcPr>
            <w:tcW w:w="421" w:type="dxa"/>
            <w:vAlign w:val="center"/>
          </w:tcPr>
          <w:p w14:paraId="1F5DE588" w14:textId="77777777" w:rsidR="001E3C85" w:rsidRPr="005F08CB" w:rsidRDefault="001E3C85" w:rsidP="00D16D41">
            <w:pPr>
              <w:spacing w:line="276" w:lineRule="auto"/>
              <w:ind w:right="44"/>
              <w:jc w:val="center"/>
              <w:rPr>
                <w:rFonts w:ascii="Times New Roman" w:hAnsi="Times New Roman"/>
                <w:b/>
                <w:color w:val="000000"/>
                <w:sz w:val="18"/>
                <w:szCs w:val="18"/>
              </w:rPr>
            </w:pPr>
            <w:r w:rsidRPr="005F08CB">
              <w:rPr>
                <w:rFonts w:ascii="Times New Roman" w:hAnsi="Times New Roman"/>
                <w:b/>
                <w:color w:val="000000"/>
                <w:sz w:val="18"/>
                <w:szCs w:val="18"/>
              </w:rPr>
              <w:t>1</w:t>
            </w:r>
          </w:p>
        </w:tc>
        <w:tc>
          <w:tcPr>
            <w:tcW w:w="3089" w:type="dxa"/>
            <w:vAlign w:val="center"/>
          </w:tcPr>
          <w:p w14:paraId="703B66B3" w14:textId="77777777" w:rsidR="001E3C85" w:rsidRPr="005F08CB" w:rsidRDefault="001E3C85" w:rsidP="00D16D41">
            <w:pPr>
              <w:spacing w:line="276" w:lineRule="auto"/>
              <w:ind w:right="44"/>
              <w:jc w:val="center"/>
              <w:rPr>
                <w:rFonts w:ascii="Times New Roman" w:hAnsi="Times New Roman"/>
                <w:color w:val="000000"/>
                <w:sz w:val="18"/>
                <w:szCs w:val="18"/>
              </w:rPr>
            </w:pPr>
            <w:r w:rsidRPr="005F08CB">
              <w:rPr>
                <w:rFonts w:ascii="Times New Roman" w:hAnsi="Times New Roman"/>
                <w:color w:val="000000"/>
                <w:sz w:val="18"/>
                <w:szCs w:val="18"/>
              </w:rPr>
              <w:t>масивна едноетажна сграда</w:t>
            </w:r>
          </w:p>
        </w:tc>
        <w:tc>
          <w:tcPr>
            <w:tcW w:w="1417" w:type="dxa"/>
            <w:vAlign w:val="center"/>
          </w:tcPr>
          <w:p w14:paraId="31DFC821" w14:textId="77777777" w:rsidR="001E3C85" w:rsidRPr="005F08CB" w:rsidRDefault="001E3C85" w:rsidP="00D16D41">
            <w:pPr>
              <w:spacing w:line="276" w:lineRule="auto"/>
              <w:ind w:left="9" w:right="44"/>
              <w:jc w:val="center"/>
              <w:rPr>
                <w:rFonts w:ascii="Times New Roman" w:hAnsi="Times New Roman"/>
                <w:color w:val="000000"/>
                <w:sz w:val="18"/>
                <w:szCs w:val="18"/>
              </w:rPr>
            </w:pPr>
            <w:r w:rsidRPr="005F08CB">
              <w:rPr>
                <w:rFonts w:ascii="Times New Roman" w:hAnsi="Times New Roman"/>
                <w:color w:val="000000"/>
                <w:sz w:val="18"/>
                <w:szCs w:val="18"/>
              </w:rPr>
              <w:t>527 кв.м. /петстотин двадесет и седем квадратни метра/</w:t>
            </w:r>
          </w:p>
        </w:tc>
        <w:tc>
          <w:tcPr>
            <w:tcW w:w="1702" w:type="dxa"/>
            <w:vAlign w:val="center"/>
          </w:tcPr>
          <w:p w14:paraId="710D716D" w14:textId="77777777" w:rsidR="001E3C85" w:rsidRPr="005F08CB" w:rsidRDefault="001E3C85" w:rsidP="00D16D41">
            <w:pPr>
              <w:ind w:left="9" w:right="44"/>
              <w:jc w:val="center"/>
              <w:rPr>
                <w:rFonts w:ascii="Times New Roman" w:hAnsi="Times New Roman"/>
                <w:color w:val="000000"/>
                <w:sz w:val="18"/>
                <w:szCs w:val="18"/>
              </w:rPr>
            </w:pPr>
            <w:r w:rsidRPr="005F08CB">
              <w:rPr>
                <w:rFonts w:ascii="Times New Roman" w:hAnsi="Times New Roman"/>
                <w:color w:val="000000"/>
                <w:sz w:val="18"/>
                <w:szCs w:val="18"/>
              </w:rPr>
              <w:t xml:space="preserve">УПИ </w:t>
            </w:r>
            <w:r w:rsidRPr="005F08CB">
              <w:rPr>
                <w:rFonts w:ascii="Times New Roman" w:hAnsi="Times New Roman"/>
                <w:color w:val="000000"/>
                <w:sz w:val="18"/>
                <w:szCs w:val="18"/>
                <w:lang w:val="en-US"/>
              </w:rPr>
              <w:t>XVI /</w:t>
            </w:r>
            <w:r w:rsidRPr="005F08CB">
              <w:rPr>
                <w:rFonts w:ascii="Times New Roman" w:hAnsi="Times New Roman"/>
                <w:color w:val="000000"/>
                <w:sz w:val="18"/>
                <w:szCs w:val="18"/>
              </w:rPr>
              <w:t>шестнадесет римско/ в стр. кв. 29 по регулационния план на село Санадиново, община Никопол, одобрена със Заповед № 350 от 30.06.1992 г. и Заповед № 116 от 19.05.2022 г..</w:t>
            </w:r>
          </w:p>
          <w:p w14:paraId="2BC561D4" w14:textId="77777777" w:rsidR="001E3C85" w:rsidRPr="005F08CB" w:rsidRDefault="001E3C85" w:rsidP="00D16D41">
            <w:pPr>
              <w:ind w:left="9" w:right="44"/>
              <w:jc w:val="center"/>
              <w:rPr>
                <w:rFonts w:ascii="Times New Roman" w:hAnsi="Times New Roman"/>
                <w:color w:val="000000"/>
                <w:sz w:val="18"/>
                <w:szCs w:val="18"/>
              </w:rPr>
            </w:pPr>
          </w:p>
          <w:p w14:paraId="4E46C5FA" w14:textId="77777777" w:rsidR="001E3C85" w:rsidRPr="005F08CB" w:rsidRDefault="001E3C85" w:rsidP="00D16D41">
            <w:pPr>
              <w:spacing w:line="276" w:lineRule="auto"/>
              <w:ind w:right="44"/>
              <w:jc w:val="center"/>
              <w:rPr>
                <w:rFonts w:ascii="Times New Roman" w:hAnsi="Times New Roman"/>
                <w:color w:val="000000"/>
                <w:sz w:val="18"/>
                <w:szCs w:val="18"/>
              </w:rPr>
            </w:pPr>
          </w:p>
        </w:tc>
        <w:tc>
          <w:tcPr>
            <w:tcW w:w="1559" w:type="dxa"/>
            <w:vAlign w:val="center"/>
          </w:tcPr>
          <w:p w14:paraId="0C25D7FF" w14:textId="77777777" w:rsidR="001E3C85" w:rsidRPr="005F08CB" w:rsidRDefault="001E3C85" w:rsidP="00D16D41">
            <w:pPr>
              <w:spacing w:line="276" w:lineRule="auto"/>
              <w:ind w:right="44"/>
              <w:jc w:val="center"/>
              <w:rPr>
                <w:rFonts w:ascii="Times New Roman" w:hAnsi="Times New Roman"/>
                <w:color w:val="000000"/>
                <w:sz w:val="18"/>
                <w:szCs w:val="18"/>
              </w:rPr>
            </w:pPr>
            <w:r w:rsidRPr="005F08CB">
              <w:rPr>
                <w:rFonts w:ascii="Times New Roman" w:hAnsi="Times New Roman"/>
                <w:color w:val="000000"/>
                <w:sz w:val="18"/>
                <w:szCs w:val="18"/>
                <w:lang w:val="x-none"/>
              </w:rPr>
              <w:t>от две страни улица</w:t>
            </w:r>
            <w:r w:rsidRPr="005F08CB">
              <w:rPr>
                <w:rFonts w:ascii="Times New Roman" w:hAnsi="Times New Roman"/>
                <w:color w:val="000000"/>
                <w:sz w:val="18"/>
                <w:szCs w:val="18"/>
              </w:rPr>
              <w:t xml:space="preserve">, УПИ </w:t>
            </w:r>
            <w:r w:rsidRPr="005F08CB">
              <w:rPr>
                <w:rFonts w:ascii="Times New Roman" w:hAnsi="Times New Roman"/>
                <w:color w:val="000000"/>
                <w:sz w:val="18"/>
                <w:szCs w:val="18"/>
                <w:lang w:val="en-US"/>
              </w:rPr>
              <w:t xml:space="preserve">XVII – </w:t>
            </w:r>
            <w:r w:rsidRPr="005F08CB">
              <w:rPr>
                <w:rFonts w:ascii="Times New Roman" w:hAnsi="Times New Roman"/>
                <w:color w:val="000000"/>
                <w:sz w:val="18"/>
                <w:szCs w:val="18"/>
              </w:rPr>
              <w:t xml:space="preserve">общински имот, УПИ </w:t>
            </w:r>
            <w:r w:rsidRPr="005F08CB">
              <w:rPr>
                <w:rFonts w:ascii="Times New Roman" w:hAnsi="Times New Roman"/>
                <w:color w:val="000000"/>
                <w:sz w:val="18"/>
                <w:szCs w:val="18"/>
                <w:lang w:val="en-US"/>
              </w:rPr>
              <w:t>VII</w:t>
            </w:r>
            <w:r w:rsidRPr="005F08CB">
              <w:rPr>
                <w:rFonts w:ascii="Times New Roman" w:hAnsi="Times New Roman"/>
                <w:color w:val="000000"/>
                <w:sz w:val="18"/>
                <w:szCs w:val="18"/>
              </w:rPr>
              <w:t xml:space="preserve">-287 на Димитър Симеонов Ванков, УПИ </w:t>
            </w:r>
            <w:r w:rsidRPr="005F08CB">
              <w:rPr>
                <w:rFonts w:ascii="Times New Roman" w:hAnsi="Times New Roman"/>
                <w:color w:val="000000"/>
                <w:sz w:val="18"/>
                <w:szCs w:val="18"/>
                <w:lang w:val="en-US"/>
              </w:rPr>
              <w:t xml:space="preserve">XIV </w:t>
            </w:r>
            <w:r w:rsidRPr="005F08CB">
              <w:rPr>
                <w:rFonts w:ascii="Times New Roman" w:hAnsi="Times New Roman"/>
                <w:color w:val="000000"/>
                <w:sz w:val="18"/>
                <w:szCs w:val="18"/>
              </w:rPr>
              <w:t xml:space="preserve">– общински имот и УПИ </w:t>
            </w:r>
            <w:r w:rsidRPr="005F08CB">
              <w:rPr>
                <w:rFonts w:ascii="Times New Roman" w:hAnsi="Times New Roman"/>
                <w:color w:val="000000"/>
                <w:sz w:val="18"/>
                <w:szCs w:val="18"/>
                <w:lang w:val="en-US"/>
              </w:rPr>
              <w:t>XV</w:t>
            </w:r>
            <w:r w:rsidRPr="005F08CB">
              <w:rPr>
                <w:rFonts w:ascii="Times New Roman" w:hAnsi="Times New Roman"/>
                <w:color w:val="000000"/>
                <w:sz w:val="18"/>
                <w:szCs w:val="18"/>
              </w:rPr>
              <w:t xml:space="preserve"> – общински имот</w:t>
            </w:r>
          </w:p>
        </w:tc>
        <w:tc>
          <w:tcPr>
            <w:tcW w:w="1276" w:type="dxa"/>
            <w:vAlign w:val="center"/>
          </w:tcPr>
          <w:p w14:paraId="22DC12C0" w14:textId="77777777" w:rsidR="001E3C85" w:rsidRPr="005F08CB" w:rsidRDefault="001E3C85" w:rsidP="00D16D41">
            <w:pPr>
              <w:spacing w:line="276" w:lineRule="auto"/>
              <w:ind w:right="44"/>
              <w:jc w:val="center"/>
              <w:rPr>
                <w:rFonts w:ascii="Times New Roman" w:hAnsi="Times New Roman"/>
                <w:sz w:val="18"/>
                <w:szCs w:val="18"/>
              </w:rPr>
            </w:pPr>
          </w:p>
          <w:p w14:paraId="6FC823AB" w14:textId="77777777" w:rsidR="001E3C85" w:rsidRPr="005F08CB" w:rsidRDefault="001E3C85" w:rsidP="00D16D41">
            <w:pPr>
              <w:spacing w:line="276" w:lineRule="auto"/>
              <w:ind w:right="44"/>
              <w:jc w:val="center"/>
              <w:rPr>
                <w:rFonts w:ascii="Times New Roman" w:hAnsi="Times New Roman"/>
                <w:sz w:val="18"/>
                <w:szCs w:val="18"/>
              </w:rPr>
            </w:pPr>
            <w:r w:rsidRPr="005F08CB">
              <w:rPr>
                <w:rFonts w:ascii="Times New Roman" w:hAnsi="Times New Roman"/>
                <w:sz w:val="18"/>
                <w:szCs w:val="18"/>
              </w:rPr>
              <w:t>5016 от 15.06.2022 г.</w:t>
            </w:r>
          </w:p>
          <w:p w14:paraId="6C0D41BE" w14:textId="77777777" w:rsidR="001E3C85" w:rsidRPr="005F08CB" w:rsidRDefault="001E3C85" w:rsidP="00D16D41">
            <w:pPr>
              <w:spacing w:line="276" w:lineRule="auto"/>
              <w:ind w:right="44"/>
              <w:jc w:val="center"/>
              <w:rPr>
                <w:rFonts w:ascii="Times New Roman" w:hAnsi="Times New Roman"/>
                <w:sz w:val="18"/>
                <w:szCs w:val="18"/>
              </w:rPr>
            </w:pPr>
          </w:p>
          <w:p w14:paraId="53A00225" w14:textId="77777777" w:rsidR="001E3C85" w:rsidRPr="005F08CB" w:rsidRDefault="001E3C85" w:rsidP="00D16D41">
            <w:pPr>
              <w:spacing w:line="276" w:lineRule="auto"/>
              <w:ind w:right="44"/>
              <w:jc w:val="center"/>
              <w:rPr>
                <w:rFonts w:ascii="Times New Roman" w:hAnsi="Times New Roman"/>
                <w:sz w:val="18"/>
                <w:szCs w:val="18"/>
              </w:rPr>
            </w:pPr>
          </w:p>
          <w:p w14:paraId="3C7F237A" w14:textId="77777777" w:rsidR="001E3C85" w:rsidRPr="005F08CB" w:rsidRDefault="001E3C85" w:rsidP="00D16D41">
            <w:pPr>
              <w:spacing w:line="276" w:lineRule="auto"/>
              <w:ind w:right="44"/>
              <w:jc w:val="center"/>
              <w:rPr>
                <w:rFonts w:ascii="Times New Roman" w:hAnsi="Times New Roman"/>
                <w:sz w:val="18"/>
                <w:szCs w:val="18"/>
              </w:rPr>
            </w:pPr>
          </w:p>
          <w:p w14:paraId="7480D795" w14:textId="77777777" w:rsidR="001E3C85" w:rsidRPr="005F08CB" w:rsidRDefault="001E3C85" w:rsidP="00D16D41">
            <w:pPr>
              <w:spacing w:line="276" w:lineRule="auto"/>
              <w:ind w:right="44"/>
              <w:jc w:val="center"/>
              <w:rPr>
                <w:rFonts w:ascii="Times New Roman" w:hAnsi="Times New Roman"/>
                <w:sz w:val="18"/>
                <w:szCs w:val="18"/>
              </w:rPr>
            </w:pPr>
          </w:p>
          <w:p w14:paraId="0DDB6E49" w14:textId="77777777" w:rsidR="001E3C85" w:rsidRPr="005F08CB" w:rsidRDefault="001E3C85" w:rsidP="00D16D41">
            <w:pPr>
              <w:spacing w:line="276" w:lineRule="auto"/>
              <w:ind w:right="44"/>
              <w:jc w:val="center"/>
              <w:rPr>
                <w:rFonts w:ascii="Times New Roman" w:hAnsi="Times New Roman"/>
                <w:sz w:val="18"/>
                <w:szCs w:val="18"/>
              </w:rPr>
            </w:pPr>
          </w:p>
          <w:p w14:paraId="3622A370" w14:textId="77777777" w:rsidR="001E3C85" w:rsidRPr="005F08CB" w:rsidRDefault="001E3C85" w:rsidP="00D16D41">
            <w:pPr>
              <w:spacing w:line="276" w:lineRule="auto"/>
              <w:ind w:right="44"/>
              <w:jc w:val="center"/>
              <w:rPr>
                <w:rFonts w:ascii="Times New Roman" w:hAnsi="Times New Roman"/>
                <w:sz w:val="18"/>
                <w:szCs w:val="18"/>
              </w:rPr>
            </w:pPr>
          </w:p>
        </w:tc>
        <w:tc>
          <w:tcPr>
            <w:tcW w:w="1304" w:type="dxa"/>
            <w:vAlign w:val="center"/>
          </w:tcPr>
          <w:p w14:paraId="69E4CD03" w14:textId="77777777" w:rsidR="001E3C85" w:rsidRPr="005F08CB" w:rsidRDefault="001E3C85" w:rsidP="00D16D41">
            <w:pPr>
              <w:spacing w:line="276" w:lineRule="auto"/>
              <w:ind w:right="44"/>
              <w:jc w:val="center"/>
              <w:rPr>
                <w:rFonts w:ascii="Times New Roman" w:hAnsi="Times New Roman"/>
                <w:sz w:val="18"/>
                <w:szCs w:val="18"/>
              </w:rPr>
            </w:pPr>
            <w:r w:rsidRPr="005F08CB">
              <w:rPr>
                <w:rFonts w:ascii="Times New Roman" w:hAnsi="Times New Roman"/>
                <w:sz w:val="18"/>
                <w:szCs w:val="18"/>
              </w:rPr>
              <w:t>25 430</w:t>
            </w:r>
          </w:p>
        </w:tc>
      </w:tr>
      <w:tr w:rsidR="001E3C85" w:rsidRPr="005F08CB" w14:paraId="3515931C" w14:textId="77777777" w:rsidTr="00D16D41">
        <w:trPr>
          <w:jc w:val="center"/>
        </w:trPr>
        <w:tc>
          <w:tcPr>
            <w:tcW w:w="421" w:type="dxa"/>
          </w:tcPr>
          <w:p w14:paraId="6DE5EF20" w14:textId="77777777" w:rsidR="001E3C85" w:rsidRPr="005F08CB" w:rsidRDefault="001E3C85" w:rsidP="00D16D41">
            <w:pPr>
              <w:spacing w:line="276" w:lineRule="auto"/>
              <w:ind w:right="44"/>
              <w:jc w:val="both"/>
              <w:rPr>
                <w:rFonts w:ascii="Times New Roman" w:hAnsi="Times New Roman"/>
                <w:color w:val="000000"/>
                <w:sz w:val="18"/>
                <w:szCs w:val="18"/>
              </w:rPr>
            </w:pPr>
          </w:p>
        </w:tc>
        <w:tc>
          <w:tcPr>
            <w:tcW w:w="3089" w:type="dxa"/>
            <w:vAlign w:val="center"/>
          </w:tcPr>
          <w:p w14:paraId="2913A160" w14:textId="77777777" w:rsidR="001E3C85" w:rsidRPr="005F08CB" w:rsidRDefault="001E3C85" w:rsidP="00D16D41">
            <w:pPr>
              <w:spacing w:line="276" w:lineRule="auto"/>
              <w:ind w:right="44"/>
              <w:jc w:val="center"/>
              <w:rPr>
                <w:rFonts w:ascii="Times New Roman" w:hAnsi="Times New Roman"/>
                <w:color w:val="000000"/>
                <w:sz w:val="18"/>
                <w:szCs w:val="18"/>
                <w:lang w:val="en-US"/>
              </w:rPr>
            </w:pPr>
            <w:r w:rsidRPr="005F08CB">
              <w:rPr>
                <w:rFonts w:ascii="Times New Roman" w:hAnsi="Times New Roman"/>
                <w:color w:val="000000"/>
                <w:sz w:val="18"/>
                <w:szCs w:val="18"/>
                <w:lang w:val="en-US"/>
              </w:rPr>
              <w:t>x</w:t>
            </w:r>
          </w:p>
        </w:tc>
        <w:tc>
          <w:tcPr>
            <w:tcW w:w="1417" w:type="dxa"/>
            <w:vAlign w:val="center"/>
          </w:tcPr>
          <w:p w14:paraId="7122B85D" w14:textId="77777777" w:rsidR="001E3C85" w:rsidRPr="005F08CB" w:rsidRDefault="001E3C85" w:rsidP="00D16D41">
            <w:pPr>
              <w:spacing w:line="276" w:lineRule="auto"/>
              <w:ind w:right="44"/>
              <w:jc w:val="center"/>
              <w:rPr>
                <w:rFonts w:ascii="Times New Roman" w:hAnsi="Times New Roman"/>
                <w:color w:val="000000"/>
                <w:sz w:val="18"/>
                <w:szCs w:val="18"/>
              </w:rPr>
            </w:pPr>
            <w:r w:rsidRPr="005F08CB">
              <w:rPr>
                <w:rFonts w:ascii="Times New Roman" w:hAnsi="Times New Roman"/>
                <w:color w:val="000000"/>
                <w:sz w:val="18"/>
                <w:szCs w:val="18"/>
              </w:rPr>
              <w:t>х</w:t>
            </w:r>
          </w:p>
        </w:tc>
        <w:tc>
          <w:tcPr>
            <w:tcW w:w="1702" w:type="dxa"/>
            <w:vAlign w:val="center"/>
          </w:tcPr>
          <w:p w14:paraId="5C07B57B" w14:textId="77777777" w:rsidR="001E3C85" w:rsidRPr="005F08CB" w:rsidRDefault="001E3C85" w:rsidP="00D16D41">
            <w:pPr>
              <w:spacing w:line="276" w:lineRule="auto"/>
              <w:ind w:right="44"/>
              <w:jc w:val="center"/>
              <w:rPr>
                <w:rFonts w:ascii="Times New Roman" w:hAnsi="Times New Roman"/>
                <w:color w:val="000000"/>
                <w:sz w:val="18"/>
                <w:szCs w:val="18"/>
                <w:lang w:val="en-US"/>
              </w:rPr>
            </w:pPr>
            <w:r w:rsidRPr="005F08CB">
              <w:rPr>
                <w:rFonts w:ascii="Times New Roman" w:hAnsi="Times New Roman"/>
                <w:color w:val="000000"/>
                <w:sz w:val="18"/>
                <w:szCs w:val="18"/>
                <w:lang w:val="en-US"/>
              </w:rPr>
              <w:t>x</w:t>
            </w:r>
          </w:p>
        </w:tc>
        <w:tc>
          <w:tcPr>
            <w:tcW w:w="1559" w:type="dxa"/>
            <w:vAlign w:val="center"/>
          </w:tcPr>
          <w:p w14:paraId="2ECA0687" w14:textId="77777777" w:rsidR="001E3C85" w:rsidRPr="005F08CB" w:rsidRDefault="001E3C85" w:rsidP="00D16D41">
            <w:pPr>
              <w:spacing w:line="276" w:lineRule="auto"/>
              <w:ind w:right="44"/>
              <w:jc w:val="center"/>
              <w:rPr>
                <w:rFonts w:ascii="Times New Roman" w:hAnsi="Times New Roman"/>
                <w:color w:val="000000"/>
                <w:sz w:val="18"/>
                <w:szCs w:val="18"/>
                <w:lang w:val="en-US"/>
              </w:rPr>
            </w:pPr>
            <w:r w:rsidRPr="005F08CB">
              <w:rPr>
                <w:rFonts w:ascii="Times New Roman" w:hAnsi="Times New Roman"/>
                <w:color w:val="000000"/>
                <w:sz w:val="18"/>
                <w:szCs w:val="18"/>
                <w:lang w:val="en-US"/>
              </w:rPr>
              <w:t>x</w:t>
            </w:r>
          </w:p>
        </w:tc>
        <w:tc>
          <w:tcPr>
            <w:tcW w:w="1276" w:type="dxa"/>
          </w:tcPr>
          <w:p w14:paraId="17693087" w14:textId="77777777" w:rsidR="001E3C85" w:rsidRPr="005F08CB" w:rsidRDefault="001E3C85" w:rsidP="00D16D41">
            <w:pPr>
              <w:spacing w:line="276" w:lineRule="auto"/>
              <w:ind w:right="44"/>
              <w:jc w:val="center"/>
              <w:rPr>
                <w:rFonts w:ascii="Times New Roman" w:hAnsi="Times New Roman"/>
                <w:sz w:val="18"/>
                <w:szCs w:val="18"/>
                <w:lang w:val="en-US"/>
              </w:rPr>
            </w:pPr>
          </w:p>
        </w:tc>
        <w:tc>
          <w:tcPr>
            <w:tcW w:w="1304" w:type="dxa"/>
            <w:vAlign w:val="center"/>
          </w:tcPr>
          <w:p w14:paraId="39776975" w14:textId="77777777" w:rsidR="001E3C85" w:rsidRPr="00150BF3" w:rsidRDefault="001E3C85" w:rsidP="001E3C85">
            <w:pPr>
              <w:pStyle w:val="a3"/>
              <w:numPr>
                <w:ilvl w:val="0"/>
                <w:numId w:val="43"/>
              </w:numPr>
              <w:spacing w:line="276" w:lineRule="auto"/>
              <w:ind w:right="44"/>
              <w:jc w:val="center"/>
              <w:rPr>
                <w:rFonts w:ascii="Times New Roman" w:eastAsia="Calibri" w:hAnsi="Times New Roman" w:cs="Times New Roman"/>
                <w:b/>
                <w:bCs/>
                <w:sz w:val="18"/>
                <w:szCs w:val="18"/>
              </w:rPr>
            </w:pPr>
            <w:r w:rsidRPr="00150BF3">
              <w:rPr>
                <w:rFonts w:ascii="Times New Roman" w:eastAsia="Calibri" w:hAnsi="Times New Roman" w:cs="Times New Roman"/>
                <w:b/>
                <w:bCs/>
                <w:sz w:val="18"/>
                <w:szCs w:val="18"/>
              </w:rPr>
              <w:t>430</w:t>
            </w:r>
          </w:p>
        </w:tc>
      </w:tr>
    </w:tbl>
    <w:p w14:paraId="17B95857" w14:textId="77777777" w:rsidR="001E3C85" w:rsidRPr="005F08CB" w:rsidRDefault="001E3C85" w:rsidP="001E3C85">
      <w:pPr>
        <w:spacing w:after="0" w:line="276" w:lineRule="auto"/>
        <w:ind w:left="9" w:right="44"/>
        <w:jc w:val="both"/>
        <w:rPr>
          <w:rFonts w:ascii="Times New Roman" w:hAnsi="Times New Roman"/>
          <w:b/>
          <w:bCs/>
          <w:color w:val="000000"/>
          <w:kern w:val="0"/>
          <w:sz w:val="24"/>
          <w:szCs w:val="24"/>
          <w:lang w:eastAsia="bg-BG"/>
        </w:rPr>
      </w:pPr>
    </w:p>
    <w:p w14:paraId="3C7EB9CD" w14:textId="77777777" w:rsidR="001E3C85" w:rsidRPr="001E3C85" w:rsidRDefault="001E3C85" w:rsidP="001E3C85">
      <w:pPr>
        <w:spacing w:after="0" w:line="240" w:lineRule="auto"/>
        <w:jc w:val="both"/>
        <w:rPr>
          <w:rFonts w:ascii="Times New Roman" w:hAnsi="Times New Roman"/>
          <w:b/>
          <w:color w:val="000000"/>
          <w:kern w:val="0"/>
          <w:sz w:val="24"/>
          <w:szCs w:val="24"/>
          <w:lang w:eastAsia="bg-BG"/>
        </w:rPr>
      </w:pPr>
      <w:r w:rsidRPr="001E3C85">
        <w:rPr>
          <w:rFonts w:ascii="Times New Roman" w:hAnsi="Times New Roman"/>
          <w:b/>
          <w:bCs/>
          <w:color w:val="000000"/>
          <w:kern w:val="0"/>
          <w:sz w:val="24"/>
          <w:szCs w:val="24"/>
          <w:lang w:eastAsia="bg-BG"/>
        </w:rPr>
        <w:t>3.</w:t>
      </w:r>
      <w:r w:rsidRPr="001E3C85">
        <w:rPr>
          <w:rFonts w:ascii="Times New Roman" w:hAnsi="Times New Roman"/>
          <w:color w:val="000000"/>
          <w:kern w:val="0"/>
          <w:sz w:val="24"/>
          <w:szCs w:val="24"/>
          <w:lang w:eastAsia="bg-BG"/>
        </w:rPr>
        <w:t>Общински съвет – Никопол оправомощава Кмета на Община Никопол да извърши всички правни и фактически действия, произтичащи от настоящото решение.</w:t>
      </w:r>
    </w:p>
    <w:p w14:paraId="64AAD027" w14:textId="77777777" w:rsidR="001E3C85" w:rsidRPr="001E3C85" w:rsidRDefault="001E3C85" w:rsidP="001E3C85">
      <w:pPr>
        <w:spacing w:after="0" w:line="240" w:lineRule="auto"/>
        <w:jc w:val="both"/>
        <w:rPr>
          <w:rFonts w:ascii="Times New Roman" w:eastAsia="Times New Roman" w:hAnsi="Times New Roman"/>
          <w:kern w:val="0"/>
          <w:sz w:val="24"/>
          <w:szCs w:val="24"/>
          <w:lang w:eastAsia="bg-BG"/>
        </w:rPr>
      </w:pPr>
    </w:p>
    <w:p w14:paraId="08004A7A" w14:textId="77777777" w:rsidR="001E3C85" w:rsidRPr="001E3C85" w:rsidRDefault="001E3C85" w:rsidP="001E3C85">
      <w:pPr>
        <w:spacing w:after="0" w:line="240" w:lineRule="auto"/>
        <w:jc w:val="both"/>
        <w:rPr>
          <w:rFonts w:ascii="Times New Roman" w:eastAsia="Times New Roman" w:hAnsi="Times New Roman"/>
          <w:kern w:val="0"/>
          <w:sz w:val="24"/>
          <w:szCs w:val="24"/>
          <w:lang w:eastAsia="bg-BG"/>
        </w:rPr>
      </w:pPr>
    </w:p>
    <w:p w14:paraId="0E35E9CA" w14:textId="77777777" w:rsidR="001E3C85" w:rsidRPr="001E3C85" w:rsidRDefault="001E3C85" w:rsidP="001E3C85">
      <w:pPr>
        <w:spacing w:after="0" w:line="240" w:lineRule="auto"/>
        <w:jc w:val="both"/>
        <w:rPr>
          <w:rFonts w:ascii="Times New Roman" w:eastAsia="Times New Roman" w:hAnsi="Times New Roman"/>
          <w:b/>
          <w:kern w:val="0"/>
          <w:sz w:val="28"/>
          <w:szCs w:val="28"/>
          <w:lang w:eastAsia="bg-BG"/>
        </w:rPr>
      </w:pPr>
    </w:p>
    <w:p w14:paraId="45569817" w14:textId="77777777" w:rsidR="001E3C85" w:rsidRPr="001E3C85" w:rsidRDefault="001E3C85" w:rsidP="001E3C85">
      <w:pPr>
        <w:spacing w:after="0" w:line="240" w:lineRule="auto"/>
        <w:jc w:val="both"/>
        <w:rPr>
          <w:rFonts w:ascii="Times New Roman" w:eastAsia="Times New Roman" w:hAnsi="Times New Roman"/>
          <w:kern w:val="0"/>
          <w:sz w:val="24"/>
          <w:szCs w:val="24"/>
          <w:lang w:eastAsia="bg-BG"/>
        </w:rPr>
      </w:pPr>
    </w:p>
    <w:p w14:paraId="26157C8E" w14:textId="77777777" w:rsidR="001E3C85" w:rsidRPr="001E3C85" w:rsidRDefault="001E3C85" w:rsidP="001E3C85">
      <w:pPr>
        <w:spacing w:after="0" w:line="240" w:lineRule="auto"/>
        <w:jc w:val="both"/>
        <w:rPr>
          <w:rFonts w:ascii="Times New Roman" w:eastAsia="Times New Roman" w:hAnsi="Times New Roman"/>
          <w:b/>
          <w:bCs/>
          <w:kern w:val="0"/>
          <w:sz w:val="24"/>
          <w:szCs w:val="24"/>
          <w:lang w:eastAsia="bg-BG"/>
        </w:rPr>
      </w:pPr>
      <w:r w:rsidRPr="001E3C85">
        <w:rPr>
          <w:rFonts w:ascii="Times New Roman" w:eastAsia="Times New Roman" w:hAnsi="Times New Roman"/>
          <w:b/>
          <w:bCs/>
          <w:kern w:val="0"/>
          <w:sz w:val="24"/>
          <w:szCs w:val="24"/>
          <w:lang w:eastAsia="bg-BG"/>
        </w:rPr>
        <w:t>ИВЕЛИН САВОВ -</w:t>
      </w:r>
    </w:p>
    <w:p w14:paraId="21581108" w14:textId="77777777" w:rsidR="001E3C85" w:rsidRPr="001E3C85" w:rsidRDefault="001E3C85" w:rsidP="001E3C85">
      <w:pPr>
        <w:spacing w:after="0" w:line="240" w:lineRule="auto"/>
        <w:jc w:val="both"/>
        <w:rPr>
          <w:rFonts w:ascii="Times New Roman" w:eastAsia="Times New Roman" w:hAnsi="Times New Roman"/>
          <w:b/>
          <w:bCs/>
          <w:kern w:val="0"/>
          <w:sz w:val="24"/>
          <w:szCs w:val="24"/>
          <w:lang w:eastAsia="bg-BG"/>
        </w:rPr>
      </w:pPr>
      <w:r w:rsidRPr="001E3C85">
        <w:rPr>
          <w:rFonts w:ascii="Times New Roman" w:eastAsia="Times New Roman" w:hAnsi="Times New Roman"/>
          <w:b/>
          <w:bCs/>
          <w:kern w:val="0"/>
          <w:sz w:val="24"/>
          <w:szCs w:val="24"/>
          <w:lang w:eastAsia="bg-BG"/>
        </w:rPr>
        <w:t xml:space="preserve">Председател на </w:t>
      </w:r>
    </w:p>
    <w:p w14:paraId="60ADEBE5" w14:textId="328CD048" w:rsidR="001E3C85" w:rsidRPr="002E66F3" w:rsidRDefault="001E3C85" w:rsidP="002E66F3">
      <w:pPr>
        <w:spacing w:after="0" w:line="240" w:lineRule="auto"/>
        <w:jc w:val="both"/>
        <w:rPr>
          <w:rFonts w:ascii="Times New Roman" w:eastAsia="Times New Roman" w:hAnsi="Times New Roman"/>
          <w:b/>
          <w:bCs/>
          <w:kern w:val="0"/>
          <w:sz w:val="24"/>
          <w:szCs w:val="24"/>
          <w:lang w:eastAsia="bg-BG"/>
        </w:rPr>
      </w:pPr>
      <w:r w:rsidRPr="001E3C85">
        <w:rPr>
          <w:rFonts w:ascii="Times New Roman" w:eastAsia="Times New Roman" w:hAnsi="Times New Roman"/>
          <w:b/>
          <w:bCs/>
          <w:kern w:val="0"/>
          <w:sz w:val="24"/>
          <w:szCs w:val="24"/>
          <w:lang w:eastAsia="bg-BG"/>
        </w:rPr>
        <w:t>Общински Съвет – Никопол</w:t>
      </w:r>
    </w:p>
    <w:p w14:paraId="44210E06" w14:textId="77777777" w:rsidR="003A4F74" w:rsidRPr="004A5B85" w:rsidRDefault="003A4F74" w:rsidP="003A4F74">
      <w:pPr>
        <w:keepNext/>
        <w:spacing w:after="0" w:line="240" w:lineRule="auto"/>
        <w:jc w:val="center"/>
        <w:outlineLvl w:val="7"/>
        <w:rPr>
          <w:rFonts w:ascii="Times New Roman" w:eastAsia="Times New Roman" w:hAnsi="Times New Roman"/>
          <w:b/>
          <w:kern w:val="0"/>
          <w:sz w:val="28"/>
          <w:szCs w:val="28"/>
          <w:lang w:val="ru-RU" w:eastAsia="bg-BG"/>
        </w:rPr>
      </w:pPr>
      <w:r w:rsidRPr="004A5B85">
        <w:rPr>
          <w:rFonts w:ascii="Times New Roman" w:eastAsia="Times New Roman" w:hAnsi="Times New Roman"/>
          <w:b/>
          <w:kern w:val="0"/>
          <w:sz w:val="28"/>
          <w:szCs w:val="28"/>
          <w:lang w:eastAsia="bg-BG"/>
        </w:rPr>
        <w:lastRenderedPageBreak/>
        <w:t>О Б Щ И Н С К И   С Ъ В Е Т  –  Н И К О П О Л</w:t>
      </w:r>
    </w:p>
    <w:p w14:paraId="4323C8D5" w14:textId="77777777" w:rsidR="003A4F74" w:rsidRPr="004A5B85" w:rsidRDefault="003A4F74" w:rsidP="003A4F74">
      <w:pPr>
        <w:spacing w:after="0" w:line="240" w:lineRule="auto"/>
        <w:rPr>
          <w:rFonts w:ascii="Times New Roman" w:eastAsia="Times New Roman" w:hAnsi="Times New Roman"/>
          <w:kern w:val="0"/>
          <w:sz w:val="28"/>
          <w:szCs w:val="28"/>
          <w:lang w:val="ru-RU" w:eastAsia="bg-BG"/>
        </w:rPr>
      </w:pPr>
      <w:r w:rsidRPr="004A5B85">
        <w:rPr>
          <w:rFonts w:ascii="Times New Roman" w:eastAsia="Times New Roman" w:hAnsi="Times New Roman"/>
          <w:noProof/>
          <w:kern w:val="0"/>
          <w:sz w:val="28"/>
          <w:szCs w:val="28"/>
          <w:lang w:eastAsia="bg-BG"/>
        </w:rPr>
        <mc:AlternateContent>
          <mc:Choice Requires="wps">
            <w:drawing>
              <wp:anchor distT="0" distB="0" distL="114300" distR="114300" simplePos="0" relativeHeight="251696128" behindDoc="0" locked="0" layoutInCell="1" allowOverlap="1" wp14:anchorId="4FEDFC70" wp14:editId="77FA2F33">
                <wp:simplePos x="0" y="0"/>
                <wp:positionH relativeFrom="column">
                  <wp:posOffset>-127000</wp:posOffset>
                </wp:positionH>
                <wp:positionV relativeFrom="paragraph">
                  <wp:posOffset>109855</wp:posOffset>
                </wp:positionV>
                <wp:extent cx="6629400" cy="0"/>
                <wp:effectExtent l="10795" t="13970" r="8255" b="5080"/>
                <wp:wrapNone/>
                <wp:docPr id="27000705" name="Право съединение 2700070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294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A81F3B5" id="Право съединение 27000705" o:spid="_x0000_s1026" style="position:absolute;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pt,8.65pt" to="512pt,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"/>
            </w:pict>
          </mc:Fallback>
        </mc:AlternateContent>
      </w:r>
    </w:p>
    <w:p w14:paraId="4EDC6640" w14:textId="77777777" w:rsidR="003A4F74" w:rsidRPr="004A5B85" w:rsidRDefault="003A4F74" w:rsidP="003A4F74">
      <w:pPr>
        <w:spacing w:after="0" w:line="240" w:lineRule="auto"/>
        <w:rPr>
          <w:rFonts w:ascii="Times New Roman" w:eastAsia="Times New Roman" w:hAnsi="Times New Roman"/>
          <w:b/>
          <w:kern w:val="0"/>
          <w:sz w:val="28"/>
          <w:szCs w:val="28"/>
          <w:lang w:eastAsia="bg-BG"/>
        </w:rPr>
      </w:pPr>
    </w:p>
    <w:p w14:paraId="784B7B0A" w14:textId="77777777" w:rsidR="003A4F74" w:rsidRPr="004A5B85" w:rsidRDefault="003A4F74" w:rsidP="003A4F74">
      <w:pPr>
        <w:spacing w:after="0" w:line="240" w:lineRule="auto"/>
        <w:jc w:val="center"/>
        <w:rPr>
          <w:rFonts w:ascii="Times New Roman" w:eastAsia="Times New Roman" w:hAnsi="Times New Roman"/>
          <w:b/>
          <w:kern w:val="0"/>
          <w:sz w:val="28"/>
          <w:szCs w:val="28"/>
          <w:lang w:eastAsia="bg-BG"/>
        </w:rPr>
      </w:pPr>
      <w:r w:rsidRPr="004A5B85">
        <w:rPr>
          <w:rFonts w:ascii="Times New Roman" w:eastAsia="Times New Roman" w:hAnsi="Times New Roman"/>
          <w:b/>
          <w:kern w:val="0"/>
          <w:sz w:val="28"/>
          <w:szCs w:val="28"/>
          <w:lang w:eastAsia="bg-BG"/>
        </w:rPr>
        <w:t>ПРЕПИС-ИЗВЛЕЧЕНИЕ!</w:t>
      </w:r>
    </w:p>
    <w:p w14:paraId="02BC2E04" w14:textId="77777777" w:rsidR="003A4F74" w:rsidRPr="004A5B85" w:rsidRDefault="003A4F74" w:rsidP="003A4F74">
      <w:pPr>
        <w:spacing w:after="0" w:line="240" w:lineRule="auto"/>
        <w:jc w:val="center"/>
        <w:rPr>
          <w:rFonts w:ascii="Times New Roman" w:eastAsia="Times New Roman" w:hAnsi="Times New Roman"/>
          <w:b/>
          <w:kern w:val="0"/>
          <w:sz w:val="28"/>
          <w:szCs w:val="28"/>
          <w:lang w:eastAsia="bg-BG"/>
        </w:rPr>
      </w:pPr>
      <w:r w:rsidRPr="004A5B85">
        <w:rPr>
          <w:rFonts w:ascii="Times New Roman" w:eastAsia="Times New Roman" w:hAnsi="Times New Roman"/>
          <w:b/>
          <w:kern w:val="0"/>
          <w:sz w:val="28"/>
          <w:szCs w:val="28"/>
          <w:lang w:eastAsia="bg-BG"/>
        </w:rPr>
        <w:t>от Протокол №</w:t>
      </w:r>
      <w:r w:rsidRPr="004A5B85">
        <w:rPr>
          <w:rFonts w:ascii="Times New Roman" w:eastAsia="Times New Roman" w:hAnsi="Times New Roman"/>
          <w:b/>
          <w:kern w:val="0"/>
          <w:sz w:val="28"/>
          <w:szCs w:val="28"/>
          <w:lang w:val="ru-RU" w:eastAsia="bg-BG"/>
        </w:rPr>
        <w:t xml:space="preserve"> </w:t>
      </w:r>
      <w:r w:rsidRPr="004A5B85">
        <w:rPr>
          <w:rFonts w:ascii="Times New Roman" w:eastAsia="Times New Roman" w:hAnsi="Times New Roman"/>
          <w:b/>
          <w:kern w:val="0"/>
          <w:sz w:val="28"/>
          <w:szCs w:val="28"/>
          <w:lang w:eastAsia="bg-BG"/>
        </w:rPr>
        <w:t>5</w:t>
      </w:r>
    </w:p>
    <w:p w14:paraId="083DFAD7" w14:textId="77777777" w:rsidR="003A4F74" w:rsidRPr="004A5B85" w:rsidRDefault="003A4F74" w:rsidP="003A4F74">
      <w:pPr>
        <w:spacing w:after="0" w:line="240" w:lineRule="auto"/>
        <w:jc w:val="center"/>
        <w:rPr>
          <w:rFonts w:ascii="Times New Roman" w:eastAsia="Times New Roman" w:hAnsi="Times New Roman"/>
          <w:b/>
          <w:kern w:val="0"/>
          <w:sz w:val="28"/>
          <w:szCs w:val="28"/>
          <w:lang w:eastAsia="bg-BG"/>
        </w:rPr>
      </w:pPr>
      <w:r w:rsidRPr="004A5B85">
        <w:rPr>
          <w:rFonts w:ascii="Times New Roman" w:eastAsia="Times New Roman" w:hAnsi="Times New Roman"/>
          <w:b/>
          <w:kern w:val="0"/>
          <w:sz w:val="28"/>
          <w:szCs w:val="28"/>
          <w:lang w:eastAsia="bg-BG"/>
        </w:rPr>
        <w:t xml:space="preserve">от проведеното  заседание на </w:t>
      </w:r>
      <w:r w:rsidRPr="004A5B85">
        <w:rPr>
          <w:rFonts w:ascii="Times New Roman" w:eastAsia="Times New Roman" w:hAnsi="Times New Roman"/>
          <w:b/>
          <w:kern w:val="0"/>
          <w:sz w:val="28"/>
          <w:szCs w:val="28"/>
          <w:lang w:val="ru-RU" w:eastAsia="bg-BG"/>
        </w:rPr>
        <w:t>25</w:t>
      </w:r>
      <w:r w:rsidRPr="004A5B85">
        <w:rPr>
          <w:rFonts w:ascii="Times New Roman" w:eastAsia="Times New Roman" w:hAnsi="Times New Roman"/>
          <w:b/>
          <w:kern w:val="0"/>
          <w:sz w:val="28"/>
          <w:szCs w:val="28"/>
          <w:lang w:eastAsia="bg-BG"/>
        </w:rPr>
        <w:t>.01.2024г.</w:t>
      </w:r>
    </w:p>
    <w:p w14:paraId="4CCCC41A" w14:textId="77777777" w:rsidR="003A4F74" w:rsidRPr="004A5B85" w:rsidRDefault="003A4F74" w:rsidP="003A4F74">
      <w:pPr>
        <w:spacing w:after="0" w:line="240" w:lineRule="auto"/>
        <w:jc w:val="center"/>
        <w:rPr>
          <w:rFonts w:ascii="Times New Roman" w:eastAsia="Times New Roman" w:hAnsi="Times New Roman"/>
          <w:b/>
          <w:kern w:val="0"/>
          <w:sz w:val="28"/>
          <w:szCs w:val="28"/>
          <w:lang w:val="ru-RU" w:eastAsia="bg-BG"/>
        </w:rPr>
      </w:pPr>
      <w:r>
        <w:rPr>
          <w:rFonts w:ascii="Times New Roman" w:eastAsia="Times New Roman" w:hAnsi="Times New Roman"/>
          <w:b/>
          <w:kern w:val="0"/>
          <w:sz w:val="28"/>
          <w:szCs w:val="28"/>
          <w:lang w:eastAsia="bg-BG"/>
        </w:rPr>
        <w:t>тринадесета</w:t>
      </w:r>
      <w:r w:rsidRPr="004A5B85">
        <w:rPr>
          <w:rFonts w:ascii="Times New Roman" w:eastAsia="Times New Roman" w:hAnsi="Times New Roman"/>
          <w:b/>
          <w:kern w:val="0"/>
          <w:sz w:val="28"/>
          <w:szCs w:val="28"/>
          <w:lang w:eastAsia="bg-BG"/>
        </w:rPr>
        <w:t xml:space="preserve"> точка от дневния ред</w:t>
      </w:r>
    </w:p>
    <w:p w14:paraId="668BFA8A" w14:textId="77777777" w:rsidR="003A4F74" w:rsidRDefault="003A4F74" w:rsidP="003A4F74">
      <w:pPr>
        <w:spacing w:after="0" w:line="240" w:lineRule="auto"/>
        <w:rPr>
          <w:rFonts w:ascii="Times New Roman" w:eastAsia="Times New Roman" w:hAnsi="Times New Roman"/>
          <w:b/>
          <w:kern w:val="0"/>
          <w:sz w:val="28"/>
          <w:szCs w:val="28"/>
          <w:lang w:val="ru-RU" w:eastAsia="bg-BG"/>
        </w:rPr>
      </w:pPr>
    </w:p>
    <w:p w14:paraId="231780A3" w14:textId="77777777" w:rsidR="003A4F74" w:rsidRPr="004A5B85" w:rsidRDefault="003A4F74" w:rsidP="003A4F74">
      <w:pPr>
        <w:spacing w:after="0" w:line="240" w:lineRule="auto"/>
        <w:rPr>
          <w:rFonts w:ascii="Times New Roman" w:eastAsia="Times New Roman" w:hAnsi="Times New Roman"/>
          <w:b/>
          <w:kern w:val="0"/>
          <w:sz w:val="28"/>
          <w:szCs w:val="28"/>
          <w:lang w:val="ru-RU" w:eastAsia="bg-BG"/>
        </w:rPr>
      </w:pPr>
    </w:p>
    <w:p w14:paraId="57AEB465" w14:textId="77777777" w:rsidR="003A4F74" w:rsidRPr="004A5B85" w:rsidRDefault="003A4F74" w:rsidP="003A4F74">
      <w:pPr>
        <w:spacing w:after="0" w:line="240" w:lineRule="auto"/>
        <w:jc w:val="center"/>
        <w:rPr>
          <w:rFonts w:ascii="Times New Roman" w:eastAsia="Times New Roman" w:hAnsi="Times New Roman"/>
          <w:b/>
          <w:kern w:val="0"/>
          <w:sz w:val="28"/>
          <w:szCs w:val="28"/>
          <w:lang w:eastAsia="bg-BG"/>
        </w:rPr>
      </w:pPr>
      <w:r w:rsidRPr="004A5B85">
        <w:rPr>
          <w:rFonts w:ascii="Times New Roman" w:eastAsia="Times New Roman" w:hAnsi="Times New Roman"/>
          <w:b/>
          <w:kern w:val="0"/>
          <w:sz w:val="28"/>
          <w:szCs w:val="28"/>
          <w:lang w:eastAsia="bg-BG"/>
        </w:rPr>
        <w:t>РЕШЕНИЕ</w:t>
      </w:r>
    </w:p>
    <w:p w14:paraId="644B75F5" w14:textId="77777777" w:rsidR="003A4F74" w:rsidRPr="004A5B85" w:rsidRDefault="003A4F74" w:rsidP="003A4F74">
      <w:pPr>
        <w:spacing w:after="0" w:line="240" w:lineRule="auto"/>
        <w:jc w:val="center"/>
        <w:rPr>
          <w:rFonts w:ascii="Times New Roman" w:eastAsia="Times New Roman" w:hAnsi="Times New Roman"/>
          <w:b/>
          <w:kern w:val="0"/>
          <w:sz w:val="28"/>
          <w:szCs w:val="28"/>
          <w:lang w:eastAsia="bg-BG"/>
        </w:rPr>
      </w:pPr>
      <w:r w:rsidRPr="004A5B85">
        <w:rPr>
          <w:rFonts w:ascii="Times New Roman" w:eastAsia="Times New Roman" w:hAnsi="Times New Roman"/>
          <w:b/>
          <w:kern w:val="0"/>
          <w:sz w:val="28"/>
          <w:szCs w:val="28"/>
          <w:lang w:eastAsia="bg-BG"/>
        </w:rPr>
        <w:t>№5</w:t>
      </w:r>
      <w:r>
        <w:rPr>
          <w:rFonts w:ascii="Times New Roman" w:eastAsia="Times New Roman" w:hAnsi="Times New Roman"/>
          <w:b/>
          <w:kern w:val="0"/>
          <w:sz w:val="28"/>
          <w:szCs w:val="28"/>
          <w:lang w:eastAsia="bg-BG"/>
        </w:rPr>
        <w:t>5</w:t>
      </w:r>
      <w:r w:rsidRPr="004A5B85">
        <w:rPr>
          <w:rFonts w:ascii="Times New Roman" w:eastAsia="Times New Roman" w:hAnsi="Times New Roman"/>
          <w:b/>
          <w:kern w:val="0"/>
          <w:sz w:val="28"/>
          <w:szCs w:val="28"/>
          <w:lang w:eastAsia="bg-BG"/>
        </w:rPr>
        <w:t>/25.01.2024г.</w:t>
      </w:r>
    </w:p>
    <w:p w14:paraId="3DF92E17" w14:textId="77777777" w:rsidR="003A4F74" w:rsidRPr="004A5B85" w:rsidRDefault="003A4F74" w:rsidP="003A4F74">
      <w:pPr>
        <w:spacing w:after="0" w:line="240" w:lineRule="auto"/>
        <w:jc w:val="center"/>
        <w:rPr>
          <w:rFonts w:ascii="Times New Roman" w:eastAsia="Times New Roman" w:hAnsi="Times New Roman"/>
          <w:b/>
          <w:kern w:val="0"/>
          <w:sz w:val="28"/>
          <w:szCs w:val="28"/>
          <w:lang w:eastAsia="bg-BG"/>
        </w:rPr>
      </w:pPr>
    </w:p>
    <w:p w14:paraId="1B6A0C63" w14:textId="77777777" w:rsidR="003A4F74" w:rsidRDefault="003A4F74" w:rsidP="003A4F74">
      <w:pPr>
        <w:spacing w:after="0" w:line="240" w:lineRule="auto"/>
        <w:rPr>
          <w:rFonts w:ascii="Times New Roman" w:eastAsia="Times New Roman" w:hAnsi="Times New Roman"/>
          <w:b/>
          <w:kern w:val="0"/>
          <w:sz w:val="28"/>
          <w:szCs w:val="28"/>
          <w:lang w:eastAsia="bg-BG"/>
        </w:rPr>
      </w:pPr>
    </w:p>
    <w:p w14:paraId="4E69F83F" w14:textId="77777777" w:rsidR="003A4F74" w:rsidRPr="004A5B85" w:rsidRDefault="003A4F74" w:rsidP="003A4F74">
      <w:pPr>
        <w:spacing w:after="0" w:line="240" w:lineRule="auto"/>
        <w:rPr>
          <w:rFonts w:ascii="Times New Roman" w:eastAsia="Times New Roman" w:hAnsi="Times New Roman"/>
          <w:b/>
          <w:kern w:val="0"/>
          <w:sz w:val="28"/>
          <w:szCs w:val="28"/>
          <w:lang w:eastAsia="bg-BG"/>
        </w:rPr>
      </w:pPr>
    </w:p>
    <w:p w14:paraId="52657143" w14:textId="77777777" w:rsidR="003A4F74" w:rsidRPr="00635582" w:rsidRDefault="003A4F74" w:rsidP="003A4F74">
      <w:pPr>
        <w:spacing w:after="0" w:line="240" w:lineRule="auto"/>
        <w:jc w:val="both"/>
        <w:rPr>
          <w:rFonts w:ascii="Times New Roman" w:hAnsi="Times New Roman"/>
          <w:bCs/>
          <w:kern w:val="0"/>
        </w:rPr>
      </w:pPr>
      <w:r w:rsidRPr="004A5B85">
        <w:rPr>
          <w:rFonts w:ascii="Times New Roman" w:eastAsia="Times New Roman" w:hAnsi="Times New Roman"/>
          <w:b/>
          <w:kern w:val="0"/>
          <w:sz w:val="28"/>
          <w:szCs w:val="28"/>
          <w:lang w:eastAsia="bg-BG"/>
        </w:rPr>
        <w:tab/>
      </w:r>
      <w:r w:rsidRPr="004A5B85">
        <w:rPr>
          <w:rFonts w:ascii="Times New Roman" w:eastAsia="Times New Roman" w:hAnsi="Times New Roman"/>
          <w:b/>
          <w:kern w:val="0"/>
          <w:sz w:val="28"/>
          <w:szCs w:val="28"/>
          <w:u w:val="single"/>
          <w:lang w:eastAsia="bg-BG"/>
        </w:rPr>
        <w:t>ОТНОСНО:</w:t>
      </w:r>
      <w:r w:rsidRPr="004A5B85">
        <w:rPr>
          <w:rFonts w:ascii="Times New Roman" w:eastAsia="Times New Roman" w:hAnsi="Times New Roman"/>
          <w:kern w:val="0"/>
          <w:sz w:val="28"/>
          <w:szCs w:val="28"/>
          <w:lang w:eastAsia="bg-BG"/>
        </w:rPr>
        <w:t xml:space="preserve">  </w:t>
      </w:r>
      <w:r w:rsidRPr="00635582">
        <w:rPr>
          <w:rFonts w:ascii="Times New Roman" w:hAnsi="Times New Roman"/>
          <w:bCs/>
          <w:kern w:val="0"/>
          <w:sz w:val="28"/>
          <w:szCs w:val="28"/>
        </w:rPr>
        <w:t>Приемане на   Програма  за управление на Община Никопол  за мандат 202</w:t>
      </w:r>
      <w:r>
        <w:rPr>
          <w:rFonts w:ascii="Times New Roman" w:hAnsi="Times New Roman"/>
          <w:bCs/>
          <w:kern w:val="0"/>
          <w:sz w:val="28"/>
          <w:szCs w:val="28"/>
        </w:rPr>
        <w:t>4</w:t>
      </w:r>
      <w:r w:rsidRPr="00635582">
        <w:rPr>
          <w:rFonts w:ascii="Times New Roman" w:hAnsi="Times New Roman"/>
          <w:bCs/>
          <w:kern w:val="0"/>
          <w:sz w:val="28"/>
          <w:szCs w:val="28"/>
        </w:rPr>
        <w:t xml:space="preserve"> – 2027 год.  на Кмета на Община Никопол.</w:t>
      </w:r>
    </w:p>
    <w:p w14:paraId="18B6F228" w14:textId="77777777" w:rsidR="003A4F74" w:rsidRPr="00171157" w:rsidRDefault="003A4F74" w:rsidP="003A4F74">
      <w:pPr>
        <w:spacing w:after="0" w:line="240" w:lineRule="auto"/>
        <w:ind w:firstLine="708"/>
        <w:jc w:val="both"/>
        <w:rPr>
          <w:rFonts w:ascii="Times New Roman" w:eastAsia="Times New Roman" w:hAnsi="Times New Roman"/>
          <w:kern w:val="0"/>
          <w:sz w:val="28"/>
          <w:szCs w:val="28"/>
          <w:lang w:eastAsia="bg-BG"/>
        </w:rPr>
      </w:pPr>
      <w:r>
        <w:rPr>
          <w:rFonts w:ascii="Times New Roman" w:hAnsi="Times New Roman"/>
          <w:kern w:val="0"/>
          <w:sz w:val="28"/>
          <w:szCs w:val="28"/>
        </w:rPr>
        <w:t>Н</w:t>
      </w:r>
      <w:r w:rsidRPr="00620D33">
        <w:rPr>
          <w:rFonts w:ascii="Times New Roman" w:hAnsi="Times New Roman"/>
          <w:kern w:val="0"/>
          <w:sz w:val="28"/>
          <w:szCs w:val="28"/>
        </w:rPr>
        <w:t xml:space="preserve">а основание чл.21, ал.1, т.12 от ЗМСМА , </w:t>
      </w:r>
      <w:r w:rsidRPr="00171157">
        <w:rPr>
          <w:rFonts w:ascii="Times New Roman" w:eastAsia="Times New Roman" w:hAnsi="Times New Roman"/>
          <w:kern w:val="0"/>
          <w:sz w:val="28"/>
          <w:szCs w:val="28"/>
          <w:lang w:eastAsia="bg-BG"/>
        </w:rPr>
        <w:t>Общински съвет- Никопол</w:t>
      </w:r>
      <w:r>
        <w:rPr>
          <w:rFonts w:ascii="Times New Roman" w:eastAsia="Times New Roman" w:hAnsi="Times New Roman"/>
          <w:kern w:val="0"/>
          <w:sz w:val="28"/>
          <w:szCs w:val="28"/>
          <w:lang w:eastAsia="bg-BG"/>
        </w:rPr>
        <w:t xml:space="preserve"> </w:t>
      </w:r>
    </w:p>
    <w:p w14:paraId="3D74A1B4" w14:textId="77777777" w:rsidR="003A4F74" w:rsidRPr="00171157" w:rsidRDefault="003A4F74" w:rsidP="003A4F74">
      <w:pPr>
        <w:spacing w:after="0" w:line="240" w:lineRule="auto"/>
        <w:jc w:val="both"/>
        <w:rPr>
          <w:rFonts w:ascii="Times New Roman" w:eastAsia="Times New Roman" w:hAnsi="Times New Roman"/>
          <w:kern w:val="0"/>
          <w:sz w:val="28"/>
          <w:szCs w:val="28"/>
          <w:lang w:eastAsia="bg-BG"/>
        </w:rPr>
      </w:pPr>
    </w:p>
    <w:p w14:paraId="3E6C4092" w14:textId="77777777" w:rsidR="003A4F74" w:rsidRDefault="003A4F74" w:rsidP="003A4F74">
      <w:pPr>
        <w:spacing w:after="0" w:line="240" w:lineRule="auto"/>
        <w:jc w:val="center"/>
        <w:rPr>
          <w:rFonts w:ascii="Times New Roman" w:eastAsia="Times New Roman" w:hAnsi="Times New Roman"/>
          <w:b/>
          <w:kern w:val="0"/>
          <w:sz w:val="28"/>
          <w:szCs w:val="28"/>
          <w:lang w:eastAsia="bg-BG"/>
        </w:rPr>
      </w:pPr>
      <w:r w:rsidRPr="004A5B85">
        <w:rPr>
          <w:rFonts w:ascii="Times New Roman" w:eastAsia="Times New Roman" w:hAnsi="Times New Roman"/>
          <w:b/>
          <w:kern w:val="0"/>
          <w:sz w:val="28"/>
          <w:szCs w:val="28"/>
          <w:lang w:eastAsia="bg-BG"/>
        </w:rPr>
        <w:t>Р Е Ш И:</w:t>
      </w:r>
    </w:p>
    <w:p w14:paraId="59F5F422" w14:textId="77777777" w:rsidR="003A4F74" w:rsidRPr="003E1AF9" w:rsidRDefault="003A4F74" w:rsidP="003A4F74">
      <w:pPr>
        <w:spacing w:after="0" w:line="240" w:lineRule="auto"/>
        <w:ind w:firstLine="360"/>
        <w:jc w:val="center"/>
        <w:rPr>
          <w:rFonts w:ascii="Times New Roman" w:eastAsia="Times New Roman" w:hAnsi="Times New Roman"/>
          <w:b/>
          <w:kern w:val="0"/>
          <w:sz w:val="28"/>
          <w:szCs w:val="28"/>
          <w:lang w:eastAsia="bg-BG"/>
        </w:rPr>
      </w:pPr>
    </w:p>
    <w:p w14:paraId="4BA3A70D" w14:textId="77777777" w:rsidR="003A4F74" w:rsidRPr="00620D33" w:rsidRDefault="003A4F74" w:rsidP="003A4F74">
      <w:pPr>
        <w:spacing w:after="0" w:line="240" w:lineRule="auto"/>
        <w:ind w:firstLine="708"/>
        <w:jc w:val="both"/>
        <w:rPr>
          <w:rFonts w:ascii="Times New Roman" w:hAnsi="Times New Roman"/>
          <w:kern w:val="0"/>
          <w:sz w:val="28"/>
          <w:szCs w:val="28"/>
        </w:rPr>
      </w:pPr>
      <w:r w:rsidRPr="00620D33">
        <w:rPr>
          <w:rFonts w:ascii="Times New Roman" w:hAnsi="Times New Roman"/>
          <w:b/>
          <w:bCs/>
          <w:kern w:val="0"/>
          <w:sz w:val="28"/>
          <w:szCs w:val="28"/>
        </w:rPr>
        <w:t>1.</w:t>
      </w:r>
      <w:r w:rsidRPr="00620D33">
        <w:rPr>
          <w:rFonts w:ascii="Times New Roman" w:hAnsi="Times New Roman"/>
          <w:kern w:val="0"/>
          <w:sz w:val="28"/>
          <w:szCs w:val="28"/>
        </w:rPr>
        <w:t>Приема Програма  за управление на Община Никопол   за мандат 202</w:t>
      </w:r>
      <w:r>
        <w:rPr>
          <w:rFonts w:ascii="Times New Roman" w:hAnsi="Times New Roman"/>
          <w:kern w:val="0"/>
          <w:sz w:val="28"/>
          <w:szCs w:val="28"/>
        </w:rPr>
        <w:t>4</w:t>
      </w:r>
      <w:r w:rsidRPr="00620D33">
        <w:rPr>
          <w:rFonts w:ascii="Times New Roman" w:hAnsi="Times New Roman"/>
          <w:kern w:val="0"/>
          <w:sz w:val="28"/>
          <w:szCs w:val="28"/>
        </w:rPr>
        <w:t xml:space="preserve"> – 2027 год.  на Кмета на Община  Никопол.</w:t>
      </w:r>
    </w:p>
    <w:p w14:paraId="604C6A5F" w14:textId="77777777" w:rsidR="003A4F74" w:rsidRPr="00171157" w:rsidRDefault="003A4F74" w:rsidP="003A4F74">
      <w:pPr>
        <w:spacing w:after="0" w:line="240" w:lineRule="auto"/>
        <w:jc w:val="both"/>
        <w:rPr>
          <w:rFonts w:ascii="Times New Roman" w:eastAsia="Times New Roman" w:hAnsi="Times New Roman"/>
          <w:kern w:val="0"/>
          <w:sz w:val="28"/>
          <w:szCs w:val="28"/>
          <w:lang w:eastAsia="bg-BG"/>
        </w:rPr>
      </w:pPr>
    </w:p>
    <w:p w14:paraId="6E99B7BE" w14:textId="77777777" w:rsidR="003A4F74" w:rsidRPr="00171157" w:rsidRDefault="003A4F74" w:rsidP="003A4F74">
      <w:pPr>
        <w:spacing w:after="0" w:line="240" w:lineRule="auto"/>
        <w:jc w:val="both"/>
        <w:rPr>
          <w:rFonts w:ascii="Times New Roman" w:eastAsia="Times New Roman" w:hAnsi="Times New Roman"/>
          <w:kern w:val="0"/>
          <w:sz w:val="28"/>
          <w:szCs w:val="28"/>
          <w:lang w:eastAsia="bg-BG"/>
        </w:rPr>
      </w:pPr>
    </w:p>
    <w:p w14:paraId="1A2AF02F" w14:textId="77777777" w:rsidR="003A4F74" w:rsidRDefault="003A4F74" w:rsidP="003A4F74">
      <w:pPr>
        <w:spacing w:after="0" w:line="240" w:lineRule="auto"/>
        <w:ind w:firstLine="708"/>
        <w:jc w:val="both"/>
        <w:rPr>
          <w:rFonts w:cs="Calibri"/>
          <w:b/>
          <w:color w:val="000000"/>
          <w:kern w:val="0"/>
          <w:sz w:val="28"/>
          <w:szCs w:val="28"/>
          <w:lang w:eastAsia="bg-BG"/>
        </w:rPr>
      </w:pPr>
    </w:p>
    <w:p w14:paraId="7C4CEDCC" w14:textId="77777777" w:rsidR="003A4F74" w:rsidRPr="005F08CB" w:rsidRDefault="003A4F74" w:rsidP="003A4F74">
      <w:pPr>
        <w:spacing w:after="0" w:line="240" w:lineRule="auto"/>
        <w:ind w:firstLine="708"/>
        <w:jc w:val="both"/>
        <w:rPr>
          <w:rFonts w:cs="Calibri"/>
          <w:b/>
          <w:color w:val="000000"/>
          <w:kern w:val="0"/>
          <w:sz w:val="28"/>
          <w:szCs w:val="28"/>
          <w:lang w:eastAsia="bg-BG"/>
        </w:rPr>
      </w:pPr>
    </w:p>
    <w:p w14:paraId="2E4BAA30" w14:textId="77777777" w:rsidR="003A4F74" w:rsidRPr="00171157" w:rsidRDefault="003A4F74" w:rsidP="003A4F74">
      <w:pPr>
        <w:spacing w:after="0" w:line="240" w:lineRule="auto"/>
        <w:jc w:val="both"/>
        <w:rPr>
          <w:rFonts w:ascii="Times New Roman" w:eastAsia="Times New Roman" w:hAnsi="Times New Roman"/>
          <w:kern w:val="0"/>
          <w:sz w:val="28"/>
          <w:szCs w:val="28"/>
          <w:lang w:eastAsia="bg-BG"/>
        </w:rPr>
      </w:pPr>
    </w:p>
    <w:p w14:paraId="27CCCFAD" w14:textId="77777777" w:rsidR="003A4F74" w:rsidRPr="004A5B85" w:rsidRDefault="003A4F74" w:rsidP="003A4F74">
      <w:pPr>
        <w:spacing w:after="0" w:line="240" w:lineRule="auto"/>
        <w:jc w:val="both"/>
        <w:rPr>
          <w:rFonts w:ascii="Times New Roman" w:eastAsia="Times New Roman" w:hAnsi="Times New Roman"/>
          <w:b/>
          <w:bCs/>
          <w:kern w:val="0"/>
          <w:sz w:val="28"/>
          <w:szCs w:val="28"/>
          <w:lang w:eastAsia="bg-BG"/>
        </w:rPr>
      </w:pPr>
      <w:r w:rsidRPr="004A5B85">
        <w:rPr>
          <w:rFonts w:ascii="Times New Roman" w:eastAsia="Times New Roman" w:hAnsi="Times New Roman"/>
          <w:b/>
          <w:bCs/>
          <w:kern w:val="0"/>
          <w:sz w:val="28"/>
          <w:szCs w:val="28"/>
          <w:lang w:eastAsia="bg-BG"/>
        </w:rPr>
        <w:t>ИВЕЛИН САВОВ -</w:t>
      </w:r>
    </w:p>
    <w:p w14:paraId="7747EA53" w14:textId="77777777" w:rsidR="003A4F74" w:rsidRPr="004A5B85" w:rsidRDefault="003A4F74" w:rsidP="003A4F74">
      <w:pPr>
        <w:spacing w:after="0" w:line="240" w:lineRule="auto"/>
        <w:jc w:val="both"/>
        <w:rPr>
          <w:rFonts w:ascii="Times New Roman" w:eastAsia="Times New Roman" w:hAnsi="Times New Roman"/>
          <w:b/>
          <w:bCs/>
          <w:kern w:val="0"/>
          <w:sz w:val="28"/>
          <w:szCs w:val="28"/>
          <w:lang w:eastAsia="bg-BG"/>
        </w:rPr>
      </w:pPr>
      <w:r w:rsidRPr="004A5B85">
        <w:rPr>
          <w:rFonts w:ascii="Times New Roman" w:eastAsia="Times New Roman" w:hAnsi="Times New Roman"/>
          <w:b/>
          <w:bCs/>
          <w:kern w:val="0"/>
          <w:sz w:val="28"/>
          <w:szCs w:val="28"/>
          <w:lang w:eastAsia="bg-BG"/>
        </w:rPr>
        <w:t xml:space="preserve">Председател на </w:t>
      </w:r>
    </w:p>
    <w:p w14:paraId="1CF56120" w14:textId="77777777" w:rsidR="003A4F74" w:rsidRPr="004A5B85" w:rsidRDefault="003A4F74" w:rsidP="003A4F74">
      <w:pPr>
        <w:spacing w:after="0" w:line="240" w:lineRule="auto"/>
        <w:jc w:val="both"/>
        <w:rPr>
          <w:rFonts w:ascii="Times New Roman" w:eastAsia="Times New Roman" w:hAnsi="Times New Roman"/>
          <w:b/>
          <w:bCs/>
          <w:kern w:val="0"/>
          <w:sz w:val="28"/>
          <w:szCs w:val="28"/>
          <w:lang w:eastAsia="bg-BG"/>
        </w:rPr>
      </w:pPr>
      <w:r w:rsidRPr="004A5B85">
        <w:rPr>
          <w:rFonts w:ascii="Times New Roman" w:eastAsia="Times New Roman" w:hAnsi="Times New Roman"/>
          <w:b/>
          <w:bCs/>
          <w:kern w:val="0"/>
          <w:sz w:val="28"/>
          <w:szCs w:val="28"/>
          <w:lang w:eastAsia="bg-BG"/>
        </w:rPr>
        <w:t>Общински Съвет – Никопол</w:t>
      </w:r>
    </w:p>
    <w:p w14:paraId="0C9BBC8E" w14:textId="77777777" w:rsidR="003A4F74" w:rsidRDefault="003A4F74" w:rsidP="003A4F74"/>
    <w:p w14:paraId="4D9D4257" w14:textId="77777777" w:rsidR="003A4F74" w:rsidRDefault="003A4F74" w:rsidP="003A4F74"/>
    <w:p w14:paraId="2506EAA2" w14:textId="77777777" w:rsidR="003A4F74" w:rsidRDefault="003A4F74" w:rsidP="003A4F74"/>
    <w:p w14:paraId="15641954" w14:textId="77777777" w:rsidR="003A4F74" w:rsidRDefault="003A4F74" w:rsidP="003A4F74"/>
    <w:p w14:paraId="3C2C6224" w14:textId="77777777" w:rsidR="003A4F74" w:rsidRDefault="003A4F74" w:rsidP="003A4F74"/>
    <w:p w14:paraId="0DBDC284" w14:textId="77777777" w:rsidR="003A4F74" w:rsidRDefault="003A4F74" w:rsidP="003A4F74"/>
    <w:p w14:paraId="43DC07B6" w14:textId="77777777" w:rsidR="003A4F74" w:rsidRDefault="003A4F74" w:rsidP="003A4F74"/>
    <w:p w14:paraId="6B20AF13" w14:textId="77777777" w:rsidR="003A4F74" w:rsidRDefault="003A4F74" w:rsidP="003A4F74"/>
    <w:p w14:paraId="5FE96390" w14:textId="77777777" w:rsidR="003A4F74" w:rsidRDefault="003A4F74" w:rsidP="003A4F74"/>
    <w:p w14:paraId="179D684D" w14:textId="77777777" w:rsidR="003A4F74" w:rsidRPr="00037453" w:rsidRDefault="003A4F74" w:rsidP="003A4F74">
      <w:pPr>
        <w:spacing w:before="100" w:after="100" w:line="240" w:lineRule="auto"/>
        <w:ind w:left="-142" w:right="567"/>
        <w:jc w:val="center"/>
        <w:rPr>
          <w:rFonts w:ascii="Times New Roman" w:eastAsia="Times New Roman" w:hAnsi="Times New Roman"/>
          <w:b/>
          <w:bCs/>
          <w:kern w:val="0"/>
          <w:sz w:val="32"/>
          <w:szCs w:val="32"/>
          <w:lang w:eastAsia="bg-BG"/>
        </w:rPr>
      </w:pPr>
      <w:r w:rsidRPr="00037453">
        <w:rPr>
          <w:rFonts w:ascii="Times New Roman" w:eastAsia="Times New Roman" w:hAnsi="Times New Roman"/>
          <w:b/>
          <w:bCs/>
          <w:kern w:val="0"/>
          <w:sz w:val="32"/>
          <w:szCs w:val="32"/>
          <w:lang w:eastAsia="bg-BG"/>
        </w:rPr>
        <w:t>ПРОГРАМА ЗА УПРАВЛЕНИЕ НА ОБЩИНА НИКОПОЛ</w:t>
      </w:r>
    </w:p>
    <w:p w14:paraId="0CB71569" w14:textId="77777777" w:rsidR="003A4F74" w:rsidRPr="00037453" w:rsidRDefault="003A4F74" w:rsidP="003A4F74">
      <w:pPr>
        <w:spacing w:before="100" w:after="100" w:line="240" w:lineRule="auto"/>
        <w:jc w:val="center"/>
        <w:rPr>
          <w:kern w:val="0"/>
        </w:rPr>
      </w:pPr>
      <w:r w:rsidRPr="00037453">
        <w:rPr>
          <w:rFonts w:ascii="Times New Roman" w:eastAsia="Times New Roman" w:hAnsi="Times New Roman"/>
          <w:b/>
          <w:bCs/>
          <w:kern w:val="0"/>
          <w:sz w:val="32"/>
          <w:szCs w:val="32"/>
          <w:lang w:eastAsia="bg-BG"/>
        </w:rPr>
        <w:t>ЗА МАНДАТ 2023– 2027 година</w:t>
      </w:r>
    </w:p>
    <w:p w14:paraId="66BD22E7" w14:textId="77777777" w:rsidR="003A4F74" w:rsidRPr="00037453" w:rsidRDefault="003A4F74" w:rsidP="003A4F74">
      <w:pPr>
        <w:spacing w:before="100" w:after="100" w:line="240" w:lineRule="auto"/>
        <w:ind w:firstLine="708"/>
        <w:jc w:val="center"/>
        <w:rPr>
          <w:rFonts w:ascii="Times New Roman" w:eastAsia="Times New Roman" w:hAnsi="Times New Roman"/>
          <w:b/>
          <w:bCs/>
          <w:kern w:val="0"/>
          <w:sz w:val="28"/>
          <w:szCs w:val="28"/>
          <w:lang w:eastAsia="bg-BG"/>
        </w:rPr>
      </w:pPr>
    </w:p>
    <w:p w14:paraId="00F0D5E2" w14:textId="77777777" w:rsidR="003A4F74" w:rsidRPr="00037453" w:rsidRDefault="003A4F74" w:rsidP="003A4F74">
      <w:pPr>
        <w:spacing w:before="100" w:after="100" w:line="240" w:lineRule="auto"/>
        <w:ind w:firstLine="708"/>
        <w:jc w:val="center"/>
        <w:rPr>
          <w:rFonts w:ascii="Times New Roman" w:eastAsia="Times New Roman" w:hAnsi="Times New Roman"/>
          <w:b/>
          <w:bCs/>
          <w:kern w:val="0"/>
          <w:sz w:val="28"/>
          <w:szCs w:val="28"/>
          <w:lang w:eastAsia="bg-BG"/>
        </w:rPr>
      </w:pPr>
      <w:r w:rsidRPr="00037453">
        <w:rPr>
          <w:rFonts w:ascii="Times New Roman" w:eastAsia="Times New Roman" w:hAnsi="Times New Roman"/>
          <w:b/>
          <w:bCs/>
          <w:kern w:val="0"/>
          <w:sz w:val="28"/>
          <w:szCs w:val="28"/>
          <w:lang w:eastAsia="bg-BG"/>
        </w:rPr>
        <w:t>ВЪВЕДЕНИЕ</w:t>
      </w:r>
      <w:r w:rsidRPr="00037453">
        <w:rPr>
          <w:rFonts w:ascii="Times New Roman" w:eastAsia="Times New Roman" w:hAnsi="Times New Roman"/>
          <w:b/>
          <w:bCs/>
          <w:kern w:val="0"/>
          <w:sz w:val="28"/>
          <w:szCs w:val="28"/>
          <w:lang w:eastAsia="bg-BG"/>
        </w:rPr>
        <w:br/>
      </w:r>
    </w:p>
    <w:p w14:paraId="3249EA09" w14:textId="77777777" w:rsidR="003A4F74" w:rsidRPr="00037453" w:rsidRDefault="003A4F74" w:rsidP="003A4F74">
      <w:pPr>
        <w:spacing w:after="0" w:line="240" w:lineRule="auto"/>
        <w:ind w:firstLine="708"/>
        <w:jc w:val="both"/>
        <w:rPr>
          <w:kern w:val="0"/>
        </w:rPr>
      </w:pPr>
      <w:r w:rsidRPr="00037453">
        <w:rPr>
          <w:rFonts w:ascii="Times New Roman" w:eastAsia="Microsoft Sans Serif" w:hAnsi="Times New Roman"/>
          <w:kern w:val="0"/>
          <w:sz w:val="28"/>
          <w:szCs w:val="28"/>
        </w:rPr>
        <w:t>Програмата за управление на Община Никопол за мандат 2023 - 2027 година е продължение на постигнатото през изминалите четири години и ще продължи под мотото „Община Никопол - съвременна европейска община”. Тя е средносрочен планов документ, способстващ за развитието на общината и съдържа основни цели, приоритети и дейности със срокове за изпълнение и очаквани резултати.</w:t>
      </w:r>
    </w:p>
    <w:p w14:paraId="58A4382E" w14:textId="77777777" w:rsidR="003A4F74" w:rsidRPr="00037453" w:rsidRDefault="003A4F74" w:rsidP="003A4F74">
      <w:pPr>
        <w:spacing w:after="0" w:line="240" w:lineRule="auto"/>
        <w:ind w:firstLine="708"/>
        <w:jc w:val="both"/>
        <w:rPr>
          <w:kern w:val="0"/>
        </w:rPr>
      </w:pPr>
      <w:r w:rsidRPr="00037453">
        <w:rPr>
          <w:rFonts w:ascii="Times New Roman" w:eastAsia="Microsoft Sans Serif" w:hAnsi="Times New Roman"/>
          <w:kern w:val="0"/>
          <w:sz w:val="28"/>
          <w:szCs w:val="28"/>
        </w:rPr>
        <w:t>Изготвена е на основание чл. 44, ал. 5 от Закона за местното самоуправление и местната администрация, за срок от 4 години, и е обвързана с всички действащи стратегически, финансови и нормативни документи на общината. Програмата е съобразена с Плана за интегрирано развитие на община Никопол 2021-2027 год., с бюджетните рамки, както и с действащите актове по отношение развитието на всички направления на общинските дейности. Разработена е и</w:t>
      </w:r>
      <w:r w:rsidRPr="00037453">
        <w:rPr>
          <w:rFonts w:ascii="Times New Roman" w:eastAsia="Times New Roman" w:hAnsi="Times New Roman"/>
          <w:kern w:val="0"/>
          <w:sz w:val="28"/>
          <w:szCs w:val="28"/>
          <w:lang w:eastAsia="bg-BG"/>
        </w:rPr>
        <w:t xml:space="preserve"> на основа и на предизборната програма на кмета на общината, като в нея са включени поетите пред гражданите на община Никопол ангажименти, </w:t>
      </w:r>
      <w:r w:rsidRPr="00037453">
        <w:rPr>
          <w:rFonts w:ascii="Times New Roman" w:eastAsia="Microsoft Sans Serif" w:hAnsi="Times New Roman"/>
          <w:kern w:val="0"/>
          <w:sz w:val="28"/>
          <w:szCs w:val="28"/>
        </w:rPr>
        <w:t>с което се осигурява приемственост в разработването и изпълнението на местните политики.</w:t>
      </w:r>
    </w:p>
    <w:p w14:paraId="2F0C2B0B" w14:textId="77777777" w:rsidR="003A4F74" w:rsidRPr="00037453" w:rsidRDefault="003A4F74" w:rsidP="003A4F74">
      <w:pPr>
        <w:spacing w:after="0" w:line="240" w:lineRule="auto"/>
        <w:ind w:firstLine="708"/>
        <w:jc w:val="both"/>
        <w:rPr>
          <w:kern w:val="0"/>
        </w:rPr>
      </w:pPr>
      <w:r w:rsidRPr="00037453">
        <w:rPr>
          <w:rFonts w:ascii="Times New Roman" w:eastAsia="Microsoft Sans Serif" w:hAnsi="Times New Roman"/>
          <w:kern w:val="0"/>
          <w:sz w:val="28"/>
          <w:szCs w:val="28"/>
        </w:rPr>
        <w:t>Предвид факта, че настоящата програма се основава на вече разработени стратегически документи, които са обединили експертни усилия и обществен ресурс, на многобройни срещи, мнения и коментари с местни общности и отделни граждани, дискусии с широк кръг заинтересовани страни, тя отразява и максимално голяма обществена подкрепа и консенсус по отношение на дефинираните основни приоритети.</w:t>
      </w:r>
    </w:p>
    <w:p w14:paraId="00DC1D91" w14:textId="77777777" w:rsidR="003A4F74" w:rsidRPr="00037453" w:rsidRDefault="003A4F74" w:rsidP="003A4F74">
      <w:pPr>
        <w:spacing w:after="0" w:line="240" w:lineRule="auto"/>
        <w:ind w:firstLine="424"/>
        <w:jc w:val="both"/>
        <w:rPr>
          <w:kern w:val="0"/>
        </w:rPr>
      </w:pPr>
      <w:r w:rsidRPr="00037453">
        <w:rPr>
          <w:rFonts w:ascii="Times New Roman" w:eastAsia="Microsoft Sans Serif" w:hAnsi="Times New Roman"/>
          <w:kern w:val="0"/>
          <w:sz w:val="28"/>
          <w:szCs w:val="28"/>
        </w:rPr>
        <w:t xml:space="preserve">Стремежът е за надграждане на резултатите, постигнати през мандат 2019- 2023г., с цел утвърждаване на Никопол като съвременна европейска община, предпочитана от младите и харесвана от възрастните, като добро място за живот и реализация. </w:t>
      </w:r>
      <w:r w:rsidRPr="00037453">
        <w:rPr>
          <w:rFonts w:ascii="Times New Roman" w:eastAsia="Times New Roman" w:hAnsi="Times New Roman"/>
          <w:b/>
          <w:bCs/>
          <w:kern w:val="0"/>
          <w:sz w:val="28"/>
          <w:szCs w:val="28"/>
          <w:lang w:eastAsia="bg-BG"/>
        </w:rPr>
        <w:t xml:space="preserve">                                                                                                                              </w:t>
      </w:r>
    </w:p>
    <w:p w14:paraId="1766EB9E" w14:textId="77777777" w:rsidR="003A4F74" w:rsidRPr="00037453" w:rsidRDefault="003A4F74" w:rsidP="003A4F74">
      <w:pPr>
        <w:spacing w:after="0" w:line="240" w:lineRule="auto"/>
        <w:ind w:firstLine="424"/>
        <w:jc w:val="both"/>
        <w:rPr>
          <w:kern w:val="0"/>
        </w:rPr>
      </w:pPr>
      <w:r w:rsidRPr="00037453">
        <w:rPr>
          <w:rFonts w:ascii="Times New Roman" w:eastAsia="Times New Roman" w:hAnsi="Times New Roman"/>
          <w:b/>
          <w:bCs/>
          <w:kern w:val="0"/>
          <w:sz w:val="28"/>
          <w:szCs w:val="28"/>
          <w:lang w:eastAsia="bg-BG"/>
        </w:rPr>
        <w:t xml:space="preserve"> </w:t>
      </w:r>
      <w:r w:rsidRPr="00037453">
        <w:rPr>
          <w:rFonts w:ascii="Times New Roman" w:eastAsia="Microsoft Sans Serif" w:hAnsi="Times New Roman"/>
          <w:kern w:val="0"/>
          <w:sz w:val="28"/>
          <w:szCs w:val="28"/>
        </w:rPr>
        <w:t xml:space="preserve">Основните принципи, на които е основана Програмата, са: </w:t>
      </w:r>
    </w:p>
    <w:p w14:paraId="6269B8C1" w14:textId="77777777" w:rsidR="003A4F74" w:rsidRPr="00037453" w:rsidRDefault="003A4F74" w:rsidP="003A4F74">
      <w:pPr>
        <w:spacing w:after="0" w:line="240" w:lineRule="auto"/>
        <w:ind w:firstLine="424"/>
        <w:jc w:val="both"/>
        <w:rPr>
          <w:rFonts w:ascii="Times New Roman" w:eastAsia="Microsoft Sans Serif" w:hAnsi="Times New Roman"/>
          <w:kern w:val="0"/>
          <w:sz w:val="28"/>
          <w:szCs w:val="28"/>
        </w:rPr>
      </w:pPr>
      <w:r w:rsidRPr="00037453">
        <w:rPr>
          <w:rFonts w:ascii="Times New Roman" w:eastAsia="Microsoft Sans Serif" w:hAnsi="Times New Roman"/>
          <w:kern w:val="0"/>
          <w:sz w:val="28"/>
          <w:szCs w:val="28"/>
        </w:rPr>
        <w:t>•</w:t>
      </w:r>
      <w:r w:rsidRPr="00037453">
        <w:rPr>
          <w:rFonts w:ascii="Times New Roman" w:eastAsia="Microsoft Sans Serif" w:hAnsi="Times New Roman"/>
          <w:kern w:val="0"/>
          <w:sz w:val="28"/>
          <w:szCs w:val="28"/>
        </w:rPr>
        <w:tab/>
        <w:t>Открито, почтено и експертно управление;</w:t>
      </w:r>
    </w:p>
    <w:p w14:paraId="0CE1BDD6" w14:textId="77777777" w:rsidR="003A4F74" w:rsidRPr="00037453" w:rsidRDefault="003A4F74" w:rsidP="003A4F74">
      <w:pPr>
        <w:spacing w:after="0" w:line="240" w:lineRule="auto"/>
        <w:ind w:firstLine="424"/>
        <w:jc w:val="both"/>
        <w:rPr>
          <w:rFonts w:ascii="Times New Roman" w:eastAsia="Microsoft Sans Serif" w:hAnsi="Times New Roman"/>
          <w:kern w:val="0"/>
          <w:sz w:val="28"/>
          <w:szCs w:val="28"/>
        </w:rPr>
      </w:pPr>
      <w:r w:rsidRPr="00037453">
        <w:rPr>
          <w:rFonts w:ascii="Times New Roman" w:eastAsia="Microsoft Sans Serif" w:hAnsi="Times New Roman"/>
          <w:kern w:val="0"/>
          <w:sz w:val="28"/>
          <w:szCs w:val="28"/>
        </w:rPr>
        <w:t>•</w:t>
      </w:r>
      <w:r w:rsidRPr="00037453">
        <w:rPr>
          <w:rFonts w:ascii="Times New Roman" w:eastAsia="Microsoft Sans Serif" w:hAnsi="Times New Roman"/>
          <w:kern w:val="0"/>
          <w:sz w:val="28"/>
          <w:szCs w:val="28"/>
        </w:rPr>
        <w:tab/>
        <w:t>Активен диалог с гражданите;</w:t>
      </w:r>
    </w:p>
    <w:p w14:paraId="4B3C8452" w14:textId="77777777" w:rsidR="003A4F74" w:rsidRPr="00037453" w:rsidRDefault="003A4F74" w:rsidP="003A4F74">
      <w:pPr>
        <w:spacing w:after="0" w:line="240" w:lineRule="auto"/>
        <w:ind w:firstLine="424"/>
        <w:jc w:val="both"/>
        <w:rPr>
          <w:rFonts w:ascii="Times New Roman" w:eastAsia="Microsoft Sans Serif" w:hAnsi="Times New Roman"/>
          <w:kern w:val="0"/>
          <w:sz w:val="28"/>
          <w:szCs w:val="28"/>
        </w:rPr>
      </w:pPr>
      <w:r w:rsidRPr="00037453">
        <w:rPr>
          <w:rFonts w:ascii="Times New Roman" w:eastAsia="Microsoft Sans Serif" w:hAnsi="Times New Roman"/>
          <w:kern w:val="0"/>
          <w:sz w:val="28"/>
          <w:szCs w:val="28"/>
        </w:rPr>
        <w:t>•</w:t>
      </w:r>
      <w:r w:rsidRPr="00037453">
        <w:rPr>
          <w:rFonts w:ascii="Times New Roman" w:eastAsia="Microsoft Sans Serif" w:hAnsi="Times New Roman"/>
          <w:kern w:val="0"/>
          <w:sz w:val="28"/>
          <w:szCs w:val="28"/>
        </w:rPr>
        <w:tab/>
        <w:t>Отговорно отношение към проблемите на общината и гражданите;</w:t>
      </w:r>
    </w:p>
    <w:p w14:paraId="6BAD25DD" w14:textId="77777777" w:rsidR="003A4F74" w:rsidRPr="00037453" w:rsidRDefault="003A4F74" w:rsidP="003A4F74">
      <w:pPr>
        <w:spacing w:after="0" w:line="240" w:lineRule="auto"/>
        <w:ind w:firstLine="424"/>
        <w:jc w:val="both"/>
        <w:rPr>
          <w:rFonts w:ascii="Times New Roman" w:eastAsia="Microsoft Sans Serif" w:hAnsi="Times New Roman"/>
          <w:kern w:val="0"/>
          <w:sz w:val="28"/>
          <w:szCs w:val="28"/>
        </w:rPr>
      </w:pPr>
      <w:r w:rsidRPr="00037453">
        <w:rPr>
          <w:rFonts w:ascii="Times New Roman" w:eastAsia="Microsoft Sans Serif" w:hAnsi="Times New Roman"/>
          <w:kern w:val="0"/>
          <w:sz w:val="28"/>
          <w:szCs w:val="28"/>
        </w:rPr>
        <w:t>•</w:t>
      </w:r>
      <w:r w:rsidRPr="00037453">
        <w:rPr>
          <w:rFonts w:ascii="Times New Roman" w:eastAsia="Microsoft Sans Serif" w:hAnsi="Times New Roman"/>
          <w:kern w:val="0"/>
          <w:sz w:val="28"/>
          <w:szCs w:val="28"/>
        </w:rPr>
        <w:tab/>
        <w:t>Прозрачност и контрол при управлението на общинската собственост;</w:t>
      </w:r>
    </w:p>
    <w:p w14:paraId="6C927496" w14:textId="77777777" w:rsidR="003A4F74" w:rsidRPr="00037453" w:rsidRDefault="003A4F74" w:rsidP="003A4F74">
      <w:pPr>
        <w:spacing w:after="0" w:line="240" w:lineRule="auto"/>
        <w:ind w:firstLine="424"/>
        <w:jc w:val="both"/>
        <w:rPr>
          <w:rFonts w:ascii="Times New Roman" w:eastAsia="Microsoft Sans Serif" w:hAnsi="Times New Roman"/>
          <w:kern w:val="0"/>
          <w:sz w:val="28"/>
          <w:szCs w:val="28"/>
        </w:rPr>
      </w:pPr>
      <w:r w:rsidRPr="00037453">
        <w:rPr>
          <w:rFonts w:ascii="Times New Roman" w:eastAsia="Microsoft Sans Serif" w:hAnsi="Times New Roman"/>
          <w:kern w:val="0"/>
          <w:sz w:val="28"/>
          <w:szCs w:val="28"/>
        </w:rPr>
        <w:lastRenderedPageBreak/>
        <w:t>•</w:t>
      </w:r>
      <w:r w:rsidRPr="00037453">
        <w:rPr>
          <w:rFonts w:ascii="Times New Roman" w:eastAsia="Microsoft Sans Serif" w:hAnsi="Times New Roman"/>
          <w:kern w:val="0"/>
          <w:sz w:val="28"/>
          <w:szCs w:val="28"/>
        </w:rPr>
        <w:tab/>
        <w:t>Откритост, отчетност и гарантиране на обществения интерес при разходването на бюджетни средства;</w:t>
      </w:r>
    </w:p>
    <w:p w14:paraId="498F8E82" w14:textId="77777777" w:rsidR="003A4F74" w:rsidRPr="00037453" w:rsidRDefault="003A4F74" w:rsidP="003A4F74">
      <w:pPr>
        <w:spacing w:after="0" w:line="240" w:lineRule="auto"/>
        <w:ind w:firstLine="424"/>
        <w:jc w:val="both"/>
        <w:rPr>
          <w:rFonts w:ascii="Times New Roman" w:eastAsia="Microsoft Sans Serif" w:hAnsi="Times New Roman"/>
          <w:kern w:val="0"/>
          <w:sz w:val="28"/>
          <w:szCs w:val="28"/>
        </w:rPr>
      </w:pPr>
      <w:r w:rsidRPr="00037453">
        <w:rPr>
          <w:rFonts w:ascii="Times New Roman" w:eastAsia="Microsoft Sans Serif" w:hAnsi="Times New Roman"/>
          <w:kern w:val="0"/>
          <w:sz w:val="28"/>
          <w:szCs w:val="28"/>
        </w:rPr>
        <w:t>•</w:t>
      </w:r>
      <w:r w:rsidRPr="00037453">
        <w:rPr>
          <w:rFonts w:ascii="Times New Roman" w:eastAsia="Microsoft Sans Serif" w:hAnsi="Times New Roman"/>
          <w:kern w:val="0"/>
          <w:sz w:val="28"/>
          <w:szCs w:val="28"/>
        </w:rPr>
        <w:tab/>
        <w:t>Активно усвояване на европейски средства за реализацията на проекти при упражняване на строг контрол върху качеството на изпълнение и гарантиране на устойчивост и постигане на европейски стандарти;</w:t>
      </w:r>
    </w:p>
    <w:p w14:paraId="235B0059" w14:textId="77777777" w:rsidR="003A4F74" w:rsidRPr="00037453" w:rsidRDefault="003A4F74" w:rsidP="003A4F74">
      <w:pPr>
        <w:spacing w:after="0" w:line="240" w:lineRule="auto"/>
        <w:ind w:firstLine="424"/>
        <w:jc w:val="both"/>
        <w:rPr>
          <w:rFonts w:ascii="Times New Roman" w:eastAsia="Microsoft Sans Serif" w:hAnsi="Times New Roman"/>
          <w:kern w:val="0"/>
          <w:sz w:val="28"/>
          <w:szCs w:val="28"/>
        </w:rPr>
      </w:pPr>
      <w:r w:rsidRPr="00037453">
        <w:rPr>
          <w:rFonts w:ascii="Times New Roman" w:eastAsia="Microsoft Sans Serif" w:hAnsi="Times New Roman"/>
          <w:kern w:val="0"/>
          <w:sz w:val="28"/>
          <w:szCs w:val="28"/>
        </w:rPr>
        <w:t>•</w:t>
      </w:r>
      <w:r w:rsidRPr="00037453">
        <w:rPr>
          <w:rFonts w:ascii="Times New Roman" w:eastAsia="Microsoft Sans Serif" w:hAnsi="Times New Roman"/>
          <w:kern w:val="0"/>
          <w:sz w:val="28"/>
          <w:szCs w:val="28"/>
        </w:rPr>
        <w:tab/>
        <w:t>Партньорство с бизнеса, с неправителствения сектор, междуобщинско, междурeгионално и трансгранично сътрудничество;</w:t>
      </w:r>
    </w:p>
    <w:p w14:paraId="7529181E" w14:textId="77777777" w:rsidR="003A4F74" w:rsidRPr="00037453" w:rsidRDefault="003A4F74" w:rsidP="003A4F74">
      <w:pPr>
        <w:spacing w:after="0" w:line="240" w:lineRule="auto"/>
        <w:ind w:firstLine="424"/>
        <w:jc w:val="both"/>
        <w:rPr>
          <w:rFonts w:ascii="Times New Roman" w:eastAsia="Microsoft Sans Serif" w:hAnsi="Times New Roman"/>
          <w:kern w:val="0"/>
          <w:sz w:val="28"/>
          <w:szCs w:val="28"/>
        </w:rPr>
      </w:pPr>
      <w:r w:rsidRPr="00037453">
        <w:rPr>
          <w:rFonts w:ascii="Times New Roman" w:eastAsia="Microsoft Sans Serif" w:hAnsi="Times New Roman"/>
          <w:kern w:val="0"/>
          <w:sz w:val="28"/>
          <w:szCs w:val="28"/>
        </w:rPr>
        <w:t>•</w:t>
      </w:r>
      <w:r w:rsidRPr="00037453">
        <w:rPr>
          <w:rFonts w:ascii="Times New Roman" w:eastAsia="Microsoft Sans Serif" w:hAnsi="Times New Roman"/>
          <w:kern w:val="0"/>
          <w:sz w:val="28"/>
          <w:szCs w:val="28"/>
        </w:rPr>
        <w:tab/>
        <w:t>Активно партньорство с държавата и общините в страната.</w:t>
      </w:r>
    </w:p>
    <w:p w14:paraId="448F232B" w14:textId="77777777" w:rsidR="003A4F74" w:rsidRPr="00037453" w:rsidRDefault="003A4F74" w:rsidP="003A4F74">
      <w:pPr>
        <w:spacing w:after="0" w:line="240" w:lineRule="auto"/>
        <w:ind w:firstLine="424"/>
        <w:jc w:val="both"/>
        <w:rPr>
          <w:rFonts w:ascii="Times New Roman" w:eastAsia="Microsoft Sans Serif" w:hAnsi="Times New Roman"/>
          <w:kern w:val="0"/>
          <w:sz w:val="28"/>
          <w:szCs w:val="28"/>
        </w:rPr>
      </w:pPr>
      <w:r w:rsidRPr="00037453">
        <w:rPr>
          <w:rFonts w:ascii="Times New Roman" w:eastAsia="Microsoft Sans Serif" w:hAnsi="Times New Roman"/>
          <w:kern w:val="0"/>
          <w:sz w:val="28"/>
          <w:szCs w:val="28"/>
        </w:rPr>
        <w:t>Основни цели на настоящата програма са:</w:t>
      </w:r>
    </w:p>
    <w:p w14:paraId="42451498" w14:textId="77777777" w:rsidR="003A4F74" w:rsidRPr="00037453" w:rsidRDefault="003A4F74" w:rsidP="003A4F74">
      <w:pPr>
        <w:spacing w:after="0" w:line="240" w:lineRule="auto"/>
        <w:ind w:firstLine="424"/>
        <w:jc w:val="both"/>
        <w:rPr>
          <w:rFonts w:ascii="Times New Roman" w:eastAsia="Microsoft Sans Serif" w:hAnsi="Times New Roman"/>
          <w:kern w:val="0"/>
          <w:sz w:val="28"/>
          <w:szCs w:val="28"/>
        </w:rPr>
      </w:pPr>
      <w:r w:rsidRPr="00037453">
        <w:rPr>
          <w:rFonts w:ascii="Times New Roman" w:eastAsia="Microsoft Sans Serif" w:hAnsi="Times New Roman"/>
          <w:kern w:val="0"/>
          <w:sz w:val="28"/>
          <w:szCs w:val="28"/>
        </w:rPr>
        <w:t>•</w:t>
      </w:r>
      <w:r w:rsidRPr="00037453">
        <w:rPr>
          <w:rFonts w:ascii="Times New Roman" w:eastAsia="Microsoft Sans Serif" w:hAnsi="Times New Roman"/>
          <w:kern w:val="0"/>
          <w:sz w:val="28"/>
          <w:szCs w:val="28"/>
        </w:rPr>
        <w:tab/>
        <w:t xml:space="preserve">Повишаване на благосъстоянието и стандарта на живот на населението; </w:t>
      </w:r>
    </w:p>
    <w:p w14:paraId="6F33DB3D" w14:textId="77777777" w:rsidR="003A4F74" w:rsidRDefault="003A4F74" w:rsidP="003A4F74">
      <w:pPr>
        <w:spacing w:after="0" w:line="240" w:lineRule="auto"/>
        <w:ind w:left="424"/>
        <w:jc w:val="both"/>
        <w:rPr>
          <w:rFonts w:ascii="Times New Roman" w:eastAsia="Microsoft Sans Serif" w:hAnsi="Times New Roman"/>
          <w:kern w:val="0"/>
          <w:sz w:val="28"/>
          <w:szCs w:val="28"/>
        </w:rPr>
      </w:pPr>
      <w:r w:rsidRPr="00037453">
        <w:rPr>
          <w:rFonts w:ascii="Times New Roman" w:eastAsia="Microsoft Sans Serif" w:hAnsi="Times New Roman"/>
          <w:kern w:val="0"/>
          <w:sz w:val="28"/>
          <w:szCs w:val="28"/>
        </w:rPr>
        <w:t>•</w:t>
      </w:r>
      <w:r w:rsidRPr="00037453">
        <w:rPr>
          <w:rFonts w:ascii="Times New Roman" w:eastAsia="Microsoft Sans Serif" w:hAnsi="Times New Roman"/>
          <w:kern w:val="0"/>
          <w:sz w:val="28"/>
          <w:szCs w:val="28"/>
        </w:rPr>
        <w:tab/>
        <w:t>Повишаване на икономическото и културно развитие в община Никопол; •</w:t>
      </w:r>
      <w:r w:rsidRPr="00037453">
        <w:rPr>
          <w:rFonts w:ascii="Times New Roman" w:eastAsia="Microsoft Sans Serif" w:hAnsi="Times New Roman"/>
          <w:kern w:val="0"/>
          <w:sz w:val="28"/>
          <w:szCs w:val="28"/>
        </w:rPr>
        <w:tab/>
        <w:t xml:space="preserve">Интеграция на социално уязвимите групи; </w:t>
      </w:r>
    </w:p>
    <w:p w14:paraId="336EB310" w14:textId="77777777" w:rsidR="003A4F74" w:rsidRPr="00037453" w:rsidRDefault="003A4F74" w:rsidP="003A4F74">
      <w:pPr>
        <w:spacing w:after="0" w:line="240" w:lineRule="auto"/>
        <w:ind w:left="424"/>
        <w:jc w:val="both"/>
        <w:rPr>
          <w:rFonts w:ascii="Times New Roman" w:eastAsia="Microsoft Sans Serif" w:hAnsi="Times New Roman"/>
          <w:kern w:val="0"/>
          <w:sz w:val="28"/>
          <w:szCs w:val="28"/>
        </w:rPr>
      </w:pPr>
      <w:r w:rsidRPr="00037453">
        <w:rPr>
          <w:rFonts w:ascii="Times New Roman" w:eastAsia="Microsoft Sans Serif" w:hAnsi="Times New Roman"/>
          <w:kern w:val="0"/>
          <w:sz w:val="28"/>
          <w:szCs w:val="28"/>
        </w:rPr>
        <w:t>•</w:t>
      </w:r>
      <w:r w:rsidRPr="00037453">
        <w:rPr>
          <w:rFonts w:ascii="Times New Roman" w:eastAsia="Microsoft Sans Serif" w:hAnsi="Times New Roman"/>
          <w:kern w:val="0"/>
          <w:sz w:val="28"/>
          <w:szCs w:val="28"/>
        </w:rPr>
        <w:tab/>
        <w:t xml:space="preserve">Създаване на гражданско общество с висок морал и култура. </w:t>
      </w:r>
    </w:p>
    <w:p w14:paraId="38D8490D" w14:textId="77777777" w:rsidR="003A4F74" w:rsidRPr="00037453" w:rsidRDefault="003A4F74" w:rsidP="003A4F74">
      <w:pPr>
        <w:keepNext/>
        <w:keepLines/>
        <w:widowControl w:val="0"/>
        <w:shd w:val="clear" w:color="auto" w:fill="FFFFFF"/>
        <w:tabs>
          <w:tab w:val="left" w:pos="993"/>
        </w:tabs>
        <w:spacing w:after="0" w:line="240" w:lineRule="auto"/>
        <w:ind w:firstLine="284"/>
        <w:rPr>
          <w:rFonts w:ascii="Times New Roman" w:eastAsia="Microsoft Sans Serif" w:hAnsi="Times New Roman"/>
          <w:kern w:val="0"/>
          <w:sz w:val="28"/>
          <w:szCs w:val="28"/>
        </w:rPr>
      </w:pPr>
      <w:r w:rsidRPr="00037453">
        <w:rPr>
          <w:rFonts w:ascii="Times New Roman" w:eastAsia="Microsoft Sans Serif" w:hAnsi="Times New Roman"/>
          <w:kern w:val="0"/>
          <w:sz w:val="28"/>
          <w:szCs w:val="28"/>
        </w:rPr>
        <w:t>Изпълнението на конкретните дейности е постижимо чрез:</w:t>
      </w:r>
    </w:p>
    <w:p w14:paraId="5C774233" w14:textId="77777777" w:rsidR="003A4F74" w:rsidRPr="00037453" w:rsidRDefault="003A4F74" w:rsidP="003A4F74">
      <w:pPr>
        <w:keepNext/>
        <w:keepLines/>
        <w:widowControl w:val="0"/>
        <w:numPr>
          <w:ilvl w:val="0"/>
          <w:numId w:val="45"/>
        </w:numPr>
        <w:shd w:val="clear" w:color="auto" w:fill="FFFFFF"/>
        <w:tabs>
          <w:tab w:val="left" w:pos="993"/>
        </w:tabs>
        <w:spacing w:after="0" w:line="240" w:lineRule="auto"/>
        <w:ind w:left="0" w:firstLine="709"/>
        <w:jc w:val="both"/>
        <w:rPr>
          <w:rFonts w:ascii="Times New Roman" w:eastAsia="Microsoft Sans Serif" w:hAnsi="Times New Roman"/>
          <w:kern w:val="0"/>
          <w:sz w:val="28"/>
          <w:szCs w:val="28"/>
        </w:rPr>
      </w:pPr>
      <w:r w:rsidRPr="00037453">
        <w:rPr>
          <w:rFonts w:ascii="Times New Roman" w:eastAsia="Microsoft Sans Serif" w:hAnsi="Times New Roman"/>
          <w:kern w:val="0"/>
          <w:sz w:val="28"/>
          <w:szCs w:val="28"/>
        </w:rPr>
        <w:t>Гарантирано финансиране - обединяване на местни и външни ресурси за реализация на постижими и обществено значими проекти;</w:t>
      </w:r>
    </w:p>
    <w:p w14:paraId="66338D7E" w14:textId="77777777" w:rsidR="003A4F74" w:rsidRPr="00037453" w:rsidRDefault="003A4F74" w:rsidP="003A4F74">
      <w:pPr>
        <w:keepNext/>
        <w:keepLines/>
        <w:widowControl w:val="0"/>
        <w:numPr>
          <w:ilvl w:val="0"/>
          <w:numId w:val="45"/>
        </w:numPr>
        <w:shd w:val="clear" w:color="auto" w:fill="FFFFFF"/>
        <w:tabs>
          <w:tab w:val="left" w:pos="993"/>
        </w:tabs>
        <w:spacing w:after="0" w:line="240" w:lineRule="auto"/>
        <w:ind w:left="0" w:firstLine="709"/>
        <w:jc w:val="both"/>
        <w:rPr>
          <w:kern w:val="0"/>
        </w:rPr>
      </w:pPr>
      <w:r w:rsidRPr="00037453">
        <w:rPr>
          <w:rFonts w:ascii="Times New Roman" w:eastAsia="Microsoft Sans Serif" w:hAnsi="Times New Roman"/>
          <w:kern w:val="0"/>
          <w:sz w:val="28"/>
          <w:szCs w:val="28"/>
        </w:rPr>
        <w:t>Отключване на икономическия потенциал - непрекъснат диалог с бизнеса и привличане на капитали;</w:t>
      </w:r>
    </w:p>
    <w:p w14:paraId="62C81B59" w14:textId="77777777" w:rsidR="003A4F74" w:rsidRPr="00037453" w:rsidRDefault="003A4F74" w:rsidP="003A4F74">
      <w:pPr>
        <w:keepNext/>
        <w:keepLines/>
        <w:widowControl w:val="0"/>
        <w:numPr>
          <w:ilvl w:val="0"/>
          <w:numId w:val="45"/>
        </w:numPr>
        <w:shd w:val="clear" w:color="auto" w:fill="FFFFFF"/>
        <w:tabs>
          <w:tab w:val="left" w:pos="993"/>
        </w:tabs>
        <w:spacing w:after="0" w:line="240" w:lineRule="auto"/>
        <w:ind w:left="0" w:firstLine="709"/>
        <w:jc w:val="both"/>
        <w:rPr>
          <w:kern w:val="0"/>
        </w:rPr>
      </w:pPr>
      <w:r w:rsidRPr="00037453">
        <w:rPr>
          <w:rFonts w:ascii="Times New Roman" w:eastAsia="Microsoft Sans Serif" w:hAnsi="Times New Roman"/>
          <w:kern w:val="0"/>
          <w:sz w:val="28"/>
          <w:szCs w:val="28"/>
        </w:rPr>
        <w:t>Ефективно и качествено управление на наличните ресурси (финансови и материални) за постигане на максимални ползи от инвестициите с бъдеща възвращаемост;</w:t>
      </w:r>
    </w:p>
    <w:p w14:paraId="31CE19D9" w14:textId="77777777" w:rsidR="003A4F74" w:rsidRPr="00037453" w:rsidRDefault="003A4F74" w:rsidP="003A4F74">
      <w:pPr>
        <w:keepNext/>
        <w:keepLines/>
        <w:widowControl w:val="0"/>
        <w:numPr>
          <w:ilvl w:val="0"/>
          <w:numId w:val="45"/>
        </w:numPr>
        <w:shd w:val="clear" w:color="auto" w:fill="FFFFFF"/>
        <w:tabs>
          <w:tab w:val="left" w:pos="993"/>
        </w:tabs>
        <w:spacing w:after="0" w:line="240" w:lineRule="auto"/>
        <w:ind w:left="0" w:firstLine="709"/>
        <w:jc w:val="both"/>
        <w:rPr>
          <w:rFonts w:ascii="Times New Roman" w:eastAsia="Microsoft Sans Serif" w:hAnsi="Times New Roman"/>
          <w:kern w:val="0"/>
          <w:sz w:val="28"/>
          <w:szCs w:val="28"/>
        </w:rPr>
      </w:pPr>
      <w:r w:rsidRPr="00037453">
        <w:rPr>
          <w:rFonts w:ascii="Times New Roman" w:eastAsia="Microsoft Sans Serif" w:hAnsi="Times New Roman"/>
          <w:kern w:val="0"/>
          <w:sz w:val="28"/>
          <w:szCs w:val="28"/>
        </w:rPr>
        <w:t>Управление, обърнато към гражданите - комуникация, достъпност на посланията и прозрачност в процеса на взимане на решения.</w:t>
      </w:r>
    </w:p>
    <w:p w14:paraId="4AC25E9E" w14:textId="77777777" w:rsidR="003A4F74" w:rsidRPr="00037453" w:rsidRDefault="003A4F74" w:rsidP="003A4F74">
      <w:pPr>
        <w:keepNext/>
        <w:keepLines/>
        <w:widowControl w:val="0"/>
        <w:shd w:val="clear" w:color="auto" w:fill="FFFFFF"/>
        <w:spacing w:after="0" w:line="240" w:lineRule="auto"/>
        <w:ind w:right="-230" w:firstLine="284"/>
        <w:jc w:val="both"/>
        <w:rPr>
          <w:rFonts w:ascii="Times New Roman" w:eastAsia="Microsoft Sans Serif" w:hAnsi="Times New Roman"/>
          <w:i/>
          <w:kern w:val="0"/>
          <w:sz w:val="28"/>
          <w:szCs w:val="28"/>
        </w:rPr>
      </w:pPr>
    </w:p>
    <w:p w14:paraId="1DB4A380" w14:textId="77777777" w:rsidR="003A4F74" w:rsidRPr="00037453" w:rsidRDefault="003A4F74" w:rsidP="003A4F74">
      <w:pPr>
        <w:keepNext/>
        <w:keepLines/>
        <w:widowControl w:val="0"/>
        <w:shd w:val="clear" w:color="auto" w:fill="FFFFFF"/>
        <w:spacing w:after="0" w:line="240" w:lineRule="auto"/>
        <w:ind w:right="-230" w:firstLine="284"/>
        <w:jc w:val="both"/>
        <w:rPr>
          <w:rFonts w:ascii="Times New Roman" w:eastAsia="Microsoft Sans Serif" w:hAnsi="Times New Roman"/>
          <w:i/>
          <w:kern w:val="0"/>
          <w:sz w:val="28"/>
          <w:szCs w:val="28"/>
        </w:rPr>
      </w:pPr>
      <w:r w:rsidRPr="00037453">
        <w:rPr>
          <w:rFonts w:ascii="Times New Roman" w:eastAsia="Microsoft Sans Serif" w:hAnsi="Times New Roman"/>
          <w:i/>
          <w:kern w:val="0"/>
          <w:sz w:val="28"/>
          <w:szCs w:val="28"/>
        </w:rPr>
        <w:t xml:space="preserve">Креативността и инициативността са фактори за успешно управление. Затова ние ще търсим все по-добри идеи и все по-добри възможности за развитието на  общината ни. </w:t>
      </w:r>
    </w:p>
    <w:p w14:paraId="35F11FA5" w14:textId="77777777" w:rsidR="003A4F74" w:rsidRPr="00037453" w:rsidRDefault="003A4F74" w:rsidP="003A4F74">
      <w:pPr>
        <w:keepNext/>
        <w:keepLines/>
        <w:widowControl w:val="0"/>
        <w:shd w:val="clear" w:color="auto" w:fill="FFFFFF"/>
        <w:spacing w:after="0" w:line="240" w:lineRule="auto"/>
        <w:ind w:right="-230" w:firstLine="284"/>
        <w:jc w:val="both"/>
        <w:rPr>
          <w:kern w:val="0"/>
        </w:rPr>
      </w:pPr>
    </w:p>
    <w:p w14:paraId="7E57D4FB" w14:textId="77777777" w:rsidR="003A4F74" w:rsidRPr="00037453" w:rsidRDefault="003A4F74" w:rsidP="003A4F74">
      <w:pPr>
        <w:widowControl w:val="0"/>
        <w:spacing w:after="0" w:line="240" w:lineRule="auto"/>
        <w:ind w:firstLine="284"/>
        <w:jc w:val="both"/>
        <w:rPr>
          <w:rFonts w:ascii="Times New Roman" w:eastAsia="Times New Roman" w:hAnsi="Times New Roman"/>
          <w:kern w:val="0"/>
          <w:sz w:val="28"/>
          <w:szCs w:val="28"/>
        </w:rPr>
      </w:pPr>
      <w:r w:rsidRPr="00037453">
        <w:rPr>
          <w:rFonts w:ascii="Times New Roman" w:eastAsia="Times New Roman" w:hAnsi="Times New Roman"/>
          <w:kern w:val="0"/>
          <w:sz w:val="28"/>
          <w:szCs w:val="28"/>
        </w:rPr>
        <w:t>В изпълнение на набелязаните основни цели ще насочим своите усилия в следните приоритети:</w:t>
      </w:r>
    </w:p>
    <w:p w14:paraId="0A928B6F" w14:textId="77777777" w:rsidR="003A4F74" w:rsidRPr="00037453" w:rsidRDefault="003A4F74" w:rsidP="003A4F74">
      <w:pPr>
        <w:widowControl w:val="0"/>
        <w:tabs>
          <w:tab w:val="center" w:pos="2957"/>
          <w:tab w:val="right" w:pos="9325"/>
        </w:tabs>
        <w:spacing w:after="0" w:line="240" w:lineRule="auto"/>
        <w:ind w:firstLine="284"/>
        <w:jc w:val="both"/>
        <w:rPr>
          <w:kern w:val="0"/>
        </w:rPr>
      </w:pPr>
      <w:r w:rsidRPr="00037453">
        <w:rPr>
          <w:rFonts w:ascii="Times New Roman" w:eastAsia="Times New Roman" w:hAnsi="Times New Roman"/>
          <w:color w:val="000000"/>
          <w:kern w:val="0"/>
          <w:sz w:val="28"/>
          <w:szCs w:val="28"/>
          <w:u w:val="single"/>
          <w:shd w:val="clear" w:color="auto" w:fill="FFFFFF"/>
          <w:lang w:eastAsia="bg-BG" w:bidi="bg-BG"/>
        </w:rPr>
        <w:t xml:space="preserve">Приоритет </w:t>
      </w:r>
      <w:r w:rsidRPr="00037453">
        <w:rPr>
          <w:rFonts w:ascii="Times New Roman" w:eastAsia="Times New Roman" w:hAnsi="Times New Roman"/>
          <w:kern w:val="0"/>
          <w:sz w:val="28"/>
          <w:szCs w:val="28"/>
        </w:rPr>
        <w:t>1:</w:t>
      </w:r>
      <w:r w:rsidRPr="00037453">
        <w:rPr>
          <w:rFonts w:ascii="Times New Roman" w:eastAsia="Times New Roman" w:hAnsi="Times New Roman"/>
          <w:kern w:val="0"/>
          <w:sz w:val="28"/>
          <w:szCs w:val="28"/>
        </w:rPr>
        <w:tab/>
        <w:t xml:space="preserve"> Подобряване качеството на жизнената среда, чрез балансирано развитие на територията, инфраструктурата и достъпността.</w:t>
      </w:r>
    </w:p>
    <w:p w14:paraId="32FBEAAE" w14:textId="77777777" w:rsidR="003A4F74" w:rsidRPr="00037453" w:rsidRDefault="003A4F74" w:rsidP="003A4F74">
      <w:pPr>
        <w:widowControl w:val="0"/>
        <w:tabs>
          <w:tab w:val="center" w:pos="2957"/>
          <w:tab w:val="right" w:pos="9325"/>
        </w:tabs>
        <w:spacing w:after="0" w:line="240" w:lineRule="auto"/>
        <w:ind w:firstLine="284"/>
        <w:jc w:val="both"/>
        <w:rPr>
          <w:kern w:val="0"/>
        </w:rPr>
      </w:pPr>
      <w:r w:rsidRPr="00037453">
        <w:rPr>
          <w:rFonts w:ascii="Times New Roman" w:eastAsia="Times New Roman" w:hAnsi="Times New Roman"/>
          <w:color w:val="000000"/>
          <w:kern w:val="0"/>
          <w:sz w:val="28"/>
          <w:szCs w:val="28"/>
          <w:u w:val="single"/>
          <w:shd w:val="clear" w:color="auto" w:fill="FFFFFF"/>
          <w:lang w:eastAsia="bg-BG" w:bidi="bg-BG"/>
        </w:rPr>
        <w:t xml:space="preserve">Приоритет </w:t>
      </w:r>
      <w:r w:rsidRPr="00037453">
        <w:rPr>
          <w:rFonts w:ascii="Times New Roman" w:eastAsia="Times New Roman" w:hAnsi="Times New Roman"/>
          <w:kern w:val="0"/>
          <w:sz w:val="28"/>
          <w:szCs w:val="28"/>
        </w:rPr>
        <w:t xml:space="preserve">2: </w:t>
      </w:r>
      <w:r w:rsidRPr="00037453">
        <w:rPr>
          <w:rFonts w:ascii="Times New Roman" w:eastAsia="Times New Roman" w:hAnsi="Times New Roman"/>
          <w:kern w:val="0"/>
          <w:sz w:val="28"/>
          <w:szCs w:val="28"/>
        </w:rPr>
        <w:tab/>
        <w:t xml:space="preserve">Подпомагане развитието на образованието, здравеопазването, социалните услуги и спорт. </w:t>
      </w:r>
    </w:p>
    <w:p w14:paraId="0566E863" w14:textId="77777777" w:rsidR="003A4F74" w:rsidRPr="00037453" w:rsidRDefault="003A4F74" w:rsidP="003A4F74">
      <w:pPr>
        <w:widowControl w:val="0"/>
        <w:tabs>
          <w:tab w:val="left" w:pos="3710"/>
        </w:tabs>
        <w:spacing w:after="0" w:line="240" w:lineRule="auto"/>
        <w:ind w:firstLine="284"/>
        <w:jc w:val="both"/>
        <w:rPr>
          <w:kern w:val="0"/>
        </w:rPr>
      </w:pPr>
      <w:r w:rsidRPr="00037453">
        <w:rPr>
          <w:rFonts w:ascii="Times New Roman" w:eastAsia="Times New Roman" w:hAnsi="Times New Roman"/>
          <w:color w:val="000000"/>
          <w:kern w:val="0"/>
          <w:sz w:val="28"/>
          <w:szCs w:val="28"/>
          <w:u w:val="single"/>
          <w:shd w:val="clear" w:color="auto" w:fill="FFFFFF"/>
          <w:lang w:eastAsia="bg-BG" w:bidi="bg-BG"/>
        </w:rPr>
        <w:t xml:space="preserve">Приоритет </w:t>
      </w:r>
      <w:r w:rsidRPr="00037453">
        <w:rPr>
          <w:rFonts w:ascii="Times New Roman" w:eastAsia="Times New Roman" w:hAnsi="Times New Roman"/>
          <w:kern w:val="0"/>
          <w:sz w:val="28"/>
          <w:szCs w:val="28"/>
        </w:rPr>
        <w:t>3: Развитие на културното, културно-историческото наследство на община Никопол и на нейния туристическия потенциал.</w:t>
      </w:r>
    </w:p>
    <w:p w14:paraId="57EDC2E7" w14:textId="77777777" w:rsidR="003A4F74" w:rsidRPr="00037453" w:rsidRDefault="003A4F74" w:rsidP="003A4F74">
      <w:pPr>
        <w:widowControl w:val="0"/>
        <w:spacing w:after="0" w:line="240" w:lineRule="auto"/>
        <w:ind w:firstLine="284"/>
        <w:jc w:val="both"/>
        <w:rPr>
          <w:kern w:val="0"/>
        </w:rPr>
      </w:pPr>
      <w:r w:rsidRPr="00037453">
        <w:rPr>
          <w:rFonts w:ascii="Times New Roman" w:eastAsia="Times New Roman" w:hAnsi="Times New Roman"/>
          <w:color w:val="000000"/>
          <w:kern w:val="0"/>
          <w:sz w:val="28"/>
          <w:szCs w:val="28"/>
          <w:u w:val="single"/>
          <w:shd w:val="clear" w:color="auto" w:fill="FFFFFF"/>
          <w:lang w:eastAsia="bg-BG" w:bidi="bg-BG"/>
        </w:rPr>
        <w:t>Приоритет</w:t>
      </w:r>
      <w:r w:rsidRPr="00037453">
        <w:rPr>
          <w:rFonts w:ascii="Times New Roman" w:eastAsia="Times New Roman" w:hAnsi="Times New Roman"/>
          <w:kern w:val="0"/>
          <w:sz w:val="28"/>
          <w:szCs w:val="28"/>
        </w:rPr>
        <w:t xml:space="preserve"> 4: Администрацията – в услуга на гражданите и бизнеса.</w:t>
      </w:r>
    </w:p>
    <w:p w14:paraId="575B06D0" w14:textId="77777777" w:rsidR="003A4F74" w:rsidRPr="00037453" w:rsidRDefault="003A4F74" w:rsidP="003A4F74">
      <w:pPr>
        <w:widowControl w:val="0"/>
        <w:spacing w:after="0" w:line="240" w:lineRule="auto"/>
        <w:rPr>
          <w:rFonts w:ascii="Times New Roman" w:eastAsia="Times New Roman" w:hAnsi="Times New Roman"/>
          <w:kern w:val="0"/>
          <w:sz w:val="28"/>
          <w:szCs w:val="28"/>
        </w:rPr>
      </w:pPr>
    </w:p>
    <w:p w14:paraId="5A212CCE" w14:textId="77777777" w:rsidR="003A4F74" w:rsidRPr="00037453" w:rsidRDefault="003A4F74" w:rsidP="003A4F74">
      <w:pPr>
        <w:widowControl w:val="0"/>
        <w:spacing w:after="0" w:line="240" w:lineRule="auto"/>
        <w:rPr>
          <w:rFonts w:ascii="Times New Roman" w:eastAsia="Times New Roman" w:hAnsi="Times New Roman"/>
          <w:kern w:val="0"/>
          <w:sz w:val="28"/>
          <w:szCs w:val="28"/>
        </w:rPr>
      </w:pPr>
    </w:p>
    <w:p w14:paraId="45C0D378" w14:textId="77777777" w:rsidR="003A4F74" w:rsidRPr="00037453" w:rsidRDefault="003A4F74" w:rsidP="003A4F74">
      <w:pPr>
        <w:widowControl w:val="0"/>
        <w:spacing w:after="0" w:line="240" w:lineRule="auto"/>
        <w:jc w:val="both"/>
        <w:rPr>
          <w:rFonts w:ascii="Times New Roman" w:eastAsia="Times New Roman" w:hAnsi="Times New Roman"/>
          <w:color w:val="000000"/>
          <w:kern w:val="0"/>
          <w:sz w:val="28"/>
          <w:szCs w:val="28"/>
          <w:u w:val="single"/>
          <w:shd w:val="clear" w:color="auto" w:fill="FFFFFF"/>
          <w:lang w:eastAsia="bg-BG" w:bidi="bg-BG"/>
        </w:rPr>
      </w:pPr>
      <w:r w:rsidRPr="00037453">
        <w:rPr>
          <w:rFonts w:ascii="Times New Roman" w:eastAsia="Times New Roman" w:hAnsi="Times New Roman"/>
          <w:b/>
          <w:color w:val="000000"/>
          <w:kern w:val="0"/>
          <w:sz w:val="28"/>
          <w:szCs w:val="28"/>
          <w:u w:val="single"/>
          <w:shd w:val="clear" w:color="auto" w:fill="FFFFFF"/>
          <w:lang w:eastAsia="bg-BG" w:bidi="bg-BG"/>
        </w:rPr>
        <w:t>Приоритет 1:</w:t>
      </w:r>
      <w:r w:rsidRPr="00037453">
        <w:rPr>
          <w:rFonts w:ascii="Times New Roman" w:eastAsia="Times New Roman" w:hAnsi="Times New Roman"/>
          <w:kern w:val="0"/>
          <w:sz w:val="28"/>
          <w:szCs w:val="28"/>
        </w:rPr>
        <w:t xml:space="preserve"> </w:t>
      </w:r>
      <w:r w:rsidRPr="00037453">
        <w:rPr>
          <w:rFonts w:ascii="Times New Roman" w:eastAsia="Times New Roman" w:hAnsi="Times New Roman"/>
          <w:b/>
          <w:i/>
          <w:kern w:val="0"/>
          <w:sz w:val="28"/>
          <w:szCs w:val="28"/>
        </w:rPr>
        <w:t xml:space="preserve">Подобряване качеството на жизнената среда, чрез балансирано </w:t>
      </w:r>
      <w:r w:rsidRPr="00037453">
        <w:rPr>
          <w:rFonts w:ascii="Times New Roman" w:eastAsia="Times New Roman" w:hAnsi="Times New Roman"/>
          <w:b/>
          <w:i/>
          <w:kern w:val="0"/>
          <w:sz w:val="28"/>
          <w:szCs w:val="28"/>
        </w:rPr>
        <w:lastRenderedPageBreak/>
        <w:t>развитие на територията, инфраструктурата и достъпността</w:t>
      </w:r>
      <w:r w:rsidRPr="00037453">
        <w:rPr>
          <w:rFonts w:ascii="Times New Roman" w:eastAsia="Times New Roman" w:hAnsi="Times New Roman"/>
          <w:color w:val="000000"/>
          <w:kern w:val="0"/>
          <w:sz w:val="28"/>
          <w:szCs w:val="28"/>
          <w:u w:val="single"/>
          <w:shd w:val="clear" w:color="auto" w:fill="FFFFFF"/>
          <w:lang w:eastAsia="bg-BG" w:bidi="bg-BG"/>
        </w:rPr>
        <w:t xml:space="preserve"> </w:t>
      </w:r>
    </w:p>
    <w:p w14:paraId="117D8D5F" w14:textId="77777777" w:rsidR="003A4F74" w:rsidRPr="00037453" w:rsidRDefault="003A4F74" w:rsidP="003A4F74">
      <w:pPr>
        <w:widowControl w:val="0"/>
        <w:spacing w:after="0" w:line="240" w:lineRule="auto"/>
        <w:jc w:val="both"/>
        <w:rPr>
          <w:kern w:val="0"/>
        </w:rPr>
      </w:pPr>
    </w:p>
    <w:p w14:paraId="18A522C5" w14:textId="77777777" w:rsidR="003A4F74" w:rsidRPr="00037453" w:rsidRDefault="003A4F74" w:rsidP="003A4F74">
      <w:pPr>
        <w:widowControl w:val="0"/>
        <w:spacing w:after="0" w:line="240" w:lineRule="auto"/>
        <w:rPr>
          <w:rFonts w:ascii="Times New Roman" w:eastAsia="Times New Roman" w:hAnsi="Times New Roman"/>
          <w:b/>
          <w:color w:val="000000"/>
          <w:kern w:val="0"/>
          <w:sz w:val="28"/>
          <w:szCs w:val="28"/>
          <w:u w:val="single"/>
          <w:shd w:val="clear" w:color="auto" w:fill="FFFFFF"/>
          <w:lang w:eastAsia="bg-BG" w:bidi="bg-BG"/>
        </w:rPr>
      </w:pPr>
      <w:r w:rsidRPr="00037453">
        <w:rPr>
          <w:rFonts w:ascii="Times New Roman" w:eastAsia="Times New Roman" w:hAnsi="Times New Roman"/>
          <w:b/>
          <w:color w:val="000000"/>
          <w:kern w:val="0"/>
          <w:sz w:val="28"/>
          <w:szCs w:val="28"/>
          <w:u w:val="single"/>
          <w:shd w:val="clear" w:color="auto" w:fill="FFFFFF"/>
          <w:lang w:eastAsia="bg-BG" w:bidi="bg-BG"/>
        </w:rPr>
        <w:t>Мерки  и  дейности:</w:t>
      </w:r>
    </w:p>
    <w:p w14:paraId="1233AE52" w14:textId="77777777" w:rsidR="003A4F74" w:rsidRPr="00037453" w:rsidRDefault="003A4F74" w:rsidP="003A4F74">
      <w:pPr>
        <w:widowControl w:val="0"/>
        <w:numPr>
          <w:ilvl w:val="0"/>
          <w:numId w:val="46"/>
        </w:numPr>
        <w:tabs>
          <w:tab w:val="left" w:pos="567"/>
        </w:tabs>
        <w:spacing w:after="0" w:line="240" w:lineRule="auto"/>
        <w:ind w:firstLine="360"/>
        <w:jc w:val="both"/>
        <w:rPr>
          <w:rFonts w:ascii="Times New Roman" w:eastAsia="Times New Roman" w:hAnsi="Times New Roman"/>
          <w:kern w:val="0"/>
          <w:sz w:val="28"/>
          <w:szCs w:val="28"/>
        </w:rPr>
      </w:pPr>
      <w:r w:rsidRPr="00037453">
        <w:rPr>
          <w:rFonts w:ascii="Times New Roman" w:eastAsia="Times New Roman" w:hAnsi="Times New Roman"/>
          <w:kern w:val="0"/>
          <w:sz w:val="28"/>
          <w:szCs w:val="28"/>
        </w:rPr>
        <w:t>Развитие на общинската инфраструктура във всички  селища на общината;</w:t>
      </w:r>
    </w:p>
    <w:p w14:paraId="63B32F97" w14:textId="77777777" w:rsidR="003A4F74" w:rsidRPr="00037453" w:rsidRDefault="003A4F74" w:rsidP="003A4F74">
      <w:pPr>
        <w:widowControl w:val="0"/>
        <w:numPr>
          <w:ilvl w:val="0"/>
          <w:numId w:val="46"/>
        </w:numPr>
        <w:tabs>
          <w:tab w:val="left" w:pos="567"/>
        </w:tabs>
        <w:spacing w:after="0" w:line="240" w:lineRule="auto"/>
        <w:ind w:firstLine="360"/>
        <w:jc w:val="both"/>
        <w:rPr>
          <w:kern w:val="0"/>
        </w:rPr>
      </w:pPr>
      <w:r w:rsidRPr="00037453">
        <w:rPr>
          <w:rFonts w:ascii="Times New Roman" w:eastAsia="Times New Roman" w:hAnsi="Times New Roman"/>
          <w:kern w:val="0"/>
          <w:sz w:val="28"/>
          <w:szCs w:val="28"/>
        </w:rPr>
        <w:t>Рехабилитация и поддръжка на четвъртокласните пътища, свързващи общинския център с останалите населени места;</w:t>
      </w:r>
    </w:p>
    <w:p w14:paraId="6C35AFB6" w14:textId="77777777" w:rsidR="003A4F74" w:rsidRPr="00037453" w:rsidRDefault="003A4F74" w:rsidP="003A4F74">
      <w:pPr>
        <w:widowControl w:val="0"/>
        <w:numPr>
          <w:ilvl w:val="0"/>
          <w:numId w:val="46"/>
        </w:numPr>
        <w:tabs>
          <w:tab w:val="left" w:pos="567"/>
        </w:tabs>
        <w:spacing w:after="0" w:line="240" w:lineRule="auto"/>
        <w:ind w:firstLine="360"/>
        <w:jc w:val="both"/>
        <w:rPr>
          <w:rFonts w:ascii="Times New Roman" w:eastAsia="Times New Roman" w:hAnsi="Times New Roman"/>
          <w:kern w:val="0"/>
          <w:sz w:val="28"/>
          <w:szCs w:val="28"/>
        </w:rPr>
      </w:pPr>
      <w:r w:rsidRPr="00037453">
        <w:rPr>
          <w:rFonts w:ascii="Times New Roman" w:eastAsia="Times New Roman" w:hAnsi="Times New Roman"/>
          <w:kern w:val="0"/>
          <w:sz w:val="28"/>
          <w:szCs w:val="28"/>
        </w:rPr>
        <w:t>Подобряване на пътната инфраструктура в населените места;</w:t>
      </w:r>
    </w:p>
    <w:p w14:paraId="62A2BC9F" w14:textId="77777777" w:rsidR="003A4F74" w:rsidRPr="00037453" w:rsidRDefault="003A4F74" w:rsidP="003A4F74">
      <w:pPr>
        <w:widowControl w:val="0"/>
        <w:numPr>
          <w:ilvl w:val="0"/>
          <w:numId w:val="46"/>
        </w:numPr>
        <w:tabs>
          <w:tab w:val="left" w:pos="567"/>
        </w:tabs>
        <w:spacing w:after="0" w:line="240" w:lineRule="auto"/>
        <w:ind w:firstLine="360"/>
        <w:jc w:val="both"/>
        <w:rPr>
          <w:kern w:val="0"/>
        </w:rPr>
      </w:pPr>
      <w:r w:rsidRPr="00037453">
        <w:rPr>
          <w:rFonts w:ascii="Times New Roman" w:eastAsia="Times New Roman" w:hAnsi="Times New Roman"/>
          <w:kern w:val="0"/>
          <w:sz w:val="28"/>
          <w:szCs w:val="28"/>
        </w:rPr>
        <w:t xml:space="preserve">Поддръжка на съществуваща  канализационна система на територията на общината; </w:t>
      </w:r>
    </w:p>
    <w:p w14:paraId="182B01FF" w14:textId="77777777" w:rsidR="003A4F74" w:rsidRPr="00037453" w:rsidRDefault="003A4F74" w:rsidP="003A4F74">
      <w:pPr>
        <w:widowControl w:val="0"/>
        <w:numPr>
          <w:ilvl w:val="0"/>
          <w:numId w:val="46"/>
        </w:numPr>
        <w:tabs>
          <w:tab w:val="left" w:pos="567"/>
        </w:tabs>
        <w:spacing w:after="0" w:line="240" w:lineRule="auto"/>
        <w:ind w:firstLine="360"/>
        <w:jc w:val="both"/>
        <w:rPr>
          <w:kern w:val="0"/>
        </w:rPr>
      </w:pPr>
      <w:r w:rsidRPr="00037453">
        <w:rPr>
          <w:rFonts w:ascii="Times New Roman" w:eastAsia="Times New Roman" w:hAnsi="Times New Roman"/>
          <w:kern w:val="0"/>
          <w:sz w:val="28"/>
          <w:szCs w:val="28"/>
        </w:rPr>
        <w:t>Осигуряване на достатъчно и качествено водоснабдяване във всички селища на общината;</w:t>
      </w:r>
    </w:p>
    <w:p w14:paraId="44F84C22" w14:textId="77777777" w:rsidR="003A4F74" w:rsidRPr="00037453" w:rsidRDefault="003A4F74" w:rsidP="003A4F74">
      <w:pPr>
        <w:widowControl w:val="0"/>
        <w:numPr>
          <w:ilvl w:val="0"/>
          <w:numId w:val="46"/>
        </w:numPr>
        <w:tabs>
          <w:tab w:val="left" w:pos="426"/>
          <w:tab w:val="left" w:pos="567"/>
        </w:tabs>
        <w:spacing w:after="0" w:line="240" w:lineRule="auto"/>
        <w:ind w:firstLine="360"/>
        <w:jc w:val="both"/>
        <w:rPr>
          <w:kern w:val="0"/>
        </w:rPr>
      </w:pPr>
      <w:r w:rsidRPr="00037453">
        <w:rPr>
          <w:rFonts w:ascii="Times New Roman" w:eastAsia="Times New Roman" w:hAnsi="Times New Roman"/>
          <w:kern w:val="0"/>
          <w:sz w:val="28"/>
          <w:szCs w:val="28"/>
        </w:rPr>
        <w:t xml:space="preserve">Доизграждане и модернизация на енергийна и съобщителна инфраструктура, подобряване на енергийната ефективност; </w:t>
      </w:r>
    </w:p>
    <w:p w14:paraId="048D8C8C" w14:textId="77777777" w:rsidR="003A4F74" w:rsidRPr="00437B9B" w:rsidRDefault="003A4F74" w:rsidP="003A4F74">
      <w:pPr>
        <w:widowControl w:val="0"/>
        <w:numPr>
          <w:ilvl w:val="0"/>
          <w:numId w:val="46"/>
        </w:numPr>
        <w:tabs>
          <w:tab w:val="left" w:pos="426"/>
          <w:tab w:val="left" w:pos="567"/>
        </w:tabs>
        <w:spacing w:after="0" w:line="240" w:lineRule="auto"/>
        <w:ind w:firstLine="708"/>
        <w:jc w:val="both"/>
        <w:rPr>
          <w:rFonts w:ascii="Times New Roman" w:eastAsia="Times New Roman" w:hAnsi="Times New Roman"/>
          <w:kern w:val="0"/>
          <w:sz w:val="28"/>
          <w:szCs w:val="28"/>
        </w:rPr>
      </w:pPr>
      <w:r w:rsidRPr="00037453">
        <w:rPr>
          <w:rFonts w:ascii="Times New Roman" w:eastAsia="Times New Roman" w:hAnsi="Times New Roman"/>
          <w:kern w:val="0"/>
          <w:sz w:val="28"/>
          <w:szCs w:val="28"/>
        </w:rPr>
        <w:t>Озеленяване в населените места и парковата инфраструктура на общината.</w:t>
      </w:r>
    </w:p>
    <w:tbl>
      <w:tblPr>
        <w:tblW w:w="9974" w:type="dxa"/>
        <w:tblInd w:w="10" w:type="dxa"/>
        <w:tblLayout w:type="fixed"/>
        <w:tblCellMar>
          <w:left w:w="10" w:type="dxa"/>
          <w:right w:w="10" w:type="dxa"/>
        </w:tblCellMar>
        <w:tblLook w:val="0000" w:firstRow="0" w:lastRow="0" w:firstColumn="0" w:lastColumn="0" w:noHBand="0" w:noVBand="0"/>
      </w:tblPr>
      <w:tblGrid>
        <w:gridCol w:w="5245"/>
        <w:gridCol w:w="3102"/>
        <w:gridCol w:w="16"/>
        <w:gridCol w:w="1611"/>
      </w:tblGrid>
      <w:tr w:rsidR="003A4F74" w:rsidRPr="00037453" w14:paraId="30E899BC" w14:textId="77777777" w:rsidTr="00D16D41">
        <w:trPr>
          <w:trHeight w:val="328"/>
        </w:trPr>
        <w:tc>
          <w:tcPr>
            <w:tcW w:w="5245" w:type="dxa"/>
            <w:tcBorders>
              <w:top w:val="single" w:sz="4" w:space="0" w:color="000000"/>
              <w:left w:val="single" w:sz="4" w:space="0" w:color="000000"/>
            </w:tcBorders>
            <w:shd w:val="clear" w:color="auto" w:fill="FFFFFF"/>
            <w:tcMar>
              <w:top w:w="0" w:type="dxa"/>
              <w:left w:w="10" w:type="dxa"/>
              <w:bottom w:w="0" w:type="dxa"/>
              <w:right w:w="10" w:type="dxa"/>
            </w:tcMar>
          </w:tcPr>
          <w:p w14:paraId="45558251" w14:textId="77777777" w:rsidR="003A4F74" w:rsidRPr="00037453" w:rsidRDefault="003A4F74" w:rsidP="00D16D41">
            <w:pPr>
              <w:widowControl w:val="0"/>
              <w:spacing w:after="120" w:line="240" w:lineRule="auto"/>
              <w:jc w:val="center"/>
              <w:rPr>
                <w:kern w:val="0"/>
              </w:rPr>
            </w:pPr>
            <w:r w:rsidRPr="00037453">
              <w:rPr>
                <w:rFonts w:ascii="Times New Roman" w:eastAsia="Times New Roman" w:hAnsi="Times New Roman"/>
                <w:b/>
                <w:color w:val="000000"/>
                <w:kern w:val="0"/>
                <w:sz w:val="26"/>
                <w:szCs w:val="26"/>
                <w:shd w:val="clear" w:color="auto" w:fill="FFFFFF"/>
                <w:lang w:eastAsia="bg-BG" w:bidi="bg-BG"/>
              </w:rPr>
              <w:t>Дейности</w:t>
            </w:r>
          </w:p>
        </w:tc>
        <w:tc>
          <w:tcPr>
            <w:tcW w:w="3102" w:type="dxa"/>
            <w:tcBorders>
              <w:top w:val="single" w:sz="4" w:space="0" w:color="000000"/>
              <w:left w:val="single" w:sz="4" w:space="0" w:color="000000"/>
            </w:tcBorders>
            <w:shd w:val="clear" w:color="auto" w:fill="FFFFFF"/>
            <w:tcMar>
              <w:top w:w="0" w:type="dxa"/>
              <w:left w:w="10" w:type="dxa"/>
              <w:bottom w:w="0" w:type="dxa"/>
              <w:right w:w="10" w:type="dxa"/>
            </w:tcMar>
          </w:tcPr>
          <w:p w14:paraId="7C7544C0" w14:textId="77777777" w:rsidR="003A4F74" w:rsidRPr="00037453" w:rsidRDefault="003A4F74" w:rsidP="00D16D41">
            <w:pPr>
              <w:widowControl w:val="0"/>
              <w:spacing w:after="120" w:line="240" w:lineRule="auto"/>
              <w:ind w:right="-27"/>
              <w:jc w:val="center"/>
              <w:rPr>
                <w:kern w:val="0"/>
              </w:rPr>
            </w:pPr>
            <w:r w:rsidRPr="00037453">
              <w:rPr>
                <w:rFonts w:ascii="Times New Roman" w:eastAsia="Times New Roman" w:hAnsi="Times New Roman"/>
                <w:b/>
                <w:color w:val="000000"/>
                <w:kern w:val="0"/>
                <w:sz w:val="26"/>
                <w:szCs w:val="26"/>
                <w:shd w:val="clear" w:color="auto" w:fill="FFFFFF"/>
                <w:lang w:eastAsia="bg-BG" w:bidi="bg-BG"/>
              </w:rPr>
              <w:t>Източник на финансиране</w:t>
            </w:r>
          </w:p>
        </w:tc>
        <w:tc>
          <w:tcPr>
            <w:tcW w:w="1627" w:type="dxa"/>
            <w:gridSpan w:val="2"/>
            <w:tcBorders>
              <w:top w:val="single" w:sz="4" w:space="0" w:color="000000"/>
              <w:left w:val="single" w:sz="4" w:space="0" w:color="000000"/>
              <w:right w:val="single" w:sz="4" w:space="0" w:color="000000"/>
            </w:tcBorders>
            <w:shd w:val="clear" w:color="auto" w:fill="FFFFFF"/>
            <w:tcMar>
              <w:top w:w="0" w:type="dxa"/>
              <w:left w:w="10" w:type="dxa"/>
              <w:bottom w:w="0" w:type="dxa"/>
              <w:right w:w="10" w:type="dxa"/>
            </w:tcMar>
          </w:tcPr>
          <w:p w14:paraId="39DB6619" w14:textId="77777777" w:rsidR="003A4F74" w:rsidRPr="00037453" w:rsidRDefault="003A4F74" w:rsidP="00D16D41">
            <w:pPr>
              <w:widowControl w:val="0"/>
              <w:spacing w:after="120" w:line="240" w:lineRule="auto"/>
              <w:jc w:val="center"/>
              <w:rPr>
                <w:kern w:val="0"/>
              </w:rPr>
            </w:pPr>
            <w:r w:rsidRPr="00037453">
              <w:rPr>
                <w:rFonts w:ascii="Times New Roman" w:eastAsia="Times New Roman" w:hAnsi="Times New Roman"/>
                <w:b/>
                <w:color w:val="000000"/>
                <w:kern w:val="0"/>
                <w:sz w:val="26"/>
                <w:szCs w:val="26"/>
                <w:shd w:val="clear" w:color="auto" w:fill="FFFFFF"/>
                <w:lang w:eastAsia="bg-BG" w:bidi="bg-BG"/>
              </w:rPr>
              <w:t>Срок</w:t>
            </w:r>
          </w:p>
        </w:tc>
      </w:tr>
      <w:tr w:rsidR="003A4F74" w:rsidRPr="00037453" w14:paraId="7B7C399B" w14:textId="77777777" w:rsidTr="00D16D41">
        <w:trPr>
          <w:trHeight w:val="419"/>
        </w:trPr>
        <w:tc>
          <w:tcPr>
            <w:tcW w:w="5245" w:type="dxa"/>
            <w:tcBorders>
              <w:top w:val="single" w:sz="4" w:space="0" w:color="000000"/>
              <w:left w:val="single" w:sz="4" w:space="0" w:color="000000"/>
            </w:tcBorders>
            <w:shd w:val="clear" w:color="auto" w:fill="FFFFFF"/>
            <w:tcMar>
              <w:top w:w="0" w:type="dxa"/>
              <w:left w:w="10" w:type="dxa"/>
              <w:bottom w:w="0" w:type="dxa"/>
              <w:right w:w="10" w:type="dxa"/>
            </w:tcMar>
            <w:vAlign w:val="bottom"/>
          </w:tcPr>
          <w:p w14:paraId="665E942A" w14:textId="77777777" w:rsidR="003A4F74" w:rsidRPr="00037453" w:rsidRDefault="003A4F74" w:rsidP="00D16D41">
            <w:pPr>
              <w:spacing w:after="0" w:line="240" w:lineRule="auto"/>
              <w:rPr>
                <w:kern w:val="0"/>
              </w:rPr>
            </w:pPr>
            <w:r w:rsidRPr="00037453">
              <w:rPr>
                <w:rFonts w:ascii="Times New Roman" w:eastAsia="Times New Roman" w:hAnsi="Times New Roman"/>
                <w:kern w:val="0"/>
                <w:sz w:val="26"/>
                <w:szCs w:val="26"/>
                <w:lang w:bidi="bg-BG"/>
              </w:rPr>
              <w:t xml:space="preserve"> Текущ ремонт и поддръжка </w:t>
            </w:r>
            <w:r w:rsidRPr="00037453">
              <w:rPr>
                <w:rFonts w:ascii="Times New Roman" w:hAnsi="Times New Roman"/>
                <w:color w:val="000000"/>
                <w:kern w:val="0"/>
                <w:sz w:val="26"/>
                <w:szCs w:val="26"/>
                <w:shd w:val="clear" w:color="auto" w:fill="FFFFFF"/>
                <w:lang w:eastAsia="bg-BG" w:bidi="bg-BG"/>
              </w:rPr>
              <w:t>на общински пътища:</w:t>
            </w:r>
            <w:r w:rsidRPr="00037453">
              <w:rPr>
                <w:rFonts w:ascii="Times New Roman" w:eastAsia="Times New Roman" w:hAnsi="Times New Roman"/>
                <w:kern w:val="0"/>
                <w:sz w:val="26"/>
                <w:szCs w:val="26"/>
                <w:lang w:bidi="bg-BG"/>
              </w:rPr>
              <w:t xml:space="preserve"> </w:t>
            </w:r>
          </w:p>
          <w:p w14:paraId="55670B6A" w14:textId="77777777" w:rsidR="003A4F74" w:rsidRPr="00037453" w:rsidRDefault="003A4F74" w:rsidP="003A4F74">
            <w:pPr>
              <w:widowControl w:val="0"/>
              <w:numPr>
                <w:ilvl w:val="0"/>
                <w:numId w:val="46"/>
              </w:numPr>
              <w:spacing w:after="0" w:line="240" w:lineRule="auto"/>
              <w:rPr>
                <w:kern w:val="0"/>
              </w:rPr>
            </w:pPr>
            <w:r w:rsidRPr="00037453">
              <w:rPr>
                <w:rFonts w:ascii="Times New Roman" w:eastAsia="Times New Roman" w:hAnsi="Times New Roman"/>
                <w:kern w:val="0"/>
                <w:sz w:val="26"/>
                <w:szCs w:val="26"/>
                <w:lang w:val="en-US" w:bidi="bg-BG"/>
              </w:rPr>
              <w:t xml:space="preserve">PVN 1124-/II-52 </w:t>
            </w:r>
            <w:r w:rsidRPr="00037453">
              <w:rPr>
                <w:rFonts w:ascii="Times New Roman" w:eastAsia="Times New Roman" w:hAnsi="Times New Roman"/>
                <w:kern w:val="0"/>
                <w:sz w:val="26"/>
                <w:szCs w:val="26"/>
                <w:lang w:bidi="bg-BG"/>
              </w:rPr>
              <w:t xml:space="preserve">/ Общински път Драгаш войвода </w:t>
            </w:r>
            <w:proofErr w:type="gramStart"/>
            <w:r w:rsidRPr="00037453">
              <w:rPr>
                <w:rFonts w:ascii="Times New Roman" w:eastAsia="Times New Roman" w:hAnsi="Times New Roman"/>
                <w:kern w:val="0"/>
                <w:sz w:val="26"/>
                <w:szCs w:val="26"/>
                <w:lang w:bidi="bg-BG"/>
              </w:rPr>
              <w:t>до  разклона</w:t>
            </w:r>
            <w:proofErr w:type="gramEnd"/>
            <w:r w:rsidRPr="00037453">
              <w:rPr>
                <w:rFonts w:ascii="Times New Roman" w:eastAsia="Times New Roman" w:hAnsi="Times New Roman"/>
                <w:kern w:val="0"/>
                <w:sz w:val="26"/>
                <w:szCs w:val="26"/>
                <w:lang w:bidi="bg-BG"/>
              </w:rPr>
              <w:t xml:space="preserve"> за гр. Никопол;</w:t>
            </w:r>
          </w:p>
          <w:p w14:paraId="6D2DBA85" w14:textId="77777777" w:rsidR="003A4F74" w:rsidRPr="00037453" w:rsidRDefault="003A4F74" w:rsidP="003A4F74">
            <w:pPr>
              <w:widowControl w:val="0"/>
              <w:numPr>
                <w:ilvl w:val="0"/>
                <w:numId w:val="46"/>
              </w:numPr>
              <w:spacing w:after="0" w:line="240" w:lineRule="auto"/>
              <w:rPr>
                <w:kern w:val="0"/>
              </w:rPr>
            </w:pPr>
            <w:r w:rsidRPr="00037453">
              <w:rPr>
                <w:rFonts w:ascii="Times New Roman" w:eastAsia="Times New Roman" w:hAnsi="Times New Roman"/>
                <w:kern w:val="0"/>
                <w:sz w:val="26"/>
                <w:szCs w:val="26"/>
                <w:lang w:bidi="bg-BG"/>
              </w:rPr>
              <w:t>Въбел – Муселиево;</w:t>
            </w:r>
          </w:p>
          <w:p w14:paraId="0E59786E" w14:textId="77777777" w:rsidR="003A4F74" w:rsidRPr="00037453" w:rsidRDefault="003A4F74" w:rsidP="003A4F74">
            <w:pPr>
              <w:widowControl w:val="0"/>
              <w:numPr>
                <w:ilvl w:val="0"/>
                <w:numId w:val="46"/>
              </w:numPr>
              <w:spacing w:after="0" w:line="240" w:lineRule="auto"/>
              <w:rPr>
                <w:kern w:val="0"/>
              </w:rPr>
            </w:pPr>
            <w:r w:rsidRPr="00037453">
              <w:rPr>
                <w:rFonts w:ascii="Times New Roman" w:eastAsia="Times New Roman" w:hAnsi="Times New Roman"/>
                <w:kern w:val="0"/>
                <w:sz w:val="26"/>
                <w:szCs w:val="26"/>
                <w:lang w:bidi="bg-BG"/>
              </w:rPr>
              <w:t>Санадиново – Регионално депо.</w:t>
            </w:r>
          </w:p>
          <w:p w14:paraId="196DCE08" w14:textId="77777777" w:rsidR="003A4F74" w:rsidRPr="00037453" w:rsidRDefault="003A4F74" w:rsidP="00D16D41">
            <w:pPr>
              <w:widowControl w:val="0"/>
              <w:spacing w:after="0" w:line="240" w:lineRule="auto"/>
              <w:rPr>
                <w:rFonts w:ascii="Times New Roman" w:eastAsia="Times New Roman" w:hAnsi="Times New Roman"/>
                <w:kern w:val="0"/>
                <w:sz w:val="26"/>
                <w:szCs w:val="26"/>
                <w:lang w:bidi="bg-BG"/>
              </w:rPr>
            </w:pPr>
          </w:p>
        </w:tc>
        <w:tc>
          <w:tcPr>
            <w:tcW w:w="3102" w:type="dxa"/>
            <w:tcBorders>
              <w:top w:val="single" w:sz="4" w:space="0" w:color="000000"/>
              <w:left w:val="single" w:sz="4" w:space="0" w:color="000000"/>
            </w:tcBorders>
            <w:shd w:val="clear" w:color="auto" w:fill="FFFFFF"/>
            <w:tcMar>
              <w:top w:w="0" w:type="dxa"/>
              <w:left w:w="10" w:type="dxa"/>
              <w:bottom w:w="0" w:type="dxa"/>
              <w:right w:w="10" w:type="dxa"/>
            </w:tcMar>
          </w:tcPr>
          <w:p w14:paraId="2485D9FB" w14:textId="77777777" w:rsidR="003A4F74" w:rsidRPr="00037453" w:rsidRDefault="003A4F74" w:rsidP="00D16D41">
            <w:pPr>
              <w:widowControl w:val="0"/>
              <w:spacing w:after="120" w:line="240" w:lineRule="auto"/>
              <w:rPr>
                <w:rFonts w:ascii="Times New Roman" w:eastAsia="Times New Roman" w:hAnsi="Times New Roman"/>
                <w:color w:val="000000"/>
                <w:kern w:val="0"/>
                <w:sz w:val="26"/>
                <w:szCs w:val="26"/>
                <w:shd w:val="clear" w:color="auto" w:fill="FFFFFF"/>
                <w:lang w:eastAsia="bg-BG" w:bidi="bg-BG"/>
              </w:rPr>
            </w:pPr>
            <w:r w:rsidRPr="00037453">
              <w:rPr>
                <w:rFonts w:ascii="Times New Roman" w:eastAsia="Times New Roman" w:hAnsi="Times New Roman"/>
                <w:color w:val="000000"/>
                <w:kern w:val="0"/>
                <w:sz w:val="26"/>
                <w:szCs w:val="26"/>
                <w:shd w:val="clear" w:color="auto" w:fill="FFFFFF"/>
                <w:lang w:eastAsia="bg-BG" w:bidi="bg-BG"/>
              </w:rPr>
              <w:t>Общински бюджет</w:t>
            </w:r>
          </w:p>
          <w:p w14:paraId="3E083A31" w14:textId="77777777" w:rsidR="003A4F74" w:rsidRPr="00037453" w:rsidRDefault="003A4F74" w:rsidP="00D16D41">
            <w:pPr>
              <w:widowControl w:val="0"/>
              <w:spacing w:after="120" w:line="240" w:lineRule="auto"/>
              <w:rPr>
                <w:kern w:val="0"/>
              </w:rPr>
            </w:pPr>
            <w:r w:rsidRPr="00037453">
              <w:rPr>
                <w:rFonts w:ascii="Times New Roman" w:eastAsia="Times New Roman" w:hAnsi="Times New Roman"/>
                <w:color w:val="000000"/>
                <w:kern w:val="0"/>
                <w:sz w:val="26"/>
                <w:szCs w:val="26"/>
                <w:shd w:val="clear" w:color="auto" w:fill="FFFFFF"/>
                <w:lang w:eastAsia="bg-BG" w:bidi="bg-BG"/>
              </w:rPr>
              <w:t>Оперативни програми</w:t>
            </w:r>
          </w:p>
        </w:tc>
        <w:tc>
          <w:tcPr>
            <w:tcW w:w="1627" w:type="dxa"/>
            <w:gridSpan w:val="2"/>
            <w:tcBorders>
              <w:top w:val="single" w:sz="4" w:space="0" w:color="000000"/>
              <w:left w:val="single" w:sz="4" w:space="0" w:color="000000"/>
              <w:right w:val="single" w:sz="4" w:space="0" w:color="000000"/>
            </w:tcBorders>
            <w:shd w:val="clear" w:color="auto" w:fill="FFFFFF"/>
            <w:tcMar>
              <w:top w:w="0" w:type="dxa"/>
              <w:left w:w="10" w:type="dxa"/>
              <w:bottom w:w="0" w:type="dxa"/>
              <w:right w:w="10" w:type="dxa"/>
            </w:tcMar>
          </w:tcPr>
          <w:p w14:paraId="5CAD32A1" w14:textId="77777777" w:rsidR="003A4F74" w:rsidRPr="00037453" w:rsidRDefault="003A4F74" w:rsidP="00D16D41">
            <w:pPr>
              <w:widowControl w:val="0"/>
              <w:spacing w:after="120" w:line="240" w:lineRule="auto"/>
              <w:rPr>
                <w:kern w:val="0"/>
              </w:rPr>
            </w:pPr>
            <w:r w:rsidRPr="00037453">
              <w:rPr>
                <w:rFonts w:ascii="Times New Roman" w:eastAsia="Times New Roman" w:hAnsi="Times New Roman"/>
                <w:color w:val="000000"/>
                <w:kern w:val="0"/>
                <w:sz w:val="26"/>
                <w:szCs w:val="26"/>
                <w:shd w:val="clear" w:color="auto" w:fill="FFFFFF"/>
                <w:lang w:eastAsia="bg-BG" w:bidi="bg-BG"/>
              </w:rPr>
              <w:t>През периода</w:t>
            </w:r>
          </w:p>
        </w:tc>
      </w:tr>
      <w:tr w:rsidR="003A4F74" w:rsidRPr="00037453" w14:paraId="371A209B" w14:textId="77777777" w:rsidTr="00D16D41">
        <w:trPr>
          <w:trHeight w:val="419"/>
        </w:trPr>
        <w:tc>
          <w:tcPr>
            <w:tcW w:w="5245" w:type="dxa"/>
            <w:tcBorders>
              <w:top w:val="single" w:sz="4" w:space="0" w:color="000000"/>
              <w:left w:val="single" w:sz="4" w:space="0" w:color="000000"/>
            </w:tcBorders>
            <w:shd w:val="clear" w:color="auto" w:fill="FFFFFF"/>
            <w:tcMar>
              <w:top w:w="0" w:type="dxa"/>
              <w:left w:w="10" w:type="dxa"/>
              <w:bottom w:w="0" w:type="dxa"/>
              <w:right w:w="10" w:type="dxa"/>
            </w:tcMar>
            <w:vAlign w:val="bottom"/>
          </w:tcPr>
          <w:p w14:paraId="67BAD775" w14:textId="77777777" w:rsidR="003A4F74" w:rsidRPr="00037453" w:rsidRDefault="003A4F74" w:rsidP="00D16D41">
            <w:pPr>
              <w:spacing w:after="0" w:line="240" w:lineRule="auto"/>
              <w:rPr>
                <w:kern w:val="0"/>
              </w:rPr>
            </w:pPr>
            <w:r w:rsidRPr="00037453">
              <w:rPr>
                <w:rFonts w:ascii="Times New Roman" w:eastAsia="Times New Roman" w:hAnsi="Times New Roman"/>
                <w:kern w:val="0"/>
                <w:sz w:val="26"/>
                <w:szCs w:val="26"/>
                <w:lang w:bidi="bg-BG"/>
              </w:rPr>
              <w:t xml:space="preserve">Проектиране , заснемане и нанасяне в кадастъра продължението на общински път </w:t>
            </w:r>
            <w:r w:rsidRPr="00037453">
              <w:rPr>
                <w:rFonts w:ascii="Times New Roman" w:eastAsia="Times New Roman" w:hAnsi="Times New Roman"/>
                <w:kern w:val="0"/>
                <w:sz w:val="26"/>
                <w:szCs w:val="26"/>
                <w:lang w:val="en-US" w:bidi="bg-BG"/>
              </w:rPr>
              <w:t>PVN 1124-/II-52</w:t>
            </w:r>
            <w:r w:rsidRPr="00037453">
              <w:rPr>
                <w:rFonts w:ascii="Times New Roman" w:eastAsia="Times New Roman" w:hAnsi="Times New Roman"/>
                <w:kern w:val="0"/>
                <w:sz w:val="26"/>
                <w:szCs w:val="26"/>
                <w:lang w:bidi="bg-BG"/>
              </w:rPr>
              <w:t xml:space="preserve"> , дължина 10 км. - / с. Драгаш войвода  - с Бяла вода - Белене/.</w:t>
            </w:r>
          </w:p>
        </w:tc>
        <w:tc>
          <w:tcPr>
            <w:tcW w:w="3102" w:type="dxa"/>
            <w:tcBorders>
              <w:top w:val="single" w:sz="4" w:space="0" w:color="000000"/>
              <w:left w:val="single" w:sz="4" w:space="0" w:color="000000"/>
            </w:tcBorders>
            <w:shd w:val="clear" w:color="auto" w:fill="FFFFFF"/>
            <w:tcMar>
              <w:top w:w="0" w:type="dxa"/>
              <w:left w:w="10" w:type="dxa"/>
              <w:bottom w:w="0" w:type="dxa"/>
              <w:right w:w="10" w:type="dxa"/>
            </w:tcMar>
          </w:tcPr>
          <w:p w14:paraId="05E88FEE" w14:textId="77777777" w:rsidR="003A4F74" w:rsidRPr="00037453" w:rsidRDefault="003A4F74" w:rsidP="00D16D41">
            <w:pPr>
              <w:widowControl w:val="0"/>
              <w:spacing w:after="120" w:line="240" w:lineRule="auto"/>
              <w:rPr>
                <w:rFonts w:ascii="Times New Roman" w:eastAsia="Times New Roman" w:hAnsi="Times New Roman"/>
                <w:color w:val="000000"/>
                <w:kern w:val="0"/>
                <w:sz w:val="26"/>
                <w:szCs w:val="26"/>
                <w:shd w:val="clear" w:color="auto" w:fill="FFFFFF"/>
                <w:lang w:eastAsia="bg-BG" w:bidi="bg-BG"/>
              </w:rPr>
            </w:pPr>
            <w:r w:rsidRPr="00037453">
              <w:rPr>
                <w:rFonts w:ascii="Times New Roman" w:eastAsia="Times New Roman" w:hAnsi="Times New Roman"/>
                <w:color w:val="000000"/>
                <w:kern w:val="0"/>
                <w:sz w:val="26"/>
                <w:szCs w:val="26"/>
                <w:shd w:val="clear" w:color="auto" w:fill="FFFFFF"/>
                <w:lang w:eastAsia="bg-BG" w:bidi="bg-BG"/>
              </w:rPr>
              <w:t>Целеви средства или</w:t>
            </w:r>
          </w:p>
          <w:p w14:paraId="45E64A91" w14:textId="77777777" w:rsidR="003A4F74" w:rsidRPr="00037453" w:rsidRDefault="003A4F74" w:rsidP="00D16D41">
            <w:pPr>
              <w:widowControl w:val="0"/>
              <w:spacing w:after="120" w:line="240" w:lineRule="auto"/>
              <w:rPr>
                <w:rFonts w:ascii="Times New Roman" w:eastAsia="Times New Roman" w:hAnsi="Times New Roman"/>
                <w:color w:val="000000"/>
                <w:kern w:val="0"/>
                <w:sz w:val="26"/>
                <w:szCs w:val="26"/>
                <w:shd w:val="clear" w:color="auto" w:fill="FFFFFF"/>
                <w:lang w:eastAsia="bg-BG" w:bidi="bg-BG"/>
              </w:rPr>
            </w:pPr>
            <w:r w:rsidRPr="00037453">
              <w:rPr>
                <w:rFonts w:ascii="Times New Roman" w:eastAsia="Times New Roman" w:hAnsi="Times New Roman"/>
                <w:color w:val="000000"/>
                <w:kern w:val="0"/>
                <w:sz w:val="26"/>
                <w:szCs w:val="26"/>
                <w:shd w:val="clear" w:color="auto" w:fill="FFFFFF"/>
                <w:lang w:eastAsia="bg-BG" w:bidi="bg-BG"/>
              </w:rPr>
              <w:t>Оперативни програми</w:t>
            </w:r>
          </w:p>
        </w:tc>
        <w:tc>
          <w:tcPr>
            <w:tcW w:w="1627" w:type="dxa"/>
            <w:gridSpan w:val="2"/>
            <w:tcBorders>
              <w:top w:val="single" w:sz="4" w:space="0" w:color="000000"/>
              <w:left w:val="single" w:sz="4" w:space="0" w:color="000000"/>
              <w:right w:val="single" w:sz="4" w:space="0" w:color="000000"/>
            </w:tcBorders>
            <w:shd w:val="clear" w:color="auto" w:fill="FFFFFF"/>
            <w:tcMar>
              <w:top w:w="0" w:type="dxa"/>
              <w:left w:w="10" w:type="dxa"/>
              <w:bottom w:w="0" w:type="dxa"/>
              <w:right w:w="10" w:type="dxa"/>
            </w:tcMar>
          </w:tcPr>
          <w:p w14:paraId="2EC783DA" w14:textId="77777777" w:rsidR="003A4F74" w:rsidRPr="00037453" w:rsidRDefault="003A4F74" w:rsidP="00D16D41">
            <w:pPr>
              <w:widowControl w:val="0"/>
              <w:spacing w:after="120" w:line="240" w:lineRule="auto"/>
              <w:rPr>
                <w:rFonts w:ascii="Times New Roman" w:eastAsia="Times New Roman" w:hAnsi="Times New Roman"/>
                <w:color w:val="000000"/>
                <w:kern w:val="0"/>
                <w:sz w:val="26"/>
                <w:szCs w:val="26"/>
                <w:shd w:val="clear" w:color="auto" w:fill="FFFFFF"/>
                <w:lang w:eastAsia="bg-BG" w:bidi="bg-BG"/>
              </w:rPr>
            </w:pPr>
            <w:r w:rsidRPr="00037453">
              <w:rPr>
                <w:rFonts w:ascii="Times New Roman" w:eastAsia="Times New Roman" w:hAnsi="Times New Roman"/>
                <w:color w:val="000000"/>
                <w:kern w:val="0"/>
                <w:sz w:val="26"/>
                <w:szCs w:val="26"/>
                <w:shd w:val="clear" w:color="auto" w:fill="FFFFFF"/>
                <w:lang w:eastAsia="bg-BG" w:bidi="bg-BG"/>
              </w:rPr>
              <w:t>През периода</w:t>
            </w:r>
          </w:p>
        </w:tc>
      </w:tr>
      <w:tr w:rsidR="003A4F74" w:rsidRPr="00037453" w14:paraId="0995498F" w14:textId="77777777" w:rsidTr="00D16D41">
        <w:trPr>
          <w:trHeight w:val="1259"/>
        </w:trPr>
        <w:tc>
          <w:tcPr>
            <w:tcW w:w="5245" w:type="dxa"/>
            <w:tcBorders>
              <w:top w:val="single" w:sz="4" w:space="0" w:color="000000"/>
              <w:left w:val="single" w:sz="4" w:space="0" w:color="000000"/>
            </w:tcBorders>
            <w:shd w:val="clear" w:color="auto" w:fill="FFFFFF"/>
            <w:tcMar>
              <w:top w:w="0" w:type="dxa"/>
              <w:left w:w="10" w:type="dxa"/>
              <w:bottom w:w="0" w:type="dxa"/>
              <w:right w:w="10" w:type="dxa"/>
            </w:tcMar>
            <w:vAlign w:val="bottom"/>
          </w:tcPr>
          <w:p w14:paraId="0061AF0F" w14:textId="77777777" w:rsidR="003A4F74" w:rsidRPr="00037453" w:rsidRDefault="003A4F74" w:rsidP="00D16D41">
            <w:pPr>
              <w:widowControl w:val="0"/>
              <w:spacing w:after="120" w:line="240" w:lineRule="auto"/>
              <w:rPr>
                <w:kern w:val="0"/>
              </w:rPr>
            </w:pPr>
            <w:r w:rsidRPr="00037453">
              <w:rPr>
                <w:rFonts w:ascii="Times New Roman" w:eastAsia="Times New Roman" w:hAnsi="Times New Roman"/>
                <w:color w:val="000000"/>
                <w:kern w:val="0"/>
                <w:sz w:val="26"/>
                <w:szCs w:val="26"/>
                <w:shd w:val="clear" w:color="auto" w:fill="FFFFFF"/>
                <w:lang w:eastAsia="bg-BG" w:bidi="bg-BG"/>
              </w:rPr>
              <w:t>Подновяване на асфалтовите настилки и рехабилитация на уличната мрежа в населените места на община Никопол, след подмяна на водопроводна система:</w:t>
            </w:r>
          </w:p>
          <w:p w14:paraId="3E857045" w14:textId="77777777" w:rsidR="003A4F74" w:rsidRPr="00037453" w:rsidRDefault="003A4F74" w:rsidP="00D16D41">
            <w:pPr>
              <w:widowControl w:val="0"/>
              <w:spacing w:after="120" w:line="240" w:lineRule="auto"/>
              <w:rPr>
                <w:kern w:val="0"/>
              </w:rPr>
            </w:pPr>
            <w:r w:rsidRPr="00037453">
              <w:rPr>
                <w:rFonts w:ascii="Times New Roman" w:eastAsia="Times New Roman" w:hAnsi="Times New Roman"/>
                <w:color w:val="000000"/>
                <w:kern w:val="0"/>
                <w:sz w:val="26"/>
                <w:szCs w:val="26"/>
                <w:shd w:val="clear" w:color="auto" w:fill="FFFFFF"/>
                <w:lang w:eastAsia="bg-BG" w:bidi="bg-BG"/>
              </w:rPr>
              <w:t>Драгаш войвода, Черковица, Новачене, Муселиево и гр. Никопол.</w:t>
            </w:r>
          </w:p>
        </w:tc>
        <w:tc>
          <w:tcPr>
            <w:tcW w:w="3102" w:type="dxa"/>
            <w:tcBorders>
              <w:top w:val="single" w:sz="4" w:space="0" w:color="000000"/>
              <w:left w:val="single" w:sz="4" w:space="0" w:color="000000"/>
            </w:tcBorders>
            <w:shd w:val="clear" w:color="auto" w:fill="FFFFFF"/>
            <w:tcMar>
              <w:top w:w="0" w:type="dxa"/>
              <w:left w:w="10" w:type="dxa"/>
              <w:bottom w:w="0" w:type="dxa"/>
              <w:right w:w="10" w:type="dxa"/>
            </w:tcMar>
          </w:tcPr>
          <w:p w14:paraId="2030EC26" w14:textId="77777777" w:rsidR="003A4F74" w:rsidRPr="00037453" w:rsidRDefault="003A4F74" w:rsidP="00D16D41">
            <w:pPr>
              <w:widowControl w:val="0"/>
              <w:spacing w:after="120" w:line="240" w:lineRule="auto"/>
              <w:rPr>
                <w:rFonts w:ascii="Times New Roman" w:eastAsia="Times New Roman" w:hAnsi="Times New Roman"/>
                <w:color w:val="000000"/>
                <w:kern w:val="0"/>
                <w:sz w:val="26"/>
                <w:szCs w:val="26"/>
                <w:shd w:val="clear" w:color="auto" w:fill="FFFFFF"/>
                <w:lang w:eastAsia="bg-BG" w:bidi="bg-BG"/>
              </w:rPr>
            </w:pPr>
            <w:r w:rsidRPr="00037453">
              <w:rPr>
                <w:rFonts w:ascii="Times New Roman" w:eastAsia="Times New Roman" w:hAnsi="Times New Roman"/>
                <w:color w:val="000000"/>
                <w:kern w:val="0"/>
                <w:sz w:val="26"/>
                <w:szCs w:val="26"/>
                <w:shd w:val="clear" w:color="auto" w:fill="FFFFFF"/>
                <w:lang w:eastAsia="bg-BG" w:bidi="bg-BG"/>
              </w:rPr>
              <w:t>Национално финансиране</w:t>
            </w:r>
          </w:p>
          <w:p w14:paraId="0FE030F2" w14:textId="77777777" w:rsidR="003A4F74" w:rsidRPr="00037453" w:rsidRDefault="003A4F74" w:rsidP="00D16D41">
            <w:pPr>
              <w:widowControl w:val="0"/>
              <w:spacing w:after="120" w:line="240" w:lineRule="auto"/>
              <w:rPr>
                <w:kern w:val="0"/>
              </w:rPr>
            </w:pPr>
            <w:r w:rsidRPr="00037453">
              <w:rPr>
                <w:rFonts w:ascii="Times New Roman" w:eastAsia="Times New Roman" w:hAnsi="Times New Roman"/>
                <w:color w:val="000000"/>
                <w:kern w:val="0"/>
                <w:sz w:val="26"/>
                <w:szCs w:val="26"/>
                <w:shd w:val="clear" w:color="auto" w:fill="FFFFFF"/>
                <w:lang w:eastAsia="bg-BG" w:bidi="bg-BG"/>
              </w:rPr>
              <w:t>Оперативни програми</w:t>
            </w:r>
          </w:p>
        </w:tc>
        <w:tc>
          <w:tcPr>
            <w:tcW w:w="1627" w:type="dxa"/>
            <w:gridSpan w:val="2"/>
            <w:tcBorders>
              <w:top w:val="single" w:sz="4" w:space="0" w:color="000000"/>
              <w:left w:val="single" w:sz="4" w:space="0" w:color="000000"/>
              <w:right w:val="single" w:sz="4" w:space="0" w:color="000000"/>
            </w:tcBorders>
            <w:shd w:val="clear" w:color="auto" w:fill="FFFFFF"/>
            <w:tcMar>
              <w:top w:w="0" w:type="dxa"/>
              <w:left w:w="10" w:type="dxa"/>
              <w:bottom w:w="0" w:type="dxa"/>
              <w:right w:w="10" w:type="dxa"/>
            </w:tcMar>
          </w:tcPr>
          <w:p w14:paraId="26C25DCD" w14:textId="77777777" w:rsidR="003A4F74" w:rsidRPr="00037453" w:rsidRDefault="003A4F74" w:rsidP="00D16D41">
            <w:pPr>
              <w:widowControl w:val="0"/>
              <w:spacing w:after="120" w:line="240" w:lineRule="auto"/>
              <w:rPr>
                <w:kern w:val="0"/>
              </w:rPr>
            </w:pPr>
            <w:r w:rsidRPr="00037453">
              <w:rPr>
                <w:rFonts w:ascii="Times New Roman" w:eastAsia="Times New Roman" w:hAnsi="Times New Roman"/>
                <w:color w:val="000000"/>
                <w:kern w:val="0"/>
                <w:sz w:val="26"/>
                <w:szCs w:val="26"/>
                <w:shd w:val="clear" w:color="auto" w:fill="FFFFFF"/>
                <w:lang w:eastAsia="bg-BG" w:bidi="bg-BG"/>
              </w:rPr>
              <w:t>През периода</w:t>
            </w:r>
          </w:p>
        </w:tc>
      </w:tr>
      <w:tr w:rsidR="003A4F74" w:rsidRPr="00037453" w14:paraId="7A19A88E" w14:textId="77777777" w:rsidTr="00D16D41">
        <w:trPr>
          <w:trHeight w:val="699"/>
        </w:trPr>
        <w:tc>
          <w:tcPr>
            <w:tcW w:w="5245" w:type="dxa"/>
            <w:tcBorders>
              <w:top w:val="single" w:sz="4" w:space="0" w:color="000000"/>
              <w:left w:val="single" w:sz="4" w:space="0" w:color="000000"/>
            </w:tcBorders>
            <w:shd w:val="clear" w:color="auto" w:fill="FFFFFF"/>
            <w:tcMar>
              <w:top w:w="0" w:type="dxa"/>
              <w:left w:w="10" w:type="dxa"/>
              <w:bottom w:w="0" w:type="dxa"/>
              <w:right w:w="10" w:type="dxa"/>
            </w:tcMar>
            <w:vAlign w:val="bottom"/>
          </w:tcPr>
          <w:p w14:paraId="3F339C63" w14:textId="77777777" w:rsidR="003A4F74" w:rsidRPr="00037453" w:rsidRDefault="003A4F74" w:rsidP="00D16D41">
            <w:pPr>
              <w:widowControl w:val="0"/>
              <w:spacing w:after="120" w:line="240" w:lineRule="auto"/>
              <w:rPr>
                <w:kern w:val="0"/>
              </w:rPr>
            </w:pPr>
            <w:r w:rsidRPr="00037453">
              <w:rPr>
                <w:rFonts w:ascii="Times New Roman" w:eastAsia="Times New Roman" w:hAnsi="Times New Roman"/>
                <w:color w:val="000000"/>
                <w:kern w:val="0"/>
                <w:sz w:val="26"/>
                <w:szCs w:val="26"/>
                <w:shd w:val="clear" w:color="auto" w:fill="FFFFFF"/>
                <w:lang w:eastAsia="bg-BG" w:bidi="bg-BG"/>
              </w:rPr>
              <w:t>Поддържане и насипване с настилка   улици в населените места :Санадиново, Бацова махала, Новачене, Асеново, Лозица.</w:t>
            </w:r>
          </w:p>
        </w:tc>
        <w:tc>
          <w:tcPr>
            <w:tcW w:w="3102" w:type="dxa"/>
            <w:tcBorders>
              <w:top w:val="single" w:sz="4" w:space="0" w:color="000000"/>
              <w:left w:val="single" w:sz="4" w:space="0" w:color="000000"/>
            </w:tcBorders>
            <w:shd w:val="clear" w:color="auto" w:fill="FFFFFF"/>
            <w:tcMar>
              <w:top w:w="0" w:type="dxa"/>
              <w:left w:w="10" w:type="dxa"/>
              <w:bottom w:w="0" w:type="dxa"/>
              <w:right w:w="10" w:type="dxa"/>
            </w:tcMar>
          </w:tcPr>
          <w:p w14:paraId="3A03469A" w14:textId="77777777" w:rsidR="003A4F74" w:rsidRPr="00037453" w:rsidRDefault="003A4F74" w:rsidP="00D16D41">
            <w:pPr>
              <w:widowControl w:val="0"/>
              <w:spacing w:after="120" w:line="240" w:lineRule="auto"/>
              <w:rPr>
                <w:rFonts w:ascii="Times New Roman" w:eastAsia="Times New Roman" w:hAnsi="Times New Roman"/>
                <w:color w:val="000000"/>
                <w:kern w:val="0"/>
                <w:sz w:val="26"/>
                <w:szCs w:val="26"/>
                <w:shd w:val="clear" w:color="auto" w:fill="FFFFFF"/>
                <w:lang w:eastAsia="bg-BG" w:bidi="bg-BG"/>
              </w:rPr>
            </w:pPr>
            <w:r w:rsidRPr="00037453">
              <w:rPr>
                <w:rFonts w:ascii="Times New Roman" w:eastAsia="Times New Roman" w:hAnsi="Times New Roman"/>
                <w:color w:val="000000"/>
                <w:kern w:val="0"/>
                <w:sz w:val="26"/>
                <w:szCs w:val="26"/>
                <w:shd w:val="clear" w:color="auto" w:fill="FFFFFF"/>
                <w:lang w:eastAsia="bg-BG" w:bidi="bg-BG"/>
              </w:rPr>
              <w:t>Общински бюджет</w:t>
            </w:r>
          </w:p>
        </w:tc>
        <w:tc>
          <w:tcPr>
            <w:tcW w:w="1627" w:type="dxa"/>
            <w:gridSpan w:val="2"/>
            <w:tcBorders>
              <w:top w:val="single" w:sz="4" w:space="0" w:color="000000"/>
              <w:left w:val="single" w:sz="4" w:space="0" w:color="000000"/>
              <w:right w:val="single" w:sz="4" w:space="0" w:color="000000"/>
            </w:tcBorders>
            <w:shd w:val="clear" w:color="auto" w:fill="FFFFFF"/>
            <w:tcMar>
              <w:top w:w="0" w:type="dxa"/>
              <w:left w:w="10" w:type="dxa"/>
              <w:bottom w:w="0" w:type="dxa"/>
              <w:right w:w="10" w:type="dxa"/>
            </w:tcMar>
          </w:tcPr>
          <w:p w14:paraId="2AB8441C" w14:textId="77777777" w:rsidR="003A4F74" w:rsidRPr="00037453" w:rsidRDefault="003A4F74" w:rsidP="00D16D41">
            <w:pPr>
              <w:widowControl w:val="0"/>
              <w:spacing w:after="120" w:line="240" w:lineRule="auto"/>
              <w:rPr>
                <w:rFonts w:ascii="Times New Roman" w:eastAsia="Times New Roman" w:hAnsi="Times New Roman"/>
                <w:color w:val="000000"/>
                <w:kern w:val="0"/>
                <w:sz w:val="26"/>
                <w:szCs w:val="26"/>
                <w:shd w:val="clear" w:color="auto" w:fill="FFFFFF"/>
                <w:lang w:eastAsia="bg-BG" w:bidi="bg-BG"/>
              </w:rPr>
            </w:pPr>
            <w:r w:rsidRPr="00037453">
              <w:rPr>
                <w:rFonts w:ascii="Times New Roman" w:eastAsia="Times New Roman" w:hAnsi="Times New Roman"/>
                <w:color w:val="000000"/>
                <w:kern w:val="0"/>
                <w:sz w:val="26"/>
                <w:szCs w:val="26"/>
                <w:shd w:val="clear" w:color="auto" w:fill="FFFFFF"/>
                <w:lang w:eastAsia="bg-BG" w:bidi="bg-BG"/>
              </w:rPr>
              <w:t xml:space="preserve">2024 </w:t>
            </w:r>
          </w:p>
        </w:tc>
      </w:tr>
      <w:tr w:rsidR="003A4F74" w:rsidRPr="00037453" w14:paraId="77668A42" w14:textId="77777777" w:rsidTr="00D16D41">
        <w:trPr>
          <w:trHeight w:val="1785"/>
        </w:trPr>
        <w:tc>
          <w:tcPr>
            <w:tcW w:w="5245" w:type="dxa"/>
            <w:tcBorders>
              <w:top w:val="single" w:sz="4" w:space="0" w:color="000000"/>
              <w:left w:val="single" w:sz="4" w:space="0" w:color="000000"/>
              <w:bottom w:val="single" w:sz="4" w:space="0" w:color="000000"/>
            </w:tcBorders>
            <w:shd w:val="clear" w:color="auto" w:fill="FFFFFF"/>
            <w:tcMar>
              <w:top w:w="0" w:type="dxa"/>
              <w:left w:w="10" w:type="dxa"/>
              <w:bottom w:w="0" w:type="dxa"/>
              <w:right w:w="10" w:type="dxa"/>
            </w:tcMar>
            <w:vAlign w:val="bottom"/>
          </w:tcPr>
          <w:p w14:paraId="45644D3E" w14:textId="77777777" w:rsidR="003A4F74" w:rsidRPr="00037453" w:rsidRDefault="003A4F74" w:rsidP="00D16D41">
            <w:pPr>
              <w:widowControl w:val="0"/>
              <w:spacing w:after="0" w:line="240" w:lineRule="auto"/>
              <w:rPr>
                <w:rFonts w:ascii="Times New Roman" w:eastAsia="Times New Roman" w:hAnsi="Times New Roman"/>
                <w:kern w:val="0"/>
                <w:sz w:val="26"/>
                <w:szCs w:val="26"/>
              </w:rPr>
            </w:pPr>
            <w:r w:rsidRPr="00037453">
              <w:rPr>
                <w:rFonts w:ascii="Times New Roman" w:eastAsia="Times New Roman" w:hAnsi="Times New Roman"/>
                <w:kern w:val="0"/>
                <w:sz w:val="26"/>
                <w:szCs w:val="26"/>
              </w:rPr>
              <w:lastRenderedPageBreak/>
              <w:t>Реконструкция и рехабилитация на улици  на територията на  община Никопол.:</w:t>
            </w:r>
          </w:p>
          <w:p w14:paraId="33F40E87" w14:textId="77777777" w:rsidR="003A4F74" w:rsidRPr="00037453" w:rsidRDefault="003A4F74" w:rsidP="00D16D41">
            <w:pPr>
              <w:widowControl w:val="0"/>
              <w:spacing w:after="0" w:line="240" w:lineRule="auto"/>
              <w:rPr>
                <w:rFonts w:ascii="Times New Roman" w:eastAsia="Times New Roman" w:hAnsi="Times New Roman"/>
                <w:kern w:val="0"/>
                <w:sz w:val="26"/>
                <w:szCs w:val="26"/>
                <w:u w:val="single"/>
              </w:rPr>
            </w:pPr>
            <w:r w:rsidRPr="00037453">
              <w:rPr>
                <w:rFonts w:ascii="Times New Roman" w:eastAsia="Times New Roman" w:hAnsi="Times New Roman"/>
                <w:kern w:val="0"/>
                <w:sz w:val="26"/>
                <w:szCs w:val="26"/>
                <w:u w:val="single"/>
              </w:rPr>
              <w:t xml:space="preserve">  В гр. Никопол </w:t>
            </w:r>
          </w:p>
          <w:p w14:paraId="34DE2411" w14:textId="77777777" w:rsidR="003A4F74" w:rsidRPr="00037453" w:rsidRDefault="003A4F74" w:rsidP="003A4F74">
            <w:pPr>
              <w:widowControl w:val="0"/>
              <w:numPr>
                <w:ilvl w:val="0"/>
                <w:numId w:val="46"/>
              </w:numPr>
              <w:spacing w:after="0" w:line="240" w:lineRule="auto"/>
              <w:rPr>
                <w:kern w:val="0"/>
              </w:rPr>
            </w:pPr>
            <w:r w:rsidRPr="00037453">
              <w:rPr>
                <w:rFonts w:ascii="Times New Roman" w:eastAsia="Times New Roman" w:hAnsi="Times New Roman"/>
                <w:kern w:val="0"/>
                <w:sz w:val="26"/>
                <w:szCs w:val="26"/>
              </w:rPr>
              <w:t xml:space="preserve">Укрепване  и възстановяване на мост и част от улица „ Ген. Кридинер” / от 378 до 335 </w:t>
            </w:r>
            <w:r w:rsidRPr="00037453">
              <w:rPr>
                <w:rFonts w:ascii="Times New Roman" w:eastAsia="Times New Roman" w:hAnsi="Times New Roman"/>
                <w:kern w:val="0"/>
                <w:sz w:val="26"/>
                <w:szCs w:val="26"/>
                <w:lang w:val="en-US"/>
              </w:rPr>
              <w:t>+ 6</w:t>
            </w:r>
            <w:r w:rsidRPr="00037453">
              <w:rPr>
                <w:rFonts w:ascii="Times New Roman" w:eastAsia="Times New Roman" w:hAnsi="Times New Roman"/>
                <w:kern w:val="0"/>
                <w:sz w:val="26"/>
                <w:szCs w:val="26"/>
              </w:rPr>
              <w:t>.00 м гр. Никопол.</w:t>
            </w:r>
          </w:p>
        </w:tc>
        <w:tc>
          <w:tcPr>
            <w:tcW w:w="3102" w:type="dxa"/>
            <w:tcBorders>
              <w:top w:val="single" w:sz="4" w:space="0" w:color="000000"/>
              <w:left w:val="single" w:sz="4" w:space="0" w:color="000000"/>
              <w:bottom w:val="single" w:sz="4" w:space="0" w:color="000000"/>
            </w:tcBorders>
            <w:shd w:val="clear" w:color="auto" w:fill="FFFFFF"/>
            <w:tcMar>
              <w:top w:w="0" w:type="dxa"/>
              <w:left w:w="10" w:type="dxa"/>
              <w:bottom w:w="0" w:type="dxa"/>
              <w:right w:w="10" w:type="dxa"/>
            </w:tcMar>
          </w:tcPr>
          <w:p w14:paraId="491A5D8B" w14:textId="77777777" w:rsidR="003A4F74" w:rsidRPr="00037453" w:rsidRDefault="003A4F74" w:rsidP="00D16D41">
            <w:pPr>
              <w:widowControl w:val="0"/>
              <w:spacing w:after="120" w:line="240" w:lineRule="auto"/>
              <w:rPr>
                <w:rFonts w:ascii="Times New Roman" w:eastAsia="Times New Roman" w:hAnsi="Times New Roman"/>
                <w:color w:val="000000"/>
                <w:kern w:val="0"/>
                <w:sz w:val="26"/>
                <w:szCs w:val="26"/>
                <w:shd w:val="clear" w:color="auto" w:fill="FFFFFF"/>
                <w:lang w:eastAsia="bg-BG" w:bidi="bg-BG"/>
              </w:rPr>
            </w:pPr>
            <w:r w:rsidRPr="00037453">
              <w:rPr>
                <w:rFonts w:ascii="Times New Roman" w:eastAsia="Times New Roman" w:hAnsi="Times New Roman"/>
                <w:color w:val="000000"/>
                <w:kern w:val="0"/>
                <w:sz w:val="26"/>
                <w:szCs w:val="26"/>
                <w:shd w:val="clear" w:color="auto" w:fill="FFFFFF"/>
                <w:lang w:eastAsia="bg-BG" w:bidi="bg-BG"/>
              </w:rPr>
              <w:t xml:space="preserve">Национално финансиране </w:t>
            </w:r>
          </w:p>
          <w:p w14:paraId="13836E46" w14:textId="77777777" w:rsidR="003A4F74" w:rsidRPr="00037453" w:rsidRDefault="003A4F74" w:rsidP="00D16D41">
            <w:pPr>
              <w:widowControl w:val="0"/>
              <w:spacing w:after="120" w:line="240" w:lineRule="auto"/>
              <w:rPr>
                <w:kern w:val="0"/>
              </w:rPr>
            </w:pPr>
            <w:r w:rsidRPr="00037453">
              <w:rPr>
                <w:rFonts w:ascii="Times New Roman" w:eastAsia="Times New Roman" w:hAnsi="Times New Roman"/>
                <w:color w:val="000000"/>
                <w:kern w:val="0"/>
                <w:sz w:val="26"/>
                <w:szCs w:val="26"/>
                <w:shd w:val="clear" w:color="auto" w:fill="FFFFFF"/>
                <w:lang w:eastAsia="bg-BG" w:bidi="bg-BG"/>
              </w:rPr>
              <w:t xml:space="preserve"> Целиви средства за капиталови </w:t>
            </w:r>
          </w:p>
          <w:p w14:paraId="342A1F90" w14:textId="77777777" w:rsidR="003A4F74" w:rsidRPr="00037453" w:rsidRDefault="003A4F74" w:rsidP="00D16D41">
            <w:pPr>
              <w:widowControl w:val="0"/>
              <w:spacing w:after="120" w:line="240" w:lineRule="auto"/>
              <w:rPr>
                <w:rFonts w:ascii="Times New Roman" w:eastAsia="Times New Roman" w:hAnsi="Times New Roman"/>
                <w:color w:val="000000"/>
                <w:kern w:val="0"/>
                <w:sz w:val="26"/>
                <w:szCs w:val="26"/>
                <w:shd w:val="clear" w:color="auto" w:fill="FFFFFF"/>
                <w:lang w:eastAsia="bg-BG" w:bidi="bg-BG"/>
              </w:rPr>
            </w:pPr>
          </w:p>
          <w:p w14:paraId="4F09B0A0" w14:textId="77777777" w:rsidR="003A4F74" w:rsidRPr="00037453" w:rsidRDefault="003A4F74" w:rsidP="00D16D41">
            <w:pPr>
              <w:widowControl w:val="0"/>
              <w:spacing w:after="120" w:line="240" w:lineRule="auto"/>
              <w:rPr>
                <w:rFonts w:ascii="Times New Roman" w:eastAsia="Times New Roman" w:hAnsi="Times New Roman"/>
                <w:color w:val="000000"/>
                <w:kern w:val="0"/>
                <w:sz w:val="26"/>
                <w:szCs w:val="26"/>
                <w:shd w:val="clear" w:color="auto" w:fill="FFFFFF"/>
                <w:lang w:eastAsia="bg-BG" w:bidi="bg-BG"/>
              </w:rPr>
            </w:pPr>
          </w:p>
        </w:tc>
        <w:tc>
          <w:tcPr>
            <w:tcW w:w="1627" w:type="dxa"/>
            <w:gridSpan w:val="2"/>
            <w:tcBorders>
              <w:top w:val="single" w:sz="4" w:space="0" w:color="000000"/>
              <w:left w:val="single" w:sz="4" w:space="0" w:color="000000"/>
              <w:bottom w:val="single" w:sz="4" w:space="0" w:color="000000"/>
              <w:right w:val="single" w:sz="4" w:space="0" w:color="000000"/>
            </w:tcBorders>
            <w:shd w:val="clear" w:color="auto" w:fill="FFFFFF"/>
            <w:tcMar>
              <w:top w:w="0" w:type="dxa"/>
              <w:left w:w="10" w:type="dxa"/>
              <w:bottom w:w="0" w:type="dxa"/>
              <w:right w:w="10" w:type="dxa"/>
            </w:tcMar>
          </w:tcPr>
          <w:p w14:paraId="41C9D7BF" w14:textId="77777777" w:rsidR="003A4F74" w:rsidRPr="00037453" w:rsidRDefault="003A4F74" w:rsidP="00D16D41">
            <w:pPr>
              <w:widowControl w:val="0"/>
              <w:spacing w:after="120" w:line="240" w:lineRule="auto"/>
              <w:rPr>
                <w:rFonts w:ascii="Times New Roman" w:eastAsia="Times New Roman" w:hAnsi="Times New Roman"/>
                <w:color w:val="000000"/>
                <w:kern w:val="0"/>
                <w:sz w:val="26"/>
                <w:szCs w:val="26"/>
                <w:shd w:val="clear" w:color="auto" w:fill="FFFFFF"/>
                <w:lang w:eastAsia="bg-BG" w:bidi="bg-BG"/>
              </w:rPr>
            </w:pPr>
            <w:r w:rsidRPr="00037453">
              <w:rPr>
                <w:rFonts w:ascii="Times New Roman" w:eastAsia="Times New Roman" w:hAnsi="Times New Roman"/>
                <w:color w:val="000000"/>
                <w:kern w:val="0"/>
                <w:sz w:val="26"/>
                <w:szCs w:val="26"/>
                <w:shd w:val="clear" w:color="auto" w:fill="FFFFFF"/>
                <w:lang w:eastAsia="bg-BG" w:bidi="bg-BG"/>
              </w:rPr>
              <w:t>2024 .</w:t>
            </w:r>
          </w:p>
        </w:tc>
      </w:tr>
      <w:tr w:rsidR="003A4F74" w:rsidRPr="00037453" w14:paraId="1BC5546C" w14:textId="77777777" w:rsidTr="00D16D41">
        <w:trPr>
          <w:trHeight w:val="870"/>
        </w:trPr>
        <w:tc>
          <w:tcPr>
            <w:tcW w:w="5245" w:type="dxa"/>
            <w:tcBorders>
              <w:top w:val="single" w:sz="4" w:space="0" w:color="000000"/>
              <w:left w:val="single" w:sz="4" w:space="0" w:color="000000"/>
              <w:bottom w:val="single" w:sz="4" w:space="0" w:color="000000"/>
            </w:tcBorders>
            <w:shd w:val="clear" w:color="auto" w:fill="FFFFFF"/>
            <w:tcMar>
              <w:top w:w="0" w:type="dxa"/>
              <w:left w:w="10" w:type="dxa"/>
              <w:bottom w:w="0" w:type="dxa"/>
              <w:right w:w="10" w:type="dxa"/>
            </w:tcMar>
            <w:vAlign w:val="bottom"/>
          </w:tcPr>
          <w:p w14:paraId="33D2F7F2" w14:textId="77777777" w:rsidR="003A4F74" w:rsidRPr="00037453" w:rsidRDefault="003A4F74" w:rsidP="00D16D41">
            <w:pPr>
              <w:widowControl w:val="0"/>
              <w:spacing w:after="0" w:line="240" w:lineRule="auto"/>
              <w:rPr>
                <w:kern w:val="0"/>
              </w:rPr>
            </w:pPr>
            <w:r w:rsidRPr="00037453">
              <w:rPr>
                <w:rFonts w:ascii="Times New Roman" w:hAnsi="Times New Roman"/>
                <w:kern w:val="0"/>
                <w:sz w:val="26"/>
                <w:szCs w:val="26"/>
              </w:rPr>
              <w:t>Проектиране на улици на територията на община Никопол.</w:t>
            </w:r>
          </w:p>
          <w:p w14:paraId="3F7EBD08" w14:textId="77777777" w:rsidR="003A4F74" w:rsidRPr="00037453" w:rsidRDefault="003A4F74" w:rsidP="00D16D41">
            <w:pPr>
              <w:widowControl w:val="0"/>
              <w:spacing w:after="0" w:line="240" w:lineRule="auto"/>
              <w:rPr>
                <w:rFonts w:ascii="Times New Roman" w:eastAsia="Times New Roman" w:hAnsi="Times New Roman"/>
                <w:kern w:val="0"/>
                <w:sz w:val="26"/>
                <w:szCs w:val="26"/>
              </w:rPr>
            </w:pPr>
          </w:p>
        </w:tc>
        <w:tc>
          <w:tcPr>
            <w:tcW w:w="3102" w:type="dxa"/>
            <w:tcBorders>
              <w:top w:val="single" w:sz="4" w:space="0" w:color="000000"/>
              <w:left w:val="single" w:sz="4" w:space="0" w:color="000000"/>
              <w:bottom w:val="single" w:sz="4" w:space="0" w:color="000000"/>
            </w:tcBorders>
            <w:shd w:val="clear" w:color="auto" w:fill="FFFFFF"/>
            <w:tcMar>
              <w:top w:w="0" w:type="dxa"/>
              <w:left w:w="10" w:type="dxa"/>
              <w:bottom w:w="0" w:type="dxa"/>
              <w:right w:w="10" w:type="dxa"/>
            </w:tcMar>
          </w:tcPr>
          <w:p w14:paraId="7C26A5A2" w14:textId="77777777" w:rsidR="003A4F74" w:rsidRPr="00037453" w:rsidRDefault="003A4F74" w:rsidP="00D16D41">
            <w:pPr>
              <w:widowControl w:val="0"/>
              <w:spacing w:after="120" w:line="240" w:lineRule="auto"/>
              <w:rPr>
                <w:rFonts w:ascii="Times New Roman" w:eastAsia="Times New Roman" w:hAnsi="Times New Roman"/>
                <w:color w:val="000000"/>
                <w:kern w:val="0"/>
                <w:sz w:val="26"/>
                <w:szCs w:val="26"/>
                <w:shd w:val="clear" w:color="auto" w:fill="FFFFFF"/>
                <w:lang w:eastAsia="bg-BG" w:bidi="bg-BG"/>
              </w:rPr>
            </w:pPr>
            <w:r w:rsidRPr="00037453">
              <w:rPr>
                <w:rFonts w:ascii="Times New Roman" w:eastAsia="Times New Roman" w:hAnsi="Times New Roman"/>
                <w:color w:val="000000"/>
                <w:kern w:val="0"/>
                <w:sz w:val="26"/>
                <w:szCs w:val="26"/>
                <w:shd w:val="clear" w:color="auto" w:fill="FFFFFF"/>
                <w:lang w:eastAsia="bg-BG" w:bidi="bg-BG"/>
              </w:rPr>
              <w:t>Национално финансиране.</w:t>
            </w:r>
          </w:p>
        </w:tc>
        <w:tc>
          <w:tcPr>
            <w:tcW w:w="1627" w:type="dxa"/>
            <w:gridSpan w:val="2"/>
            <w:tcBorders>
              <w:top w:val="single" w:sz="4" w:space="0" w:color="000000"/>
              <w:left w:val="single" w:sz="4" w:space="0" w:color="000000"/>
              <w:bottom w:val="single" w:sz="4" w:space="0" w:color="000000"/>
              <w:right w:val="single" w:sz="4" w:space="0" w:color="000000"/>
            </w:tcBorders>
            <w:shd w:val="clear" w:color="auto" w:fill="FFFFFF"/>
            <w:tcMar>
              <w:top w:w="0" w:type="dxa"/>
              <w:left w:w="10" w:type="dxa"/>
              <w:bottom w:w="0" w:type="dxa"/>
              <w:right w:w="10" w:type="dxa"/>
            </w:tcMar>
          </w:tcPr>
          <w:p w14:paraId="71AD2DDC" w14:textId="77777777" w:rsidR="003A4F74" w:rsidRPr="00037453" w:rsidRDefault="003A4F74" w:rsidP="00D16D41">
            <w:pPr>
              <w:widowControl w:val="0"/>
              <w:spacing w:after="120" w:line="240" w:lineRule="auto"/>
              <w:rPr>
                <w:rFonts w:ascii="Times New Roman" w:eastAsia="Times New Roman" w:hAnsi="Times New Roman"/>
                <w:color w:val="000000"/>
                <w:kern w:val="0"/>
                <w:sz w:val="26"/>
                <w:szCs w:val="26"/>
                <w:shd w:val="clear" w:color="auto" w:fill="FFFFFF"/>
                <w:lang w:eastAsia="bg-BG" w:bidi="bg-BG"/>
              </w:rPr>
            </w:pPr>
            <w:r w:rsidRPr="00037453">
              <w:rPr>
                <w:rFonts w:ascii="Times New Roman" w:eastAsia="Times New Roman" w:hAnsi="Times New Roman"/>
                <w:color w:val="000000"/>
                <w:kern w:val="0"/>
                <w:sz w:val="26"/>
                <w:szCs w:val="26"/>
                <w:shd w:val="clear" w:color="auto" w:fill="FFFFFF"/>
                <w:lang w:eastAsia="bg-BG" w:bidi="bg-BG"/>
              </w:rPr>
              <w:t xml:space="preserve"> 2024  </w:t>
            </w:r>
          </w:p>
        </w:tc>
      </w:tr>
      <w:tr w:rsidR="003A4F74" w:rsidRPr="00037453" w14:paraId="277D2CBF" w14:textId="77777777" w:rsidTr="00D16D41">
        <w:trPr>
          <w:trHeight w:val="1057"/>
        </w:trPr>
        <w:tc>
          <w:tcPr>
            <w:tcW w:w="5245" w:type="dxa"/>
            <w:tcBorders>
              <w:top w:val="single" w:sz="4" w:space="0" w:color="000000"/>
              <w:left w:val="single" w:sz="4" w:space="0" w:color="000000"/>
              <w:bottom w:val="single" w:sz="4" w:space="0" w:color="000000"/>
            </w:tcBorders>
            <w:shd w:val="clear" w:color="auto" w:fill="FFFFFF"/>
            <w:tcMar>
              <w:top w:w="0" w:type="dxa"/>
              <w:left w:w="10" w:type="dxa"/>
              <w:bottom w:w="0" w:type="dxa"/>
              <w:right w:w="10" w:type="dxa"/>
            </w:tcMar>
            <w:vAlign w:val="bottom"/>
          </w:tcPr>
          <w:p w14:paraId="7C4484AE" w14:textId="77777777" w:rsidR="003A4F74" w:rsidRPr="00037453" w:rsidRDefault="003A4F74" w:rsidP="003A4F74">
            <w:pPr>
              <w:widowControl w:val="0"/>
              <w:numPr>
                <w:ilvl w:val="0"/>
                <w:numId w:val="46"/>
              </w:numPr>
              <w:spacing w:after="0" w:line="240" w:lineRule="auto"/>
              <w:rPr>
                <w:kern w:val="0"/>
              </w:rPr>
            </w:pPr>
            <w:r w:rsidRPr="00037453">
              <w:rPr>
                <w:rFonts w:ascii="Times New Roman" w:hAnsi="Times New Roman"/>
                <w:kern w:val="0"/>
                <w:sz w:val="26"/>
                <w:szCs w:val="26"/>
              </w:rPr>
              <w:t>Реконструкция на улици и паркинг в   Никопол;</w:t>
            </w:r>
          </w:p>
          <w:p w14:paraId="6BA2F20E" w14:textId="77777777" w:rsidR="003A4F74" w:rsidRPr="00037453" w:rsidRDefault="003A4F74" w:rsidP="003A4F74">
            <w:pPr>
              <w:widowControl w:val="0"/>
              <w:numPr>
                <w:ilvl w:val="0"/>
                <w:numId w:val="46"/>
              </w:numPr>
              <w:spacing w:after="0" w:line="240" w:lineRule="auto"/>
              <w:rPr>
                <w:kern w:val="0"/>
              </w:rPr>
            </w:pPr>
            <w:r w:rsidRPr="00037453">
              <w:rPr>
                <w:rFonts w:ascii="Times New Roman" w:eastAsia="Times New Roman" w:hAnsi="Times New Roman"/>
                <w:kern w:val="0"/>
                <w:sz w:val="26"/>
                <w:szCs w:val="26"/>
              </w:rPr>
              <w:t>Паркинг в кв. „ Шишманова крепост“;</w:t>
            </w:r>
          </w:p>
          <w:p w14:paraId="652D042F" w14:textId="77777777" w:rsidR="003A4F74" w:rsidRPr="00037453" w:rsidRDefault="003A4F74" w:rsidP="00D16D41">
            <w:pPr>
              <w:widowControl w:val="0"/>
              <w:spacing w:after="0" w:line="240" w:lineRule="auto"/>
              <w:rPr>
                <w:kern w:val="0"/>
              </w:rPr>
            </w:pPr>
          </w:p>
        </w:tc>
        <w:tc>
          <w:tcPr>
            <w:tcW w:w="3102" w:type="dxa"/>
            <w:tcBorders>
              <w:top w:val="single" w:sz="4" w:space="0" w:color="000000"/>
              <w:left w:val="single" w:sz="4" w:space="0" w:color="000000"/>
              <w:bottom w:val="single" w:sz="4" w:space="0" w:color="000000"/>
            </w:tcBorders>
            <w:shd w:val="clear" w:color="auto" w:fill="FFFFFF"/>
            <w:tcMar>
              <w:top w:w="0" w:type="dxa"/>
              <w:left w:w="10" w:type="dxa"/>
              <w:bottom w:w="0" w:type="dxa"/>
              <w:right w:w="10" w:type="dxa"/>
            </w:tcMar>
          </w:tcPr>
          <w:p w14:paraId="0B067E15" w14:textId="77777777" w:rsidR="003A4F74" w:rsidRPr="00037453" w:rsidRDefault="003A4F74" w:rsidP="00D16D41">
            <w:pPr>
              <w:widowControl w:val="0"/>
              <w:spacing w:after="120" w:line="240" w:lineRule="auto"/>
              <w:rPr>
                <w:rFonts w:ascii="Times New Roman" w:eastAsia="Times New Roman" w:hAnsi="Times New Roman"/>
                <w:color w:val="000000"/>
                <w:kern w:val="0"/>
                <w:sz w:val="26"/>
                <w:szCs w:val="26"/>
                <w:shd w:val="clear" w:color="auto" w:fill="FFFFFF"/>
                <w:lang w:eastAsia="bg-BG" w:bidi="bg-BG"/>
              </w:rPr>
            </w:pPr>
          </w:p>
          <w:p w14:paraId="131F9A89" w14:textId="77777777" w:rsidR="003A4F74" w:rsidRPr="00037453" w:rsidRDefault="003A4F74" w:rsidP="00D16D41">
            <w:pPr>
              <w:widowControl w:val="0"/>
              <w:spacing w:after="120" w:line="240" w:lineRule="auto"/>
              <w:rPr>
                <w:rFonts w:ascii="Times New Roman" w:eastAsia="Times New Roman" w:hAnsi="Times New Roman"/>
                <w:color w:val="000000"/>
                <w:kern w:val="0"/>
                <w:sz w:val="26"/>
                <w:szCs w:val="26"/>
                <w:shd w:val="clear" w:color="auto" w:fill="FFFFFF"/>
                <w:lang w:eastAsia="bg-BG" w:bidi="bg-BG"/>
              </w:rPr>
            </w:pPr>
            <w:r w:rsidRPr="00037453">
              <w:rPr>
                <w:rFonts w:ascii="Times New Roman" w:eastAsia="Times New Roman" w:hAnsi="Times New Roman"/>
                <w:color w:val="000000"/>
                <w:kern w:val="0"/>
                <w:sz w:val="26"/>
                <w:szCs w:val="26"/>
                <w:shd w:val="clear" w:color="auto" w:fill="FFFFFF"/>
                <w:lang w:eastAsia="bg-BG" w:bidi="bg-BG"/>
              </w:rPr>
              <w:t xml:space="preserve">  Национално финансиране</w:t>
            </w:r>
          </w:p>
        </w:tc>
        <w:tc>
          <w:tcPr>
            <w:tcW w:w="1627" w:type="dxa"/>
            <w:gridSpan w:val="2"/>
            <w:tcBorders>
              <w:top w:val="single" w:sz="4" w:space="0" w:color="000000"/>
              <w:left w:val="single" w:sz="4" w:space="0" w:color="000000"/>
              <w:bottom w:val="single" w:sz="4" w:space="0" w:color="000000"/>
              <w:right w:val="single" w:sz="4" w:space="0" w:color="000000"/>
            </w:tcBorders>
            <w:shd w:val="clear" w:color="auto" w:fill="FFFFFF"/>
            <w:tcMar>
              <w:top w:w="0" w:type="dxa"/>
              <w:left w:w="10" w:type="dxa"/>
              <w:bottom w:w="0" w:type="dxa"/>
              <w:right w:w="10" w:type="dxa"/>
            </w:tcMar>
          </w:tcPr>
          <w:p w14:paraId="3E78485F" w14:textId="77777777" w:rsidR="003A4F74" w:rsidRPr="00037453" w:rsidRDefault="003A4F74" w:rsidP="00D16D41">
            <w:pPr>
              <w:widowControl w:val="0"/>
              <w:spacing w:after="120" w:line="240" w:lineRule="auto"/>
              <w:rPr>
                <w:rFonts w:ascii="Times New Roman" w:eastAsia="Times New Roman" w:hAnsi="Times New Roman"/>
                <w:color w:val="000000"/>
                <w:kern w:val="0"/>
                <w:sz w:val="26"/>
                <w:szCs w:val="26"/>
                <w:shd w:val="clear" w:color="auto" w:fill="FFFFFF"/>
                <w:lang w:eastAsia="bg-BG" w:bidi="bg-BG"/>
              </w:rPr>
            </w:pPr>
            <w:r w:rsidRPr="00037453">
              <w:rPr>
                <w:rFonts w:ascii="Times New Roman" w:eastAsia="Times New Roman" w:hAnsi="Times New Roman"/>
                <w:color w:val="000000"/>
                <w:kern w:val="0"/>
                <w:sz w:val="26"/>
                <w:szCs w:val="26"/>
                <w:shd w:val="clear" w:color="auto" w:fill="FFFFFF"/>
                <w:lang w:eastAsia="bg-BG" w:bidi="bg-BG"/>
              </w:rPr>
              <w:t xml:space="preserve"> 2024  </w:t>
            </w:r>
          </w:p>
        </w:tc>
      </w:tr>
      <w:tr w:rsidR="003A4F74" w:rsidRPr="00037453" w14:paraId="7231ACCF" w14:textId="77777777" w:rsidTr="00D16D41">
        <w:trPr>
          <w:trHeight w:val="2145"/>
        </w:trPr>
        <w:tc>
          <w:tcPr>
            <w:tcW w:w="5245" w:type="dxa"/>
            <w:tcBorders>
              <w:top w:val="single" w:sz="4" w:space="0" w:color="000000"/>
              <w:left w:val="single" w:sz="4" w:space="0" w:color="000000"/>
              <w:bottom w:val="single" w:sz="4" w:space="0" w:color="000000"/>
            </w:tcBorders>
            <w:shd w:val="clear" w:color="auto" w:fill="FFFFFF"/>
            <w:tcMar>
              <w:top w:w="0" w:type="dxa"/>
              <w:left w:w="10" w:type="dxa"/>
              <w:bottom w:w="0" w:type="dxa"/>
              <w:right w:w="10" w:type="dxa"/>
            </w:tcMar>
            <w:vAlign w:val="bottom"/>
          </w:tcPr>
          <w:p w14:paraId="082A52C3" w14:textId="77777777" w:rsidR="003A4F74" w:rsidRPr="00037453" w:rsidRDefault="003A4F74" w:rsidP="003A4F74">
            <w:pPr>
              <w:widowControl w:val="0"/>
              <w:numPr>
                <w:ilvl w:val="0"/>
                <w:numId w:val="46"/>
              </w:numPr>
              <w:spacing w:after="0" w:line="240" w:lineRule="auto"/>
              <w:rPr>
                <w:kern w:val="0"/>
              </w:rPr>
            </w:pPr>
            <w:r w:rsidRPr="00037453">
              <w:rPr>
                <w:rFonts w:ascii="Times New Roman" w:eastAsia="Times New Roman" w:hAnsi="Times New Roman"/>
                <w:kern w:val="0"/>
                <w:sz w:val="26"/>
                <w:szCs w:val="26"/>
              </w:rPr>
              <w:t>Ул. „ Ал. Стамболийски“;</w:t>
            </w:r>
          </w:p>
          <w:p w14:paraId="5AB5BF3B" w14:textId="77777777" w:rsidR="003A4F74" w:rsidRPr="00037453" w:rsidRDefault="003A4F74" w:rsidP="003A4F74">
            <w:pPr>
              <w:widowControl w:val="0"/>
              <w:numPr>
                <w:ilvl w:val="0"/>
                <w:numId w:val="46"/>
              </w:numPr>
              <w:spacing w:after="0" w:line="240" w:lineRule="auto"/>
              <w:rPr>
                <w:kern w:val="0"/>
              </w:rPr>
            </w:pPr>
            <w:r w:rsidRPr="00037453">
              <w:rPr>
                <w:rFonts w:ascii="Times New Roman" w:eastAsia="Times New Roman" w:hAnsi="Times New Roman"/>
                <w:kern w:val="0"/>
                <w:sz w:val="26"/>
                <w:szCs w:val="26"/>
              </w:rPr>
              <w:t>Ул. „Хр. Ботев“;</w:t>
            </w:r>
          </w:p>
          <w:p w14:paraId="097623B6" w14:textId="77777777" w:rsidR="003A4F74" w:rsidRPr="00037453" w:rsidRDefault="003A4F74" w:rsidP="003A4F74">
            <w:pPr>
              <w:widowControl w:val="0"/>
              <w:numPr>
                <w:ilvl w:val="0"/>
                <w:numId w:val="46"/>
              </w:numPr>
              <w:spacing w:after="0" w:line="240" w:lineRule="auto"/>
              <w:rPr>
                <w:kern w:val="0"/>
              </w:rPr>
            </w:pPr>
            <w:r w:rsidRPr="00037453">
              <w:rPr>
                <w:rFonts w:ascii="Times New Roman" w:eastAsia="Times New Roman" w:hAnsi="Times New Roman"/>
                <w:kern w:val="0"/>
                <w:sz w:val="26"/>
                <w:szCs w:val="26"/>
              </w:rPr>
              <w:t>Ул. „ Телеграфна“</w:t>
            </w:r>
          </w:p>
          <w:p w14:paraId="1444B877" w14:textId="77777777" w:rsidR="003A4F74" w:rsidRPr="00037453" w:rsidRDefault="003A4F74" w:rsidP="00D16D41">
            <w:pPr>
              <w:widowControl w:val="0"/>
              <w:spacing w:after="0" w:line="240" w:lineRule="auto"/>
              <w:rPr>
                <w:rFonts w:ascii="Times New Roman" w:eastAsia="Times New Roman" w:hAnsi="Times New Roman"/>
                <w:kern w:val="0"/>
                <w:sz w:val="26"/>
                <w:szCs w:val="26"/>
                <w:u w:val="single"/>
              </w:rPr>
            </w:pPr>
          </w:p>
          <w:p w14:paraId="2B655B50" w14:textId="77777777" w:rsidR="003A4F74" w:rsidRPr="00037453" w:rsidRDefault="003A4F74" w:rsidP="00D16D41">
            <w:pPr>
              <w:widowControl w:val="0"/>
              <w:spacing w:after="0" w:line="240" w:lineRule="auto"/>
              <w:rPr>
                <w:kern w:val="0"/>
              </w:rPr>
            </w:pPr>
            <w:r w:rsidRPr="00037453">
              <w:rPr>
                <w:rFonts w:ascii="Times New Roman" w:eastAsia="Times New Roman" w:hAnsi="Times New Roman"/>
                <w:kern w:val="0"/>
                <w:sz w:val="26"/>
                <w:szCs w:val="26"/>
                <w:u w:val="single"/>
              </w:rPr>
              <w:t xml:space="preserve"> в с. Новачене</w:t>
            </w:r>
          </w:p>
          <w:p w14:paraId="6A6CDABC" w14:textId="77777777" w:rsidR="003A4F74" w:rsidRPr="00037453" w:rsidRDefault="003A4F74" w:rsidP="00D16D41">
            <w:pPr>
              <w:widowControl w:val="0"/>
              <w:spacing w:after="0" w:line="240" w:lineRule="auto"/>
              <w:rPr>
                <w:kern w:val="0"/>
              </w:rPr>
            </w:pPr>
          </w:p>
          <w:p w14:paraId="6D1053DB" w14:textId="77777777" w:rsidR="003A4F74" w:rsidRPr="00037453" w:rsidRDefault="003A4F74" w:rsidP="00D16D41">
            <w:pPr>
              <w:widowControl w:val="0"/>
              <w:spacing w:after="0" w:line="240" w:lineRule="auto"/>
              <w:rPr>
                <w:rFonts w:ascii="Times New Roman" w:eastAsia="Times New Roman" w:hAnsi="Times New Roman"/>
                <w:kern w:val="0"/>
                <w:sz w:val="26"/>
                <w:szCs w:val="26"/>
              </w:rPr>
            </w:pPr>
            <w:r w:rsidRPr="00037453">
              <w:rPr>
                <w:rFonts w:ascii="Times New Roman" w:eastAsia="Times New Roman" w:hAnsi="Times New Roman"/>
                <w:kern w:val="0"/>
                <w:sz w:val="26"/>
                <w:szCs w:val="26"/>
              </w:rPr>
              <w:t>ул. „В. Коларов“</w:t>
            </w:r>
          </w:p>
          <w:p w14:paraId="266DF88A" w14:textId="77777777" w:rsidR="003A4F74" w:rsidRPr="00037453" w:rsidRDefault="003A4F74" w:rsidP="00D16D41">
            <w:pPr>
              <w:widowControl w:val="0"/>
              <w:spacing w:after="0" w:line="240" w:lineRule="auto"/>
              <w:rPr>
                <w:kern w:val="0"/>
              </w:rPr>
            </w:pPr>
            <w:r w:rsidRPr="00037453">
              <w:rPr>
                <w:rFonts w:ascii="Times New Roman" w:eastAsia="Times New Roman" w:hAnsi="Times New Roman"/>
                <w:kern w:val="0"/>
                <w:sz w:val="26"/>
                <w:szCs w:val="26"/>
                <w:u w:val="single"/>
              </w:rPr>
              <w:t xml:space="preserve"> </w:t>
            </w:r>
          </w:p>
        </w:tc>
        <w:tc>
          <w:tcPr>
            <w:tcW w:w="3102" w:type="dxa"/>
            <w:tcBorders>
              <w:top w:val="single" w:sz="4" w:space="0" w:color="000000"/>
              <w:left w:val="single" w:sz="4" w:space="0" w:color="000000"/>
              <w:bottom w:val="single" w:sz="4" w:space="0" w:color="000000"/>
            </w:tcBorders>
            <w:shd w:val="clear" w:color="auto" w:fill="FFFFFF"/>
            <w:tcMar>
              <w:top w:w="0" w:type="dxa"/>
              <w:left w:w="10" w:type="dxa"/>
              <w:bottom w:w="0" w:type="dxa"/>
              <w:right w:w="10" w:type="dxa"/>
            </w:tcMar>
          </w:tcPr>
          <w:p w14:paraId="63E482E6" w14:textId="77777777" w:rsidR="003A4F74" w:rsidRPr="00037453" w:rsidRDefault="003A4F74" w:rsidP="00D16D41">
            <w:pPr>
              <w:widowControl w:val="0"/>
              <w:spacing w:after="120" w:line="240" w:lineRule="auto"/>
              <w:rPr>
                <w:rFonts w:ascii="Times New Roman" w:eastAsia="Times New Roman" w:hAnsi="Times New Roman"/>
                <w:color w:val="000000"/>
                <w:kern w:val="0"/>
                <w:sz w:val="26"/>
                <w:szCs w:val="26"/>
                <w:shd w:val="clear" w:color="auto" w:fill="FFFFFF"/>
                <w:lang w:eastAsia="bg-BG" w:bidi="bg-BG"/>
              </w:rPr>
            </w:pPr>
          </w:p>
          <w:p w14:paraId="507E974E" w14:textId="77777777" w:rsidR="003A4F74" w:rsidRPr="00037453" w:rsidRDefault="003A4F74" w:rsidP="00D16D41">
            <w:pPr>
              <w:widowControl w:val="0"/>
              <w:spacing w:after="120" w:line="240" w:lineRule="auto"/>
              <w:rPr>
                <w:rFonts w:ascii="Times New Roman" w:eastAsia="Times New Roman" w:hAnsi="Times New Roman"/>
                <w:color w:val="000000"/>
                <w:kern w:val="0"/>
                <w:sz w:val="26"/>
                <w:szCs w:val="26"/>
                <w:shd w:val="clear" w:color="auto" w:fill="FFFFFF"/>
                <w:lang w:eastAsia="bg-BG" w:bidi="bg-BG"/>
              </w:rPr>
            </w:pPr>
            <w:r w:rsidRPr="00037453">
              <w:rPr>
                <w:rFonts w:ascii="Times New Roman" w:eastAsia="Times New Roman" w:hAnsi="Times New Roman"/>
                <w:color w:val="000000"/>
                <w:kern w:val="0"/>
                <w:sz w:val="26"/>
                <w:szCs w:val="26"/>
                <w:shd w:val="clear" w:color="auto" w:fill="FFFFFF"/>
                <w:lang w:eastAsia="bg-BG" w:bidi="bg-BG"/>
              </w:rPr>
              <w:t xml:space="preserve"> П Р С Р – </w:t>
            </w:r>
          </w:p>
          <w:p w14:paraId="237F7ECD" w14:textId="77777777" w:rsidR="003A4F74" w:rsidRPr="00037453" w:rsidRDefault="003A4F74" w:rsidP="00D16D41">
            <w:pPr>
              <w:widowControl w:val="0"/>
              <w:spacing w:after="120" w:line="240" w:lineRule="auto"/>
              <w:rPr>
                <w:rFonts w:ascii="Times New Roman" w:eastAsia="Times New Roman" w:hAnsi="Times New Roman"/>
                <w:color w:val="000000"/>
                <w:kern w:val="0"/>
                <w:sz w:val="26"/>
                <w:szCs w:val="26"/>
                <w:shd w:val="clear" w:color="auto" w:fill="FFFFFF"/>
                <w:lang w:eastAsia="bg-BG" w:bidi="bg-BG"/>
              </w:rPr>
            </w:pPr>
            <w:r w:rsidRPr="00037453">
              <w:rPr>
                <w:rFonts w:ascii="Times New Roman" w:eastAsia="Times New Roman" w:hAnsi="Times New Roman"/>
                <w:color w:val="000000"/>
                <w:kern w:val="0"/>
                <w:sz w:val="26"/>
                <w:szCs w:val="26"/>
                <w:shd w:val="clear" w:color="auto" w:fill="FFFFFF"/>
                <w:lang w:eastAsia="bg-BG" w:bidi="bg-BG"/>
              </w:rPr>
              <w:t>Мярка 7.2</w:t>
            </w:r>
          </w:p>
        </w:tc>
        <w:tc>
          <w:tcPr>
            <w:tcW w:w="1627" w:type="dxa"/>
            <w:gridSpan w:val="2"/>
            <w:tcBorders>
              <w:top w:val="single" w:sz="4" w:space="0" w:color="000000"/>
              <w:left w:val="single" w:sz="4" w:space="0" w:color="000000"/>
              <w:bottom w:val="single" w:sz="4" w:space="0" w:color="000000"/>
              <w:right w:val="single" w:sz="4" w:space="0" w:color="000000"/>
            </w:tcBorders>
            <w:shd w:val="clear" w:color="auto" w:fill="FFFFFF"/>
            <w:tcMar>
              <w:top w:w="0" w:type="dxa"/>
              <w:left w:w="10" w:type="dxa"/>
              <w:bottom w:w="0" w:type="dxa"/>
              <w:right w:w="10" w:type="dxa"/>
            </w:tcMar>
          </w:tcPr>
          <w:p w14:paraId="6D3054CA" w14:textId="77777777" w:rsidR="003A4F74" w:rsidRPr="00037453" w:rsidRDefault="003A4F74" w:rsidP="00D16D41">
            <w:pPr>
              <w:widowControl w:val="0"/>
              <w:spacing w:after="120" w:line="240" w:lineRule="auto"/>
              <w:rPr>
                <w:rFonts w:ascii="Times New Roman" w:eastAsia="Times New Roman" w:hAnsi="Times New Roman"/>
                <w:color w:val="000000"/>
                <w:kern w:val="0"/>
                <w:sz w:val="26"/>
                <w:szCs w:val="26"/>
                <w:shd w:val="clear" w:color="auto" w:fill="FFFFFF"/>
                <w:lang w:eastAsia="bg-BG" w:bidi="bg-BG"/>
              </w:rPr>
            </w:pPr>
            <w:r w:rsidRPr="00037453">
              <w:rPr>
                <w:rFonts w:ascii="Times New Roman" w:eastAsia="Times New Roman" w:hAnsi="Times New Roman"/>
                <w:color w:val="000000"/>
                <w:kern w:val="0"/>
                <w:sz w:val="26"/>
                <w:szCs w:val="26"/>
                <w:shd w:val="clear" w:color="auto" w:fill="FFFFFF"/>
                <w:lang w:eastAsia="bg-BG" w:bidi="bg-BG"/>
              </w:rPr>
              <w:t>2024</w:t>
            </w:r>
          </w:p>
        </w:tc>
      </w:tr>
      <w:tr w:rsidR="003A4F74" w:rsidRPr="00037453" w14:paraId="3C9AC723" w14:textId="77777777" w:rsidTr="00D16D41">
        <w:trPr>
          <w:trHeight w:val="270"/>
        </w:trPr>
        <w:tc>
          <w:tcPr>
            <w:tcW w:w="5245" w:type="dxa"/>
            <w:tcBorders>
              <w:top w:val="single" w:sz="4" w:space="0" w:color="000000"/>
              <w:left w:val="single" w:sz="4" w:space="0" w:color="000000"/>
            </w:tcBorders>
            <w:shd w:val="clear" w:color="auto" w:fill="FFFFFF"/>
            <w:tcMar>
              <w:top w:w="0" w:type="dxa"/>
              <w:left w:w="10" w:type="dxa"/>
              <w:bottom w:w="0" w:type="dxa"/>
              <w:right w:w="10" w:type="dxa"/>
            </w:tcMar>
            <w:vAlign w:val="bottom"/>
          </w:tcPr>
          <w:p w14:paraId="76BF82E6" w14:textId="77777777" w:rsidR="003A4F74" w:rsidRPr="00037453" w:rsidRDefault="003A4F74" w:rsidP="00D16D41">
            <w:pPr>
              <w:widowControl w:val="0"/>
              <w:spacing w:after="0" w:line="240" w:lineRule="auto"/>
              <w:rPr>
                <w:rFonts w:ascii="Times New Roman" w:eastAsia="Times New Roman" w:hAnsi="Times New Roman"/>
                <w:kern w:val="0"/>
                <w:sz w:val="26"/>
                <w:szCs w:val="26"/>
              </w:rPr>
            </w:pPr>
            <w:r w:rsidRPr="00037453">
              <w:rPr>
                <w:rFonts w:ascii="Times New Roman" w:eastAsia="Times New Roman" w:hAnsi="Times New Roman"/>
                <w:kern w:val="0"/>
                <w:sz w:val="26"/>
                <w:szCs w:val="26"/>
              </w:rPr>
              <w:t>Гр. Никопол</w:t>
            </w:r>
          </w:p>
          <w:p w14:paraId="2C0D9B94" w14:textId="77777777" w:rsidR="003A4F74" w:rsidRPr="00037453" w:rsidRDefault="003A4F74" w:rsidP="00D16D41">
            <w:pPr>
              <w:widowControl w:val="0"/>
              <w:spacing w:after="0" w:line="240" w:lineRule="auto"/>
              <w:rPr>
                <w:rFonts w:ascii="Times New Roman" w:eastAsia="Times New Roman" w:hAnsi="Times New Roman"/>
                <w:kern w:val="0"/>
                <w:sz w:val="26"/>
                <w:szCs w:val="26"/>
              </w:rPr>
            </w:pPr>
            <w:r w:rsidRPr="00037453">
              <w:rPr>
                <w:rFonts w:ascii="Times New Roman" w:eastAsia="Times New Roman" w:hAnsi="Times New Roman"/>
                <w:kern w:val="0"/>
                <w:sz w:val="26"/>
                <w:szCs w:val="26"/>
              </w:rPr>
              <w:t>Участък от ул. „Ал. Стамболийски“ до ул. „Ресен“</w:t>
            </w:r>
          </w:p>
        </w:tc>
        <w:tc>
          <w:tcPr>
            <w:tcW w:w="3102" w:type="dxa"/>
            <w:tcBorders>
              <w:top w:val="single" w:sz="4" w:space="0" w:color="000000"/>
              <w:left w:val="single" w:sz="4" w:space="0" w:color="000000"/>
            </w:tcBorders>
            <w:shd w:val="clear" w:color="auto" w:fill="FFFFFF"/>
            <w:tcMar>
              <w:top w:w="0" w:type="dxa"/>
              <w:left w:w="10" w:type="dxa"/>
              <w:bottom w:w="0" w:type="dxa"/>
              <w:right w:w="10" w:type="dxa"/>
            </w:tcMar>
          </w:tcPr>
          <w:p w14:paraId="21165782" w14:textId="77777777" w:rsidR="003A4F74" w:rsidRPr="00037453" w:rsidRDefault="003A4F74" w:rsidP="00D16D41">
            <w:pPr>
              <w:widowControl w:val="0"/>
              <w:spacing w:after="120" w:line="240" w:lineRule="auto"/>
              <w:rPr>
                <w:rFonts w:ascii="Times New Roman" w:eastAsia="Times New Roman" w:hAnsi="Times New Roman"/>
                <w:color w:val="000000"/>
                <w:kern w:val="0"/>
                <w:sz w:val="26"/>
                <w:szCs w:val="26"/>
                <w:shd w:val="clear" w:color="auto" w:fill="FFFFFF"/>
                <w:lang w:eastAsia="bg-BG" w:bidi="bg-BG"/>
              </w:rPr>
            </w:pPr>
            <w:r w:rsidRPr="00037453">
              <w:rPr>
                <w:rFonts w:ascii="Times New Roman" w:eastAsia="Times New Roman" w:hAnsi="Times New Roman"/>
                <w:color w:val="000000"/>
                <w:kern w:val="0"/>
                <w:sz w:val="26"/>
                <w:szCs w:val="26"/>
                <w:shd w:val="clear" w:color="auto" w:fill="FFFFFF"/>
                <w:lang w:eastAsia="bg-BG" w:bidi="bg-BG"/>
              </w:rPr>
              <w:t>МИГ Белене – Никопол</w:t>
            </w:r>
          </w:p>
          <w:p w14:paraId="7127C86D" w14:textId="77777777" w:rsidR="003A4F74" w:rsidRPr="00037453" w:rsidRDefault="003A4F74" w:rsidP="00D16D41">
            <w:pPr>
              <w:widowControl w:val="0"/>
              <w:spacing w:after="120" w:line="240" w:lineRule="auto"/>
              <w:rPr>
                <w:rFonts w:ascii="Times New Roman" w:eastAsia="Times New Roman" w:hAnsi="Times New Roman"/>
                <w:color w:val="000000"/>
                <w:kern w:val="0"/>
                <w:sz w:val="26"/>
                <w:szCs w:val="26"/>
                <w:shd w:val="clear" w:color="auto" w:fill="FFFFFF"/>
                <w:lang w:eastAsia="bg-BG" w:bidi="bg-BG"/>
              </w:rPr>
            </w:pPr>
            <w:r w:rsidRPr="00037453">
              <w:rPr>
                <w:rFonts w:ascii="Times New Roman" w:eastAsia="Times New Roman" w:hAnsi="Times New Roman"/>
                <w:color w:val="000000"/>
                <w:kern w:val="0"/>
                <w:sz w:val="26"/>
                <w:szCs w:val="26"/>
                <w:shd w:val="clear" w:color="auto" w:fill="FFFFFF"/>
                <w:lang w:eastAsia="bg-BG" w:bidi="bg-BG"/>
              </w:rPr>
              <w:t>Мярка 7.2</w:t>
            </w:r>
          </w:p>
        </w:tc>
        <w:tc>
          <w:tcPr>
            <w:tcW w:w="1627" w:type="dxa"/>
            <w:gridSpan w:val="2"/>
            <w:tcBorders>
              <w:top w:val="single" w:sz="4" w:space="0" w:color="000000"/>
              <w:left w:val="single" w:sz="4" w:space="0" w:color="000000"/>
              <w:right w:val="single" w:sz="4" w:space="0" w:color="000000"/>
            </w:tcBorders>
            <w:shd w:val="clear" w:color="auto" w:fill="FFFFFF"/>
            <w:tcMar>
              <w:top w:w="0" w:type="dxa"/>
              <w:left w:w="10" w:type="dxa"/>
              <w:bottom w:w="0" w:type="dxa"/>
              <w:right w:w="10" w:type="dxa"/>
            </w:tcMar>
          </w:tcPr>
          <w:p w14:paraId="1E40F243" w14:textId="77777777" w:rsidR="003A4F74" w:rsidRPr="00037453" w:rsidRDefault="003A4F74" w:rsidP="00D16D41">
            <w:pPr>
              <w:widowControl w:val="0"/>
              <w:spacing w:after="120" w:line="240" w:lineRule="auto"/>
              <w:rPr>
                <w:rFonts w:ascii="Times New Roman" w:eastAsia="Times New Roman" w:hAnsi="Times New Roman"/>
                <w:color w:val="000000"/>
                <w:kern w:val="0"/>
                <w:sz w:val="26"/>
                <w:szCs w:val="26"/>
                <w:shd w:val="clear" w:color="auto" w:fill="FFFFFF"/>
                <w:lang w:eastAsia="bg-BG" w:bidi="bg-BG"/>
              </w:rPr>
            </w:pPr>
            <w:r w:rsidRPr="00037453">
              <w:rPr>
                <w:rFonts w:ascii="Times New Roman" w:eastAsia="Times New Roman" w:hAnsi="Times New Roman"/>
                <w:color w:val="000000"/>
                <w:kern w:val="0"/>
                <w:sz w:val="26"/>
                <w:szCs w:val="26"/>
                <w:shd w:val="clear" w:color="auto" w:fill="FFFFFF"/>
                <w:lang w:eastAsia="bg-BG" w:bidi="bg-BG"/>
              </w:rPr>
              <w:t xml:space="preserve"> 2024</w:t>
            </w:r>
          </w:p>
        </w:tc>
      </w:tr>
      <w:tr w:rsidR="003A4F74" w:rsidRPr="00037453" w14:paraId="215C0FB8" w14:textId="77777777" w:rsidTr="00D16D41">
        <w:trPr>
          <w:trHeight w:val="334"/>
        </w:trPr>
        <w:tc>
          <w:tcPr>
            <w:tcW w:w="5245" w:type="dxa"/>
            <w:tcBorders>
              <w:top w:val="single" w:sz="4" w:space="0" w:color="000000"/>
              <w:left w:val="single" w:sz="4" w:space="0" w:color="000000"/>
            </w:tcBorders>
            <w:shd w:val="clear" w:color="auto" w:fill="FFFFFF"/>
            <w:tcMar>
              <w:top w:w="0" w:type="dxa"/>
              <w:left w:w="10" w:type="dxa"/>
              <w:bottom w:w="0" w:type="dxa"/>
              <w:right w:w="10" w:type="dxa"/>
            </w:tcMar>
            <w:vAlign w:val="bottom"/>
          </w:tcPr>
          <w:p w14:paraId="18D6588B" w14:textId="77777777" w:rsidR="003A4F74" w:rsidRPr="00037453" w:rsidRDefault="003A4F74" w:rsidP="00D16D41">
            <w:pPr>
              <w:widowControl w:val="0"/>
              <w:spacing w:after="120" w:line="240" w:lineRule="auto"/>
              <w:rPr>
                <w:kern w:val="0"/>
              </w:rPr>
            </w:pPr>
            <w:r w:rsidRPr="00037453">
              <w:rPr>
                <w:rFonts w:ascii="Times New Roman" w:eastAsia="Times New Roman" w:hAnsi="Times New Roman"/>
                <w:color w:val="000000"/>
                <w:kern w:val="0"/>
                <w:sz w:val="26"/>
                <w:szCs w:val="26"/>
                <w:shd w:val="clear" w:color="auto" w:fill="FFFFFF"/>
                <w:lang w:eastAsia="bg-BG" w:bidi="bg-BG"/>
              </w:rPr>
              <w:t xml:space="preserve">Поддръжка на съществуващите отводнителни съоръжения във всички населени места в   общината . </w:t>
            </w:r>
          </w:p>
        </w:tc>
        <w:tc>
          <w:tcPr>
            <w:tcW w:w="3102" w:type="dxa"/>
            <w:tcBorders>
              <w:top w:val="single" w:sz="4" w:space="0" w:color="000000"/>
              <w:left w:val="single" w:sz="4" w:space="0" w:color="000000"/>
            </w:tcBorders>
            <w:shd w:val="clear" w:color="auto" w:fill="FFFFFF"/>
            <w:tcMar>
              <w:top w:w="0" w:type="dxa"/>
              <w:left w:w="10" w:type="dxa"/>
              <w:bottom w:w="0" w:type="dxa"/>
              <w:right w:w="10" w:type="dxa"/>
            </w:tcMar>
          </w:tcPr>
          <w:p w14:paraId="720F8344" w14:textId="77777777" w:rsidR="003A4F74" w:rsidRPr="00037453" w:rsidRDefault="003A4F74" w:rsidP="00D16D41">
            <w:pPr>
              <w:widowControl w:val="0"/>
              <w:spacing w:after="120" w:line="240" w:lineRule="auto"/>
              <w:rPr>
                <w:kern w:val="0"/>
              </w:rPr>
            </w:pPr>
            <w:r w:rsidRPr="00037453">
              <w:rPr>
                <w:rFonts w:ascii="Times New Roman" w:eastAsia="Times New Roman" w:hAnsi="Times New Roman"/>
                <w:color w:val="000000"/>
                <w:kern w:val="0"/>
                <w:sz w:val="26"/>
                <w:szCs w:val="26"/>
                <w:shd w:val="clear" w:color="auto" w:fill="FFFFFF"/>
                <w:lang w:eastAsia="bg-BG" w:bidi="bg-BG"/>
              </w:rPr>
              <w:t>Общински бюджет</w:t>
            </w:r>
          </w:p>
        </w:tc>
        <w:tc>
          <w:tcPr>
            <w:tcW w:w="1627" w:type="dxa"/>
            <w:gridSpan w:val="2"/>
            <w:tcBorders>
              <w:top w:val="single" w:sz="4" w:space="0" w:color="000000"/>
              <w:left w:val="single" w:sz="4" w:space="0" w:color="000000"/>
              <w:right w:val="single" w:sz="4" w:space="0" w:color="000000"/>
            </w:tcBorders>
            <w:shd w:val="clear" w:color="auto" w:fill="FFFFFF"/>
            <w:tcMar>
              <w:top w:w="0" w:type="dxa"/>
              <w:left w:w="10" w:type="dxa"/>
              <w:bottom w:w="0" w:type="dxa"/>
              <w:right w:w="10" w:type="dxa"/>
            </w:tcMar>
          </w:tcPr>
          <w:p w14:paraId="582BBF70" w14:textId="77777777" w:rsidR="003A4F74" w:rsidRPr="00037453" w:rsidRDefault="003A4F74" w:rsidP="00D16D41">
            <w:pPr>
              <w:widowControl w:val="0"/>
              <w:spacing w:after="120" w:line="240" w:lineRule="auto"/>
              <w:rPr>
                <w:rFonts w:ascii="Times New Roman" w:eastAsia="Times New Roman" w:hAnsi="Times New Roman"/>
                <w:color w:val="000000"/>
                <w:kern w:val="0"/>
                <w:sz w:val="26"/>
                <w:szCs w:val="26"/>
                <w:shd w:val="clear" w:color="auto" w:fill="FFFFFF"/>
                <w:lang w:eastAsia="bg-BG" w:bidi="bg-BG"/>
              </w:rPr>
            </w:pPr>
            <w:r w:rsidRPr="00037453">
              <w:rPr>
                <w:rFonts w:ascii="Times New Roman" w:eastAsia="Times New Roman" w:hAnsi="Times New Roman"/>
                <w:color w:val="000000"/>
                <w:kern w:val="0"/>
                <w:sz w:val="26"/>
                <w:szCs w:val="26"/>
                <w:shd w:val="clear" w:color="auto" w:fill="FFFFFF"/>
                <w:lang w:eastAsia="bg-BG" w:bidi="bg-BG"/>
              </w:rPr>
              <w:t>През периода</w:t>
            </w:r>
          </w:p>
        </w:tc>
      </w:tr>
      <w:tr w:rsidR="003A4F74" w:rsidRPr="00037453" w14:paraId="77417DC5" w14:textId="77777777" w:rsidTr="00D16D41">
        <w:trPr>
          <w:trHeight w:val="334"/>
        </w:trPr>
        <w:tc>
          <w:tcPr>
            <w:tcW w:w="5245" w:type="dxa"/>
            <w:tcBorders>
              <w:top w:val="single" w:sz="4" w:space="0" w:color="000000"/>
              <w:left w:val="single" w:sz="4" w:space="0" w:color="000000"/>
            </w:tcBorders>
            <w:shd w:val="clear" w:color="auto" w:fill="FFFFFF"/>
            <w:tcMar>
              <w:top w:w="0" w:type="dxa"/>
              <w:left w:w="10" w:type="dxa"/>
              <w:bottom w:w="0" w:type="dxa"/>
              <w:right w:w="10" w:type="dxa"/>
            </w:tcMar>
            <w:vAlign w:val="bottom"/>
          </w:tcPr>
          <w:p w14:paraId="63D3CC20" w14:textId="77777777" w:rsidR="003A4F74" w:rsidRPr="00037453" w:rsidRDefault="003A4F74" w:rsidP="00D16D41">
            <w:pPr>
              <w:widowControl w:val="0"/>
              <w:spacing w:after="120" w:line="240" w:lineRule="auto"/>
              <w:rPr>
                <w:rFonts w:ascii="Times New Roman" w:eastAsia="Times New Roman" w:hAnsi="Times New Roman"/>
                <w:color w:val="000000"/>
                <w:kern w:val="0"/>
                <w:sz w:val="26"/>
                <w:szCs w:val="26"/>
                <w:shd w:val="clear" w:color="auto" w:fill="FFFFFF"/>
                <w:lang w:eastAsia="bg-BG" w:bidi="bg-BG"/>
              </w:rPr>
            </w:pPr>
            <w:r w:rsidRPr="00037453">
              <w:rPr>
                <w:rFonts w:ascii="Times New Roman" w:eastAsia="Times New Roman" w:hAnsi="Times New Roman"/>
                <w:color w:val="000000"/>
                <w:kern w:val="0"/>
                <w:sz w:val="26"/>
                <w:szCs w:val="26"/>
                <w:shd w:val="clear" w:color="auto" w:fill="FFFFFF"/>
                <w:lang w:eastAsia="bg-BG" w:bidi="bg-BG"/>
              </w:rPr>
              <w:t>Реконструкция и рехабилитация на улици на територията на община Никопол:</w:t>
            </w:r>
          </w:p>
          <w:p w14:paraId="4F4AD000" w14:textId="77777777" w:rsidR="003A4F74" w:rsidRPr="00037453" w:rsidRDefault="003A4F74" w:rsidP="00D16D41">
            <w:pPr>
              <w:widowControl w:val="0"/>
              <w:spacing w:after="0" w:line="240" w:lineRule="auto"/>
              <w:rPr>
                <w:kern w:val="0"/>
              </w:rPr>
            </w:pPr>
            <w:r w:rsidRPr="00037453">
              <w:rPr>
                <w:rFonts w:ascii="Times New Roman" w:eastAsia="Times New Roman" w:hAnsi="Times New Roman"/>
                <w:kern w:val="0"/>
                <w:sz w:val="26"/>
                <w:szCs w:val="26"/>
                <w:u w:val="single"/>
              </w:rPr>
              <w:t>с. Драгаш войвода</w:t>
            </w:r>
          </w:p>
          <w:p w14:paraId="041A6AD1" w14:textId="77777777" w:rsidR="003A4F74" w:rsidRPr="00037453" w:rsidRDefault="003A4F74" w:rsidP="00D16D41">
            <w:pPr>
              <w:widowControl w:val="0"/>
              <w:spacing w:after="0" w:line="240" w:lineRule="auto"/>
              <w:rPr>
                <w:rFonts w:ascii="Times New Roman" w:eastAsia="Times New Roman" w:hAnsi="Times New Roman"/>
                <w:kern w:val="0"/>
                <w:sz w:val="26"/>
                <w:szCs w:val="26"/>
              </w:rPr>
            </w:pPr>
            <w:r w:rsidRPr="00037453">
              <w:rPr>
                <w:rFonts w:ascii="Times New Roman" w:eastAsia="Times New Roman" w:hAnsi="Times New Roman"/>
                <w:kern w:val="0"/>
                <w:sz w:val="26"/>
                <w:szCs w:val="26"/>
              </w:rPr>
              <w:t>-ул.“Спас Митев“;</w:t>
            </w:r>
          </w:p>
          <w:p w14:paraId="04808D1A" w14:textId="77777777" w:rsidR="003A4F74" w:rsidRPr="00037453" w:rsidRDefault="003A4F74" w:rsidP="00D16D41">
            <w:pPr>
              <w:widowControl w:val="0"/>
              <w:spacing w:after="0" w:line="240" w:lineRule="auto"/>
              <w:rPr>
                <w:rFonts w:ascii="Times New Roman" w:eastAsia="Times New Roman" w:hAnsi="Times New Roman"/>
                <w:kern w:val="0"/>
                <w:sz w:val="26"/>
                <w:szCs w:val="26"/>
              </w:rPr>
            </w:pPr>
            <w:r w:rsidRPr="00037453">
              <w:rPr>
                <w:rFonts w:ascii="Times New Roman" w:eastAsia="Times New Roman" w:hAnsi="Times New Roman"/>
                <w:kern w:val="0"/>
                <w:sz w:val="26"/>
                <w:szCs w:val="26"/>
              </w:rPr>
              <w:t>Ул. „Витоша“;</w:t>
            </w:r>
          </w:p>
          <w:p w14:paraId="52B1C243" w14:textId="77777777" w:rsidR="003A4F74" w:rsidRPr="00037453" w:rsidRDefault="003A4F74" w:rsidP="00D16D41">
            <w:pPr>
              <w:widowControl w:val="0"/>
              <w:spacing w:after="0" w:line="240" w:lineRule="auto"/>
              <w:rPr>
                <w:rFonts w:ascii="Times New Roman" w:eastAsia="Times New Roman" w:hAnsi="Times New Roman"/>
                <w:kern w:val="0"/>
                <w:sz w:val="26"/>
                <w:szCs w:val="26"/>
              </w:rPr>
            </w:pPr>
            <w:r w:rsidRPr="00037453">
              <w:rPr>
                <w:rFonts w:ascii="Times New Roman" w:eastAsia="Times New Roman" w:hAnsi="Times New Roman"/>
                <w:kern w:val="0"/>
                <w:sz w:val="26"/>
                <w:szCs w:val="26"/>
              </w:rPr>
              <w:t>Ул. „Юрий Гагарин“</w:t>
            </w:r>
          </w:p>
          <w:p w14:paraId="08765770" w14:textId="77777777" w:rsidR="003A4F74" w:rsidRPr="00037453" w:rsidRDefault="003A4F74" w:rsidP="00D16D41">
            <w:pPr>
              <w:widowControl w:val="0"/>
              <w:spacing w:after="0" w:line="240" w:lineRule="auto"/>
              <w:rPr>
                <w:rFonts w:ascii="Times New Roman" w:eastAsia="Times New Roman" w:hAnsi="Times New Roman"/>
                <w:kern w:val="0"/>
                <w:sz w:val="26"/>
                <w:szCs w:val="26"/>
                <w:u w:val="single"/>
              </w:rPr>
            </w:pPr>
            <w:r w:rsidRPr="00037453">
              <w:rPr>
                <w:rFonts w:ascii="Times New Roman" w:eastAsia="Times New Roman" w:hAnsi="Times New Roman"/>
                <w:kern w:val="0"/>
                <w:sz w:val="26"/>
                <w:szCs w:val="26"/>
                <w:u w:val="single"/>
              </w:rPr>
              <w:t>с. Черковица</w:t>
            </w:r>
          </w:p>
          <w:p w14:paraId="3F052806" w14:textId="77777777" w:rsidR="003A4F74" w:rsidRPr="00037453" w:rsidRDefault="003A4F74" w:rsidP="00D16D41">
            <w:pPr>
              <w:widowControl w:val="0"/>
              <w:spacing w:after="0" w:line="240" w:lineRule="auto"/>
              <w:rPr>
                <w:rFonts w:ascii="Times New Roman" w:eastAsia="Times New Roman" w:hAnsi="Times New Roman"/>
                <w:kern w:val="0"/>
                <w:sz w:val="26"/>
                <w:szCs w:val="26"/>
              </w:rPr>
            </w:pPr>
            <w:r w:rsidRPr="00037453">
              <w:rPr>
                <w:rFonts w:ascii="Times New Roman" w:eastAsia="Times New Roman" w:hAnsi="Times New Roman"/>
                <w:kern w:val="0"/>
                <w:sz w:val="26"/>
                <w:szCs w:val="26"/>
              </w:rPr>
              <w:t>-ул. „Хаджи Димитър“;</w:t>
            </w:r>
          </w:p>
          <w:p w14:paraId="43DD3AD5" w14:textId="77777777" w:rsidR="003A4F74" w:rsidRPr="00037453" w:rsidRDefault="003A4F74" w:rsidP="00D16D41">
            <w:pPr>
              <w:widowControl w:val="0"/>
              <w:spacing w:after="0" w:line="240" w:lineRule="auto"/>
              <w:rPr>
                <w:rFonts w:ascii="Times New Roman" w:eastAsia="Times New Roman" w:hAnsi="Times New Roman"/>
                <w:kern w:val="0"/>
                <w:sz w:val="26"/>
                <w:szCs w:val="26"/>
              </w:rPr>
            </w:pPr>
            <w:r w:rsidRPr="00037453">
              <w:rPr>
                <w:rFonts w:ascii="Times New Roman" w:eastAsia="Times New Roman" w:hAnsi="Times New Roman"/>
                <w:kern w:val="0"/>
                <w:sz w:val="26"/>
                <w:szCs w:val="26"/>
              </w:rPr>
              <w:t>Ул. „ Стара планина“;</w:t>
            </w:r>
          </w:p>
          <w:p w14:paraId="1926D041" w14:textId="77777777" w:rsidR="003A4F74" w:rsidRPr="00037453" w:rsidRDefault="003A4F74" w:rsidP="00D16D41">
            <w:pPr>
              <w:widowControl w:val="0"/>
              <w:spacing w:after="0" w:line="240" w:lineRule="auto"/>
              <w:rPr>
                <w:rFonts w:ascii="Times New Roman" w:eastAsia="Times New Roman" w:hAnsi="Times New Roman"/>
                <w:kern w:val="0"/>
                <w:sz w:val="26"/>
                <w:szCs w:val="26"/>
                <w:u w:val="single"/>
              </w:rPr>
            </w:pPr>
            <w:r w:rsidRPr="00037453">
              <w:rPr>
                <w:rFonts w:ascii="Times New Roman" w:eastAsia="Times New Roman" w:hAnsi="Times New Roman"/>
                <w:kern w:val="0"/>
                <w:sz w:val="26"/>
                <w:szCs w:val="26"/>
                <w:u w:val="single"/>
              </w:rPr>
              <w:t>с. Муселиево</w:t>
            </w:r>
          </w:p>
          <w:p w14:paraId="010FFD0C" w14:textId="77777777" w:rsidR="003A4F74" w:rsidRPr="00037453" w:rsidRDefault="003A4F74" w:rsidP="00D16D41">
            <w:pPr>
              <w:widowControl w:val="0"/>
              <w:spacing w:after="0" w:line="240" w:lineRule="auto"/>
              <w:rPr>
                <w:rFonts w:ascii="Times New Roman" w:eastAsia="Times New Roman" w:hAnsi="Times New Roman"/>
                <w:kern w:val="0"/>
                <w:sz w:val="26"/>
                <w:szCs w:val="26"/>
              </w:rPr>
            </w:pPr>
            <w:r w:rsidRPr="00037453">
              <w:rPr>
                <w:rFonts w:ascii="Times New Roman" w:eastAsia="Times New Roman" w:hAnsi="Times New Roman"/>
                <w:kern w:val="0"/>
                <w:sz w:val="26"/>
                <w:szCs w:val="26"/>
              </w:rPr>
              <w:t>-  ул. „ Кирил и Методий“ ;</w:t>
            </w:r>
          </w:p>
          <w:p w14:paraId="5D6B6802" w14:textId="77777777" w:rsidR="003A4F74" w:rsidRPr="00037453" w:rsidRDefault="003A4F74" w:rsidP="00D16D41">
            <w:pPr>
              <w:widowControl w:val="0"/>
              <w:spacing w:after="0" w:line="240" w:lineRule="auto"/>
              <w:rPr>
                <w:rFonts w:ascii="Times New Roman" w:eastAsia="Times New Roman" w:hAnsi="Times New Roman"/>
                <w:kern w:val="0"/>
                <w:sz w:val="26"/>
                <w:szCs w:val="26"/>
              </w:rPr>
            </w:pPr>
            <w:r w:rsidRPr="00037453">
              <w:rPr>
                <w:rFonts w:ascii="Times New Roman" w:eastAsia="Times New Roman" w:hAnsi="Times New Roman"/>
                <w:kern w:val="0"/>
                <w:sz w:val="26"/>
                <w:szCs w:val="26"/>
              </w:rPr>
              <w:t xml:space="preserve"> - Ул. „Люлин“</w:t>
            </w:r>
          </w:p>
          <w:p w14:paraId="7C820CD6" w14:textId="77777777" w:rsidR="003A4F74" w:rsidRPr="00037453" w:rsidRDefault="003A4F74" w:rsidP="00D16D41">
            <w:pPr>
              <w:widowControl w:val="0"/>
              <w:spacing w:after="120" w:line="240" w:lineRule="auto"/>
              <w:rPr>
                <w:rFonts w:ascii="Times New Roman" w:eastAsia="Times New Roman" w:hAnsi="Times New Roman"/>
                <w:color w:val="000000"/>
                <w:kern w:val="0"/>
                <w:sz w:val="26"/>
                <w:szCs w:val="26"/>
                <w:shd w:val="clear" w:color="auto" w:fill="FFFFFF"/>
                <w:lang w:eastAsia="bg-BG" w:bidi="bg-BG"/>
              </w:rPr>
            </w:pPr>
          </w:p>
        </w:tc>
        <w:tc>
          <w:tcPr>
            <w:tcW w:w="3102" w:type="dxa"/>
            <w:tcBorders>
              <w:top w:val="single" w:sz="4" w:space="0" w:color="000000"/>
              <w:left w:val="single" w:sz="4" w:space="0" w:color="000000"/>
            </w:tcBorders>
            <w:shd w:val="clear" w:color="auto" w:fill="FFFFFF"/>
            <w:tcMar>
              <w:top w:w="0" w:type="dxa"/>
              <w:left w:w="10" w:type="dxa"/>
              <w:bottom w:w="0" w:type="dxa"/>
              <w:right w:w="10" w:type="dxa"/>
            </w:tcMar>
          </w:tcPr>
          <w:p w14:paraId="24335991" w14:textId="77777777" w:rsidR="003A4F74" w:rsidRPr="00037453" w:rsidRDefault="003A4F74" w:rsidP="00D16D41">
            <w:pPr>
              <w:widowControl w:val="0"/>
              <w:spacing w:after="120" w:line="240" w:lineRule="auto"/>
              <w:rPr>
                <w:rFonts w:ascii="Times New Roman" w:eastAsia="Times New Roman" w:hAnsi="Times New Roman"/>
                <w:color w:val="000000"/>
                <w:kern w:val="0"/>
                <w:sz w:val="26"/>
                <w:szCs w:val="26"/>
                <w:shd w:val="clear" w:color="auto" w:fill="FFFFFF"/>
                <w:lang w:eastAsia="bg-BG" w:bidi="bg-BG"/>
              </w:rPr>
            </w:pPr>
          </w:p>
          <w:p w14:paraId="60FFD1D6" w14:textId="77777777" w:rsidR="003A4F74" w:rsidRPr="00037453" w:rsidRDefault="003A4F74" w:rsidP="00D16D41">
            <w:pPr>
              <w:widowControl w:val="0"/>
              <w:spacing w:after="120" w:line="240" w:lineRule="auto"/>
              <w:rPr>
                <w:rFonts w:ascii="Times New Roman" w:eastAsia="Times New Roman" w:hAnsi="Times New Roman"/>
                <w:color w:val="000000"/>
                <w:kern w:val="0"/>
                <w:sz w:val="26"/>
                <w:szCs w:val="26"/>
                <w:shd w:val="clear" w:color="auto" w:fill="FFFFFF"/>
                <w:lang w:eastAsia="bg-BG" w:bidi="bg-BG"/>
              </w:rPr>
            </w:pPr>
          </w:p>
          <w:p w14:paraId="5121E77E" w14:textId="77777777" w:rsidR="003A4F74" w:rsidRPr="00037453" w:rsidRDefault="003A4F74" w:rsidP="00D16D41">
            <w:pPr>
              <w:widowControl w:val="0"/>
              <w:spacing w:after="120" w:line="240" w:lineRule="auto"/>
              <w:rPr>
                <w:rFonts w:ascii="Times New Roman" w:eastAsia="Times New Roman" w:hAnsi="Times New Roman"/>
                <w:color w:val="000000"/>
                <w:kern w:val="0"/>
                <w:sz w:val="26"/>
                <w:szCs w:val="26"/>
                <w:shd w:val="clear" w:color="auto" w:fill="FFFFFF"/>
                <w:lang w:eastAsia="bg-BG" w:bidi="bg-BG"/>
              </w:rPr>
            </w:pPr>
            <w:r w:rsidRPr="00037453">
              <w:rPr>
                <w:rFonts w:ascii="Times New Roman" w:eastAsia="Times New Roman" w:hAnsi="Times New Roman"/>
                <w:color w:val="000000"/>
                <w:kern w:val="0"/>
                <w:sz w:val="26"/>
                <w:szCs w:val="26"/>
                <w:shd w:val="clear" w:color="auto" w:fill="FFFFFF"/>
                <w:lang w:eastAsia="bg-BG" w:bidi="bg-BG"/>
              </w:rPr>
              <w:t>Национално финансиране</w:t>
            </w:r>
          </w:p>
          <w:p w14:paraId="1CBAA411" w14:textId="77777777" w:rsidR="003A4F74" w:rsidRPr="00037453" w:rsidRDefault="003A4F74" w:rsidP="00D16D41">
            <w:pPr>
              <w:widowControl w:val="0"/>
              <w:spacing w:after="120" w:line="240" w:lineRule="auto"/>
              <w:rPr>
                <w:rFonts w:ascii="Times New Roman" w:eastAsia="Times New Roman" w:hAnsi="Times New Roman"/>
                <w:color w:val="000000"/>
                <w:kern w:val="0"/>
                <w:sz w:val="26"/>
                <w:szCs w:val="26"/>
                <w:shd w:val="clear" w:color="auto" w:fill="FFFFFF"/>
                <w:lang w:eastAsia="bg-BG" w:bidi="bg-BG"/>
              </w:rPr>
            </w:pPr>
            <w:r w:rsidRPr="00037453">
              <w:rPr>
                <w:rFonts w:ascii="Times New Roman" w:eastAsia="Times New Roman" w:hAnsi="Times New Roman"/>
                <w:color w:val="000000"/>
                <w:kern w:val="0"/>
                <w:sz w:val="26"/>
                <w:szCs w:val="26"/>
                <w:shd w:val="clear" w:color="auto" w:fill="FFFFFF"/>
                <w:lang w:eastAsia="bg-BG" w:bidi="bg-BG"/>
              </w:rPr>
              <w:t xml:space="preserve"> Целеви средства</w:t>
            </w:r>
          </w:p>
        </w:tc>
        <w:tc>
          <w:tcPr>
            <w:tcW w:w="1627" w:type="dxa"/>
            <w:gridSpan w:val="2"/>
            <w:tcBorders>
              <w:top w:val="single" w:sz="4" w:space="0" w:color="000000"/>
              <w:left w:val="single" w:sz="4" w:space="0" w:color="000000"/>
              <w:right w:val="single" w:sz="4" w:space="0" w:color="000000"/>
            </w:tcBorders>
            <w:shd w:val="clear" w:color="auto" w:fill="FFFFFF"/>
            <w:tcMar>
              <w:top w:w="0" w:type="dxa"/>
              <w:left w:w="10" w:type="dxa"/>
              <w:bottom w:w="0" w:type="dxa"/>
              <w:right w:w="10" w:type="dxa"/>
            </w:tcMar>
          </w:tcPr>
          <w:p w14:paraId="3F34EB1B" w14:textId="77777777" w:rsidR="003A4F74" w:rsidRPr="00037453" w:rsidRDefault="003A4F74" w:rsidP="00D16D41">
            <w:pPr>
              <w:widowControl w:val="0"/>
              <w:spacing w:after="120" w:line="240" w:lineRule="auto"/>
              <w:rPr>
                <w:rFonts w:ascii="Times New Roman" w:eastAsia="Times New Roman" w:hAnsi="Times New Roman"/>
                <w:color w:val="000000"/>
                <w:kern w:val="0"/>
                <w:sz w:val="26"/>
                <w:szCs w:val="26"/>
                <w:shd w:val="clear" w:color="auto" w:fill="FFFFFF"/>
                <w:lang w:eastAsia="bg-BG" w:bidi="bg-BG"/>
              </w:rPr>
            </w:pPr>
          </w:p>
          <w:p w14:paraId="6C2C36DC" w14:textId="77777777" w:rsidR="003A4F74" w:rsidRPr="00037453" w:rsidRDefault="003A4F74" w:rsidP="00D16D41">
            <w:pPr>
              <w:widowControl w:val="0"/>
              <w:spacing w:after="120" w:line="240" w:lineRule="auto"/>
              <w:rPr>
                <w:rFonts w:ascii="Times New Roman" w:eastAsia="Times New Roman" w:hAnsi="Times New Roman"/>
                <w:color w:val="000000"/>
                <w:kern w:val="0"/>
                <w:sz w:val="26"/>
                <w:szCs w:val="26"/>
                <w:shd w:val="clear" w:color="auto" w:fill="FFFFFF"/>
                <w:lang w:eastAsia="bg-BG" w:bidi="bg-BG"/>
              </w:rPr>
            </w:pPr>
            <w:r w:rsidRPr="00037453">
              <w:rPr>
                <w:rFonts w:ascii="Times New Roman" w:eastAsia="Times New Roman" w:hAnsi="Times New Roman"/>
                <w:color w:val="000000"/>
                <w:kern w:val="0"/>
                <w:sz w:val="26"/>
                <w:szCs w:val="26"/>
                <w:shd w:val="clear" w:color="auto" w:fill="FFFFFF"/>
                <w:lang w:eastAsia="bg-BG" w:bidi="bg-BG"/>
              </w:rPr>
              <w:t xml:space="preserve"> 2024</w:t>
            </w:r>
          </w:p>
        </w:tc>
      </w:tr>
      <w:tr w:rsidR="003A4F74" w:rsidRPr="00037453" w14:paraId="6FEA1C5A" w14:textId="77777777" w:rsidTr="00D16D41">
        <w:trPr>
          <w:trHeight w:val="334"/>
        </w:trPr>
        <w:tc>
          <w:tcPr>
            <w:tcW w:w="5245" w:type="dxa"/>
            <w:tcBorders>
              <w:top w:val="single" w:sz="4" w:space="0" w:color="000000"/>
              <w:left w:val="single" w:sz="4" w:space="0" w:color="000000"/>
            </w:tcBorders>
            <w:shd w:val="clear" w:color="auto" w:fill="FFFFFF"/>
            <w:tcMar>
              <w:top w:w="0" w:type="dxa"/>
              <w:left w:w="10" w:type="dxa"/>
              <w:bottom w:w="0" w:type="dxa"/>
              <w:right w:w="10" w:type="dxa"/>
            </w:tcMar>
            <w:vAlign w:val="bottom"/>
          </w:tcPr>
          <w:p w14:paraId="2682E57B" w14:textId="77777777" w:rsidR="003A4F74" w:rsidRPr="00037453" w:rsidRDefault="003A4F74" w:rsidP="00D16D41">
            <w:pPr>
              <w:widowControl w:val="0"/>
              <w:spacing w:after="120" w:line="240" w:lineRule="auto"/>
              <w:rPr>
                <w:kern w:val="0"/>
              </w:rPr>
            </w:pPr>
            <w:r w:rsidRPr="00037453">
              <w:rPr>
                <w:rFonts w:ascii="Times New Roman" w:eastAsia="Times New Roman" w:hAnsi="Times New Roman"/>
                <w:kern w:val="0"/>
                <w:sz w:val="26"/>
                <w:szCs w:val="26"/>
              </w:rPr>
              <w:t xml:space="preserve">Проектиране на  водопроводна мрежа на </w:t>
            </w:r>
            <w:r w:rsidRPr="00037453">
              <w:rPr>
                <w:rFonts w:ascii="Times New Roman" w:eastAsia="Times New Roman" w:hAnsi="Times New Roman"/>
                <w:kern w:val="0"/>
                <w:sz w:val="26"/>
                <w:szCs w:val="26"/>
              </w:rPr>
              <w:lastRenderedPageBreak/>
              <w:t>територията на община Никопол</w:t>
            </w:r>
          </w:p>
          <w:p w14:paraId="06AA5D5A" w14:textId="77777777" w:rsidR="003A4F74" w:rsidRPr="00037453" w:rsidRDefault="003A4F74" w:rsidP="00D16D41">
            <w:pPr>
              <w:widowControl w:val="0"/>
              <w:spacing w:after="120" w:line="240" w:lineRule="auto"/>
              <w:rPr>
                <w:rFonts w:ascii="Times New Roman" w:eastAsia="Times New Roman" w:hAnsi="Times New Roman"/>
                <w:kern w:val="0"/>
                <w:sz w:val="26"/>
                <w:szCs w:val="26"/>
                <w:lang w:bidi="bg-BG"/>
              </w:rPr>
            </w:pPr>
          </w:p>
        </w:tc>
        <w:tc>
          <w:tcPr>
            <w:tcW w:w="3102" w:type="dxa"/>
            <w:tcBorders>
              <w:top w:val="single" w:sz="4" w:space="0" w:color="000000"/>
              <w:left w:val="single" w:sz="4" w:space="0" w:color="000000"/>
            </w:tcBorders>
            <w:shd w:val="clear" w:color="auto" w:fill="FFFFFF"/>
            <w:tcMar>
              <w:top w:w="0" w:type="dxa"/>
              <w:left w:w="10" w:type="dxa"/>
              <w:bottom w:w="0" w:type="dxa"/>
              <w:right w:w="10" w:type="dxa"/>
            </w:tcMar>
          </w:tcPr>
          <w:p w14:paraId="50CC0BFA" w14:textId="77777777" w:rsidR="003A4F74" w:rsidRPr="00037453" w:rsidRDefault="003A4F74" w:rsidP="00D16D41">
            <w:pPr>
              <w:widowControl w:val="0"/>
              <w:spacing w:after="120" w:line="240" w:lineRule="auto"/>
              <w:rPr>
                <w:rFonts w:ascii="Times New Roman" w:eastAsia="Times New Roman" w:hAnsi="Times New Roman"/>
                <w:color w:val="000000"/>
                <w:kern w:val="0"/>
                <w:sz w:val="26"/>
                <w:szCs w:val="26"/>
                <w:shd w:val="clear" w:color="auto" w:fill="FFFFFF"/>
                <w:lang w:eastAsia="bg-BG" w:bidi="bg-BG"/>
              </w:rPr>
            </w:pPr>
            <w:r w:rsidRPr="00037453">
              <w:rPr>
                <w:rFonts w:ascii="Times New Roman" w:eastAsia="Times New Roman" w:hAnsi="Times New Roman"/>
                <w:color w:val="000000"/>
                <w:kern w:val="0"/>
                <w:sz w:val="26"/>
                <w:szCs w:val="26"/>
                <w:shd w:val="clear" w:color="auto" w:fill="FFFFFF"/>
                <w:lang w:eastAsia="bg-BG" w:bidi="bg-BG"/>
              </w:rPr>
              <w:lastRenderedPageBreak/>
              <w:t>Национално финансиране</w:t>
            </w:r>
          </w:p>
          <w:p w14:paraId="3EF45E32" w14:textId="77777777" w:rsidR="003A4F74" w:rsidRPr="00037453" w:rsidRDefault="003A4F74" w:rsidP="00D16D41">
            <w:pPr>
              <w:widowControl w:val="0"/>
              <w:spacing w:after="120" w:line="240" w:lineRule="auto"/>
              <w:rPr>
                <w:kern w:val="0"/>
              </w:rPr>
            </w:pPr>
          </w:p>
        </w:tc>
        <w:tc>
          <w:tcPr>
            <w:tcW w:w="1627" w:type="dxa"/>
            <w:gridSpan w:val="2"/>
            <w:tcBorders>
              <w:top w:val="single" w:sz="4" w:space="0" w:color="000000"/>
              <w:left w:val="single" w:sz="4" w:space="0" w:color="000000"/>
              <w:right w:val="single" w:sz="4" w:space="0" w:color="000000"/>
            </w:tcBorders>
            <w:shd w:val="clear" w:color="auto" w:fill="FFFFFF"/>
            <w:tcMar>
              <w:top w:w="0" w:type="dxa"/>
              <w:left w:w="10" w:type="dxa"/>
              <w:bottom w:w="0" w:type="dxa"/>
              <w:right w:w="10" w:type="dxa"/>
            </w:tcMar>
          </w:tcPr>
          <w:p w14:paraId="3FCE7EFA" w14:textId="77777777" w:rsidR="003A4F74" w:rsidRPr="00037453" w:rsidRDefault="003A4F74" w:rsidP="00D16D41">
            <w:pPr>
              <w:widowControl w:val="0"/>
              <w:spacing w:after="0" w:line="240" w:lineRule="auto"/>
              <w:rPr>
                <w:kern w:val="0"/>
              </w:rPr>
            </w:pPr>
            <w:r w:rsidRPr="00037453">
              <w:rPr>
                <w:rFonts w:ascii="Times New Roman" w:eastAsia="Courier New" w:hAnsi="Times New Roman" w:cs="Courier New"/>
                <w:color w:val="000000"/>
                <w:kern w:val="0"/>
                <w:sz w:val="26"/>
                <w:szCs w:val="26"/>
                <w:shd w:val="clear" w:color="auto" w:fill="FFFFFF"/>
                <w:lang w:eastAsia="bg-BG" w:bidi="bg-BG"/>
              </w:rPr>
              <w:lastRenderedPageBreak/>
              <w:t xml:space="preserve">2024  </w:t>
            </w:r>
          </w:p>
        </w:tc>
      </w:tr>
      <w:tr w:rsidR="003A4F74" w:rsidRPr="00037453" w14:paraId="037BA894" w14:textId="77777777" w:rsidTr="00D16D41">
        <w:trPr>
          <w:trHeight w:val="670"/>
        </w:trPr>
        <w:tc>
          <w:tcPr>
            <w:tcW w:w="5245" w:type="dxa"/>
            <w:tcBorders>
              <w:top w:val="single" w:sz="4" w:space="0" w:color="000000"/>
              <w:left w:val="single" w:sz="4" w:space="0" w:color="000000"/>
            </w:tcBorders>
            <w:shd w:val="clear" w:color="auto" w:fill="FFFFFF"/>
            <w:tcMar>
              <w:top w:w="0" w:type="dxa"/>
              <w:left w:w="10" w:type="dxa"/>
              <w:bottom w:w="0" w:type="dxa"/>
              <w:right w:w="10" w:type="dxa"/>
            </w:tcMar>
          </w:tcPr>
          <w:p w14:paraId="034E993E" w14:textId="77777777" w:rsidR="003A4F74" w:rsidRPr="00037453" w:rsidRDefault="003A4F74" w:rsidP="00D16D41">
            <w:pPr>
              <w:widowControl w:val="0"/>
              <w:spacing w:after="120" w:line="240" w:lineRule="auto"/>
              <w:rPr>
                <w:kern w:val="0"/>
              </w:rPr>
            </w:pPr>
            <w:r w:rsidRPr="00037453">
              <w:rPr>
                <w:rFonts w:ascii="Times New Roman" w:eastAsia="Times New Roman" w:hAnsi="Times New Roman"/>
                <w:color w:val="000000"/>
                <w:kern w:val="0"/>
                <w:sz w:val="26"/>
                <w:szCs w:val="26"/>
                <w:shd w:val="clear" w:color="auto" w:fill="FFFFFF"/>
                <w:lang w:eastAsia="bg-BG" w:bidi="bg-BG"/>
              </w:rPr>
              <w:t>Актуализиране на   Общия  устройствен план на Община Никопол с оглед настъпили промени.</w:t>
            </w:r>
          </w:p>
        </w:tc>
        <w:tc>
          <w:tcPr>
            <w:tcW w:w="3102" w:type="dxa"/>
            <w:tcBorders>
              <w:top w:val="single" w:sz="4" w:space="0" w:color="000000"/>
              <w:left w:val="single" w:sz="4" w:space="0" w:color="000000"/>
            </w:tcBorders>
            <w:shd w:val="clear" w:color="auto" w:fill="FFFFFF"/>
            <w:tcMar>
              <w:top w:w="0" w:type="dxa"/>
              <w:left w:w="10" w:type="dxa"/>
              <w:bottom w:w="0" w:type="dxa"/>
              <w:right w:w="10" w:type="dxa"/>
            </w:tcMar>
          </w:tcPr>
          <w:p w14:paraId="79598C67" w14:textId="77777777" w:rsidR="003A4F74" w:rsidRPr="00037453" w:rsidRDefault="003A4F74" w:rsidP="00D16D41">
            <w:pPr>
              <w:widowControl w:val="0"/>
              <w:spacing w:after="120" w:line="240" w:lineRule="auto"/>
              <w:rPr>
                <w:kern w:val="0"/>
              </w:rPr>
            </w:pPr>
            <w:r w:rsidRPr="00037453">
              <w:rPr>
                <w:rFonts w:ascii="Times New Roman" w:eastAsia="Times New Roman" w:hAnsi="Times New Roman"/>
                <w:color w:val="000000"/>
                <w:kern w:val="0"/>
                <w:sz w:val="26"/>
                <w:szCs w:val="26"/>
                <w:shd w:val="clear" w:color="auto" w:fill="FFFFFF"/>
                <w:lang w:eastAsia="bg-BG" w:bidi="bg-BG"/>
              </w:rPr>
              <w:t>Общински бюджет</w:t>
            </w:r>
          </w:p>
        </w:tc>
        <w:tc>
          <w:tcPr>
            <w:tcW w:w="1627" w:type="dxa"/>
            <w:gridSpan w:val="2"/>
            <w:tcBorders>
              <w:top w:val="single" w:sz="4" w:space="0" w:color="000000"/>
              <w:left w:val="single" w:sz="4" w:space="0" w:color="000000"/>
              <w:right w:val="single" w:sz="4" w:space="0" w:color="000000"/>
            </w:tcBorders>
            <w:shd w:val="clear" w:color="auto" w:fill="FFFFFF"/>
            <w:tcMar>
              <w:top w:w="0" w:type="dxa"/>
              <w:left w:w="10" w:type="dxa"/>
              <w:bottom w:w="0" w:type="dxa"/>
              <w:right w:w="10" w:type="dxa"/>
            </w:tcMar>
          </w:tcPr>
          <w:p w14:paraId="7B6C440D" w14:textId="77777777" w:rsidR="003A4F74" w:rsidRPr="00037453" w:rsidRDefault="003A4F74" w:rsidP="00D16D41">
            <w:pPr>
              <w:widowControl w:val="0"/>
              <w:spacing w:after="120" w:line="240" w:lineRule="auto"/>
              <w:rPr>
                <w:kern w:val="0"/>
              </w:rPr>
            </w:pPr>
            <w:r w:rsidRPr="00037453">
              <w:rPr>
                <w:rFonts w:ascii="Times New Roman" w:eastAsia="Times New Roman" w:hAnsi="Times New Roman"/>
                <w:color w:val="000000"/>
                <w:kern w:val="0"/>
                <w:sz w:val="26"/>
                <w:szCs w:val="26"/>
                <w:shd w:val="clear" w:color="auto" w:fill="FFFFFF"/>
                <w:lang w:eastAsia="bg-BG" w:bidi="bg-BG"/>
              </w:rPr>
              <w:t xml:space="preserve">2024 – 2027  </w:t>
            </w:r>
          </w:p>
        </w:tc>
      </w:tr>
      <w:tr w:rsidR="003A4F74" w:rsidRPr="00037453" w14:paraId="59AFC382" w14:textId="77777777" w:rsidTr="00D16D41">
        <w:trPr>
          <w:trHeight w:val="647"/>
        </w:trPr>
        <w:tc>
          <w:tcPr>
            <w:tcW w:w="5245" w:type="dxa"/>
            <w:tcBorders>
              <w:top w:val="single" w:sz="4" w:space="0" w:color="000000"/>
              <w:left w:val="single" w:sz="4" w:space="0" w:color="000000"/>
            </w:tcBorders>
            <w:shd w:val="clear" w:color="auto" w:fill="FFFFFF"/>
            <w:tcMar>
              <w:top w:w="0" w:type="dxa"/>
              <w:left w:w="10" w:type="dxa"/>
              <w:bottom w:w="0" w:type="dxa"/>
              <w:right w:w="10" w:type="dxa"/>
            </w:tcMar>
          </w:tcPr>
          <w:p w14:paraId="39FEE100" w14:textId="77777777" w:rsidR="003A4F74" w:rsidRPr="00037453" w:rsidRDefault="003A4F74" w:rsidP="00D16D41">
            <w:pPr>
              <w:widowControl w:val="0"/>
              <w:spacing w:after="120" w:line="240" w:lineRule="auto"/>
              <w:rPr>
                <w:kern w:val="0"/>
              </w:rPr>
            </w:pPr>
            <w:r w:rsidRPr="00037453">
              <w:rPr>
                <w:rFonts w:ascii="Times New Roman" w:eastAsia="Times New Roman" w:hAnsi="Times New Roman"/>
                <w:kern w:val="0"/>
                <w:sz w:val="26"/>
                <w:szCs w:val="26"/>
                <w:shd w:val="clear" w:color="auto" w:fill="FFFFFF"/>
                <w:lang w:eastAsia="bg-BG" w:bidi="bg-BG"/>
              </w:rPr>
              <w:t xml:space="preserve"> С оглед подобряване на административното обслужване на жителите на селата Бацова махала и Евлогиево ще бъдат изготвени кадастрални карти за населените места.</w:t>
            </w:r>
          </w:p>
        </w:tc>
        <w:tc>
          <w:tcPr>
            <w:tcW w:w="3102" w:type="dxa"/>
            <w:tcBorders>
              <w:top w:val="single" w:sz="4" w:space="0" w:color="000000"/>
              <w:left w:val="single" w:sz="4" w:space="0" w:color="000000"/>
            </w:tcBorders>
            <w:shd w:val="clear" w:color="auto" w:fill="FFFFFF"/>
            <w:tcMar>
              <w:top w:w="0" w:type="dxa"/>
              <w:left w:w="10" w:type="dxa"/>
              <w:bottom w:w="0" w:type="dxa"/>
              <w:right w:w="10" w:type="dxa"/>
            </w:tcMar>
          </w:tcPr>
          <w:p w14:paraId="020A8F6D" w14:textId="77777777" w:rsidR="003A4F74" w:rsidRPr="00037453" w:rsidRDefault="003A4F74" w:rsidP="00D16D41">
            <w:pPr>
              <w:widowControl w:val="0"/>
              <w:spacing w:after="120" w:line="240" w:lineRule="auto"/>
              <w:rPr>
                <w:kern w:val="0"/>
              </w:rPr>
            </w:pPr>
            <w:r w:rsidRPr="00037453">
              <w:rPr>
                <w:rFonts w:ascii="Times New Roman" w:eastAsia="Times New Roman" w:hAnsi="Times New Roman"/>
                <w:color w:val="000000"/>
                <w:kern w:val="0"/>
                <w:sz w:val="26"/>
                <w:szCs w:val="26"/>
                <w:shd w:val="clear" w:color="auto" w:fill="FFFFFF"/>
                <w:lang w:eastAsia="bg-BG" w:bidi="bg-BG"/>
              </w:rPr>
              <w:t>Общински бюджет</w:t>
            </w:r>
          </w:p>
        </w:tc>
        <w:tc>
          <w:tcPr>
            <w:tcW w:w="1627" w:type="dxa"/>
            <w:gridSpan w:val="2"/>
            <w:tcBorders>
              <w:top w:val="single" w:sz="4" w:space="0" w:color="000000"/>
              <w:left w:val="single" w:sz="4" w:space="0" w:color="000000"/>
              <w:right w:val="single" w:sz="4" w:space="0" w:color="000000"/>
            </w:tcBorders>
            <w:shd w:val="clear" w:color="auto" w:fill="FFFFFF"/>
            <w:tcMar>
              <w:top w:w="0" w:type="dxa"/>
              <w:left w:w="10" w:type="dxa"/>
              <w:bottom w:w="0" w:type="dxa"/>
              <w:right w:w="10" w:type="dxa"/>
            </w:tcMar>
          </w:tcPr>
          <w:p w14:paraId="6A2CF494" w14:textId="77777777" w:rsidR="003A4F74" w:rsidRPr="00037453" w:rsidRDefault="003A4F74" w:rsidP="00D16D41">
            <w:pPr>
              <w:widowControl w:val="0"/>
              <w:spacing w:after="120" w:line="240" w:lineRule="auto"/>
              <w:rPr>
                <w:kern w:val="0"/>
              </w:rPr>
            </w:pPr>
            <w:r w:rsidRPr="00037453">
              <w:rPr>
                <w:rFonts w:ascii="Times New Roman" w:eastAsia="Times New Roman" w:hAnsi="Times New Roman"/>
                <w:color w:val="000000"/>
                <w:kern w:val="0"/>
                <w:sz w:val="26"/>
                <w:szCs w:val="26"/>
                <w:shd w:val="clear" w:color="auto" w:fill="FFFFFF"/>
                <w:lang w:eastAsia="bg-BG" w:bidi="bg-BG"/>
              </w:rPr>
              <w:t xml:space="preserve">2024 – 2027  </w:t>
            </w:r>
          </w:p>
        </w:tc>
      </w:tr>
      <w:tr w:rsidR="003A4F74" w:rsidRPr="00037453" w14:paraId="0FB30CAE" w14:textId="77777777" w:rsidTr="00D16D41">
        <w:trPr>
          <w:trHeight w:val="1282"/>
        </w:trPr>
        <w:tc>
          <w:tcPr>
            <w:tcW w:w="5245" w:type="dxa"/>
            <w:tcBorders>
              <w:top w:val="single" w:sz="4" w:space="0" w:color="000000"/>
              <w:left w:val="single" w:sz="4" w:space="0" w:color="000000"/>
            </w:tcBorders>
            <w:shd w:val="clear" w:color="auto" w:fill="FFFFFF"/>
            <w:tcMar>
              <w:top w:w="0" w:type="dxa"/>
              <w:left w:w="10" w:type="dxa"/>
              <w:bottom w:w="0" w:type="dxa"/>
              <w:right w:w="10" w:type="dxa"/>
            </w:tcMar>
            <w:vAlign w:val="bottom"/>
          </w:tcPr>
          <w:p w14:paraId="46EC38BA" w14:textId="77777777" w:rsidR="003A4F74" w:rsidRPr="00037453" w:rsidRDefault="003A4F74" w:rsidP="00D16D41">
            <w:pPr>
              <w:widowControl w:val="0"/>
              <w:spacing w:after="120" w:line="240" w:lineRule="auto"/>
              <w:rPr>
                <w:kern w:val="0"/>
              </w:rPr>
            </w:pPr>
            <w:r w:rsidRPr="00037453">
              <w:rPr>
                <w:rFonts w:ascii="Times New Roman" w:eastAsia="Times New Roman" w:hAnsi="Times New Roman"/>
                <w:color w:val="000000"/>
                <w:kern w:val="0"/>
                <w:sz w:val="26"/>
                <w:szCs w:val="26"/>
                <w:shd w:val="clear" w:color="auto" w:fill="FFFFFF"/>
                <w:lang w:eastAsia="bg-BG" w:bidi="bg-BG"/>
              </w:rPr>
              <w:t>Изграждане на зони за паркиране и  въвеждане на мерки за безопасност на движението.</w:t>
            </w:r>
          </w:p>
        </w:tc>
        <w:tc>
          <w:tcPr>
            <w:tcW w:w="3102" w:type="dxa"/>
            <w:tcBorders>
              <w:top w:val="single" w:sz="4" w:space="0" w:color="000000"/>
              <w:left w:val="single" w:sz="4" w:space="0" w:color="000000"/>
            </w:tcBorders>
            <w:shd w:val="clear" w:color="auto" w:fill="FFFFFF"/>
            <w:tcMar>
              <w:top w:w="0" w:type="dxa"/>
              <w:left w:w="10" w:type="dxa"/>
              <w:bottom w:w="0" w:type="dxa"/>
              <w:right w:w="10" w:type="dxa"/>
            </w:tcMar>
          </w:tcPr>
          <w:p w14:paraId="6F4923FD" w14:textId="77777777" w:rsidR="003A4F74" w:rsidRPr="00037453" w:rsidRDefault="003A4F74" w:rsidP="00D16D41">
            <w:pPr>
              <w:widowControl w:val="0"/>
              <w:spacing w:after="120" w:line="240" w:lineRule="auto"/>
              <w:rPr>
                <w:rFonts w:ascii="Times New Roman" w:eastAsia="Times New Roman" w:hAnsi="Times New Roman"/>
                <w:color w:val="000000"/>
                <w:kern w:val="0"/>
                <w:sz w:val="26"/>
                <w:szCs w:val="26"/>
                <w:shd w:val="clear" w:color="auto" w:fill="FFFFFF"/>
                <w:lang w:eastAsia="bg-BG" w:bidi="bg-BG"/>
              </w:rPr>
            </w:pPr>
            <w:r w:rsidRPr="00037453">
              <w:rPr>
                <w:rFonts w:ascii="Times New Roman" w:eastAsia="Times New Roman" w:hAnsi="Times New Roman"/>
                <w:color w:val="000000"/>
                <w:kern w:val="0"/>
                <w:sz w:val="26"/>
                <w:szCs w:val="26"/>
                <w:shd w:val="clear" w:color="auto" w:fill="FFFFFF"/>
                <w:lang w:eastAsia="bg-BG" w:bidi="bg-BG"/>
              </w:rPr>
              <w:t>Национално финансиране</w:t>
            </w:r>
          </w:p>
          <w:p w14:paraId="63F69ABE" w14:textId="77777777" w:rsidR="003A4F74" w:rsidRPr="00037453" w:rsidRDefault="003A4F74" w:rsidP="00D16D41">
            <w:pPr>
              <w:widowControl w:val="0"/>
              <w:spacing w:after="120" w:line="240" w:lineRule="auto"/>
              <w:rPr>
                <w:kern w:val="0"/>
              </w:rPr>
            </w:pPr>
            <w:r w:rsidRPr="00037453">
              <w:rPr>
                <w:rFonts w:ascii="Times New Roman" w:eastAsia="Times New Roman" w:hAnsi="Times New Roman"/>
                <w:color w:val="000000"/>
                <w:kern w:val="0"/>
                <w:sz w:val="26"/>
                <w:szCs w:val="26"/>
                <w:shd w:val="clear" w:color="auto" w:fill="FFFFFF"/>
                <w:lang w:eastAsia="bg-BG" w:bidi="bg-BG"/>
              </w:rPr>
              <w:t xml:space="preserve">  Общински бюджет</w:t>
            </w:r>
          </w:p>
        </w:tc>
        <w:tc>
          <w:tcPr>
            <w:tcW w:w="1627" w:type="dxa"/>
            <w:gridSpan w:val="2"/>
            <w:tcBorders>
              <w:top w:val="single" w:sz="4" w:space="0" w:color="000000"/>
              <w:left w:val="single" w:sz="4" w:space="0" w:color="000000"/>
              <w:right w:val="single" w:sz="4" w:space="0" w:color="000000"/>
            </w:tcBorders>
            <w:shd w:val="clear" w:color="auto" w:fill="FFFFFF"/>
            <w:tcMar>
              <w:top w:w="0" w:type="dxa"/>
              <w:left w:w="10" w:type="dxa"/>
              <w:bottom w:w="0" w:type="dxa"/>
              <w:right w:w="10" w:type="dxa"/>
            </w:tcMar>
          </w:tcPr>
          <w:p w14:paraId="069B525A" w14:textId="77777777" w:rsidR="003A4F74" w:rsidRPr="00037453" w:rsidRDefault="003A4F74" w:rsidP="00D16D41">
            <w:pPr>
              <w:widowControl w:val="0"/>
              <w:spacing w:after="120" w:line="240" w:lineRule="auto"/>
              <w:rPr>
                <w:kern w:val="0"/>
              </w:rPr>
            </w:pPr>
            <w:r w:rsidRPr="00037453">
              <w:rPr>
                <w:rFonts w:ascii="Times New Roman" w:eastAsia="Times New Roman" w:hAnsi="Times New Roman"/>
                <w:color w:val="000000"/>
                <w:kern w:val="0"/>
                <w:sz w:val="26"/>
                <w:szCs w:val="26"/>
                <w:shd w:val="clear" w:color="auto" w:fill="FFFFFF"/>
                <w:lang w:eastAsia="bg-BG" w:bidi="bg-BG"/>
              </w:rPr>
              <w:t xml:space="preserve">2024 – 2027  </w:t>
            </w:r>
          </w:p>
        </w:tc>
      </w:tr>
      <w:tr w:rsidR="003A4F74" w:rsidRPr="00037453" w14:paraId="66586DA1" w14:textId="77777777" w:rsidTr="00D16D41">
        <w:trPr>
          <w:trHeight w:val="767"/>
        </w:trPr>
        <w:tc>
          <w:tcPr>
            <w:tcW w:w="5245" w:type="dxa"/>
            <w:tcBorders>
              <w:top w:val="single" w:sz="4" w:space="0" w:color="000000"/>
              <w:left w:val="single" w:sz="4" w:space="0" w:color="000000"/>
            </w:tcBorders>
            <w:shd w:val="clear" w:color="auto" w:fill="FFFFFF"/>
            <w:tcMar>
              <w:top w:w="0" w:type="dxa"/>
              <w:left w:w="10" w:type="dxa"/>
              <w:bottom w:w="0" w:type="dxa"/>
              <w:right w:w="10" w:type="dxa"/>
            </w:tcMar>
          </w:tcPr>
          <w:p w14:paraId="62FA3BB6" w14:textId="77777777" w:rsidR="003A4F74" w:rsidRPr="00037453" w:rsidRDefault="003A4F74" w:rsidP="00D16D41">
            <w:pPr>
              <w:widowControl w:val="0"/>
              <w:spacing w:after="120" w:line="240" w:lineRule="auto"/>
              <w:rPr>
                <w:kern w:val="0"/>
              </w:rPr>
            </w:pPr>
            <w:r w:rsidRPr="00037453">
              <w:rPr>
                <w:rFonts w:ascii="Times New Roman" w:eastAsia="Times New Roman" w:hAnsi="Times New Roman"/>
                <w:color w:val="000000"/>
                <w:kern w:val="0"/>
                <w:sz w:val="26"/>
                <w:szCs w:val="26"/>
                <w:shd w:val="clear" w:color="auto" w:fill="FFFFFF"/>
                <w:lang w:eastAsia="bg-BG" w:bidi="bg-BG"/>
              </w:rPr>
              <w:t>Поддържане и надграждане на видеонаблюдението на ключовите места във  всички населените места от общината.</w:t>
            </w:r>
          </w:p>
        </w:tc>
        <w:tc>
          <w:tcPr>
            <w:tcW w:w="3118" w:type="dxa"/>
            <w:gridSpan w:val="2"/>
            <w:tcBorders>
              <w:top w:val="single" w:sz="4" w:space="0" w:color="000000"/>
              <w:left w:val="single" w:sz="4" w:space="0" w:color="000000"/>
            </w:tcBorders>
            <w:shd w:val="clear" w:color="auto" w:fill="FFFFFF"/>
            <w:tcMar>
              <w:top w:w="0" w:type="dxa"/>
              <w:left w:w="10" w:type="dxa"/>
              <w:bottom w:w="0" w:type="dxa"/>
              <w:right w:w="10" w:type="dxa"/>
            </w:tcMar>
          </w:tcPr>
          <w:p w14:paraId="34D1A06A" w14:textId="77777777" w:rsidR="003A4F74" w:rsidRPr="00037453" w:rsidRDefault="003A4F74" w:rsidP="00D16D41">
            <w:pPr>
              <w:widowControl w:val="0"/>
              <w:spacing w:after="0" w:line="240" w:lineRule="auto"/>
              <w:rPr>
                <w:rFonts w:ascii="Times New Roman" w:eastAsia="Times New Roman" w:hAnsi="Times New Roman"/>
                <w:color w:val="000000"/>
                <w:kern w:val="0"/>
                <w:sz w:val="26"/>
                <w:szCs w:val="26"/>
                <w:shd w:val="clear" w:color="auto" w:fill="FFFFFF"/>
                <w:lang w:eastAsia="bg-BG" w:bidi="bg-BG"/>
              </w:rPr>
            </w:pPr>
            <w:r w:rsidRPr="00037453">
              <w:rPr>
                <w:rFonts w:ascii="Times New Roman" w:eastAsia="Times New Roman" w:hAnsi="Times New Roman"/>
                <w:color w:val="000000"/>
                <w:kern w:val="0"/>
                <w:sz w:val="26"/>
                <w:szCs w:val="26"/>
                <w:shd w:val="clear" w:color="auto" w:fill="FFFFFF"/>
                <w:lang w:eastAsia="bg-BG" w:bidi="bg-BG"/>
              </w:rPr>
              <w:t>Общински бюджет</w:t>
            </w:r>
          </w:p>
          <w:p w14:paraId="6903E08A" w14:textId="77777777" w:rsidR="003A4F74" w:rsidRPr="00037453" w:rsidRDefault="003A4F74" w:rsidP="00D16D41">
            <w:pPr>
              <w:widowControl w:val="0"/>
              <w:spacing w:after="0" w:line="240" w:lineRule="auto"/>
              <w:rPr>
                <w:kern w:val="0"/>
              </w:rPr>
            </w:pPr>
            <w:r w:rsidRPr="00037453">
              <w:rPr>
                <w:rFonts w:ascii="Times New Roman" w:eastAsia="Times New Roman" w:hAnsi="Times New Roman"/>
                <w:kern w:val="0"/>
                <w:sz w:val="26"/>
                <w:szCs w:val="26"/>
              </w:rPr>
              <w:t>Оперативни програми</w:t>
            </w:r>
          </w:p>
        </w:tc>
        <w:tc>
          <w:tcPr>
            <w:tcW w:w="1611" w:type="dxa"/>
            <w:tcBorders>
              <w:top w:val="single" w:sz="4" w:space="0" w:color="000000"/>
              <w:left w:val="single" w:sz="4" w:space="0" w:color="000000"/>
              <w:right w:val="single" w:sz="4" w:space="0" w:color="000000"/>
            </w:tcBorders>
            <w:shd w:val="clear" w:color="auto" w:fill="FFFFFF"/>
            <w:tcMar>
              <w:top w:w="0" w:type="dxa"/>
              <w:left w:w="10" w:type="dxa"/>
              <w:bottom w:w="0" w:type="dxa"/>
              <w:right w:w="10" w:type="dxa"/>
            </w:tcMar>
          </w:tcPr>
          <w:p w14:paraId="54CA0CC3" w14:textId="77777777" w:rsidR="003A4F74" w:rsidRPr="00037453" w:rsidRDefault="003A4F74" w:rsidP="00D16D41">
            <w:pPr>
              <w:widowControl w:val="0"/>
              <w:spacing w:after="120" w:line="240" w:lineRule="auto"/>
              <w:rPr>
                <w:kern w:val="0"/>
              </w:rPr>
            </w:pPr>
            <w:r w:rsidRPr="00037453">
              <w:rPr>
                <w:rFonts w:ascii="Times New Roman" w:eastAsia="Times New Roman" w:hAnsi="Times New Roman"/>
                <w:color w:val="000000"/>
                <w:kern w:val="0"/>
                <w:sz w:val="26"/>
                <w:szCs w:val="26"/>
                <w:shd w:val="clear" w:color="auto" w:fill="FFFFFF"/>
                <w:lang w:eastAsia="bg-BG" w:bidi="bg-BG"/>
              </w:rPr>
              <w:t xml:space="preserve">2024– 2027 </w:t>
            </w:r>
          </w:p>
        </w:tc>
      </w:tr>
      <w:tr w:rsidR="003A4F74" w:rsidRPr="00037453" w14:paraId="6302E5BC" w14:textId="77777777" w:rsidTr="00D16D41">
        <w:trPr>
          <w:trHeight w:val="715"/>
        </w:trPr>
        <w:tc>
          <w:tcPr>
            <w:tcW w:w="5245" w:type="dxa"/>
            <w:tcBorders>
              <w:top w:val="single" w:sz="4" w:space="0" w:color="000000"/>
              <w:left w:val="single" w:sz="4" w:space="0" w:color="000000"/>
            </w:tcBorders>
            <w:shd w:val="clear" w:color="auto" w:fill="FFFFFF"/>
            <w:tcMar>
              <w:top w:w="0" w:type="dxa"/>
              <w:left w:w="10" w:type="dxa"/>
              <w:bottom w:w="0" w:type="dxa"/>
              <w:right w:w="10" w:type="dxa"/>
            </w:tcMar>
          </w:tcPr>
          <w:p w14:paraId="69729CB1" w14:textId="77777777" w:rsidR="003A4F74" w:rsidRPr="00037453" w:rsidRDefault="003A4F74" w:rsidP="00D16D41">
            <w:pPr>
              <w:widowControl w:val="0"/>
              <w:spacing w:after="120" w:line="240" w:lineRule="auto"/>
              <w:rPr>
                <w:kern w:val="0"/>
              </w:rPr>
            </w:pPr>
            <w:r w:rsidRPr="00037453">
              <w:rPr>
                <w:rFonts w:ascii="Times New Roman" w:eastAsia="Times New Roman" w:hAnsi="Times New Roman"/>
                <w:color w:val="000000"/>
                <w:kern w:val="0"/>
                <w:sz w:val="26"/>
                <w:szCs w:val="26"/>
                <w:shd w:val="clear" w:color="auto" w:fill="FFFFFF"/>
                <w:lang w:eastAsia="bg-BG" w:bidi="bg-BG"/>
              </w:rPr>
              <w:t>Подобряване и поддръжка състоянието на зелените площи и останалите обществени територии във всички населени места на общината.</w:t>
            </w:r>
          </w:p>
        </w:tc>
        <w:tc>
          <w:tcPr>
            <w:tcW w:w="3118" w:type="dxa"/>
            <w:gridSpan w:val="2"/>
            <w:tcBorders>
              <w:top w:val="single" w:sz="4" w:space="0" w:color="000000"/>
              <w:left w:val="single" w:sz="4" w:space="0" w:color="000000"/>
            </w:tcBorders>
            <w:shd w:val="clear" w:color="auto" w:fill="FFFFFF"/>
            <w:tcMar>
              <w:top w:w="0" w:type="dxa"/>
              <w:left w:w="10" w:type="dxa"/>
              <w:bottom w:w="0" w:type="dxa"/>
              <w:right w:w="10" w:type="dxa"/>
            </w:tcMar>
          </w:tcPr>
          <w:p w14:paraId="6CF21F05" w14:textId="77777777" w:rsidR="003A4F74" w:rsidRPr="00037453" w:rsidRDefault="003A4F74" w:rsidP="00D16D41">
            <w:pPr>
              <w:widowControl w:val="0"/>
              <w:spacing w:after="120" w:line="240" w:lineRule="auto"/>
              <w:rPr>
                <w:kern w:val="0"/>
              </w:rPr>
            </w:pPr>
            <w:r w:rsidRPr="00037453">
              <w:rPr>
                <w:rFonts w:ascii="Times New Roman" w:eastAsia="Times New Roman" w:hAnsi="Times New Roman"/>
                <w:color w:val="000000"/>
                <w:kern w:val="0"/>
                <w:sz w:val="26"/>
                <w:szCs w:val="26"/>
                <w:shd w:val="clear" w:color="auto" w:fill="FFFFFF"/>
                <w:lang w:eastAsia="bg-BG" w:bidi="bg-BG"/>
              </w:rPr>
              <w:t>Общински бюджет</w:t>
            </w:r>
          </w:p>
        </w:tc>
        <w:tc>
          <w:tcPr>
            <w:tcW w:w="1611" w:type="dxa"/>
            <w:tcBorders>
              <w:top w:val="single" w:sz="4" w:space="0" w:color="000000"/>
              <w:left w:val="single" w:sz="4" w:space="0" w:color="000000"/>
              <w:right w:val="single" w:sz="4" w:space="0" w:color="000000"/>
            </w:tcBorders>
            <w:shd w:val="clear" w:color="auto" w:fill="FFFFFF"/>
            <w:tcMar>
              <w:top w:w="0" w:type="dxa"/>
              <w:left w:w="10" w:type="dxa"/>
              <w:bottom w:w="0" w:type="dxa"/>
              <w:right w:w="10" w:type="dxa"/>
            </w:tcMar>
          </w:tcPr>
          <w:p w14:paraId="1F9CF22A" w14:textId="77777777" w:rsidR="003A4F74" w:rsidRPr="00037453" w:rsidRDefault="003A4F74" w:rsidP="00D16D41">
            <w:pPr>
              <w:widowControl w:val="0"/>
              <w:spacing w:after="120" w:line="240" w:lineRule="auto"/>
              <w:rPr>
                <w:kern w:val="0"/>
              </w:rPr>
            </w:pPr>
            <w:r w:rsidRPr="00037453">
              <w:rPr>
                <w:rFonts w:ascii="Times New Roman" w:eastAsia="Times New Roman" w:hAnsi="Times New Roman"/>
                <w:color w:val="000000"/>
                <w:kern w:val="0"/>
                <w:sz w:val="26"/>
                <w:szCs w:val="26"/>
                <w:shd w:val="clear" w:color="auto" w:fill="FFFFFF"/>
                <w:lang w:eastAsia="bg-BG" w:bidi="bg-BG"/>
              </w:rPr>
              <w:t>През периода</w:t>
            </w:r>
          </w:p>
        </w:tc>
      </w:tr>
      <w:tr w:rsidR="003A4F74" w:rsidRPr="00037453" w14:paraId="1AB7C5B3" w14:textId="77777777" w:rsidTr="00D16D41">
        <w:trPr>
          <w:trHeight w:val="1251"/>
        </w:trPr>
        <w:tc>
          <w:tcPr>
            <w:tcW w:w="5245" w:type="dxa"/>
            <w:tcBorders>
              <w:top w:val="single" w:sz="4" w:space="0" w:color="000000"/>
              <w:left w:val="single" w:sz="4" w:space="0" w:color="000000"/>
            </w:tcBorders>
            <w:shd w:val="clear" w:color="auto" w:fill="FFFFFF"/>
            <w:tcMar>
              <w:top w:w="0" w:type="dxa"/>
              <w:left w:w="10" w:type="dxa"/>
              <w:bottom w:w="0" w:type="dxa"/>
              <w:right w:w="10" w:type="dxa"/>
            </w:tcMar>
            <w:vAlign w:val="bottom"/>
          </w:tcPr>
          <w:p w14:paraId="01344B25" w14:textId="77777777" w:rsidR="003A4F74" w:rsidRPr="00037453" w:rsidRDefault="003A4F74" w:rsidP="00D16D41">
            <w:pPr>
              <w:widowControl w:val="0"/>
              <w:spacing w:after="120" w:line="240" w:lineRule="auto"/>
              <w:rPr>
                <w:kern w:val="0"/>
              </w:rPr>
            </w:pPr>
            <w:r w:rsidRPr="00037453">
              <w:rPr>
                <w:rFonts w:ascii="Times New Roman" w:eastAsia="Times New Roman" w:hAnsi="Times New Roman"/>
                <w:color w:val="000000"/>
                <w:kern w:val="0"/>
                <w:sz w:val="26"/>
                <w:szCs w:val="26"/>
                <w:shd w:val="clear" w:color="auto" w:fill="FFFFFF"/>
                <w:lang w:eastAsia="bg-BG" w:bidi="bg-BG"/>
              </w:rPr>
              <w:t>Подобряване качеството и организацията на системата за събиране и извозване на битови отпадъци в града и всички села в общината. Периодична подмяна на контейнерите за смет</w:t>
            </w:r>
          </w:p>
        </w:tc>
        <w:tc>
          <w:tcPr>
            <w:tcW w:w="3118" w:type="dxa"/>
            <w:gridSpan w:val="2"/>
            <w:tcBorders>
              <w:top w:val="single" w:sz="4" w:space="0" w:color="000000"/>
              <w:left w:val="single" w:sz="4" w:space="0" w:color="000000"/>
            </w:tcBorders>
            <w:shd w:val="clear" w:color="auto" w:fill="FFFFFF"/>
            <w:tcMar>
              <w:top w:w="0" w:type="dxa"/>
              <w:left w:w="10" w:type="dxa"/>
              <w:bottom w:w="0" w:type="dxa"/>
              <w:right w:w="10" w:type="dxa"/>
            </w:tcMar>
          </w:tcPr>
          <w:p w14:paraId="4E3388DB" w14:textId="77777777" w:rsidR="003A4F74" w:rsidRPr="00037453" w:rsidRDefault="003A4F74" w:rsidP="00D16D41">
            <w:pPr>
              <w:widowControl w:val="0"/>
              <w:spacing w:after="120" w:line="240" w:lineRule="auto"/>
              <w:rPr>
                <w:rFonts w:ascii="Times New Roman" w:eastAsia="Times New Roman" w:hAnsi="Times New Roman"/>
                <w:color w:val="000000"/>
                <w:kern w:val="0"/>
                <w:sz w:val="26"/>
                <w:szCs w:val="26"/>
                <w:shd w:val="clear" w:color="auto" w:fill="FFFFFF"/>
                <w:lang w:eastAsia="bg-BG" w:bidi="bg-BG"/>
              </w:rPr>
            </w:pPr>
            <w:r w:rsidRPr="00037453">
              <w:rPr>
                <w:rFonts w:ascii="Times New Roman" w:eastAsia="Times New Roman" w:hAnsi="Times New Roman"/>
                <w:color w:val="000000"/>
                <w:kern w:val="0"/>
                <w:sz w:val="26"/>
                <w:szCs w:val="26"/>
                <w:shd w:val="clear" w:color="auto" w:fill="FFFFFF"/>
                <w:lang w:eastAsia="bg-BG" w:bidi="bg-BG"/>
              </w:rPr>
              <w:t xml:space="preserve"> </w:t>
            </w:r>
          </w:p>
          <w:p w14:paraId="2A161F2A" w14:textId="77777777" w:rsidR="003A4F74" w:rsidRPr="00037453" w:rsidRDefault="003A4F74" w:rsidP="00D16D41">
            <w:pPr>
              <w:widowControl w:val="0"/>
              <w:spacing w:after="120" w:line="240" w:lineRule="auto"/>
              <w:rPr>
                <w:rFonts w:ascii="Times New Roman" w:eastAsia="Times New Roman" w:hAnsi="Times New Roman"/>
                <w:color w:val="000000"/>
                <w:kern w:val="0"/>
                <w:sz w:val="26"/>
                <w:szCs w:val="26"/>
                <w:shd w:val="clear" w:color="auto" w:fill="FFFFFF"/>
                <w:lang w:eastAsia="bg-BG" w:bidi="bg-BG"/>
              </w:rPr>
            </w:pPr>
            <w:r w:rsidRPr="00037453">
              <w:rPr>
                <w:rFonts w:ascii="Times New Roman" w:eastAsia="Times New Roman" w:hAnsi="Times New Roman"/>
                <w:color w:val="000000"/>
                <w:kern w:val="0"/>
                <w:sz w:val="26"/>
                <w:szCs w:val="26"/>
                <w:shd w:val="clear" w:color="auto" w:fill="FFFFFF"/>
                <w:lang w:eastAsia="bg-BG" w:bidi="bg-BG"/>
              </w:rPr>
              <w:t>Национално финансиране</w:t>
            </w:r>
          </w:p>
          <w:p w14:paraId="2DB658E3" w14:textId="77777777" w:rsidR="003A4F74" w:rsidRPr="00037453" w:rsidRDefault="003A4F74" w:rsidP="00D16D41">
            <w:pPr>
              <w:widowControl w:val="0"/>
              <w:spacing w:after="120" w:line="240" w:lineRule="auto"/>
              <w:rPr>
                <w:kern w:val="0"/>
              </w:rPr>
            </w:pPr>
            <w:r w:rsidRPr="00037453">
              <w:rPr>
                <w:rFonts w:ascii="Times New Roman" w:eastAsia="Times New Roman" w:hAnsi="Times New Roman"/>
                <w:kern w:val="0"/>
                <w:sz w:val="26"/>
                <w:szCs w:val="26"/>
              </w:rPr>
              <w:t>Оперативни програми</w:t>
            </w:r>
          </w:p>
        </w:tc>
        <w:tc>
          <w:tcPr>
            <w:tcW w:w="1611" w:type="dxa"/>
            <w:tcBorders>
              <w:top w:val="single" w:sz="4" w:space="0" w:color="000000"/>
              <w:left w:val="single" w:sz="4" w:space="0" w:color="000000"/>
              <w:right w:val="single" w:sz="4" w:space="0" w:color="000000"/>
            </w:tcBorders>
            <w:shd w:val="clear" w:color="auto" w:fill="FFFFFF"/>
            <w:tcMar>
              <w:top w:w="0" w:type="dxa"/>
              <w:left w:w="10" w:type="dxa"/>
              <w:bottom w:w="0" w:type="dxa"/>
              <w:right w:w="10" w:type="dxa"/>
            </w:tcMar>
          </w:tcPr>
          <w:p w14:paraId="477CD302" w14:textId="77777777" w:rsidR="003A4F74" w:rsidRPr="00037453" w:rsidRDefault="003A4F74" w:rsidP="00D16D41">
            <w:pPr>
              <w:widowControl w:val="0"/>
              <w:spacing w:after="120" w:line="240" w:lineRule="auto"/>
              <w:rPr>
                <w:kern w:val="0"/>
              </w:rPr>
            </w:pPr>
            <w:r w:rsidRPr="00037453">
              <w:rPr>
                <w:rFonts w:ascii="Times New Roman" w:eastAsia="Times New Roman" w:hAnsi="Times New Roman"/>
                <w:color w:val="000000"/>
                <w:kern w:val="0"/>
                <w:sz w:val="26"/>
                <w:szCs w:val="26"/>
                <w:shd w:val="clear" w:color="auto" w:fill="FFFFFF"/>
                <w:lang w:eastAsia="bg-BG" w:bidi="bg-BG"/>
              </w:rPr>
              <w:t>През периода</w:t>
            </w:r>
          </w:p>
        </w:tc>
      </w:tr>
      <w:tr w:rsidR="003A4F74" w:rsidRPr="00037453" w14:paraId="6007DB15" w14:textId="77777777" w:rsidTr="00D16D41">
        <w:trPr>
          <w:trHeight w:val="1251"/>
        </w:trPr>
        <w:tc>
          <w:tcPr>
            <w:tcW w:w="5245" w:type="dxa"/>
            <w:tcBorders>
              <w:top w:val="single" w:sz="4" w:space="0" w:color="000000"/>
              <w:left w:val="single" w:sz="4" w:space="0" w:color="000000"/>
            </w:tcBorders>
            <w:shd w:val="clear" w:color="auto" w:fill="FFFFFF"/>
            <w:tcMar>
              <w:top w:w="0" w:type="dxa"/>
              <w:left w:w="10" w:type="dxa"/>
              <w:bottom w:w="0" w:type="dxa"/>
              <w:right w:w="10" w:type="dxa"/>
            </w:tcMar>
            <w:vAlign w:val="bottom"/>
          </w:tcPr>
          <w:p w14:paraId="172832EE" w14:textId="77777777" w:rsidR="003A4F74" w:rsidRPr="00037453" w:rsidRDefault="003A4F74" w:rsidP="00D16D41">
            <w:pPr>
              <w:widowControl w:val="0"/>
              <w:spacing w:after="120" w:line="240" w:lineRule="auto"/>
              <w:rPr>
                <w:rFonts w:ascii="Times New Roman" w:eastAsia="Times New Roman" w:hAnsi="Times New Roman"/>
                <w:color w:val="000000"/>
                <w:kern w:val="0"/>
                <w:sz w:val="26"/>
                <w:szCs w:val="26"/>
                <w:shd w:val="clear" w:color="auto" w:fill="FFFFFF"/>
                <w:lang w:eastAsia="bg-BG" w:bidi="bg-BG"/>
              </w:rPr>
            </w:pPr>
            <w:r w:rsidRPr="00037453">
              <w:rPr>
                <w:rFonts w:ascii="Times New Roman" w:eastAsia="Times New Roman" w:hAnsi="Times New Roman"/>
                <w:color w:val="000000"/>
                <w:kern w:val="0"/>
                <w:sz w:val="26"/>
                <w:szCs w:val="26"/>
                <w:shd w:val="clear" w:color="auto" w:fill="FFFFFF"/>
                <w:lang w:eastAsia="bg-BG" w:bidi="bg-BG"/>
              </w:rPr>
              <w:t>Основен ремонт на площади на територията на община Никопол:</w:t>
            </w:r>
          </w:p>
          <w:p w14:paraId="7C369233" w14:textId="77777777" w:rsidR="003A4F74" w:rsidRPr="00037453" w:rsidRDefault="003A4F74" w:rsidP="00D16D41">
            <w:pPr>
              <w:widowControl w:val="0"/>
              <w:spacing w:after="120" w:line="240" w:lineRule="auto"/>
              <w:rPr>
                <w:rFonts w:ascii="Times New Roman" w:eastAsia="Times New Roman" w:hAnsi="Times New Roman"/>
                <w:color w:val="000000"/>
                <w:kern w:val="0"/>
                <w:sz w:val="26"/>
                <w:szCs w:val="26"/>
                <w:shd w:val="clear" w:color="auto" w:fill="FFFFFF"/>
                <w:lang w:eastAsia="bg-BG" w:bidi="bg-BG"/>
              </w:rPr>
            </w:pPr>
            <w:r w:rsidRPr="00037453">
              <w:rPr>
                <w:rFonts w:ascii="Times New Roman" w:eastAsia="Times New Roman" w:hAnsi="Times New Roman"/>
                <w:color w:val="000000"/>
                <w:kern w:val="0"/>
                <w:sz w:val="26"/>
                <w:szCs w:val="26"/>
                <w:shd w:val="clear" w:color="auto" w:fill="FFFFFF"/>
                <w:lang w:eastAsia="bg-BG" w:bidi="bg-BG"/>
              </w:rPr>
              <w:t>- с. Новачене и</w:t>
            </w:r>
          </w:p>
          <w:p w14:paraId="5493A224" w14:textId="77777777" w:rsidR="003A4F74" w:rsidRPr="00037453" w:rsidRDefault="003A4F74" w:rsidP="00D16D41">
            <w:pPr>
              <w:widowControl w:val="0"/>
              <w:spacing w:after="120" w:line="240" w:lineRule="auto"/>
              <w:rPr>
                <w:rFonts w:ascii="Times New Roman" w:eastAsia="Times New Roman" w:hAnsi="Times New Roman"/>
                <w:color w:val="000000"/>
                <w:kern w:val="0"/>
                <w:sz w:val="26"/>
                <w:szCs w:val="26"/>
                <w:shd w:val="clear" w:color="auto" w:fill="FFFFFF"/>
                <w:lang w:eastAsia="bg-BG" w:bidi="bg-BG"/>
              </w:rPr>
            </w:pPr>
            <w:r w:rsidRPr="00037453">
              <w:rPr>
                <w:rFonts w:ascii="Times New Roman" w:eastAsia="Times New Roman" w:hAnsi="Times New Roman"/>
                <w:color w:val="000000"/>
                <w:kern w:val="0"/>
                <w:sz w:val="26"/>
                <w:szCs w:val="26"/>
                <w:shd w:val="clear" w:color="auto" w:fill="FFFFFF"/>
                <w:lang w:eastAsia="bg-BG" w:bidi="bg-BG"/>
              </w:rPr>
              <w:t>- гр. Никопол</w:t>
            </w:r>
          </w:p>
        </w:tc>
        <w:tc>
          <w:tcPr>
            <w:tcW w:w="3118" w:type="dxa"/>
            <w:gridSpan w:val="2"/>
            <w:tcBorders>
              <w:top w:val="single" w:sz="4" w:space="0" w:color="000000"/>
              <w:left w:val="single" w:sz="4" w:space="0" w:color="000000"/>
            </w:tcBorders>
            <w:shd w:val="clear" w:color="auto" w:fill="FFFFFF"/>
            <w:tcMar>
              <w:top w:w="0" w:type="dxa"/>
              <w:left w:w="10" w:type="dxa"/>
              <w:bottom w:w="0" w:type="dxa"/>
              <w:right w:w="10" w:type="dxa"/>
            </w:tcMar>
          </w:tcPr>
          <w:p w14:paraId="3EC02368" w14:textId="77777777" w:rsidR="003A4F74" w:rsidRPr="00037453" w:rsidRDefault="003A4F74" w:rsidP="00D16D41">
            <w:pPr>
              <w:widowControl w:val="0"/>
              <w:spacing w:after="120" w:line="240" w:lineRule="auto"/>
              <w:rPr>
                <w:rFonts w:ascii="Times New Roman" w:eastAsia="Times New Roman" w:hAnsi="Times New Roman"/>
                <w:color w:val="000000"/>
                <w:kern w:val="0"/>
                <w:sz w:val="26"/>
                <w:szCs w:val="26"/>
                <w:shd w:val="clear" w:color="auto" w:fill="FFFFFF"/>
                <w:lang w:eastAsia="bg-BG" w:bidi="bg-BG"/>
              </w:rPr>
            </w:pPr>
            <w:r w:rsidRPr="00037453">
              <w:rPr>
                <w:rFonts w:ascii="Times New Roman" w:eastAsia="Times New Roman" w:hAnsi="Times New Roman"/>
                <w:color w:val="000000"/>
                <w:kern w:val="0"/>
                <w:sz w:val="26"/>
                <w:szCs w:val="26"/>
                <w:shd w:val="clear" w:color="auto" w:fill="FFFFFF"/>
                <w:lang w:eastAsia="bg-BG" w:bidi="bg-BG"/>
              </w:rPr>
              <w:t xml:space="preserve"> Общински бюджет </w:t>
            </w:r>
          </w:p>
          <w:p w14:paraId="6C1B2EEF" w14:textId="77777777" w:rsidR="003A4F74" w:rsidRPr="00037453" w:rsidRDefault="003A4F74" w:rsidP="00D16D41">
            <w:pPr>
              <w:widowControl w:val="0"/>
              <w:spacing w:after="120" w:line="240" w:lineRule="auto"/>
              <w:rPr>
                <w:rFonts w:ascii="Times New Roman" w:eastAsia="Times New Roman" w:hAnsi="Times New Roman"/>
                <w:color w:val="000000"/>
                <w:kern w:val="0"/>
                <w:sz w:val="26"/>
                <w:szCs w:val="26"/>
                <w:shd w:val="clear" w:color="auto" w:fill="FFFFFF"/>
                <w:lang w:eastAsia="bg-BG" w:bidi="bg-BG"/>
              </w:rPr>
            </w:pPr>
            <w:r w:rsidRPr="00037453">
              <w:rPr>
                <w:rFonts w:ascii="Times New Roman" w:eastAsia="Times New Roman" w:hAnsi="Times New Roman"/>
                <w:color w:val="000000"/>
                <w:kern w:val="0"/>
                <w:sz w:val="26"/>
                <w:szCs w:val="26"/>
                <w:shd w:val="clear" w:color="auto" w:fill="FFFFFF"/>
                <w:lang w:eastAsia="bg-BG" w:bidi="bg-BG"/>
              </w:rPr>
              <w:t>Оперативни програми</w:t>
            </w:r>
          </w:p>
        </w:tc>
        <w:tc>
          <w:tcPr>
            <w:tcW w:w="1611" w:type="dxa"/>
            <w:tcBorders>
              <w:top w:val="single" w:sz="4" w:space="0" w:color="000000"/>
              <w:left w:val="single" w:sz="4" w:space="0" w:color="000000"/>
              <w:right w:val="single" w:sz="4" w:space="0" w:color="000000"/>
            </w:tcBorders>
            <w:shd w:val="clear" w:color="auto" w:fill="FFFFFF"/>
            <w:tcMar>
              <w:top w:w="0" w:type="dxa"/>
              <w:left w:w="10" w:type="dxa"/>
              <w:bottom w:w="0" w:type="dxa"/>
              <w:right w:w="10" w:type="dxa"/>
            </w:tcMar>
          </w:tcPr>
          <w:p w14:paraId="69E48513" w14:textId="77777777" w:rsidR="003A4F74" w:rsidRPr="00037453" w:rsidRDefault="003A4F74" w:rsidP="00D16D41">
            <w:pPr>
              <w:widowControl w:val="0"/>
              <w:spacing w:after="120" w:line="240" w:lineRule="auto"/>
              <w:rPr>
                <w:rFonts w:ascii="Times New Roman" w:eastAsia="Times New Roman" w:hAnsi="Times New Roman"/>
                <w:color w:val="000000"/>
                <w:kern w:val="0"/>
                <w:sz w:val="26"/>
                <w:szCs w:val="26"/>
                <w:shd w:val="clear" w:color="auto" w:fill="FFFFFF"/>
                <w:lang w:eastAsia="bg-BG" w:bidi="bg-BG"/>
              </w:rPr>
            </w:pPr>
          </w:p>
          <w:p w14:paraId="7ED22CA6" w14:textId="77777777" w:rsidR="003A4F74" w:rsidRPr="00037453" w:rsidRDefault="003A4F74" w:rsidP="00D16D41">
            <w:pPr>
              <w:widowControl w:val="0"/>
              <w:spacing w:after="120" w:line="240" w:lineRule="auto"/>
              <w:rPr>
                <w:rFonts w:ascii="Times New Roman" w:eastAsia="Times New Roman" w:hAnsi="Times New Roman"/>
                <w:color w:val="000000"/>
                <w:kern w:val="0"/>
                <w:sz w:val="26"/>
                <w:szCs w:val="26"/>
                <w:shd w:val="clear" w:color="auto" w:fill="FFFFFF"/>
                <w:lang w:eastAsia="bg-BG" w:bidi="bg-BG"/>
              </w:rPr>
            </w:pPr>
            <w:r w:rsidRPr="00037453">
              <w:rPr>
                <w:rFonts w:ascii="Times New Roman" w:eastAsia="Times New Roman" w:hAnsi="Times New Roman"/>
                <w:color w:val="000000"/>
                <w:kern w:val="0"/>
                <w:sz w:val="26"/>
                <w:szCs w:val="26"/>
                <w:shd w:val="clear" w:color="auto" w:fill="FFFFFF"/>
                <w:lang w:eastAsia="bg-BG" w:bidi="bg-BG"/>
              </w:rPr>
              <w:t>2024</w:t>
            </w:r>
          </w:p>
        </w:tc>
      </w:tr>
      <w:tr w:rsidR="003A4F74" w:rsidRPr="00037453" w14:paraId="0D579A23" w14:textId="77777777" w:rsidTr="00D16D41">
        <w:trPr>
          <w:trHeight w:val="760"/>
        </w:trPr>
        <w:tc>
          <w:tcPr>
            <w:tcW w:w="5245" w:type="dxa"/>
            <w:tcBorders>
              <w:top w:val="single" w:sz="4" w:space="0" w:color="000000"/>
              <w:left w:val="single" w:sz="4" w:space="0" w:color="000000"/>
            </w:tcBorders>
            <w:shd w:val="clear" w:color="auto" w:fill="FFFFFF"/>
            <w:tcMar>
              <w:top w:w="0" w:type="dxa"/>
              <w:left w:w="10" w:type="dxa"/>
              <w:bottom w:w="0" w:type="dxa"/>
              <w:right w:w="10" w:type="dxa"/>
            </w:tcMar>
            <w:vAlign w:val="bottom"/>
          </w:tcPr>
          <w:p w14:paraId="286C9B5B" w14:textId="77777777" w:rsidR="003A4F74" w:rsidRPr="00037453" w:rsidRDefault="003A4F74" w:rsidP="00D16D41">
            <w:pPr>
              <w:widowControl w:val="0"/>
              <w:spacing w:after="120" w:line="240" w:lineRule="auto"/>
              <w:rPr>
                <w:kern w:val="0"/>
              </w:rPr>
            </w:pPr>
            <w:r w:rsidRPr="00037453">
              <w:rPr>
                <w:rFonts w:ascii="Times New Roman" w:eastAsia="Times New Roman" w:hAnsi="Times New Roman"/>
                <w:color w:val="000000"/>
                <w:kern w:val="0"/>
                <w:sz w:val="26"/>
                <w:szCs w:val="26"/>
                <w:shd w:val="clear" w:color="auto" w:fill="FFFFFF"/>
                <w:lang w:eastAsia="bg-BG" w:bidi="bg-BG"/>
              </w:rPr>
              <w:t>Саниране на обществени сгради  и жилищни блокове.</w:t>
            </w:r>
          </w:p>
        </w:tc>
        <w:tc>
          <w:tcPr>
            <w:tcW w:w="3118" w:type="dxa"/>
            <w:gridSpan w:val="2"/>
            <w:tcBorders>
              <w:top w:val="single" w:sz="4" w:space="0" w:color="000000"/>
              <w:left w:val="single" w:sz="4" w:space="0" w:color="000000"/>
            </w:tcBorders>
            <w:shd w:val="clear" w:color="auto" w:fill="FFFFFF"/>
            <w:tcMar>
              <w:top w:w="0" w:type="dxa"/>
              <w:left w:w="10" w:type="dxa"/>
              <w:bottom w:w="0" w:type="dxa"/>
              <w:right w:w="10" w:type="dxa"/>
            </w:tcMar>
          </w:tcPr>
          <w:p w14:paraId="6990CD05" w14:textId="77777777" w:rsidR="003A4F74" w:rsidRPr="00037453" w:rsidRDefault="003A4F74" w:rsidP="00D16D41">
            <w:pPr>
              <w:widowControl w:val="0"/>
              <w:spacing w:after="0" w:line="240" w:lineRule="auto"/>
              <w:rPr>
                <w:rFonts w:ascii="Times New Roman" w:eastAsia="Times New Roman" w:hAnsi="Times New Roman"/>
                <w:color w:val="000000"/>
                <w:kern w:val="0"/>
                <w:sz w:val="26"/>
                <w:szCs w:val="26"/>
                <w:shd w:val="clear" w:color="auto" w:fill="FFFFFF"/>
                <w:lang w:eastAsia="bg-BG" w:bidi="bg-BG"/>
              </w:rPr>
            </w:pPr>
            <w:r w:rsidRPr="00037453">
              <w:rPr>
                <w:rFonts w:ascii="Times New Roman" w:eastAsia="Times New Roman" w:hAnsi="Times New Roman"/>
                <w:color w:val="000000"/>
                <w:kern w:val="0"/>
                <w:sz w:val="26"/>
                <w:szCs w:val="26"/>
                <w:shd w:val="clear" w:color="auto" w:fill="FFFFFF"/>
                <w:lang w:eastAsia="bg-BG" w:bidi="bg-BG"/>
              </w:rPr>
              <w:t>Общински бюджет</w:t>
            </w:r>
          </w:p>
          <w:p w14:paraId="73162649" w14:textId="77777777" w:rsidR="003A4F74" w:rsidRPr="00037453" w:rsidRDefault="003A4F74" w:rsidP="00D16D41">
            <w:pPr>
              <w:widowControl w:val="0"/>
              <w:spacing w:after="0" w:line="240" w:lineRule="auto"/>
              <w:rPr>
                <w:kern w:val="0"/>
              </w:rPr>
            </w:pPr>
            <w:r w:rsidRPr="00037453">
              <w:rPr>
                <w:rFonts w:ascii="Times New Roman" w:eastAsia="Times New Roman" w:hAnsi="Times New Roman"/>
                <w:color w:val="000000"/>
                <w:kern w:val="0"/>
                <w:sz w:val="26"/>
                <w:szCs w:val="26"/>
                <w:shd w:val="clear" w:color="auto" w:fill="FFFFFF"/>
                <w:lang w:eastAsia="bg-BG" w:bidi="bg-BG"/>
              </w:rPr>
              <w:t xml:space="preserve">Оперативни програми </w:t>
            </w:r>
          </w:p>
        </w:tc>
        <w:tc>
          <w:tcPr>
            <w:tcW w:w="1611" w:type="dxa"/>
            <w:tcBorders>
              <w:top w:val="single" w:sz="4" w:space="0" w:color="000000"/>
              <w:left w:val="single" w:sz="4" w:space="0" w:color="000000"/>
              <w:right w:val="single" w:sz="4" w:space="0" w:color="000000"/>
            </w:tcBorders>
            <w:shd w:val="clear" w:color="auto" w:fill="FFFFFF"/>
            <w:tcMar>
              <w:top w:w="0" w:type="dxa"/>
              <w:left w:w="10" w:type="dxa"/>
              <w:bottom w:w="0" w:type="dxa"/>
              <w:right w:w="10" w:type="dxa"/>
            </w:tcMar>
          </w:tcPr>
          <w:p w14:paraId="33C7A6D2" w14:textId="77777777" w:rsidR="003A4F74" w:rsidRPr="00037453" w:rsidRDefault="003A4F74" w:rsidP="00D16D41">
            <w:pPr>
              <w:widowControl w:val="0"/>
              <w:spacing w:after="120" w:line="240" w:lineRule="auto"/>
              <w:rPr>
                <w:kern w:val="0"/>
              </w:rPr>
            </w:pPr>
            <w:r w:rsidRPr="00037453">
              <w:rPr>
                <w:rFonts w:ascii="Times New Roman" w:eastAsia="Times New Roman" w:hAnsi="Times New Roman"/>
                <w:color w:val="000000"/>
                <w:kern w:val="0"/>
                <w:sz w:val="26"/>
                <w:szCs w:val="26"/>
                <w:shd w:val="clear" w:color="auto" w:fill="FFFFFF"/>
                <w:lang w:eastAsia="bg-BG" w:bidi="bg-BG"/>
              </w:rPr>
              <w:t>През периода</w:t>
            </w:r>
          </w:p>
        </w:tc>
      </w:tr>
      <w:tr w:rsidR="003A4F74" w:rsidRPr="00037453" w14:paraId="16D2F0EF" w14:textId="77777777" w:rsidTr="00D16D41">
        <w:trPr>
          <w:trHeight w:val="760"/>
        </w:trPr>
        <w:tc>
          <w:tcPr>
            <w:tcW w:w="5245" w:type="dxa"/>
            <w:tcBorders>
              <w:top w:val="single" w:sz="4" w:space="0" w:color="000000"/>
              <w:left w:val="single" w:sz="4" w:space="0" w:color="000000"/>
            </w:tcBorders>
            <w:shd w:val="clear" w:color="auto" w:fill="FFFFFF"/>
            <w:tcMar>
              <w:top w:w="0" w:type="dxa"/>
              <w:left w:w="10" w:type="dxa"/>
              <w:bottom w:w="0" w:type="dxa"/>
              <w:right w:w="10" w:type="dxa"/>
            </w:tcMar>
            <w:vAlign w:val="bottom"/>
          </w:tcPr>
          <w:p w14:paraId="74C0EE01" w14:textId="77777777" w:rsidR="003A4F74" w:rsidRPr="00037453" w:rsidRDefault="003A4F74" w:rsidP="00D16D41">
            <w:pPr>
              <w:widowControl w:val="0"/>
              <w:spacing w:after="120" w:line="240" w:lineRule="auto"/>
              <w:rPr>
                <w:kern w:val="0"/>
              </w:rPr>
            </w:pPr>
            <w:r w:rsidRPr="00037453">
              <w:rPr>
                <w:rFonts w:ascii="Times New Roman" w:eastAsia="Times New Roman" w:hAnsi="Times New Roman"/>
                <w:kern w:val="0"/>
                <w:sz w:val="26"/>
                <w:szCs w:val="26"/>
              </w:rPr>
              <w:t>Въвеждане на енергоспестяващи мерки по отношение на уличното осветление в селищата на територията на общината.</w:t>
            </w:r>
          </w:p>
        </w:tc>
        <w:tc>
          <w:tcPr>
            <w:tcW w:w="3118" w:type="dxa"/>
            <w:gridSpan w:val="2"/>
            <w:tcBorders>
              <w:top w:val="single" w:sz="4" w:space="0" w:color="000000"/>
              <w:left w:val="single" w:sz="4" w:space="0" w:color="000000"/>
            </w:tcBorders>
            <w:shd w:val="clear" w:color="auto" w:fill="FFFFFF"/>
            <w:tcMar>
              <w:top w:w="0" w:type="dxa"/>
              <w:left w:w="10" w:type="dxa"/>
              <w:bottom w:w="0" w:type="dxa"/>
              <w:right w:w="10" w:type="dxa"/>
            </w:tcMar>
          </w:tcPr>
          <w:p w14:paraId="28778C88" w14:textId="77777777" w:rsidR="003A4F74" w:rsidRPr="00037453" w:rsidRDefault="003A4F74" w:rsidP="00D16D41">
            <w:pPr>
              <w:widowControl w:val="0"/>
              <w:spacing w:after="0" w:line="240" w:lineRule="auto"/>
              <w:rPr>
                <w:rFonts w:ascii="Times New Roman" w:eastAsia="Times New Roman" w:hAnsi="Times New Roman"/>
                <w:color w:val="000000"/>
                <w:kern w:val="0"/>
                <w:sz w:val="26"/>
                <w:szCs w:val="26"/>
                <w:shd w:val="clear" w:color="auto" w:fill="FFFFFF"/>
                <w:lang w:eastAsia="bg-BG" w:bidi="bg-BG"/>
              </w:rPr>
            </w:pPr>
            <w:r w:rsidRPr="00037453">
              <w:rPr>
                <w:rFonts w:ascii="Times New Roman" w:eastAsia="Times New Roman" w:hAnsi="Times New Roman"/>
                <w:color w:val="000000"/>
                <w:kern w:val="0"/>
                <w:sz w:val="26"/>
                <w:szCs w:val="26"/>
                <w:shd w:val="clear" w:color="auto" w:fill="FFFFFF"/>
                <w:lang w:eastAsia="bg-BG" w:bidi="bg-BG"/>
              </w:rPr>
              <w:t>Общински бюджет</w:t>
            </w:r>
          </w:p>
          <w:p w14:paraId="0D57141A" w14:textId="77777777" w:rsidR="003A4F74" w:rsidRPr="00037453" w:rsidRDefault="003A4F74" w:rsidP="00D16D41">
            <w:pPr>
              <w:widowControl w:val="0"/>
              <w:spacing w:after="0" w:line="240" w:lineRule="auto"/>
              <w:rPr>
                <w:kern w:val="0"/>
              </w:rPr>
            </w:pPr>
            <w:r w:rsidRPr="00037453">
              <w:rPr>
                <w:rFonts w:ascii="Times New Roman" w:eastAsia="Times New Roman" w:hAnsi="Times New Roman"/>
                <w:color w:val="000000"/>
                <w:kern w:val="0"/>
                <w:sz w:val="26"/>
                <w:szCs w:val="26"/>
                <w:shd w:val="clear" w:color="auto" w:fill="FFFFFF"/>
                <w:lang w:eastAsia="bg-BG" w:bidi="bg-BG"/>
              </w:rPr>
              <w:t xml:space="preserve">Оперативни програми </w:t>
            </w:r>
          </w:p>
        </w:tc>
        <w:tc>
          <w:tcPr>
            <w:tcW w:w="1611" w:type="dxa"/>
            <w:tcBorders>
              <w:top w:val="single" w:sz="4" w:space="0" w:color="000000"/>
              <w:left w:val="single" w:sz="4" w:space="0" w:color="000000"/>
              <w:right w:val="single" w:sz="4" w:space="0" w:color="000000"/>
            </w:tcBorders>
            <w:shd w:val="clear" w:color="auto" w:fill="FFFFFF"/>
            <w:tcMar>
              <w:top w:w="0" w:type="dxa"/>
              <w:left w:w="10" w:type="dxa"/>
              <w:bottom w:w="0" w:type="dxa"/>
              <w:right w:w="10" w:type="dxa"/>
            </w:tcMar>
          </w:tcPr>
          <w:p w14:paraId="60AAE2FD" w14:textId="77777777" w:rsidR="003A4F74" w:rsidRPr="00037453" w:rsidRDefault="003A4F74" w:rsidP="00D16D41">
            <w:pPr>
              <w:widowControl w:val="0"/>
              <w:spacing w:after="120" w:line="240" w:lineRule="auto"/>
              <w:rPr>
                <w:kern w:val="0"/>
              </w:rPr>
            </w:pPr>
            <w:r w:rsidRPr="00037453">
              <w:rPr>
                <w:rFonts w:ascii="Times New Roman" w:eastAsia="Times New Roman" w:hAnsi="Times New Roman"/>
                <w:color w:val="000000"/>
                <w:kern w:val="0"/>
                <w:sz w:val="26"/>
                <w:szCs w:val="26"/>
                <w:shd w:val="clear" w:color="auto" w:fill="FFFFFF"/>
                <w:lang w:eastAsia="bg-BG" w:bidi="bg-BG"/>
              </w:rPr>
              <w:t>През периода</w:t>
            </w:r>
          </w:p>
        </w:tc>
      </w:tr>
      <w:tr w:rsidR="003A4F74" w:rsidRPr="00037453" w14:paraId="382F27CE" w14:textId="77777777" w:rsidTr="00D16D41">
        <w:trPr>
          <w:trHeight w:val="760"/>
        </w:trPr>
        <w:tc>
          <w:tcPr>
            <w:tcW w:w="5245" w:type="dxa"/>
            <w:tcBorders>
              <w:top w:val="single" w:sz="4" w:space="0" w:color="000000"/>
              <w:left w:val="single" w:sz="4" w:space="0" w:color="000000"/>
            </w:tcBorders>
            <w:shd w:val="clear" w:color="auto" w:fill="FFFFFF"/>
            <w:tcMar>
              <w:top w:w="0" w:type="dxa"/>
              <w:left w:w="10" w:type="dxa"/>
              <w:bottom w:w="0" w:type="dxa"/>
              <w:right w:w="10" w:type="dxa"/>
            </w:tcMar>
            <w:vAlign w:val="bottom"/>
          </w:tcPr>
          <w:p w14:paraId="3571BF51" w14:textId="77777777" w:rsidR="003A4F74" w:rsidRPr="00037453" w:rsidRDefault="003A4F74" w:rsidP="00D16D41">
            <w:pPr>
              <w:widowControl w:val="0"/>
              <w:spacing w:after="120" w:line="240" w:lineRule="auto"/>
              <w:rPr>
                <w:kern w:val="0"/>
              </w:rPr>
            </w:pPr>
            <w:r w:rsidRPr="00037453">
              <w:rPr>
                <w:rFonts w:ascii="Times New Roman" w:eastAsia="Times New Roman" w:hAnsi="Times New Roman"/>
                <w:kern w:val="0"/>
                <w:sz w:val="26"/>
                <w:szCs w:val="26"/>
              </w:rPr>
              <w:t xml:space="preserve">Рехабилитация и модернизация на общинската инфраструктура, чрез системи за външно изкуствено осветление и изграждането на декоративно осветление за обектите с </w:t>
            </w:r>
            <w:r w:rsidRPr="00037453">
              <w:rPr>
                <w:rFonts w:ascii="Times New Roman" w:eastAsia="Times New Roman" w:hAnsi="Times New Roman"/>
                <w:kern w:val="0"/>
                <w:sz w:val="26"/>
                <w:szCs w:val="26"/>
              </w:rPr>
              <w:lastRenderedPageBreak/>
              <w:t>културно, историческо и природно значение.</w:t>
            </w:r>
          </w:p>
        </w:tc>
        <w:tc>
          <w:tcPr>
            <w:tcW w:w="3118" w:type="dxa"/>
            <w:gridSpan w:val="2"/>
            <w:tcBorders>
              <w:top w:val="single" w:sz="4" w:space="0" w:color="000000"/>
              <w:left w:val="single" w:sz="4" w:space="0" w:color="000000"/>
            </w:tcBorders>
            <w:shd w:val="clear" w:color="auto" w:fill="FFFFFF"/>
            <w:tcMar>
              <w:top w:w="0" w:type="dxa"/>
              <w:left w:w="10" w:type="dxa"/>
              <w:bottom w:w="0" w:type="dxa"/>
              <w:right w:w="10" w:type="dxa"/>
            </w:tcMar>
          </w:tcPr>
          <w:p w14:paraId="67C54CA2" w14:textId="77777777" w:rsidR="003A4F74" w:rsidRPr="00037453" w:rsidRDefault="003A4F74" w:rsidP="00D16D41">
            <w:pPr>
              <w:widowControl w:val="0"/>
              <w:spacing w:after="0" w:line="240" w:lineRule="auto"/>
              <w:rPr>
                <w:rFonts w:ascii="Times New Roman" w:eastAsia="Times New Roman" w:hAnsi="Times New Roman"/>
                <w:color w:val="000000"/>
                <w:kern w:val="0"/>
                <w:sz w:val="26"/>
                <w:szCs w:val="26"/>
                <w:shd w:val="clear" w:color="auto" w:fill="FFFFFF"/>
                <w:lang w:eastAsia="bg-BG" w:bidi="bg-BG"/>
              </w:rPr>
            </w:pPr>
            <w:r w:rsidRPr="00037453">
              <w:rPr>
                <w:rFonts w:ascii="Times New Roman" w:eastAsia="Times New Roman" w:hAnsi="Times New Roman"/>
                <w:color w:val="000000"/>
                <w:kern w:val="0"/>
                <w:sz w:val="26"/>
                <w:szCs w:val="26"/>
                <w:shd w:val="clear" w:color="auto" w:fill="FFFFFF"/>
                <w:lang w:eastAsia="bg-BG" w:bidi="bg-BG"/>
              </w:rPr>
              <w:lastRenderedPageBreak/>
              <w:t>Общински бюджет</w:t>
            </w:r>
          </w:p>
          <w:p w14:paraId="1719C443" w14:textId="77777777" w:rsidR="003A4F74" w:rsidRPr="00037453" w:rsidRDefault="003A4F74" w:rsidP="00D16D41">
            <w:pPr>
              <w:widowControl w:val="0"/>
              <w:spacing w:after="0" w:line="240" w:lineRule="auto"/>
              <w:rPr>
                <w:kern w:val="0"/>
              </w:rPr>
            </w:pPr>
            <w:r w:rsidRPr="00037453">
              <w:rPr>
                <w:rFonts w:ascii="Times New Roman" w:eastAsia="Times New Roman" w:hAnsi="Times New Roman"/>
                <w:color w:val="000000"/>
                <w:kern w:val="0"/>
                <w:sz w:val="26"/>
                <w:szCs w:val="26"/>
                <w:shd w:val="clear" w:color="auto" w:fill="FFFFFF"/>
                <w:lang w:eastAsia="bg-BG" w:bidi="bg-BG"/>
              </w:rPr>
              <w:t xml:space="preserve">Оперативни програми </w:t>
            </w:r>
          </w:p>
        </w:tc>
        <w:tc>
          <w:tcPr>
            <w:tcW w:w="1611" w:type="dxa"/>
            <w:tcBorders>
              <w:top w:val="single" w:sz="4" w:space="0" w:color="000000"/>
              <w:left w:val="single" w:sz="4" w:space="0" w:color="000000"/>
              <w:right w:val="single" w:sz="4" w:space="0" w:color="000000"/>
            </w:tcBorders>
            <w:shd w:val="clear" w:color="auto" w:fill="FFFFFF"/>
            <w:tcMar>
              <w:top w:w="0" w:type="dxa"/>
              <w:left w:w="10" w:type="dxa"/>
              <w:bottom w:w="0" w:type="dxa"/>
              <w:right w:w="10" w:type="dxa"/>
            </w:tcMar>
          </w:tcPr>
          <w:p w14:paraId="528AF6E9" w14:textId="77777777" w:rsidR="003A4F74" w:rsidRPr="00037453" w:rsidRDefault="003A4F74" w:rsidP="00D16D41">
            <w:pPr>
              <w:widowControl w:val="0"/>
              <w:spacing w:after="120" w:line="240" w:lineRule="auto"/>
              <w:rPr>
                <w:kern w:val="0"/>
              </w:rPr>
            </w:pPr>
            <w:r w:rsidRPr="00037453">
              <w:rPr>
                <w:rFonts w:ascii="Times New Roman" w:eastAsia="Times New Roman" w:hAnsi="Times New Roman"/>
                <w:color w:val="000000"/>
                <w:kern w:val="0"/>
                <w:sz w:val="26"/>
                <w:szCs w:val="26"/>
                <w:shd w:val="clear" w:color="auto" w:fill="FFFFFF"/>
                <w:lang w:eastAsia="bg-BG" w:bidi="bg-BG"/>
              </w:rPr>
              <w:t>През периода</w:t>
            </w:r>
          </w:p>
        </w:tc>
      </w:tr>
      <w:tr w:rsidR="003A4F74" w:rsidRPr="00037453" w14:paraId="7EF96007" w14:textId="77777777" w:rsidTr="00D16D41">
        <w:trPr>
          <w:trHeight w:val="760"/>
        </w:trPr>
        <w:tc>
          <w:tcPr>
            <w:tcW w:w="5245" w:type="dxa"/>
            <w:tcBorders>
              <w:top w:val="single" w:sz="4" w:space="0" w:color="000000"/>
              <w:left w:val="single" w:sz="4" w:space="0" w:color="000000"/>
            </w:tcBorders>
            <w:shd w:val="clear" w:color="auto" w:fill="FFFFFF"/>
            <w:tcMar>
              <w:top w:w="0" w:type="dxa"/>
              <w:left w:w="10" w:type="dxa"/>
              <w:bottom w:w="0" w:type="dxa"/>
              <w:right w:w="10" w:type="dxa"/>
            </w:tcMar>
            <w:vAlign w:val="bottom"/>
          </w:tcPr>
          <w:p w14:paraId="0416D78A" w14:textId="77777777" w:rsidR="003A4F74" w:rsidRPr="00037453" w:rsidRDefault="003A4F74" w:rsidP="00D16D41">
            <w:pPr>
              <w:widowControl w:val="0"/>
              <w:spacing w:after="120" w:line="240" w:lineRule="auto"/>
              <w:rPr>
                <w:rFonts w:ascii="Times New Roman" w:eastAsia="Times New Roman" w:hAnsi="Times New Roman"/>
                <w:kern w:val="0"/>
                <w:sz w:val="26"/>
                <w:szCs w:val="26"/>
              </w:rPr>
            </w:pPr>
            <w:r w:rsidRPr="00037453">
              <w:rPr>
                <w:rFonts w:ascii="Times New Roman" w:eastAsia="Times New Roman" w:hAnsi="Times New Roman"/>
                <w:kern w:val="0"/>
                <w:sz w:val="26"/>
                <w:szCs w:val="26"/>
              </w:rPr>
              <w:t>Обновяване на автопарка   на общината .</w:t>
            </w:r>
          </w:p>
        </w:tc>
        <w:tc>
          <w:tcPr>
            <w:tcW w:w="3118" w:type="dxa"/>
            <w:gridSpan w:val="2"/>
            <w:tcBorders>
              <w:top w:val="single" w:sz="4" w:space="0" w:color="000000"/>
              <w:left w:val="single" w:sz="4" w:space="0" w:color="000000"/>
            </w:tcBorders>
            <w:shd w:val="clear" w:color="auto" w:fill="FFFFFF"/>
            <w:tcMar>
              <w:top w:w="0" w:type="dxa"/>
              <w:left w:w="10" w:type="dxa"/>
              <w:bottom w:w="0" w:type="dxa"/>
              <w:right w:w="10" w:type="dxa"/>
            </w:tcMar>
          </w:tcPr>
          <w:p w14:paraId="7B578A78" w14:textId="77777777" w:rsidR="003A4F74" w:rsidRPr="00037453" w:rsidRDefault="003A4F74" w:rsidP="00D16D41">
            <w:pPr>
              <w:widowControl w:val="0"/>
              <w:spacing w:after="120" w:line="240" w:lineRule="auto"/>
              <w:rPr>
                <w:rFonts w:ascii="Times New Roman" w:eastAsia="Times New Roman" w:hAnsi="Times New Roman"/>
                <w:color w:val="000000"/>
                <w:kern w:val="0"/>
                <w:sz w:val="26"/>
                <w:szCs w:val="26"/>
                <w:shd w:val="clear" w:color="auto" w:fill="FFFFFF"/>
                <w:lang w:eastAsia="bg-BG" w:bidi="bg-BG"/>
              </w:rPr>
            </w:pPr>
            <w:r w:rsidRPr="00037453">
              <w:rPr>
                <w:rFonts w:ascii="Times New Roman" w:eastAsia="Times New Roman" w:hAnsi="Times New Roman"/>
                <w:color w:val="000000"/>
                <w:kern w:val="0"/>
                <w:sz w:val="26"/>
                <w:szCs w:val="26"/>
                <w:shd w:val="clear" w:color="auto" w:fill="FFFFFF"/>
                <w:lang w:eastAsia="bg-BG" w:bidi="bg-BG"/>
              </w:rPr>
              <w:t>Общински бюджет</w:t>
            </w:r>
          </w:p>
          <w:p w14:paraId="6868066B" w14:textId="77777777" w:rsidR="003A4F74" w:rsidRPr="00037453" w:rsidRDefault="003A4F74" w:rsidP="00D16D41">
            <w:pPr>
              <w:widowControl w:val="0"/>
              <w:spacing w:after="120" w:line="240" w:lineRule="auto"/>
              <w:rPr>
                <w:rFonts w:ascii="Times New Roman" w:eastAsia="Times New Roman" w:hAnsi="Times New Roman"/>
                <w:color w:val="000000"/>
                <w:kern w:val="0"/>
                <w:sz w:val="26"/>
                <w:szCs w:val="26"/>
                <w:shd w:val="clear" w:color="auto" w:fill="FFFFFF"/>
                <w:lang w:eastAsia="bg-BG" w:bidi="bg-BG"/>
              </w:rPr>
            </w:pPr>
            <w:r w:rsidRPr="00037453">
              <w:rPr>
                <w:rFonts w:ascii="Times New Roman" w:eastAsia="Times New Roman" w:hAnsi="Times New Roman"/>
                <w:color w:val="000000"/>
                <w:kern w:val="0"/>
                <w:sz w:val="26"/>
                <w:szCs w:val="26"/>
                <w:shd w:val="clear" w:color="auto" w:fill="FFFFFF"/>
                <w:lang w:eastAsia="bg-BG" w:bidi="bg-BG"/>
              </w:rPr>
              <w:t>Оперативни програми</w:t>
            </w:r>
          </w:p>
        </w:tc>
        <w:tc>
          <w:tcPr>
            <w:tcW w:w="1611" w:type="dxa"/>
            <w:tcBorders>
              <w:top w:val="single" w:sz="4" w:space="0" w:color="000000"/>
              <w:left w:val="single" w:sz="4" w:space="0" w:color="000000"/>
              <w:right w:val="single" w:sz="4" w:space="0" w:color="000000"/>
            </w:tcBorders>
            <w:shd w:val="clear" w:color="auto" w:fill="FFFFFF"/>
            <w:tcMar>
              <w:top w:w="0" w:type="dxa"/>
              <w:left w:w="10" w:type="dxa"/>
              <w:bottom w:w="0" w:type="dxa"/>
              <w:right w:w="10" w:type="dxa"/>
            </w:tcMar>
          </w:tcPr>
          <w:p w14:paraId="79CB1534" w14:textId="77777777" w:rsidR="003A4F74" w:rsidRPr="00037453" w:rsidRDefault="003A4F74" w:rsidP="00D16D41">
            <w:pPr>
              <w:widowControl w:val="0"/>
              <w:spacing w:after="0" w:line="240" w:lineRule="auto"/>
              <w:rPr>
                <w:kern w:val="0"/>
              </w:rPr>
            </w:pPr>
            <w:r w:rsidRPr="00037453">
              <w:rPr>
                <w:rFonts w:ascii="Times New Roman" w:eastAsia="Courier New" w:hAnsi="Times New Roman" w:cs="Courier New"/>
                <w:color w:val="000000"/>
                <w:kern w:val="0"/>
                <w:sz w:val="26"/>
                <w:szCs w:val="26"/>
                <w:shd w:val="clear" w:color="auto" w:fill="FFFFFF"/>
                <w:lang w:eastAsia="bg-BG" w:bidi="bg-BG"/>
              </w:rPr>
              <w:t xml:space="preserve">2024 – 2027  </w:t>
            </w:r>
          </w:p>
        </w:tc>
      </w:tr>
      <w:tr w:rsidR="003A4F74" w:rsidRPr="00037453" w14:paraId="0E676EB0" w14:textId="77777777" w:rsidTr="00D16D41">
        <w:trPr>
          <w:trHeight w:val="1005"/>
        </w:trPr>
        <w:tc>
          <w:tcPr>
            <w:tcW w:w="5245" w:type="dxa"/>
            <w:tcBorders>
              <w:top w:val="single" w:sz="4" w:space="0" w:color="000000"/>
              <w:left w:val="single" w:sz="4" w:space="0" w:color="000000"/>
              <w:bottom w:val="single" w:sz="4" w:space="0" w:color="000000"/>
            </w:tcBorders>
            <w:shd w:val="clear" w:color="auto" w:fill="FFFFFF"/>
            <w:tcMar>
              <w:top w:w="0" w:type="dxa"/>
              <w:left w:w="10" w:type="dxa"/>
              <w:bottom w:w="0" w:type="dxa"/>
              <w:right w:w="10" w:type="dxa"/>
            </w:tcMar>
            <w:vAlign w:val="bottom"/>
          </w:tcPr>
          <w:p w14:paraId="3FE5DB5D" w14:textId="77777777" w:rsidR="003A4F74" w:rsidRPr="00037453" w:rsidRDefault="003A4F74" w:rsidP="00D16D41">
            <w:pPr>
              <w:widowControl w:val="0"/>
              <w:spacing w:after="120" w:line="240" w:lineRule="auto"/>
              <w:rPr>
                <w:kern w:val="0"/>
              </w:rPr>
            </w:pPr>
            <w:r w:rsidRPr="00037453">
              <w:rPr>
                <w:rFonts w:ascii="Times New Roman" w:eastAsia="Times New Roman" w:hAnsi="Times New Roman"/>
                <w:color w:val="000000"/>
                <w:kern w:val="0"/>
                <w:sz w:val="26"/>
                <w:szCs w:val="26"/>
                <w:shd w:val="clear" w:color="auto" w:fill="FFFFFF"/>
                <w:lang w:eastAsia="bg-BG" w:bidi="bg-BG"/>
              </w:rPr>
              <w:t xml:space="preserve">Подобряване на взаимодействието със съществуващия бизнес и привличане на нови инвеститори на територията. </w:t>
            </w:r>
          </w:p>
        </w:tc>
        <w:tc>
          <w:tcPr>
            <w:tcW w:w="3118" w:type="dxa"/>
            <w:gridSpan w:val="2"/>
            <w:tcBorders>
              <w:top w:val="single" w:sz="4" w:space="0" w:color="000000"/>
              <w:left w:val="single" w:sz="4" w:space="0" w:color="000000"/>
              <w:bottom w:val="single" w:sz="4" w:space="0" w:color="000000"/>
            </w:tcBorders>
            <w:shd w:val="clear" w:color="auto" w:fill="FFFFFF"/>
            <w:tcMar>
              <w:top w:w="0" w:type="dxa"/>
              <w:left w:w="10" w:type="dxa"/>
              <w:bottom w:w="0" w:type="dxa"/>
              <w:right w:w="10" w:type="dxa"/>
            </w:tcMar>
          </w:tcPr>
          <w:p w14:paraId="701D4B22" w14:textId="77777777" w:rsidR="003A4F74" w:rsidRPr="00037453" w:rsidRDefault="003A4F74" w:rsidP="00D16D41">
            <w:pPr>
              <w:widowControl w:val="0"/>
              <w:spacing w:after="120" w:line="240" w:lineRule="auto"/>
              <w:rPr>
                <w:rFonts w:ascii="Times New Roman" w:eastAsia="Times New Roman" w:hAnsi="Times New Roman"/>
                <w:color w:val="000000"/>
                <w:kern w:val="0"/>
                <w:sz w:val="26"/>
                <w:szCs w:val="26"/>
                <w:shd w:val="clear" w:color="auto" w:fill="FFFFFF"/>
                <w:lang w:eastAsia="bg-BG" w:bidi="bg-BG"/>
              </w:rPr>
            </w:pPr>
            <w:r w:rsidRPr="00037453">
              <w:rPr>
                <w:rFonts w:ascii="Times New Roman" w:eastAsia="Times New Roman" w:hAnsi="Times New Roman"/>
                <w:color w:val="000000"/>
                <w:kern w:val="0"/>
                <w:sz w:val="26"/>
                <w:szCs w:val="26"/>
                <w:shd w:val="clear" w:color="auto" w:fill="FFFFFF"/>
                <w:lang w:eastAsia="bg-BG" w:bidi="bg-BG"/>
              </w:rPr>
              <w:t>Общински бюджет</w:t>
            </w:r>
          </w:p>
          <w:p w14:paraId="2ED85B14" w14:textId="77777777" w:rsidR="003A4F74" w:rsidRPr="00037453" w:rsidRDefault="003A4F74" w:rsidP="00D16D41">
            <w:pPr>
              <w:widowControl w:val="0"/>
              <w:spacing w:after="120" w:line="240" w:lineRule="auto"/>
              <w:rPr>
                <w:rFonts w:ascii="Times New Roman" w:eastAsia="Times New Roman" w:hAnsi="Times New Roman"/>
                <w:color w:val="000000"/>
                <w:kern w:val="0"/>
                <w:sz w:val="26"/>
                <w:szCs w:val="26"/>
                <w:shd w:val="clear" w:color="auto" w:fill="FFFFFF"/>
                <w:lang w:eastAsia="bg-BG" w:bidi="bg-BG"/>
              </w:rPr>
            </w:pPr>
            <w:r w:rsidRPr="00037453">
              <w:rPr>
                <w:rFonts w:ascii="Times New Roman" w:eastAsia="Times New Roman" w:hAnsi="Times New Roman"/>
                <w:color w:val="000000"/>
                <w:kern w:val="0"/>
                <w:sz w:val="26"/>
                <w:szCs w:val="26"/>
                <w:shd w:val="clear" w:color="auto" w:fill="FFFFFF"/>
                <w:lang w:eastAsia="bg-BG" w:bidi="bg-BG"/>
              </w:rPr>
              <w:t>Оперативни програми –</w:t>
            </w:r>
          </w:p>
          <w:p w14:paraId="3D2ACE54" w14:textId="77777777" w:rsidR="003A4F74" w:rsidRPr="00037453" w:rsidRDefault="003A4F74" w:rsidP="00D16D41">
            <w:pPr>
              <w:widowControl w:val="0"/>
              <w:spacing w:after="120" w:line="240" w:lineRule="auto"/>
              <w:rPr>
                <w:kern w:val="0"/>
              </w:rPr>
            </w:pPr>
            <w:r w:rsidRPr="00037453">
              <w:rPr>
                <w:rFonts w:ascii="Times New Roman" w:eastAsia="Times New Roman" w:hAnsi="Times New Roman"/>
                <w:color w:val="000000"/>
                <w:kern w:val="0"/>
                <w:sz w:val="26"/>
                <w:szCs w:val="26"/>
                <w:shd w:val="clear" w:color="auto" w:fill="FFFFFF"/>
                <w:lang w:eastAsia="bg-BG" w:bidi="bg-BG"/>
              </w:rPr>
              <w:t>МИГ , МИРГ и др.</w:t>
            </w:r>
          </w:p>
        </w:tc>
        <w:tc>
          <w:tcPr>
            <w:tcW w:w="161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 w:type="dxa"/>
              <w:bottom w:w="0" w:type="dxa"/>
              <w:right w:w="10" w:type="dxa"/>
            </w:tcMar>
          </w:tcPr>
          <w:p w14:paraId="2E3A51F8" w14:textId="77777777" w:rsidR="003A4F74" w:rsidRPr="00037453" w:rsidRDefault="003A4F74" w:rsidP="00D16D41">
            <w:pPr>
              <w:widowControl w:val="0"/>
              <w:spacing w:after="120" w:line="240" w:lineRule="auto"/>
              <w:rPr>
                <w:kern w:val="0"/>
              </w:rPr>
            </w:pPr>
            <w:r w:rsidRPr="00037453">
              <w:rPr>
                <w:rFonts w:ascii="Times New Roman" w:eastAsia="Times New Roman" w:hAnsi="Times New Roman"/>
                <w:color w:val="000000"/>
                <w:kern w:val="0"/>
                <w:sz w:val="26"/>
                <w:szCs w:val="26"/>
                <w:shd w:val="clear" w:color="auto" w:fill="FFFFFF"/>
                <w:lang w:eastAsia="bg-BG" w:bidi="bg-BG"/>
              </w:rPr>
              <w:t>През периода</w:t>
            </w:r>
          </w:p>
        </w:tc>
      </w:tr>
      <w:tr w:rsidR="003A4F74" w:rsidRPr="00037453" w14:paraId="1F852F13" w14:textId="77777777" w:rsidTr="00D16D41">
        <w:trPr>
          <w:trHeight w:val="476"/>
        </w:trPr>
        <w:tc>
          <w:tcPr>
            <w:tcW w:w="5245" w:type="dxa"/>
            <w:tcBorders>
              <w:top w:val="single" w:sz="4" w:space="0" w:color="000000"/>
              <w:left w:val="single" w:sz="4" w:space="0" w:color="000000"/>
            </w:tcBorders>
            <w:shd w:val="clear" w:color="auto" w:fill="FFFFFF"/>
            <w:tcMar>
              <w:top w:w="0" w:type="dxa"/>
              <w:left w:w="10" w:type="dxa"/>
              <w:bottom w:w="0" w:type="dxa"/>
              <w:right w:w="10" w:type="dxa"/>
            </w:tcMar>
            <w:vAlign w:val="bottom"/>
          </w:tcPr>
          <w:p w14:paraId="310E1661" w14:textId="77777777" w:rsidR="003A4F74" w:rsidRPr="00037453" w:rsidRDefault="003A4F74" w:rsidP="00D16D41">
            <w:pPr>
              <w:widowControl w:val="0"/>
              <w:spacing w:after="120" w:line="240" w:lineRule="auto"/>
              <w:rPr>
                <w:kern w:val="0"/>
              </w:rPr>
            </w:pPr>
            <w:r w:rsidRPr="00037453">
              <w:rPr>
                <w:rFonts w:ascii="Times New Roman" w:eastAsia="Times New Roman" w:hAnsi="Times New Roman"/>
                <w:color w:val="000000"/>
                <w:kern w:val="0"/>
                <w:sz w:val="26"/>
                <w:szCs w:val="26"/>
                <w:shd w:val="clear" w:color="auto" w:fill="FFFFFF"/>
                <w:lang w:eastAsia="bg-BG" w:bidi="bg-BG"/>
              </w:rPr>
              <w:t>Основен  ремонт на читалищните сгради в селата:Санадиново, Асеново, Дебово, Черковица, Лозица.</w:t>
            </w:r>
          </w:p>
        </w:tc>
        <w:tc>
          <w:tcPr>
            <w:tcW w:w="3118" w:type="dxa"/>
            <w:gridSpan w:val="2"/>
            <w:tcBorders>
              <w:top w:val="single" w:sz="4" w:space="0" w:color="000000"/>
              <w:left w:val="single" w:sz="4" w:space="0" w:color="000000"/>
            </w:tcBorders>
            <w:shd w:val="clear" w:color="auto" w:fill="FFFFFF"/>
            <w:tcMar>
              <w:top w:w="0" w:type="dxa"/>
              <w:left w:w="10" w:type="dxa"/>
              <w:bottom w:w="0" w:type="dxa"/>
              <w:right w:w="10" w:type="dxa"/>
            </w:tcMar>
          </w:tcPr>
          <w:p w14:paraId="047D42CF" w14:textId="77777777" w:rsidR="003A4F74" w:rsidRPr="00037453" w:rsidRDefault="003A4F74" w:rsidP="00D16D41">
            <w:pPr>
              <w:widowControl w:val="0"/>
              <w:spacing w:after="120" w:line="240" w:lineRule="auto"/>
              <w:rPr>
                <w:rFonts w:ascii="Times New Roman" w:eastAsia="Times New Roman" w:hAnsi="Times New Roman"/>
                <w:color w:val="000000"/>
                <w:kern w:val="0"/>
                <w:sz w:val="26"/>
                <w:szCs w:val="26"/>
                <w:shd w:val="clear" w:color="auto" w:fill="FFFFFF"/>
                <w:lang w:eastAsia="bg-BG" w:bidi="bg-BG"/>
              </w:rPr>
            </w:pPr>
            <w:r w:rsidRPr="00037453">
              <w:rPr>
                <w:rFonts w:ascii="Times New Roman" w:eastAsia="Times New Roman" w:hAnsi="Times New Roman"/>
                <w:color w:val="000000"/>
                <w:kern w:val="0"/>
                <w:sz w:val="26"/>
                <w:szCs w:val="26"/>
                <w:shd w:val="clear" w:color="auto" w:fill="FFFFFF"/>
                <w:lang w:eastAsia="bg-BG" w:bidi="bg-BG"/>
              </w:rPr>
              <w:t>Общински бюджет</w:t>
            </w:r>
          </w:p>
          <w:p w14:paraId="5478C22F" w14:textId="77777777" w:rsidR="003A4F74" w:rsidRPr="00037453" w:rsidRDefault="003A4F74" w:rsidP="00D16D41">
            <w:pPr>
              <w:widowControl w:val="0"/>
              <w:spacing w:after="120" w:line="240" w:lineRule="auto"/>
              <w:rPr>
                <w:kern w:val="0"/>
              </w:rPr>
            </w:pPr>
            <w:r w:rsidRPr="00037453">
              <w:rPr>
                <w:rFonts w:ascii="Times New Roman" w:eastAsia="Times New Roman" w:hAnsi="Times New Roman"/>
                <w:color w:val="000000"/>
                <w:kern w:val="0"/>
                <w:sz w:val="26"/>
                <w:szCs w:val="26"/>
                <w:shd w:val="clear" w:color="auto" w:fill="FFFFFF"/>
                <w:lang w:eastAsia="bg-BG" w:bidi="bg-BG"/>
              </w:rPr>
              <w:t>Целеви средства и оперативни програми</w:t>
            </w:r>
          </w:p>
        </w:tc>
        <w:tc>
          <w:tcPr>
            <w:tcW w:w="1611" w:type="dxa"/>
            <w:tcBorders>
              <w:top w:val="single" w:sz="4" w:space="0" w:color="000000"/>
              <w:left w:val="single" w:sz="4" w:space="0" w:color="000000"/>
              <w:right w:val="single" w:sz="4" w:space="0" w:color="000000"/>
            </w:tcBorders>
            <w:shd w:val="clear" w:color="auto" w:fill="FFFFFF"/>
            <w:tcMar>
              <w:top w:w="0" w:type="dxa"/>
              <w:left w:w="10" w:type="dxa"/>
              <w:bottom w:w="0" w:type="dxa"/>
              <w:right w:w="10" w:type="dxa"/>
            </w:tcMar>
          </w:tcPr>
          <w:p w14:paraId="37BE6DC0" w14:textId="77777777" w:rsidR="003A4F74" w:rsidRPr="00037453" w:rsidRDefault="003A4F74" w:rsidP="00D16D41">
            <w:pPr>
              <w:widowControl w:val="0"/>
              <w:spacing w:after="0" w:line="240" w:lineRule="auto"/>
              <w:rPr>
                <w:kern w:val="0"/>
              </w:rPr>
            </w:pPr>
            <w:r w:rsidRPr="00037453">
              <w:rPr>
                <w:rFonts w:ascii="Times New Roman" w:eastAsia="Courier New" w:hAnsi="Times New Roman" w:cs="Courier New"/>
                <w:color w:val="000000"/>
                <w:kern w:val="0"/>
                <w:sz w:val="26"/>
                <w:szCs w:val="26"/>
                <w:shd w:val="clear" w:color="auto" w:fill="FFFFFF"/>
                <w:lang w:eastAsia="bg-BG" w:bidi="bg-BG"/>
              </w:rPr>
              <w:t xml:space="preserve">2024– 2027   </w:t>
            </w:r>
          </w:p>
        </w:tc>
      </w:tr>
      <w:tr w:rsidR="003A4F74" w:rsidRPr="00037453" w14:paraId="4A0DA18F" w14:textId="77777777" w:rsidTr="00D16D41">
        <w:trPr>
          <w:trHeight w:val="1185"/>
        </w:trPr>
        <w:tc>
          <w:tcPr>
            <w:tcW w:w="5245" w:type="dxa"/>
            <w:tcBorders>
              <w:top w:val="single" w:sz="4" w:space="0" w:color="000000"/>
              <w:left w:val="single" w:sz="4" w:space="0" w:color="000000"/>
              <w:bottom w:val="single" w:sz="4" w:space="0" w:color="000000"/>
            </w:tcBorders>
            <w:shd w:val="clear" w:color="auto" w:fill="FFFFFF"/>
            <w:tcMar>
              <w:top w:w="0" w:type="dxa"/>
              <w:left w:w="10" w:type="dxa"/>
              <w:bottom w:w="0" w:type="dxa"/>
              <w:right w:w="10" w:type="dxa"/>
            </w:tcMar>
            <w:vAlign w:val="bottom"/>
          </w:tcPr>
          <w:p w14:paraId="536BBAF3" w14:textId="77777777" w:rsidR="003A4F74" w:rsidRPr="00037453" w:rsidRDefault="003A4F74" w:rsidP="00D16D41">
            <w:pPr>
              <w:widowControl w:val="0"/>
              <w:spacing w:after="120" w:line="240" w:lineRule="auto"/>
              <w:rPr>
                <w:rFonts w:ascii="Times New Roman" w:eastAsia="Times New Roman" w:hAnsi="Times New Roman"/>
                <w:color w:val="000000"/>
                <w:kern w:val="0"/>
                <w:sz w:val="26"/>
                <w:szCs w:val="26"/>
                <w:shd w:val="clear" w:color="auto" w:fill="FFFFFF"/>
                <w:lang w:eastAsia="bg-BG" w:bidi="bg-BG"/>
              </w:rPr>
            </w:pPr>
            <w:r w:rsidRPr="00037453">
              <w:rPr>
                <w:rFonts w:ascii="Times New Roman" w:eastAsia="Times New Roman" w:hAnsi="Times New Roman"/>
                <w:color w:val="000000"/>
                <w:kern w:val="0"/>
                <w:sz w:val="26"/>
                <w:szCs w:val="26"/>
                <w:shd w:val="clear" w:color="auto" w:fill="FFFFFF"/>
                <w:lang w:eastAsia="bg-BG" w:bidi="bg-BG"/>
              </w:rPr>
              <w:t>Поддръжка и основен ремонт на сградите на ДГ в селата: Новачене,  Никопол – база 1 на ДГ“ Щастливо детство“.</w:t>
            </w:r>
          </w:p>
          <w:p w14:paraId="66EFEE51" w14:textId="77777777" w:rsidR="003A4F74" w:rsidRPr="00037453" w:rsidRDefault="003A4F74" w:rsidP="00D16D41">
            <w:pPr>
              <w:widowControl w:val="0"/>
              <w:spacing w:after="120" w:line="240" w:lineRule="auto"/>
              <w:rPr>
                <w:kern w:val="0"/>
              </w:rPr>
            </w:pPr>
          </w:p>
        </w:tc>
        <w:tc>
          <w:tcPr>
            <w:tcW w:w="3118" w:type="dxa"/>
            <w:gridSpan w:val="2"/>
            <w:tcBorders>
              <w:top w:val="single" w:sz="4" w:space="0" w:color="000000"/>
              <w:left w:val="single" w:sz="4" w:space="0" w:color="000000"/>
              <w:bottom w:val="single" w:sz="4" w:space="0" w:color="000000"/>
            </w:tcBorders>
            <w:shd w:val="clear" w:color="auto" w:fill="FFFFFF"/>
            <w:tcMar>
              <w:top w:w="0" w:type="dxa"/>
              <w:left w:w="10" w:type="dxa"/>
              <w:bottom w:w="0" w:type="dxa"/>
              <w:right w:w="10" w:type="dxa"/>
            </w:tcMar>
          </w:tcPr>
          <w:p w14:paraId="1D9684CD" w14:textId="77777777" w:rsidR="003A4F74" w:rsidRPr="00037453" w:rsidRDefault="003A4F74" w:rsidP="00D16D41">
            <w:pPr>
              <w:widowControl w:val="0"/>
              <w:spacing w:after="120" w:line="240" w:lineRule="auto"/>
              <w:rPr>
                <w:rFonts w:ascii="Times New Roman" w:eastAsia="Times New Roman" w:hAnsi="Times New Roman"/>
                <w:color w:val="000000"/>
                <w:kern w:val="0"/>
                <w:sz w:val="26"/>
                <w:szCs w:val="26"/>
                <w:shd w:val="clear" w:color="auto" w:fill="FFFFFF"/>
                <w:lang w:eastAsia="bg-BG" w:bidi="bg-BG"/>
              </w:rPr>
            </w:pPr>
            <w:r w:rsidRPr="00037453">
              <w:rPr>
                <w:rFonts w:ascii="Times New Roman" w:eastAsia="Times New Roman" w:hAnsi="Times New Roman"/>
                <w:color w:val="000000"/>
                <w:kern w:val="0"/>
                <w:sz w:val="26"/>
                <w:szCs w:val="26"/>
                <w:shd w:val="clear" w:color="auto" w:fill="FFFFFF"/>
                <w:lang w:eastAsia="bg-BG" w:bidi="bg-BG"/>
              </w:rPr>
              <w:t>Общински бюджет</w:t>
            </w:r>
          </w:p>
          <w:p w14:paraId="32716B1D" w14:textId="77777777" w:rsidR="003A4F74" w:rsidRPr="00037453" w:rsidRDefault="003A4F74" w:rsidP="00D16D41">
            <w:pPr>
              <w:widowControl w:val="0"/>
              <w:spacing w:after="120" w:line="240" w:lineRule="auto"/>
              <w:rPr>
                <w:rFonts w:ascii="Times New Roman" w:eastAsia="Times New Roman" w:hAnsi="Times New Roman"/>
                <w:color w:val="000000"/>
                <w:kern w:val="0"/>
                <w:sz w:val="26"/>
                <w:szCs w:val="26"/>
                <w:shd w:val="clear" w:color="auto" w:fill="FFFFFF"/>
                <w:lang w:eastAsia="bg-BG" w:bidi="bg-BG"/>
              </w:rPr>
            </w:pPr>
          </w:p>
          <w:p w14:paraId="44270BAE" w14:textId="77777777" w:rsidR="003A4F74" w:rsidRPr="00037453" w:rsidRDefault="003A4F74" w:rsidP="00D16D41">
            <w:pPr>
              <w:widowControl w:val="0"/>
              <w:spacing w:after="120" w:line="240" w:lineRule="auto"/>
              <w:rPr>
                <w:rFonts w:ascii="Times New Roman" w:eastAsia="Times New Roman" w:hAnsi="Times New Roman"/>
                <w:color w:val="000000"/>
                <w:kern w:val="0"/>
                <w:sz w:val="26"/>
                <w:szCs w:val="26"/>
                <w:shd w:val="clear" w:color="auto" w:fill="FFFFFF"/>
                <w:lang w:eastAsia="bg-BG" w:bidi="bg-BG"/>
              </w:rPr>
            </w:pPr>
            <w:r w:rsidRPr="00037453">
              <w:rPr>
                <w:rFonts w:ascii="Times New Roman" w:eastAsia="Times New Roman" w:hAnsi="Times New Roman"/>
                <w:color w:val="000000"/>
                <w:kern w:val="0"/>
                <w:sz w:val="26"/>
                <w:szCs w:val="26"/>
                <w:shd w:val="clear" w:color="auto" w:fill="FFFFFF"/>
                <w:lang w:eastAsia="bg-BG" w:bidi="bg-BG"/>
              </w:rPr>
              <w:t>Целеви средства</w:t>
            </w:r>
          </w:p>
        </w:tc>
        <w:tc>
          <w:tcPr>
            <w:tcW w:w="161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 w:type="dxa"/>
              <w:bottom w:w="0" w:type="dxa"/>
              <w:right w:w="10" w:type="dxa"/>
            </w:tcMar>
          </w:tcPr>
          <w:p w14:paraId="28F7EB61" w14:textId="77777777" w:rsidR="003A4F74" w:rsidRPr="00037453" w:rsidRDefault="003A4F74" w:rsidP="00D16D41">
            <w:pPr>
              <w:widowControl w:val="0"/>
              <w:spacing w:after="0" w:line="240" w:lineRule="auto"/>
              <w:rPr>
                <w:kern w:val="0"/>
              </w:rPr>
            </w:pPr>
            <w:r w:rsidRPr="00037453">
              <w:rPr>
                <w:rFonts w:ascii="Times New Roman" w:eastAsia="Courier New" w:hAnsi="Times New Roman" w:cs="Courier New"/>
                <w:color w:val="000000"/>
                <w:kern w:val="0"/>
                <w:sz w:val="26"/>
                <w:szCs w:val="26"/>
                <w:shd w:val="clear" w:color="auto" w:fill="FFFFFF"/>
                <w:lang w:eastAsia="bg-BG" w:bidi="bg-BG"/>
              </w:rPr>
              <w:t xml:space="preserve">2024– 2027  </w:t>
            </w:r>
          </w:p>
        </w:tc>
      </w:tr>
      <w:tr w:rsidR="003A4F74" w:rsidRPr="00037453" w14:paraId="3011792A" w14:textId="77777777" w:rsidTr="00D16D41">
        <w:trPr>
          <w:trHeight w:val="567"/>
        </w:trPr>
        <w:tc>
          <w:tcPr>
            <w:tcW w:w="5245" w:type="dxa"/>
            <w:tcBorders>
              <w:top w:val="single" w:sz="4" w:space="0" w:color="000000"/>
              <w:left w:val="single" w:sz="4" w:space="0" w:color="000000"/>
              <w:bottom w:val="single" w:sz="4" w:space="0" w:color="000000"/>
            </w:tcBorders>
            <w:shd w:val="clear" w:color="auto" w:fill="FFFFFF"/>
            <w:tcMar>
              <w:top w:w="0" w:type="dxa"/>
              <w:left w:w="10" w:type="dxa"/>
              <w:bottom w:w="0" w:type="dxa"/>
              <w:right w:w="10" w:type="dxa"/>
            </w:tcMar>
            <w:vAlign w:val="bottom"/>
          </w:tcPr>
          <w:p w14:paraId="07FBC312" w14:textId="77777777" w:rsidR="003A4F74" w:rsidRPr="00037453" w:rsidRDefault="003A4F74" w:rsidP="00D16D41">
            <w:pPr>
              <w:widowControl w:val="0"/>
              <w:spacing w:after="120" w:line="240" w:lineRule="auto"/>
              <w:rPr>
                <w:kern w:val="0"/>
              </w:rPr>
            </w:pPr>
            <w:r w:rsidRPr="00037453">
              <w:rPr>
                <w:rFonts w:ascii="Times New Roman" w:eastAsia="Times New Roman" w:hAnsi="Times New Roman"/>
                <w:color w:val="000000"/>
                <w:kern w:val="0"/>
                <w:sz w:val="26"/>
                <w:szCs w:val="26"/>
                <w:shd w:val="clear" w:color="auto" w:fill="FFFFFF"/>
                <w:lang w:eastAsia="bg-BG" w:bidi="bg-BG"/>
              </w:rPr>
              <w:t>Основен ремонт и реконструкция на сградата на Дом на покойника в гр. Никопол и поддръжка на гробищните паркове в населените места.</w:t>
            </w:r>
          </w:p>
        </w:tc>
        <w:tc>
          <w:tcPr>
            <w:tcW w:w="3118" w:type="dxa"/>
            <w:gridSpan w:val="2"/>
            <w:tcBorders>
              <w:top w:val="single" w:sz="4" w:space="0" w:color="000000"/>
              <w:left w:val="single" w:sz="4" w:space="0" w:color="000000"/>
              <w:bottom w:val="single" w:sz="4" w:space="0" w:color="000000"/>
            </w:tcBorders>
            <w:shd w:val="clear" w:color="auto" w:fill="FFFFFF"/>
            <w:tcMar>
              <w:top w:w="0" w:type="dxa"/>
              <w:left w:w="10" w:type="dxa"/>
              <w:bottom w:w="0" w:type="dxa"/>
              <w:right w:w="10" w:type="dxa"/>
            </w:tcMar>
          </w:tcPr>
          <w:p w14:paraId="60772E07" w14:textId="77777777" w:rsidR="003A4F74" w:rsidRPr="00037453" w:rsidRDefault="003A4F74" w:rsidP="00D16D41">
            <w:pPr>
              <w:widowControl w:val="0"/>
              <w:spacing w:after="120" w:line="240" w:lineRule="auto"/>
              <w:rPr>
                <w:rFonts w:ascii="Times New Roman" w:eastAsia="Times New Roman" w:hAnsi="Times New Roman"/>
                <w:color w:val="000000"/>
                <w:kern w:val="0"/>
                <w:sz w:val="26"/>
                <w:szCs w:val="26"/>
                <w:shd w:val="clear" w:color="auto" w:fill="FFFFFF"/>
                <w:lang w:eastAsia="bg-BG" w:bidi="bg-BG"/>
              </w:rPr>
            </w:pPr>
            <w:r w:rsidRPr="00037453">
              <w:rPr>
                <w:rFonts w:ascii="Times New Roman" w:eastAsia="Times New Roman" w:hAnsi="Times New Roman"/>
                <w:color w:val="000000"/>
                <w:kern w:val="0"/>
                <w:sz w:val="26"/>
                <w:szCs w:val="26"/>
                <w:shd w:val="clear" w:color="auto" w:fill="FFFFFF"/>
                <w:lang w:eastAsia="bg-BG" w:bidi="bg-BG"/>
              </w:rPr>
              <w:t xml:space="preserve">Общински бюджет </w:t>
            </w:r>
          </w:p>
          <w:p w14:paraId="572DADFD" w14:textId="77777777" w:rsidR="003A4F74" w:rsidRPr="00037453" w:rsidRDefault="003A4F74" w:rsidP="00D16D41">
            <w:pPr>
              <w:widowControl w:val="0"/>
              <w:spacing w:after="120" w:line="240" w:lineRule="auto"/>
              <w:rPr>
                <w:rFonts w:ascii="Times New Roman" w:eastAsia="Times New Roman" w:hAnsi="Times New Roman"/>
                <w:color w:val="000000"/>
                <w:kern w:val="0"/>
                <w:sz w:val="26"/>
                <w:szCs w:val="26"/>
                <w:shd w:val="clear" w:color="auto" w:fill="FFFFFF"/>
                <w:lang w:eastAsia="bg-BG" w:bidi="bg-BG"/>
              </w:rPr>
            </w:pPr>
            <w:r w:rsidRPr="00037453">
              <w:rPr>
                <w:rFonts w:ascii="Times New Roman" w:eastAsia="Times New Roman" w:hAnsi="Times New Roman"/>
                <w:color w:val="000000"/>
                <w:kern w:val="0"/>
                <w:sz w:val="26"/>
                <w:szCs w:val="26"/>
                <w:shd w:val="clear" w:color="auto" w:fill="FFFFFF"/>
                <w:lang w:eastAsia="bg-BG" w:bidi="bg-BG"/>
              </w:rPr>
              <w:t>Оперативни програми,</w:t>
            </w:r>
          </w:p>
          <w:p w14:paraId="0E78AEE3" w14:textId="77777777" w:rsidR="003A4F74" w:rsidRPr="00037453" w:rsidRDefault="003A4F74" w:rsidP="00D16D41">
            <w:pPr>
              <w:widowControl w:val="0"/>
              <w:spacing w:after="120" w:line="240" w:lineRule="auto"/>
              <w:rPr>
                <w:rFonts w:ascii="Times New Roman" w:eastAsia="Times New Roman" w:hAnsi="Times New Roman"/>
                <w:color w:val="000000"/>
                <w:kern w:val="0"/>
                <w:sz w:val="26"/>
                <w:szCs w:val="26"/>
                <w:shd w:val="clear" w:color="auto" w:fill="FFFFFF"/>
                <w:lang w:eastAsia="bg-BG" w:bidi="bg-BG"/>
              </w:rPr>
            </w:pPr>
            <w:r w:rsidRPr="00037453">
              <w:rPr>
                <w:rFonts w:ascii="Times New Roman" w:eastAsia="Times New Roman" w:hAnsi="Times New Roman"/>
                <w:color w:val="000000"/>
                <w:kern w:val="0"/>
                <w:sz w:val="26"/>
                <w:szCs w:val="26"/>
                <w:shd w:val="clear" w:color="auto" w:fill="FFFFFF"/>
                <w:lang w:eastAsia="bg-BG" w:bidi="bg-BG"/>
              </w:rPr>
              <w:t>Целеви средства и дарения</w:t>
            </w:r>
          </w:p>
        </w:tc>
        <w:tc>
          <w:tcPr>
            <w:tcW w:w="161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 w:type="dxa"/>
              <w:bottom w:w="0" w:type="dxa"/>
              <w:right w:w="10" w:type="dxa"/>
            </w:tcMar>
          </w:tcPr>
          <w:p w14:paraId="46D9E420" w14:textId="77777777" w:rsidR="003A4F74" w:rsidRPr="00037453" w:rsidRDefault="003A4F74" w:rsidP="00D16D41">
            <w:pPr>
              <w:widowControl w:val="0"/>
              <w:spacing w:after="0" w:line="240" w:lineRule="auto"/>
              <w:rPr>
                <w:rFonts w:ascii="Times New Roman" w:eastAsia="Courier New" w:hAnsi="Times New Roman" w:cs="Courier New"/>
                <w:color w:val="000000"/>
                <w:kern w:val="0"/>
                <w:sz w:val="26"/>
                <w:szCs w:val="26"/>
                <w:shd w:val="clear" w:color="auto" w:fill="FFFFFF"/>
                <w:lang w:eastAsia="bg-BG" w:bidi="bg-BG"/>
              </w:rPr>
            </w:pPr>
            <w:r w:rsidRPr="00037453">
              <w:rPr>
                <w:rFonts w:ascii="Times New Roman" w:eastAsia="Courier New" w:hAnsi="Times New Roman" w:cs="Courier New"/>
                <w:color w:val="000000"/>
                <w:kern w:val="0"/>
                <w:sz w:val="26"/>
                <w:szCs w:val="26"/>
                <w:shd w:val="clear" w:color="auto" w:fill="FFFFFF"/>
                <w:lang w:eastAsia="bg-BG" w:bidi="bg-BG"/>
              </w:rPr>
              <w:t xml:space="preserve"> 2024 -2027  </w:t>
            </w:r>
          </w:p>
        </w:tc>
      </w:tr>
      <w:tr w:rsidR="003A4F74" w:rsidRPr="00037453" w14:paraId="12B89440" w14:textId="77777777" w:rsidTr="00D16D41">
        <w:trPr>
          <w:trHeight w:val="210"/>
        </w:trPr>
        <w:tc>
          <w:tcPr>
            <w:tcW w:w="5245" w:type="dxa"/>
            <w:tcBorders>
              <w:top w:val="single" w:sz="4" w:space="0" w:color="000000"/>
              <w:left w:val="single" w:sz="4" w:space="0" w:color="000000"/>
              <w:bottom w:val="single" w:sz="4" w:space="0" w:color="000000"/>
            </w:tcBorders>
            <w:shd w:val="clear" w:color="auto" w:fill="FFFFFF"/>
            <w:tcMar>
              <w:top w:w="0" w:type="dxa"/>
              <w:left w:w="10" w:type="dxa"/>
              <w:bottom w:w="0" w:type="dxa"/>
              <w:right w:w="10" w:type="dxa"/>
            </w:tcMar>
            <w:vAlign w:val="bottom"/>
          </w:tcPr>
          <w:p w14:paraId="29621C6C" w14:textId="77777777" w:rsidR="003A4F74" w:rsidRPr="00037453" w:rsidRDefault="003A4F74" w:rsidP="00D16D41">
            <w:pPr>
              <w:widowControl w:val="0"/>
              <w:spacing w:after="120" w:line="240" w:lineRule="auto"/>
              <w:rPr>
                <w:rFonts w:ascii="Times New Roman" w:eastAsia="Times New Roman" w:hAnsi="Times New Roman"/>
                <w:color w:val="000000"/>
                <w:kern w:val="0"/>
                <w:sz w:val="26"/>
                <w:szCs w:val="26"/>
                <w:shd w:val="clear" w:color="auto" w:fill="FFFFFF"/>
                <w:lang w:eastAsia="bg-BG" w:bidi="bg-BG"/>
              </w:rPr>
            </w:pPr>
            <w:r w:rsidRPr="00037453">
              <w:rPr>
                <w:rFonts w:ascii="Times New Roman" w:eastAsia="Times New Roman" w:hAnsi="Times New Roman"/>
                <w:color w:val="000000"/>
                <w:kern w:val="0"/>
                <w:sz w:val="26"/>
                <w:szCs w:val="26"/>
                <w:shd w:val="clear" w:color="auto" w:fill="FFFFFF"/>
                <w:lang w:eastAsia="bg-BG" w:bidi="bg-BG"/>
              </w:rPr>
              <w:t>Декоративна облицовка за естетизиране на подпорна стена на ул.“ В. Левски“ – Никопол.</w:t>
            </w:r>
          </w:p>
          <w:p w14:paraId="33E91EBF" w14:textId="77777777" w:rsidR="003A4F74" w:rsidRPr="00037453" w:rsidRDefault="003A4F74" w:rsidP="00D16D41">
            <w:pPr>
              <w:widowControl w:val="0"/>
              <w:spacing w:after="120" w:line="240" w:lineRule="auto"/>
              <w:rPr>
                <w:rFonts w:ascii="Times New Roman" w:eastAsia="Times New Roman" w:hAnsi="Times New Roman"/>
                <w:color w:val="000000"/>
                <w:kern w:val="0"/>
                <w:sz w:val="26"/>
                <w:szCs w:val="26"/>
                <w:shd w:val="clear" w:color="auto" w:fill="FFFFFF"/>
                <w:lang w:eastAsia="bg-BG" w:bidi="bg-BG"/>
              </w:rPr>
            </w:pPr>
            <w:r w:rsidRPr="00037453">
              <w:rPr>
                <w:rFonts w:ascii="Times New Roman" w:eastAsia="Times New Roman" w:hAnsi="Times New Roman"/>
                <w:color w:val="000000"/>
                <w:kern w:val="0"/>
                <w:sz w:val="26"/>
                <w:szCs w:val="26"/>
                <w:shd w:val="clear" w:color="auto" w:fill="FFFFFF"/>
                <w:lang w:eastAsia="bg-BG" w:bidi="bg-BG"/>
              </w:rPr>
              <w:t>/ проектиране и изпълнение/</w:t>
            </w:r>
          </w:p>
        </w:tc>
        <w:tc>
          <w:tcPr>
            <w:tcW w:w="3118" w:type="dxa"/>
            <w:gridSpan w:val="2"/>
            <w:tcBorders>
              <w:top w:val="single" w:sz="4" w:space="0" w:color="000000"/>
              <w:left w:val="single" w:sz="4" w:space="0" w:color="000000"/>
              <w:bottom w:val="single" w:sz="4" w:space="0" w:color="000000"/>
            </w:tcBorders>
            <w:shd w:val="clear" w:color="auto" w:fill="FFFFFF"/>
            <w:tcMar>
              <w:top w:w="0" w:type="dxa"/>
              <w:left w:w="10" w:type="dxa"/>
              <w:bottom w:w="0" w:type="dxa"/>
              <w:right w:w="10" w:type="dxa"/>
            </w:tcMar>
          </w:tcPr>
          <w:p w14:paraId="114D521E" w14:textId="77777777" w:rsidR="003A4F74" w:rsidRPr="00037453" w:rsidRDefault="003A4F74" w:rsidP="00D16D41">
            <w:pPr>
              <w:widowControl w:val="0"/>
              <w:spacing w:after="120" w:line="240" w:lineRule="auto"/>
              <w:rPr>
                <w:rFonts w:ascii="Times New Roman" w:eastAsia="Times New Roman" w:hAnsi="Times New Roman"/>
                <w:color w:val="000000"/>
                <w:kern w:val="0"/>
                <w:sz w:val="26"/>
                <w:szCs w:val="26"/>
                <w:shd w:val="clear" w:color="auto" w:fill="FFFFFF"/>
                <w:lang w:eastAsia="bg-BG" w:bidi="bg-BG"/>
              </w:rPr>
            </w:pPr>
            <w:r w:rsidRPr="00037453">
              <w:rPr>
                <w:rFonts w:ascii="Times New Roman" w:eastAsia="Times New Roman" w:hAnsi="Times New Roman"/>
                <w:color w:val="000000"/>
                <w:kern w:val="0"/>
                <w:sz w:val="26"/>
                <w:szCs w:val="26"/>
                <w:shd w:val="clear" w:color="auto" w:fill="FFFFFF"/>
                <w:lang w:eastAsia="bg-BG" w:bidi="bg-BG"/>
              </w:rPr>
              <w:t xml:space="preserve">Общински бюджет </w:t>
            </w:r>
          </w:p>
          <w:p w14:paraId="5E53FC5F" w14:textId="77777777" w:rsidR="003A4F74" w:rsidRPr="00037453" w:rsidRDefault="003A4F74" w:rsidP="00D16D41">
            <w:pPr>
              <w:widowControl w:val="0"/>
              <w:spacing w:after="120" w:line="240" w:lineRule="auto"/>
              <w:rPr>
                <w:rFonts w:ascii="Times New Roman" w:eastAsia="Times New Roman" w:hAnsi="Times New Roman"/>
                <w:color w:val="000000"/>
                <w:kern w:val="0"/>
                <w:sz w:val="26"/>
                <w:szCs w:val="26"/>
                <w:shd w:val="clear" w:color="auto" w:fill="FFFFFF"/>
                <w:lang w:eastAsia="bg-BG" w:bidi="bg-BG"/>
              </w:rPr>
            </w:pPr>
            <w:r w:rsidRPr="00037453">
              <w:rPr>
                <w:rFonts w:ascii="Times New Roman" w:eastAsia="Times New Roman" w:hAnsi="Times New Roman"/>
                <w:color w:val="000000"/>
                <w:kern w:val="0"/>
                <w:sz w:val="26"/>
                <w:szCs w:val="26"/>
                <w:shd w:val="clear" w:color="auto" w:fill="FFFFFF"/>
                <w:lang w:eastAsia="bg-BG" w:bidi="bg-BG"/>
              </w:rPr>
              <w:t>Оперативни програми</w:t>
            </w:r>
          </w:p>
        </w:tc>
        <w:tc>
          <w:tcPr>
            <w:tcW w:w="161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 w:type="dxa"/>
              <w:bottom w:w="0" w:type="dxa"/>
              <w:right w:w="10" w:type="dxa"/>
            </w:tcMar>
          </w:tcPr>
          <w:p w14:paraId="5705C08C" w14:textId="77777777" w:rsidR="003A4F74" w:rsidRPr="00037453" w:rsidRDefault="003A4F74" w:rsidP="00D16D41">
            <w:pPr>
              <w:widowControl w:val="0"/>
              <w:spacing w:after="0" w:line="240" w:lineRule="auto"/>
              <w:rPr>
                <w:rFonts w:ascii="Times New Roman" w:eastAsia="Courier New" w:hAnsi="Times New Roman" w:cs="Courier New"/>
                <w:color w:val="000000"/>
                <w:kern w:val="0"/>
                <w:sz w:val="26"/>
                <w:szCs w:val="26"/>
                <w:shd w:val="clear" w:color="auto" w:fill="FFFFFF"/>
                <w:lang w:eastAsia="bg-BG" w:bidi="bg-BG"/>
              </w:rPr>
            </w:pPr>
            <w:r w:rsidRPr="00037453">
              <w:rPr>
                <w:rFonts w:ascii="Times New Roman" w:eastAsia="Courier New" w:hAnsi="Times New Roman" w:cs="Courier New"/>
                <w:color w:val="000000"/>
                <w:kern w:val="0"/>
                <w:sz w:val="26"/>
                <w:szCs w:val="26"/>
                <w:shd w:val="clear" w:color="auto" w:fill="FFFFFF"/>
                <w:lang w:eastAsia="bg-BG" w:bidi="bg-BG"/>
              </w:rPr>
              <w:t>2024- 2027</w:t>
            </w:r>
          </w:p>
        </w:tc>
      </w:tr>
      <w:tr w:rsidR="003A4F74" w:rsidRPr="00037453" w14:paraId="58592CF7" w14:textId="77777777" w:rsidTr="00D16D41">
        <w:trPr>
          <w:trHeight w:val="210"/>
        </w:trPr>
        <w:tc>
          <w:tcPr>
            <w:tcW w:w="5245" w:type="dxa"/>
            <w:tcBorders>
              <w:top w:val="single" w:sz="4" w:space="0" w:color="000000"/>
              <w:left w:val="single" w:sz="4" w:space="0" w:color="000000"/>
              <w:bottom w:val="single" w:sz="4" w:space="0" w:color="000000"/>
            </w:tcBorders>
            <w:shd w:val="clear" w:color="auto" w:fill="FFFFFF"/>
            <w:tcMar>
              <w:top w:w="0" w:type="dxa"/>
              <w:left w:w="10" w:type="dxa"/>
              <w:bottom w:w="0" w:type="dxa"/>
              <w:right w:w="10" w:type="dxa"/>
            </w:tcMar>
            <w:vAlign w:val="bottom"/>
          </w:tcPr>
          <w:p w14:paraId="4E1C2979" w14:textId="77777777" w:rsidR="003A4F74" w:rsidRPr="00037453" w:rsidRDefault="003A4F74" w:rsidP="00D16D41">
            <w:pPr>
              <w:widowControl w:val="0"/>
              <w:spacing w:after="120" w:line="240" w:lineRule="auto"/>
              <w:rPr>
                <w:rFonts w:ascii="Times New Roman" w:eastAsia="Times New Roman" w:hAnsi="Times New Roman"/>
                <w:color w:val="000000"/>
                <w:kern w:val="0"/>
                <w:sz w:val="26"/>
                <w:szCs w:val="26"/>
                <w:shd w:val="clear" w:color="auto" w:fill="FFFFFF"/>
                <w:lang w:eastAsia="bg-BG" w:bidi="bg-BG"/>
              </w:rPr>
            </w:pPr>
            <w:r w:rsidRPr="00037453">
              <w:rPr>
                <w:rFonts w:ascii="Times New Roman" w:eastAsia="Times New Roman" w:hAnsi="Times New Roman"/>
                <w:color w:val="000000"/>
                <w:kern w:val="0"/>
                <w:sz w:val="26"/>
                <w:szCs w:val="26"/>
                <w:shd w:val="clear" w:color="auto" w:fill="FFFFFF"/>
                <w:lang w:eastAsia="bg-BG" w:bidi="bg-BG"/>
              </w:rPr>
              <w:t>Дунавски атракцион :</w:t>
            </w:r>
          </w:p>
          <w:p w14:paraId="296FF913" w14:textId="77777777" w:rsidR="003A4F74" w:rsidRPr="00037453" w:rsidRDefault="003A4F74" w:rsidP="00D16D41">
            <w:pPr>
              <w:widowControl w:val="0"/>
              <w:spacing w:after="120" w:line="240" w:lineRule="auto"/>
              <w:rPr>
                <w:rFonts w:ascii="Times New Roman" w:eastAsia="Times New Roman" w:hAnsi="Times New Roman"/>
                <w:color w:val="000000"/>
                <w:kern w:val="0"/>
                <w:sz w:val="26"/>
                <w:szCs w:val="26"/>
                <w:shd w:val="clear" w:color="auto" w:fill="FFFFFF"/>
                <w:lang w:eastAsia="bg-BG" w:bidi="bg-BG"/>
              </w:rPr>
            </w:pPr>
            <w:r w:rsidRPr="00037453">
              <w:rPr>
                <w:rFonts w:ascii="Times New Roman" w:eastAsia="Times New Roman" w:hAnsi="Times New Roman"/>
                <w:color w:val="000000"/>
                <w:kern w:val="0"/>
                <w:sz w:val="26"/>
                <w:szCs w:val="26"/>
                <w:shd w:val="clear" w:color="auto" w:fill="FFFFFF"/>
                <w:lang w:eastAsia="bg-BG" w:bidi="bg-BG"/>
              </w:rPr>
              <w:t xml:space="preserve">Ремонт и разширяване на детска площадка в централната  част на гр. Никопол с атракцион за  деца от по- голяма възрастова група / 12 – 18г./ </w:t>
            </w:r>
          </w:p>
        </w:tc>
        <w:tc>
          <w:tcPr>
            <w:tcW w:w="3118" w:type="dxa"/>
            <w:gridSpan w:val="2"/>
            <w:tcBorders>
              <w:top w:val="single" w:sz="4" w:space="0" w:color="000000"/>
              <w:left w:val="single" w:sz="4" w:space="0" w:color="000000"/>
              <w:bottom w:val="single" w:sz="4" w:space="0" w:color="000000"/>
            </w:tcBorders>
            <w:shd w:val="clear" w:color="auto" w:fill="FFFFFF"/>
            <w:tcMar>
              <w:top w:w="0" w:type="dxa"/>
              <w:left w:w="10" w:type="dxa"/>
              <w:bottom w:w="0" w:type="dxa"/>
              <w:right w:w="10" w:type="dxa"/>
            </w:tcMar>
          </w:tcPr>
          <w:p w14:paraId="47B319E1" w14:textId="77777777" w:rsidR="003A4F74" w:rsidRPr="00037453" w:rsidRDefault="003A4F74" w:rsidP="00D16D41">
            <w:pPr>
              <w:widowControl w:val="0"/>
              <w:spacing w:after="120" w:line="240" w:lineRule="auto"/>
              <w:rPr>
                <w:rFonts w:ascii="Times New Roman" w:eastAsia="Times New Roman" w:hAnsi="Times New Roman"/>
                <w:color w:val="000000"/>
                <w:kern w:val="0"/>
                <w:sz w:val="26"/>
                <w:szCs w:val="26"/>
                <w:shd w:val="clear" w:color="auto" w:fill="FFFFFF"/>
                <w:lang w:eastAsia="bg-BG" w:bidi="bg-BG"/>
              </w:rPr>
            </w:pPr>
          </w:p>
          <w:p w14:paraId="3CF4AD9F" w14:textId="77777777" w:rsidR="003A4F74" w:rsidRPr="00037453" w:rsidRDefault="003A4F74" w:rsidP="00D16D41">
            <w:pPr>
              <w:widowControl w:val="0"/>
              <w:spacing w:after="120" w:line="240" w:lineRule="auto"/>
              <w:rPr>
                <w:rFonts w:ascii="Times New Roman" w:eastAsia="Times New Roman" w:hAnsi="Times New Roman"/>
                <w:color w:val="000000"/>
                <w:kern w:val="0"/>
                <w:sz w:val="26"/>
                <w:szCs w:val="26"/>
                <w:shd w:val="clear" w:color="auto" w:fill="FFFFFF"/>
                <w:lang w:eastAsia="bg-BG" w:bidi="bg-BG"/>
              </w:rPr>
            </w:pPr>
            <w:r w:rsidRPr="00037453">
              <w:rPr>
                <w:rFonts w:ascii="Times New Roman" w:eastAsia="Times New Roman" w:hAnsi="Times New Roman"/>
                <w:color w:val="000000"/>
                <w:kern w:val="0"/>
                <w:sz w:val="26"/>
                <w:szCs w:val="26"/>
                <w:shd w:val="clear" w:color="auto" w:fill="FFFFFF"/>
                <w:lang w:eastAsia="bg-BG" w:bidi="bg-BG"/>
              </w:rPr>
              <w:t xml:space="preserve">  Целеви средства </w:t>
            </w:r>
          </w:p>
          <w:p w14:paraId="11B58149" w14:textId="77777777" w:rsidR="003A4F74" w:rsidRPr="00037453" w:rsidRDefault="003A4F74" w:rsidP="00D16D41">
            <w:pPr>
              <w:widowControl w:val="0"/>
              <w:spacing w:after="120" w:line="240" w:lineRule="auto"/>
              <w:rPr>
                <w:rFonts w:ascii="Times New Roman" w:eastAsia="Times New Roman" w:hAnsi="Times New Roman"/>
                <w:color w:val="000000"/>
                <w:kern w:val="0"/>
                <w:sz w:val="26"/>
                <w:szCs w:val="26"/>
                <w:shd w:val="clear" w:color="auto" w:fill="FFFFFF"/>
                <w:lang w:eastAsia="bg-BG" w:bidi="bg-BG"/>
              </w:rPr>
            </w:pPr>
            <w:r w:rsidRPr="00037453">
              <w:rPr>
                <w:rFonts w:ascii="Times New Roman" w:eastAsia="Times New Roman" w:hAnsi="Times New Roman"/>
                <w:color w:val="000000"/>
                <w:kern w:val="0"/>
                <w:sz w:val="26"/>
                <w:szCs w:val="26"/>
                <w:shd w:val="clear" w:color="auto" w:fill="FFFFFF"/>
                <w:lang w:eastAsia="bg-BG" w:bidi="bg-BG"/>
              </w:rPr>
              <w:t>Национални пр</w:t>
            </w:r>
            <w:r>
              <w:rPr>
                <w:rFonts w:ascii="Times New Roman" w:eastAsia="Times New Roman" w:hAnsi="Times New Roman"/>
                <w:color w:val="000000"/>
                <w:kern w:val="0"/>
                <w:sz w:val="26"/>
                <w:szCs w:val="26"/>
                <w:shd w:val="clear" w:color="auto" w:fill="FFFFFF"/>
                <w:lang w:eastAsia="bg-BG" w:bidi="bg-BG"/>
              </w:rPr>
              <w:t>о</w:t>
            </w:r>
            <w:r w:rsidRPr="00037453">
              <w:rPr>
                <w:rFonts w:ascii="Times New Roman" w:eastAsia="Times New Roman" w:hAnsi="Times New Roman"/>
                <w:color w:val="000000"/>
                <w:kern w:val="0"/>
                <w:sz w:val="26"/>
                <w:szCs w:val="26"/>
                <w:shd w:val="clear" w:color="auto" w:fill="FFFFFF"/>
                <w:lang w:eastAsia="bg-BG" w:bidi="bg-BG"/>
              </w:rPr>
              <w:t>грами</w:t>
            </w:r>
          </w:p>
        </w:tc>
        <w:tc>
          <w:tcPr>
            <w:tcW w:w="161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 w:type="dxa"/>
              <w:bottom w:w="0" w:type="dxa"/>
              <w:right w:w="10" w:type="dxa"/>
            </w:tcMar>
          </w:tcPr>
          <w:p w14:paraId="7B2D7CCC" w14:textId="77777777" w:rsidR="003A4F74" w:rsidRPr="00037453" w:rsidRDefault="003A4F74" w:rsidP="00D16D41">
            <w:pPr>
              <w:widowControl w:val="0"/>
              <w:spacing w:after="0" w:line="240" w:lineRule="auto"/>
              <w:rPr>
                <w:rFonts w:ascii="Times New Roman" w:eastAsia="Courier New" w:hAnsi="Times New Roman" w:cs="Courier New"/>
                <w:color w:val="000000"/>
                <w:kern w:val="0"/>
                <w:sz w:val="26"/>
                <w:szCs w:val="26"/>
                <w:shd w:val="clear" w:color="auto" w:fill="FFFFFF"/>
                <w:lang w:eastAsia="bg-BG" w:bidi="bg-BG"/>
              </w:rPr>
            </w:pPr>
            <w:r w:rsidRPr="00037453">
              <w:rPr>
                <w:rFonts w:ascii="Times New Roman" w:eastAsia="Courier New" w:hAnsi="Times New Roman" w:cs="Courier New"/>
                <w:color w:val="000000"/>
                <w:kern w:val="0"/>
                <w:sz w:val="26"/>
                <w:szCs w:val="26"/>
                <w:shd w:val="clear" w:color="auto" w:fill="FFFFFF"/>
                <w:lang w:eastAsia="bg-BG" w:bidi="bg-BG"/>
              </w:rPr>
              <w:t xml:space="preserve"> През периода</w:t>
            </w:r>
          </w:p>
          <w:p w14:paraId="1B198F8E" w14:textId="77777777" w:rsidR="003A4F74" w:rsidRPr="00037453" w:rsidRDefault="003A4F74" w:rsidP="00D16D41">
            <w:pPr>
              <w:widowControl w:val="0"/>
              <w:spacing w:after="0" w:line="240" w:lineRule="auto"/>
              <w:rPr>
                <w:rFonts w:ascii="Times New Roman" w:eastAsia="Courier New" w:hAnsi="Times New Roman" w:cs="Courier New"/>
                <w:color w:val="000000"/>
                <w:kern w:val="0"/>
                <w:sz w:val="26"/>
                <w:szCs w:val="26"/>
                <w:shd w:val="clear" w:color="auto" w:fill="FFFFFF"/>
                <w:lang w:eastAsia="bg-BG" w:bidi="bg-BG"/>
              </w:rPr>
            </w:pPr>
          </w:p>
          <w:p w14:paraId="3EA4EE5D" w14:textId="77777777" w:rsidR="003A4F74" w:rsidRPr="00037453" w:rsidRDefault="003A4F74" w:rsidP="00D16D41">
            <w:pPr>
              <w:widowControl w:val="0"/>
              <w:spacing w:after="0" w:line="240" w:lineRule="auto"/>
              <w:rPr>
                <w:rFonts w:ascii="Times New Roman" w:eastAsia="Courier New" w:hAnsi="Times New Roman" w:cs="Courier New"/>
                <w:color w:val="000000"/>
                <w:kern w:val="0"/>
                <w:sz w:val="26"/>
                <w:szCs w:val="26"/>
                <w:shd w:val="clear" w:color="auto" w:fill="FFFFFF"/>
                <w:lang w:eastAsia="bg-BG" w:bidi="bg-BG"/>
              </w:rPr>
            </w:pPr>
          </w:p>
        </w:tc>
      </w:tr>
      <w:tr w:rsidR="003A4F74" w:rsidRPr="00037453" w14:paraId="7B4CEF89" w14:textId="77777777" w:rsidTr="00D16D41">
        <w:trPr>
          <w:trHeight w:val="210"/>
        </w:trPr>
        <w:tc>
          <w:tcPr>
            <w:tcW w:w="5245" w:type="dxa"/>
            <w:tcBorders>
              <w:top w:val="single" w:sz="4" w:space="0" w:color="000000"/>
              <w:left w:val="single" w:sz="4" w:space="0" w:color="000000"/>
              <w:bottom w:val="single" w:sz="4" w:space="0" w:color="000000"/>
            </w:tcBorders>
            <w:shd w:val="clear" w:color="auto" w:fill="FFFFFF"/>
            <w:tcMar>
              <w:top w:w="0" w:type="dxa"/>
              <w:left w:w="10" w:type="dxa"/>
              <w:bottom w:w="0" w:type="dxa"/>
              <w:right w:w="10" w:type="dxa"/>
            </w:tcMar>
            <w:vAlign w:val="bottom"/>
          </w:tcPr>
          <w:p w14:paraId="701EEEFF" w14:textId="77777777" w:rsidR="003A4F74" w:rsidRPr="00037453" w:rsidRDefault="003A4F74" w:rsidP="00D16D41">
            <w:pPr>
              <w:widowControl w:val="0"/>
              <w:spacing w:after="120" w:line="240" w:lineRule="auto"/>
              <w:rPr>
                <w:rFonts w:ascii="Times New Roman" w:eastAsia="Times New Roman" w:hAnsi="Times New Roman"/>
                <w:color w:val="000000"/>
                <w:kern w:val="0"/>
                <w:sz w:val="26"/>
                <w:szCs w:val="26"/>
                <w:shd w:val="clear" w:color="auto" w:fill="FFFFFF"/>
                <w:lang w:eastAsia="bg-BG" w:bidi="bg-BG"/>
              </w:rPr>
            </w:pPr>
            <w:r w:rsidRPr="00037453">
              <w:rPr>
                <w:rFonts w:ascii="Times New Roman" w:eastAsia="Times New Roman" w:hAnsi="Times New Roman"/>
                <w:color w:val="000000"/>
                <w:kern w:val="0"/>
                <w:sz w:val="26"/>
                <w:szCs w:val="26"/>
                <w:shd w:val="clear" w:color="auto" w:fill="FFFFFF"/>
                <w:lang w:eastAsia="bg-BG" w:bidi="bg-BG"/>
              </w:rPr>
              <w:t>Изграждане на съвременна сграда на пристанище – Никопол, с предназначение: административно -  информационен център.</w:t>
            </w:r>
          </w:p>
        </w:tc>
        <w:tc>
          <w:tcPr>
            <w:tcW w:w="3118" w:type="dxa"/>
            <w:gridSpan w:val="2"/>
            <w:tcBorders>
              <w:top w:val="single" w:sz="4" w:space="0" w:color="000000"/>
              <w:left w:val="single" w:sz="4" w:space="0" w:color="000000"/>
              <w:bottom w:val="single" w:sz="4" w:space="0" w:color="000000"/>
            </w:tcBorders>
            <w:shd w:val="clear" w:color="auto" w:fill="FFFFFF"/>
            <w:tcMar>
              <w:top w:w="0" w:type="dxa"/>
              <w:left w:w="10" w:type="dxa"/>
              <w:bottom w:w="0" w:type="dxa"/>
              <w:right w:w="10" w:type="dxa"/>
            </w:tcMar>
          </w:tcPr>
          <w:p w14:paraId="6DC3A2B9" w14:textId="77777777" w:rsidR="003A4F74" w:rsidRPr="00037453" w:rsidRDefault="003A4F74" w:rsidP="00D16D41">
            <w:pPr>
              <w:widowControl w:val="0"/>
              <w:spacing w:after="120" w:line="240" w:lineRule="auto"/>
              <w:rPr>
                <w:rFonts w:ascii="Times New Roman" w:eastAsia="Times New Roman" w:hAnsi="Times New Roman"/>
                <w:color w:val="000000"/>
                <w:kern w:val="0"/>
                <w:sz w:val="26"/>
                <w:szCs w:val="26"/>
                <w:shd w:val="clear" w:color="auto" w:fill="FFFFFF"/>
                <w:lang w:eastAsia="bg-BG" w:bidi="bg-BG"/>
              </w:rPr>
            </w:pPr>
          </w:p>
          <w:p w14:paraId="0546773D" w14:textId="77777777" w:rsidR="003A4F74" w:rsidRPr="00037453" w:rsidRDefault="003A4F74" w:rsidP="00D16D41">
            <w:pPr>
              <w:widowControl w:val="0"/>
              <w:spacing w:after="120" w:line="240" w:lineRule="auto"/>
              <w:rPr>
                <w:rFonts w:ascii="Times New Roman" w:eastAsia="Times New Roman" w:hAnsi="Times New Roman"/>
                <w:color w:val="000000"/>
                <w:kern w:val="0"/>
                <w:sz w:val="26"/>
                <w:szCs w:val="26"/>
                <w:shd w:val="clear" w:color="auto" w:fill="FFFFFF"/>
                <w:lang w:eastAsia="bg-BG" w:bidi="bg-BG"/>
              </w:rPr>
            </w:pPr>
            <w:r w:rsidRPr="00037453">
              <w:rPr>
                <w:rFonts w:ascii="Times New Roman" w:eastAsia="Times New Roman" w:hAnsi="Times New Roman"/>
                <w:color w:val="000000"/>
                <w:kern w:val="0"/>
                <w:sz w:val="26"/>
                <w:szCs w:val="26"/>
                <w:shd w:val="clear" w:color="auto" w:fill="FFFFFF"/>
                <w:lang w:eastAsia="bg-BG" w:bidi="bg-BG"/>
              </w:rPr>
              <w:t>Оперативни програми</w:t>
            </w:r>
          </w:p>
          <w:p w14:paraId="7B592584" w14:textId="77777777" w:rsidR="003A4F74" w:rsidRPr="00037453" w:rsidRDefault="003A4F74" w:rsidP="00D16D41">
            <w:pPr>
              <w:widowControl w:val="0"/>
              <w:spacing w:after="120" w:line="240" w:lineRule="auto"/>
              <w:rPr>
                <w:rFonts w:ascii="Times New Roman" w:eastAsia="Times New Roman" w:hAnsi="Times New Roman"/>
                <w:color w:val="000000"/>
                <w:kern w:val="0"/>
                <w:sz w:val="26"/>
                <w:szCs w:val="26"/>
                <w:shd w:val="clear" w:color="auto" w:fill="FFFFFF"/>
                <w:lang w:eastAsia="bg-BG" w:bidi="bg-BG"/>
              </w:rPr>
            </w:pPr>
            <w:r w:rsidRPr="00037453">
              <w:rPr>
                <w:rFonts w:ascii="Times New Roman" w:eastAsia="Times New Roman" w:hAnsi="Times New Roman"/>
                <w:color w:val="000000"/>
                <w:kern w:val="0"/>
                <w:sz w:val="26"/>
                <w:szCs w:val="26"/>
                <w:shd w:val="clear" w:color="auto" w:fill="FFFFFF"/>
                <w:lang w:eastAsia="bg-BG" w:bidi="bg-BG"/>
              </w:rPr>
              <w:t xml:space="preserve"> Общински бюджет </w:t>
            </w:r>
          </w:p>
          <w:p w14:paraId="2601284C" w14:textId="77777777" w:rsidR="003A4F74" w:rsidRPr="00037453" w:rsidRDefault="003A4F74" w:rsidP="00D16D41">
            <w:pPr>
              <w:widowControl w:val="0"/>
              <w:spacing w:after="120" w:line="240" w:lineRule="auto"/>
              <w:rPr>
                <w:rFonts w:ascii="Times New Roman" w:eastAsia="Times New Roman" w:hAnsi="Times New Roman"/>
                <w:color w:val="000000"/>
                <w:kern w:val="0"/>
                <w:sz w:val="26"/>
                <w:szCs w:val="26"/>
                <w:shd w:val="clear" w:color="auto" w:fill="FFFFFF"/>
                <w:lang w:eastAsia="bg-BG" w:bidi="bg-BG"/>
              </w:rPr>
            </w:pPr>
            <w:r w:rsidRPr="00037453">
              <w:rPr>
                <w:rFonts w:ascii="Times New Roman" w:eastAsia="Times New Roman" w:hAnsi="Times New Roman"/>
                <w:color w:val="000000"/>
                <w:kern w:val="0"/>
                <w:sz w:val="26"/>
                <w:szCs w:val="26"/>
                <w:shd w:val="clear" w:color="auto" w:fill="FFFFFF"/>
                <w:lang w:eastAsia="bg-BG" w:bidi="bg-BG"/>
              </w:rPr>
              <w:t xml:space="preserve"> Целеви средства </w:t>
            </w:r>
          </w:p>
        </w:tc>
        <w:tc>
          <w:tcPr>
            <w:tcW w:w="161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 w:type="dxa"/>
              <w:bottom w:w="0" w:type="dxa"/>
              <w:right w:w="10" w:type="dxa"/>
            </w:tcMar>
          </w:tcPr>
          <w:p w14:paraId="1573C274" w14:textId="77777777" w:rsidR="003A4F74" w:rsidRPr="00037453" w:rsidRDefault="003A4F74" w:rsidP="00D16D41">
            <w:pPr>
              <w:widowControl w:val="0"/>
              <w:spacing w:after="0" w:line="240" w:lineRule="auto"/>
              <w:rPr>
                <w:rFonts w:ascii="Times New Roman" w:eastAsia="Courier New" w:hAnsi="Times New Roman" w:cs="Courier New"/>
                <w:color w:val="000000"/>
                <w:kern w:val="0"/>
                <w:sz w:val="26"/>
                <w:szCs w:val="26"/>
                <w:shd w:val="clear" w:color="auto" w:fill="FFFFFF"/>
                <w:lang w:eastAsia="bg-BG" w:bidi="bg-BG"/>
              </w:rPr>
            </w:pPr>
          </w:p>
          <w:p w14:paraId="14F7A3A0" w14:textId="77777777" w:rsidR="003A4F74" w:rsidRPr="00037453" w:rsidRDefault="003A4F74" w:rsidP="00D16D41">
            <w:pPr>
              <w:widowControl w:val="0"/>
              <w:spacing w:after="0" w:line="240" w:lineRule="auto"/>
              <w:rPr>
                <w:rFonts w:ascii="Times New Roman" w:eastAsia="Courier New" w:hAnsi="Times New Roman" w:cs="Courier New"/>
                <w:color w:val="000000"/>
                <w:kern w:val="0"/>
                <w:sz w:val="26"/>
                <w:szCs w:val="26"/>
                <w:shd w:val="clear" w:color="auto" w:fill="FFFFFF"/>
                <w:lang w:eastAsia="bg-BG" w:bidi="bg-BG"/>
              </w:rPr>
            </w:pPr>
            <w:r w:rsidRPr="00037453">
              <w:rPr>
                <w:rFonts w:ascii="Times New Roman" w:eastAsia="Courier New" w:hAnsi="Times New Roman" w:cs="Courier New"/>
                <w:color w:val="000000"/>
                <w:kern w:val="0"/>
                <w:sz w:val="26"/>
                <w:szCs w:val="26"/>
                <w:shd w:val="clear" w:color="auto" w:fill="FFFFFF"/>
                <w:lang w:eastAsia="bg-BG" w:bidi="bg-BG"/>
              </w:rPr>
              <w:t>През периода</w:t>
            </w:r>
          </w:p>
        </w:tc>
      </w:tr>
      <w:tr w:rsidR="003A4F74" w:rsidRPr="00037453" w14:paraId="6BFCF5D1" w14:textId="77777777" w:rsidTr="00D16D41">
        <w:trPr>
          <w:trHeight w:val="210"/>
        </w:trPr>
        <w:tc>
          <w:tcPr>
            <w:tcW w:w="5245" w:type="dxa"/>
            <w:tcBorders>
              <w:top w:val="single" w:sz="4" w:space="0" w:color="000000"/>
              <w:left w:val="single" w:sz="4" w:space="0" w:color="000000"/>
              <w:bottom w:val="single" w:sz="4" w:space="0" w:color="000000"/>
            </w:tcBorders>
            <w:shd w:val="clear" w:color="auto" w:fill="FFFFFF"/>
            <w:tcMar>
              <w:top w:w="0" w:type="dxa"/>
              <w:left w:w="10" w:type="dxa"/>
              <w:bottom w:w="0" w:type="dxa"/>
              <w:right w:w="10" w:type="dxa"/>
            </w:tcMar>
            <w:vAlign w:val="bottom"/>
          </w:tcPr>
          <w:p w14:paraId="518E66BC" w14:textId="77777777" w:rsidR="003A4F74" w:rsidRPr="00037453" w:rsidRDefault="003A4F74" w:rsidP="00D16D41">
            <w:pPr>
              <w:widowControl w:val="0"/>
              <w:spacing w:after="120" w:line="240" w:lineRule="auto"/>
              <w:rPr>
                <w:rFonts w:ascii="Times New Roman" w:eastAsia="Times New Roman" w:hAnsi="Times New Roman"/>
                <w:color w:val="000000"/>
                <w:kern w:val="0"/>
                <w:sz w:val="26"/>
                <w:szCs w:val="26"/>
                <w:shd w:val="clear" w:color="auto" w:fill="FFFFFF"/>
                <w:lang w:eastAsia="bg-BG" w:bidi="bg-BG"/>
              </w:rPr>
            </w:pPr>
          </w:p>
          <w:p w14:paraId="5F081FD3" w14:textId="77777777" w:rsidR="003A4F74" w:rsidRPr="00037453" w:rsidRDefault="003A4F74" w:rsidP="00D16D41">
            <w:pPr>
              <w:widowControl w:val="0"/>
              <w:spacing w:after="120" w:line="240" w:lineRule="auto"/>
              <w:rPr>
                <w:rFonts w:ascii="Times New Roman" w:eastAsia="Times New Roman" w:hAnsi="Times New Roman"/>
                <w:color w:val="000000"/>
                <w:kern w:val="0"/>
                <w:sz w:val="26"/>
                <w:szCs w:val="26"/>
                <w:shd w:val="clear" w:color="auto" w:fill="FFFFFF"/>
                <w:lang w:eastAsia="bg-BG" w:bidi="bg-BG"/>
              </w:rPr>
            </w:pPr>
            <w:r w:rsidRPr="00037453">
              <w:rPr>
                <w:rFonts w:ascii="Times New Roman" w:eastAsia="Times New Roman" w:hAnsi="Times New Roman"/>
                <w:color w:val="000000"/>
                <w:kern w:val="0"/>
                <w:sz w:val="26"/>
                <w:szCs w:val="26"/>
                <w:shd w:val="clear" w:color="auto" w:fill="FFFFFF"/>
                <w:lang w:eastAsia="bg-BG" w:bidi="bg-BG"/>
              </w:rPr>
              <w:t xml:space="preserve">Ремонт на  ритуална зала при НЧ“Напредък 1871“  с цел създаване на условия за извършване на радостни ритуали, място за </w:t>
            </w:r>
            <w:r w:rsidRPr="00037453">
              <w:rPr>
                <w:rFonts w:ascii="Times New Roman" w:eastAsia="Times New Roman" w:hAnsi="Times New Roman"/>
                <w:color w:val="000000"/>
                <w:kern w:val="0"/>
                <w:sz w:val="26"/>
                <w:szCs w:val="26"/>
                <w:shd w:val="clear" w:color="auto" w:fill="FFFFFF"/>
                <w:lang w:eastAsia="bg-BG" w:bidi="bg-BG"/>
              </w:rPr>
              <w:lastRenderedPageBreak/>
              <w:t>картинна галерия и съвременна конферентна зала.</w:t>
            </w:r>
          </w:p>
          <w:p w14:paraId="55B9C036" w14:textId="77777777" w:rsidR="003A4F74" w:rsidRPr="00037453" w:rsidRDefault="003A4F74" w:rsidP="00D16D41">
            <w:pPr>
              <w:widowControl w:val="0"/>
              <w:spacing w:after="120" w:line="240" w:lineRule="auto"/>
              <w:rPr>
                <w:rFonts w:ascii="Times New Roman" w:eastAsia="Times New Roman" w:hAnsi="Times New Roman"/>
                <w:color w:val="000000"/>
                <w:kern w:val="0"/>
                <w:sz w:val="26"/>
                <w:szCs w:val="26"/>
                <w:shd w:val="clear" w:color="auto" w:fill="FFFFFF"/>
                <w:lang w:eastAsia="bg-BG" w:bidi="bg-BG"/>
              </w:rPr>
            </w:pPr>
          </w:p>
        </w:tc>
        <w:tc>
          <w:tcPr>
            <w:tcW w:w="3118" w:type="dxa"/>
            <w:gridSpan w:val="2"/>
            <w:tcBorders>
              <w:top w:val="single" w:sz="4" w:space="0" w:color="000000"/>
              <w:left w:val="single" w:sz="4" w:space="0" w:color="000000"/>
              <w:bottom w:val="single" w:sz="4" w:space="0" w:color="000000"/>
            </w:tcBorders>
            <w:shd w:val="clear" w:color="auto" w:fill="FFFFFF"/>
            <w:tcMar>
              <w:top w:w="0" w:type="dxa"/>
              <w:left w:w="10" w:type="dxa"/>
              <w:bottom w:w="0" w:type="dxa"/>
              <w:right w:w="10" w:type="dxa"/>
            </w:tcMar>
          </w:tcPr>
          <w:p w14:paraId="520FBA4C" w14:textId="77777777" w:rsidR="003A4F74" w:rsidRPr="00037453" w:rsidRDefault="003A4F74" w:rsidP="00D16D41">
            <w:pPr>
              <w:widowControl w:val="0"/>
              <w:spacing w:after="120" w:line="240" w:lineRule="auto"/>
              <w:rPr>
                <w:rFonts w:ascii="Times New Roman" w:eastAsia="Times New Roman" w:hAnsi="Times New Roman"/>
                <w:color w:val="000000"/>
                <w:kern w:val="0"/>
                <w:sz w:val="26"/>
                <w:szCs w:val="26"/>
                <w:shd w:val="clear" w:color="auto" w:fill="FFFFFF"/>
                <w:lang w:eastAsia="bg-BG" w:bidi="bg-BG"/>
              </w:rPr>
            </w:pPr>
          </w:p>
          <w:p w14:paraId="406AD7EA" w14:textId="77777777" w:rsidR="003A4F74" w:rsidRPr="00037453" w:rsidRDefault="003A4F74" w:rsidP="00D16D41">
            <w:pPr>
              <w:widowControl w:val="0"/>
              <w:spacing w:after="120" w:line="240" w:lineRule="auto"/>
              <w:rPr>
                <w:rFonts w:ascii="Times New Roman" w:eastAsia="Times New Roman" w:hAnsi="Times New Roman"/>
                <w:color w:val="000000"/>
                <w:kern w:val="0"/>
                <w:sz w:val="26"/>
                <w:szCs w:val="26"/>
                <w:shd w:val="clear" w:color="auto" w:fill="FFFFFF"/>
                <w:lang w:eastAsia="bg-BG" w:bidi="bg-BG"/>
              </w:rPr>
            </w:pPr>
            <w:r w:rsidRPr="00037453">
              <w:rPr>
                <w:rFonts w:ascii="Times New Roman" w:eastAsia="Times New Roman" w:hAnsi="Times New Roman"/>
                <w:color w:val="000000"/>
                <w:kern w:val="0"/>
                <w:sz w:val="26"/>
                <w:szCs w:val="26"/>
                <w:shd w:val="clear" w:color="auto" w:fill="FFFFFF"/>
                <w:lang w:eastAsia="bg-BG" w:bidi="bg-BG"/>
              </w:rPr>
              <w:t xml:space="preserve">Общински бюджет </w:t>
            </w:r>
          </w:p>
          <w:p w14:paraId="5DEA11D5" w14:textId="77777777" w:rsidR="003A4F74" w:rsidRPr="00037453" w:rsidRDefault="003A4F74" w:rsidP="00D16D41">
            <w:pPr>
              <w:widowControl w:val="0"/>
              <w:spacing w:after="120" w:line="240" w:lineRule="auto"/>
              <w:rPr>
                <w:rFonts w:ascii="Times New Roman" w:eastAsia="Times New Roman" w:hAnsi="Times New Roman"/>
                <w:color w:val="000000"/>
                <w:kern w:val="0"/>
                <w:sz w:val="26"/>
                <w:szCs w:val="26"/>
                <w:shd w:val="clear" w:color="auto" w:fill="FFFFFF"/>
                <w:lang w:eastAsia="bg-BG" w:bidi="bg-BG"/>
              </w:rPr>
            </w:pPr>
            <w:r w:rsidRPr="00037453">
              <w:rPr>
                <w:rFonts w:ascii="Times New Roman" w:eastAsia="Times New Roman" w:hAnsi="Times New Roman"/>
                <w:color w:val="000000"/>
                <w:kern w:val="0"/>
                <w:sz w:val="26"/>
                <w:szCs w:val="26"/>
                <w:shd w:val="clear" w:color="auto" w:fill="FFFFFF"/>
                <w:lang w:eastAsia="bg-BG" w:bidi="bg-BG"/>
              </w:rPr>
              <w:t xml:space="preserve"> Целеви средства</w:t>
            </w:r>
          </w:p>
          <w:p w14:paraId="77BB12CF" w14:textId="77777777" w:rsidR="003A4F74" w:rsidRPr="00037453" w:rsidRDefault="003A4F74" w:rsidP="00D16D41">
            <w:pPr>
              <w:widowControl w:val="0"/>
              <w:spacing w:after="120" w:line="240" w:lineRule="auto"/>
              <w:rPr>
                <w:rFonts w:ascii="Times New Roman" w:eastAsia="Times New Roman" w:hAnsi="Times New Roman"/>
                <w:color w:val="000000"/>
                <w:kern w:val="0"/>
                <w:sz w:val="26"/>
                <w:szCs w:val="26"/>
                <w:shd w:val="clear" w:color="auto" w:fill="FFFFFF"/>
                <w:lang w:eastAsia="bg-BG" w:bidi="bg-BG"/>
              </w:rPr>
            </w:pPr>
            <w:r w:rsidRPr="00037453">
              <w:rPr>
                <w:rFonts w:ascii="Times New Roman" w:eastAsia="Times New Roman" w:hAnsi="Times New Roman"/>
                <w:color w:val="000000"/>
                <w:kern w:val="0"/>
                <w:sz w:val="26"/>
                <w:szCs w:val="26"/>
                <w:shd w:val="clear" w:color="auto" w:fill="FFFFFF"/>
                <w:lang w:eastAsia="bg-BG" w:bidi="bg-BG"/>
              </w:rPr>
              <w:lastRenderedPageBreak/>
              <w:t xml:space="preserve">Национални и </w:t>
            </w:r>
          </w:p>
          <w:p w14:paraId="5ECD87C2" w14:textId="77777777" w:rsidR="003A4F74" w:rsidRPr="00037453" w:rsidRDefault="003A4F74" w:rsidP="00D16D41">
            <w:pPr>
              <w:widowControl w:val="0"/>
              <w:spacing w:after="120" w:line="240" w:lineRule="auto"/>
              <w:rPr>
                <w:rFonts w:ascii="Times New Roman" w:eastAsia="Times New Roman" w:hAnsi="Times New Roman"/>
                <w:color w:val="000000"/>
                <w:kern w:val="0"/>
                <w:sz w:val="26"/>
                <w:szCs w:val="26"/>
                <w:shd w:val="clear" w:color="auto" w:fill="FFFFFF"/>
                <w:lang w:eastAsia="bg-BG" w:bidi="bg-BG"/>
              </w:rPr>
            </w:pPr>
            <w:r w:rsidRPr="00037453">
              <w:rPr>
                <w:rFonts w:ascii="Times New Roman" w:eastAsia="Times New Roman" w:hAnsi="Times New Roman"/>
                <w:color w:val="000000"/>
                <w:kern w:val="0"/>
                <w:sz w:val="26"/>
                <w:szCs w:val="26"/>
                <w:shd w:val="clear" w:color="auto" w:fill="FFFFFF"/>
                <w:lang w:eastAsia="bg-BG" w:bidi="bg-BG"/>
              </w:rPr>
              <w:t>Оперативн програми</w:t>
            </w:r>
          </w:p>
        </w:tc>
        <w:tc>
          <w:tcPr>
            <w:tcW w:w="161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 w:type="dxa"/>
              <w:bottom w:w="0" w:type="dxa"/>
              <w:right w:w="10" w:type="dxa"/>
            </w:tcMar>
          </w:tcPr>
          <w:p w14:paraId="0DDE015C" w14:textId="77777777" w:rsidR="003A4F74" w:rsidRPr="00037453" w:rsidRDefault="003A4F74" w:rsidP="00D16D41">
            <w:pPr>
              <w:widowControl w:val="0"/>
              <w:spacing w:after="0" w:line="240" w:lineRule="auto"/>
              <w:rPr>
                <w:rFonts w:ascii="Times New Roman" w:eastAsia="Courier New" w:hAnsi="Times New Roman" w:cs="Courier New"/>
                <w:color w:val="000000"/>
                <w:kern w:val="0"/>
                <w:sz w:val="26"/>
                <w:szCs w:val="26"/>
                <w:shd w:val="clear" w:color="auto" w:fill="FFFFFF"/>
                <w:lang w:eastAsia="bg-BG" w:bidi="bg-BG"/>
              </w:rPr>
            </w:pPr>
          </w:p>
          <w:p w14:paraId="18E6DEC5" w14:textId="77777777" w:rsidR="003A4F74" w:rsidRPr="00037453" w:rsidRDefault="003A4F74" w:rsidP="00D16D41">
            <w:pPr>
              <w:widowControl w:val="0"/>
              <w:spacing w:after="0" w:line="240" w:lineRule="auto"/>
              <w:rPr>
                <w:rFonts w:ascii="Times New Roman" w:eastAsia="Courier New" w:hAnsi="Times New Roman" w:cs="Courier New"/>
                <w:color w:val="000000"/>
                <w:kern w:val="0"/>
                <w:sz w:val="26"/>
                <w:szCs w:val="26"/>
                <w:shd w:val="clear" w:color="auto" w:fill="FFFFFF"/>
                <w:lang w:eastAsia="bg-BG" w:bidi="bg-BG"/>
              </w:rPr>
            </w:pPr>
            <w:r w:rsidRPr="00037453">
              <w:rPr>
                <w:rFonts w:ascii="Times New Roman" w:eastAsia="Courier New" w:hAnsi="Times New Roman" w:cs="Courier New"/>
                <w:color w:val="000000"/>
                <w:kern w:val="0"/>
                <w:sz w:val="26"/>
                <w:szCs w:val="26"/>
                <w:shd w:val="clear" w:color="auto" w:fill="FFFFFF"/>
                <w:lang w:eastAsia="bg-BG" w:bidi="bg-BG"/>
              </w:rPr>
              <w:t>През периода</w:t>
            </w:r>
          </w:p>
        </w:tc>
      </w:tr>
    </w:tbl>
    <w:p w14:paraId="626F535A" w14:textId="77777777" w:rsidR="003A4F74" w:rsidRPr="00037453" w:rsidRDefault="003A4F74" w:rsidP="003A4F74">
      <w:pPr>
        <w:spacing w:after="100" w:line="240" w:lineRule="auto"/>
        <w:rPr>
          <w:rFonts w:ascii="Times New Roman" w:eastAsia="Times New Roman" w:hAnsi="Times New Roman"/>
          <w:b/>
          <w:bCs/>
          <w:kern w:val="0"/>
          <w:sz w:val="28"/>
          <w:szCs w:val="28"/>
          <w:lang w:val="en-US" w:eastAsia="bg-BG"/>
        </w:rPr>
      </w:pPr>
    </w:p>
    <w:p w14:paraId="63DD8A6C" w14:textId="77777777" w:rsidR="003A4F74" w:rsidRPr="00037453" w:rsidRDefault="003A4F74" w:rsidP="003A4F74">
      <w:pPr>
        <w:widowControl w:val="0"/>
        <w:tabs>
          <w:tab w:val="right" w:pos="7045"/>
          <w:tab w:val="center" w:pos="7314"/>
          <w:tab w:val="right" w:pos="9541"/>
        </w:tabs>
        <w:spacing w:after="120" w:line="240" w:lineRule="auto"/>
        <w:jc w:val="both"/>
        <w:rPr>
          <w:rFonts w:ascii="Times New Roman" w:eastAsia="Times New Roman" w:hAnsi="Times New Roman"/>
          <w:b/>
          <w:i/>
          <w:color w:val="000000"/>
          <w:kern w:val="0"/>
          <w:sz w:val="26"/>
          <w:szCs w:val="26"/>
          <w:u w:val="single"/>
          <w:shd w:val="clear" w:color="auto" w:fill="FFFFFF"/>
          <w:lang w:eastAsia="bg-BG" w:bidi="bg-BG"/>
        </w:rPr>
      </w:pPr>
      <w:r w:rsidRPr="00037453">
        <w:rPr>
          <w:rFonts w:ascii="Times New Roman" w:eastAsia="Times New Roman" w:hAnsi="Times New Roman"/>
          <w:b/>
          <w:color w:val="000000"/>
          <w:kern w:val="0"/>
          <w:sz w:val="26"/>
          <w:szCs w:val="26"/>
          <w:u w:val="single"/>
          <w:shd w:val="clear" w:color="auto" w:fill="FFFFFF"/>
          <w:lang w:eastAsia="bg-BG" w:bidi="bg-BG"/>
        </w:rPr>
        <w:t>Приоритет 2:</w:t>
      </w:r>
      <w:r w:rsidRPr="00037453">
        <w:rPr>
          <w:rFonts w:ascii="Times New Roman" w:eastAsia="Times New Roman" w:hAnsi="Times New Roman"/>
          <w:b/>
          <w:kern w:val="0"/>
          <w:sz w:val="26"/>
          <w:szCs w:val="26"/>
        </w:rPr>
        <w:t xml:space="preserve"> </w:t>
      </w:r>
      <w:r w:rsidRPr="00037453">
        <w:rPr>
          <w:rFonts w:ascii="Times New Roman" w:eastAsia="Times New Roman" w:hAnsi="Times New Roman"/>
          <w:b/>
          <w:i/>
          <w:color w:val="000000"/>
          <w:kern w:val="0"/>
          <w:sz w:val="26"/>
          <w:szCs w:val="26"/>
          <w:u w:val="single"/>
          <w:shd w:val="clear" w:color="auto" w:fill="FFFFFF"/>
          <w:lang w:eastAsia="bg-BG" w:bidi="bg-BG"/>
        </w:rPr>
        <w:t>Подпомагане развитието на образованието, здравеопазването, социалните услуги и спорт:</w:t>
      </w:r>
    </w:p>
    <w:p w14:paraId="45142C33" w14:textId="77777777" w:rsidR="003A4F74" w:rsidRPr="00037453" w:rsidRDefault="003A4F74" w:rsidP="003A4F74">
      <w:pPr>
        <w:widowControl w:val="0"/>
        <w:spacing w:after="120" w:line="240" w:lineRule="auto"/>
        <w:rPr>
          <w:rFonts w:ascii="Times New Roman" w:eastAsia="Times New Roman" w:hAnsi="Times New Roman"/>
          <w:b/>
          <w:color w:val="000000"/>
          <w:kern w:val="0"/>
          <w:sz w:val="26"/>
          <w:szCs w:val="26"/>
          <w:u w:val="single"/>
          <w:shd w:val="clear" w:color="auto" w:fill="FFFFFF"/>
          <w:lang w:eastAsia="bg-BG" w:bidi="bg-BG"/>
        </w:rPr>
      </w:pPr>
      <w:r w:rsidRPr="00037453">
        <w:rPr>
          <w:rFonts w:ascii="Times New Roman" w:eastAsia="Times New Roman" w:hAnsi="Times New Roman"/>
          <w:b/>
          <w:color w:val="000000"/>
          <w:kern w:val="0"/>
          <w:sz w:val="26"/>
          <w:szCs w:val="26"/>
          <w:u w:val="single"/>
          <w:shd w:val="clear" w:color="auto" w:fill="FFFFFF"/>
          <w:lang w:eastAsia="bg-BG" w:bidi="bg-BG"/>
        </w:rPr>
        <w:t>Мерки  и  дейности:</w:t>
      </w:r>
    </w:p>
    <w:p w14:paraId="31F067A3" w14:textId="77777777" w:rsidR="003A4F74" w:rsidRPr="00037453" w:rsidRDefault="003A4F74" w:rsidP="003A4F74">
      <w:pPr>
        <w:widowControl w:val="0"/>
        <w:spacing w:after="0" w:line="240" w:lineRule="auto"/>
        <w:ind w:firstLine="426"/>
        <w:jc w:val="both"/>
        <w:rPr>
          <w:kern w:val="0"/>
        </w:rPr>
      </w:pPr>
      <w:r w:rsidRPr="00037453">
        <w:rPr>
          <w:rFonts w:ascii="Times New Roman" w:eastAsia="Times New Roman" w:hAnsi="Times New Roman"/>
          <w:kern w:val="0"/>
          <w:sz w:val="26"/>
          <w:szCs w:val="26"/>
        </w:rPr>
        <w:t>- Поддръжка и функциониране на пенсионерските клубове и сдруженията с нестопанска цел на територията на общината;</w:t>
      </w:r>
    </w:p>
    <w:p w14:paraId="6EC49A26" w14:textId="77777777" w:rsidR="003A4F74" w:rsidRPr="00037453" w:rsidRDefault="003A4F74" w:rsidP="003A4F74">
      <w:pPr>
        <w:widowControl w:val="0"/>
        <w:spacing w:after="0" w:line="240" w:lineRule="auto"/>
        <w:ind w:firstLine="426"/>
        <w:jc w:val="both"/>
        <w:rPr>
          <w:rFonts w:ascii="Times New Roman" w:eastAsia="Times New Roman" w:hAnsi="Times New Roman"/>
          <w:kern w:val="0"/>
          <w:sz w:val="26"/>
          <w:szCs w:val="26"/>
        </w:rPr>
      </w:pPr>
      <w:r w:rsidRPr="00037453">
        <w:rPr>
          <w:rFonts w:ascii="Times New Roman" w:eastAsia="Times New Roman" w:hAnsi="Times New Roman"/>
          <w:kern w:val="0"/>
          <w:sz w:val="26"/>
          <w:szCs w:val="26"/>
        </w:rPr>
        <w:t>-  Осигуряване на качествено и адекватно здравно обслужване;</w:t>
      </w:r>
    </w:p>
    <w:p w14:paraId="075A9E04" w14:textId="77777777" w:rsidR="003A4F74" w:rsidRPr="00037453" w:rsidRDefault="003A4F74" w:rsidP="003A4F74">
      <w:pPr>
        <w:widowControl w:val="0"/>
        <w:spacing w:after="0" w:line="240" w:lineRule="auto"/>
        <w:ind w:firstLine="426"/>
        <w:jc w:val="both"/>
        <w:rPr>
          <w:rFonts w:ascii="Times New Roman" w:eastAsia="Times New Roman" w:hAnsi="Times New Roman"/>
          <w:kern w:val="0"/>
          <w:sz w:val="26"/>
          <w:szCs w:val="26"/>
        </w:rPr>
      </w:pPr>
      <w:r w:rsidRPr="00037453">
        <w:rPr>
          <w:rFonts w:ascii="Times New Roman" w:eastAsia="Times New Roman" w:hAnsi="Times New Roman"/>
          <w:kern w:val="0"/>
          <w:sz w:val="26"/>
          <w:szCs w:val="26"/>
        </w:rPr>
        <w:t>-  Оптимизиране на образователната система;</w:t>
      </w:r>
    </w:p>
    <w:p w14:paraId="3A6CBCD2" w14:textId="77777777" w:rsidR="003A4F74" w:rsidRPr="00037453" w:rsidRDefault="003A4F74" w:rsidP="003A4F74">
      <w:pPr>
        <w:widowControl w:val="0"/>
        <w:spacing w:after="0" w:line="240" w:lineRule="auto"/>
        <w:ind w:firstLine="426"/>
        <w:jc w:val="both"/>
        <w:rPr>
          <w:rFonts w:ascii="Times New Roman" w:eastAsia="Times New Roman" w:hAnsi="Times New Roman"/>
          <w:kern w:val="0"/>
          <w:sz w:val="26"/>
          <w:szCs w:val="26"/>
        </w:rPr>
      </w:pPr>
      <w:r w:rsidRPr="00037453">
        <w:rPr>
          <w:rFonts w:ascii="Times New Roman" w:eastAsia="Times New Roman" w:hAnsi="Times New Roman"/>
          <w:kern w:val="0"/>
          <w:sz w:val="26"/>
          <w:szCs w:val="26"/>
        </w:rPr>
        <w:t>-  Създаване на условия за развитие на спорта;</w:t>
      </w:r>
    </w:p>
    <w:p w14:paraId="7894950F" w14:textId="77777777" w:rsidR="003A4F74" w:rsidRPr="00037453" w:rsidRDefault="003A4F74" w:rsidP="003A4F74">
      <w:pPr>
        <w:widowControl w:val="0"/>
        <w:spacing w:after="0" w:line="240" w:lineRule="auto"/>
        <w:ind w:firstLine="426"/>
        <w:jc w:val="both"/>
        <w:rPr>
          <w:kern w:val="0"/>
        </w:rPr>
      </w:pPr>
      <w:r w:rsidRPr="00037453">
        <w:rPr>
          <w:rFonts w:ascii="Times New Roman" w:eastAsia="Times New Roman" w:hAnsi="Times New Roman"/>
          <w:kern w:val="0"/>
          <w:sz w:val="26"/>
          <w:szCs w:val="26"/>
        </w:rPr>
        <w:t>-  Подкрепа на хората в неравностойно социално и икономическо положение, чрез непрекъснато  разширяване и повишаване качеството на социалните услуги в общината.</w:t>
      </w:r>
    </w:p>
    <w:tbl>
      <w:tblPr>
        <w:tblW w:w="9781" w:type="dxa"/>
        <w:tblInd w:w="152" w:type="dxa"/>
        <w:tblLayout w:type="fixed"/>
        <w:tblCellMar>
          <w:left w:w="10" w:type="dxa"/>
          <w:right w:w="10" w:type="dxa"/>
        </w:tblCellMar>
        <w:tblLook w:val="0000" w:firstRow="0" w:lastRow="0" w:firstColumn="0" w:lastColumn="0" w:noHBand="0" w:noVBand="0"/>
      </w:tblPr>
      <w:tblGrid>
        <w:gridCol w:w="5103"/>
        <w:gridCol w:w="3119"/>
        <w:gridCol w:w="1559"/>
      </w:tblGrid>
      <w:tr w:rsidR="003A4F74" w:rsidRPr="00037453" w14:paraId="162C2CC1" w14:textId="77777777" w:rsidTr="00D16D41">
        <w:trPr>
          <w:trHeight w:val="297"/>
        </w:trPr>
        <w:tc>
          <w:tcPr>
            <w:tcW w:w="5103" w:type="dxa"/>
            <w:tcBorders>
              <w:top w:val="single" w:sz="4" w:space="0" w:color="000000"/>
              <w:left w:val="single" w:sz="4" w:space="0" w:color="000000"/>
            </w:tcBorders>
            <w:shd w:val="clear" w:color="auto" w:fill="FFFFFF"/>
            <w:tcMar>
              <w:top w:w="0" w:type="dxa"/>
              <w:left w:w="10" w:type="dxa"/>
              <w:bottom w:w="0" w:type="dxa"/>
              <w:right w:w="10" w:type="dxa"/>
            </w:tcMar>
          </w:tcPr>
          <w:p w14:paraId="7727594E" w14:textId="77777777" w:rsidR="003A4F74" w:rsidRPr="00037453" w:rsidRDefault="003A4F74" w:rsidP="00D16D41">
            <w:pPr>
              <w:widowControl w:val="0"/>
              <w:spacing w:after="120" w:line="240" w:lineRule="auto"/>
              <w:jc w:val="center"/>
              <w:rPr>
                <w:kern w:val="0"/>
              </w:rPr>
            </w:pPr>
            <w:r w:rsidRPr="00037453">
              <w:rPr>
                <w:rFonts w:ascii="Times New Roman" w:eastAsia="Times New Roman" w:hAnsi="Times New Roman"/>
                <w:b/>
                <w:color w:val="000000"/>
                <w:kern w:val="0"/>
                <w:sz w:val="26"/>
                <w:szCs w:val="26"/>
                <w:shd w:val="clear" w:color="auto" w:fill="FFFFFF"/>
                <w:lang w:eastAsia="bg-BG" w:bidi="bg-BG"/>
              </w:rPr>
              <w:t>Дейности</w:t>
            </w:r>
          </w:p>
        </w:tc>
        <w:tc>
          <w:tcPr>
            <w:tcW w:w="3119" w:type="dxa"/>
            <w:tcBorders>
              <w:top w:val="single" w:sz="4" w:space="0" w:color="000000"/>
              <w:left w:val="single" w:sz="4" w:space="0" w:color="000000"/>
            </w:tcBorders>
            <w:shd w:val="clear" w:color="auto" w:fill="FFFFFF"/>
            <w:tcMar>
              <w:top w:w="0" w:type="dxa"/>
              <w:left w:w="10" w:type="dxa"/>
              <w:bottom w:w="0" w:type="dxa"/>
              <w:right w:w="10" w:type="dxa"/>
            </w:tcMar>
            <w:vAlign w:val="bottom"/>
          </w:tcPr>
          <w:p w14:paraId="3B9A0517" w14:textId="77777777" w:rsidR="003A4F74" w:rsidRPr="00037453" w:rsidRDefault="003A4F74" w:rsidP="00D16D41">
            <w:pPr>
              <w:widowControl w:val="0"/>
              <w:spacing w:after="120" w:line="240" w:lineRule="auto"/>
              <w:jc w:val="center"/>
              <w:rPr>
                <w:kern w:val="0"/>
              </w:rPr>
            </w:pPr>
            <w:r w:rsidRPr="00037453">
              <w:rPr>
                <w:rFonts w:ascii="Times New Roman" w:eastAsia="Times New Roman" w:hAnsi="Times New Roman"/>
                <w:b/>
                <w:color w:val="000000"/>
                <w:kern w:val="0"/>
                <w:sz w:val="26"/>
                <w:szCs w:val="26"/>
                <w:shd w:val="clear" w:color="auto" w:fill="FFFFFF"/>
                <w:lang w:eastAsia="bg-BG" w:bidi="bg-BG"/>
              </w:rPr>
              <w:t>Източник на финансиране</w:t>
            </w:r>
          </w:p>
        </w:tc>
        <w:tc>
          <w:tcPr>
            <w:tcW w:w="1559" w:type="dxa"/>
            <w:tcBorders>
              <w:top w:val="single" w:sz="4" w:space="0" w:color="000000"/>
              <w:left w:val="single" w:sz="4" w:space="0" w:color="000000"/>
              <w:right w:val="single" w:sz="4" w:space="0" w:color="000000"/>
            </w:tcBorders>
            <w:shd w:val="clear" w:color="auto" w:fill="FFFFFF"/>
            <w:tcMar>
              <w:top w:w="0" w:type="dxa"/>
              <w:left w:w="10" w:type="dxa"/>
              <w:bottom w:w="0" w:type="dxa"/>
              <w:right w:w="10" w:type="dxa"/>
            </w:tcMar>
          </w:tcPr>
          <w:p w14:paraId="1EC211A8" w14:textId="77777777" w:rsidR="003A4F74" w:rsidRPr="00037453" w:rsidRDefault="003A4F74" w:rsidP="00D16D41">
            <w:pPr>
              <w:widowControl w:val="0"/>
              <w:spacing w:after="120" w:line="240" w:lineRule="auto"/>
              <w:jc w:val="center"/>
              <w:rPr>
                <w:kern w:val="0"/>
              </w:rPr>
            </w:pPr>
            <w:r w:rsidRPr="00037453">
              <w:rPr>
                <w:rFonts w:ascii="Times New Roman" w:eastAsia="Times New Roman" w:hAnsi="Times New Roman"/>
                <w:b/>
                <w:color w:val="000000"/>
                <w:kern w:val="0"/>
                <w:sz w:val="26"/>
                <w:szCs w:val="26"/>
                <w:shd w:val="clear" w:color="auto" w:fill="FFFFFF"/>
                <w:lang w:eastAsia="bg-BG" w:bidi="bg-BG"/>
              </w:rPr>
              <w:t>Срок</w:t>
            </w:r>
          </w:p>
        </w:tc>
      </w:tr>
      <w:tr w:rsidR="003A4F74" w:rsidRPr="00037453" w14:paraId="60F974B4" w14:textId="77777777" w:rsidTr="00D16D41">
        <w:trPr>
          <w:trHeight w:val="756"/>
        </w:trPr>
        <w:tc>
          <w:tcPr>
            <w:tcW w:w="5103" w:type="dxa"/>
            <w:tcBorders>
              <w:top w:val="single" w:sz="4" w:space="0" w:color="000000"/>
              <w:left w:val="single" w:sz="4" w:space="0" w:color="000000"/>
            </w:tcBorders>
            <w:shd w:val="clear" w:color="auto" w:fill="FFFFFF"/>
            <w:tcMar>
              <w:top w:w="0" w:type="dxa"/>
              <w:left w:w="10" w:type="dxa"/>
              <w:bottom w:w="0" w:type="dxa"/>
              <w:right w:w="10" w:type="dxa"/>
            </w:tcMar>
          </w:tcPr>
          <w:p w14:paraId="37BDAFF8" w14:textId="77777777" w:rsidR="003A4F74" w:rsidRPr="00037453" w:rsidRDefault="003A4F74" w:rsidP="00D16D41">
            <w:pPr>
              <w:widowControl w:val="0"/>
              <w:spacing w:after="120" w:line="240" w:lineRule="auto"/>
              <w:rPr>
                <w:kern w:val="0"/>
              </w:rPr>
            </w:pPr>
            <w:r w:rsidRPr="00037453">
              <w:rPr>
                <w:rFonts w:ascii="Times New Roman" w:eastAsia="Times New Roman" w:hAnsi="Times New Roman"/>
                <w:kern w:val="0"/>
                <w:sz w:val="26"/>
                <w:szCs w:val="26"/>
              </w:rPr>
              <w:t>Поддръжка функционирането на съществуващата материална база  и подготвянето  на нова такава  на  пенсионерските клубове , като възможност за срещи и социални контакти за възрастните хора от общината.</w:t>
            </w:r>
          </w:p>
        </w:tc>
        <w:tc>
          <w:tcPr>
            <w:tcW w:w="3119" w:type="dxa"/>
            <w:tcBorders>
              <w:top w:val="single" w:sz="4" w:space="0" w:color="000000"/>
              <w:left w:val="single" w:sz="4" w:space="0" w:color="000000"/>
            </w:tcBorders>
            <w:shd w:val="clear" w:color="auto" w:fill="FFFFFF"/>
            <w:tcMar>
              <w:top w:w="0" w:type="dxa"/>
              <w:left w:w="10" w:type="dxa"/>
              <w:bottom w:w="0" w:type="dxa"/>
              <w:right w:w="10" w:type="dxa"/>
            </w:tcMar>
          </w:tcPr>
          <w:p w14:paraId="03149E5B" w14:textId="77777777" w:rsidR="003A4F74" w:rsidRPr="00037453" w:rsidRDefault="003A4F74" w:rsidP="00D16D41">
            <w:pPr>
              <w:widowControl w:val="0"/>
              <w:spacing w:after="120" w:line="240" w:lineRule="auto"/>
              <w:rPr>
                <w:kern w:val="0"/>
              </w:rPr>
            </w:pPr>
            <w:r w:rsidRPr="00037453">
              <w:rPr>
                <w:rFonts w:ascii="Times New Roman" w:eastAsia="Times New Roman" w:hAnsi="Times New Roman"/>
                <w:color w:val="000000"/>
                <w:kern w:val="0"/>
                <w:sz w:val="26"/>
                <w:szCs w:val="26"/>
                <w:shd w:val="clear" w:color="auto" w:fill="FFFFFF"/>
                <w:lang w:eastAsia="bg-BG" w:bidi="bg-BG"/>
              </w:rPr>
              <w:t>Общински бюджет</w:t>
            </w:r>
          </w:p>
        </w:tc>
        <w:tc>
          <w:tcPr>
            <w:tcW w:w="1559" w:type="dxa"/>
            <w:tcBorders>
              <w:top w:val="single" w:sz="4" w:space="0" w:color="000000"/>
              <w:left w:val="single" w:sz="4" w:space="0" w:color="000000"/>
              <w:right w:val="single" w:sz="4" w:space="0" w:color="000000"/>
            </w:tcBorders>
            <w:shd w:val="clear" w:color="auto" w:fill="FFFFFF"/>
            <w:tcMar>
              <w:top w:w="0" w:type="dxa"/>
              <w:left w:w="10" w:type="dxa"/>
              <w:bottom w:w="0" w:type="dxa"/>
              <w:right w:w="10" w:type="dxa"/>
            </w:tcMar>
          </w:tcPr>
          <w:p w14:paraId="490BB3B1" w14:textId="77777777" w:rsidR="003A4F74" w:rsidRPr="00037453" w:rsidRDefault="003A4F74" w:rsidP="00D16D41">
            <w:pPr>
              <w:widowControl w:val="0"/>
              <w:spacing w:after="120" w:line="240" w:lineRule="auto"/>
              <w:rPr>
                <w:kern w:val="0"/>
              </w:rPr>
            </w:pPr>
            <w:r w:rsidRPr="00037453">
              <w:rPr>
                <w:rFonts w:ascii="Times New Roman" w:eastAsia="Times New Roman" w:hAnsi="Times New Roman"/>
                <w:color w:val="000000"/>
                <w:kern w:val="0"/>
                <w:sz w:val="26"/>
                <w:szCs w:val="26"/>
                <w:shd w:val="clear" w:color="auto" w:fill="FFFFFF"/>
                <w:lang w:eastAsia="bg-BG" w:bidi="bg-BG"/>
              </w:rPr>
              <w:t>През периода</w:t>
            </w:r>
          </w:p>
        </w:tc>
      </w:tr>
      <w:tr w:rsidR="003A4F74" w:rsidRPr="00037453" w14:paraId="2DA675AF" w14:textId="77777777" w:rsidTr="00D16D41">
        <w:trPr>
          <w:trHeight w:val="756"/>
        </w:trPr>
        <w:tc>
          <w:tcPr>
            <w:tcW w:w="5103" w:type="dxa"/>
            <w:tcBorders>
              <w:top w:val="single" w:sz="4" w:space="0" w:color="000000"/>
              <w:left w:val="single" w:sz="4" w:space="0" w:color="000000"/>
            </w:tcBorders>
            <w:shd w:val="clear" w:color="auto" w:fill="FFFFFF"/>
            <w:tcMar>
              <w:top w:w="0" w:type="dxa"/>
              <w:left w:w="10" w:type="dxa"/>
              <w:bottom w:w="0" w:type="dxa"/>
              <w:right w:w="10" w:type="dxa"/>
            </w:tcMar>
          </w:tcPr>
          <w:p w14:paraId="5CFF0158" w14:textId="77777777" w:rsidR="003A4F74" w:rsidRPr="00037453" w:rsidRDefault="003A4F74" w:rsidP="00D16D41">
            <w:pPr>
              <w:widowControl w:val="0"/>
              <w:spacing w:after="120" w:line="240" w:lineRule="auto"/>
              <w:rPr>
                <w:rFonts w:ascii="Times New Roman" w:eastAsia="Times New Roman" w:hAnsi="Times New Roman"/>
                <w:color w:val="000000"/>
                <w:kern w:val="0"/>
                <w:sz w:val="26"/>
                <w:szCs w:val="26"/>
                <w:shd w:val="clear" w:color="auto" w:fill="FFFFFF"/>
                <w:lang w:eastAsia="bg-BG" w:bidi="bg-BG"/>
              </w:rPr>
            </w:pPr>
            <w:r w:rsidRPr="00037453">
              <w:rPr>
                <w:rFonts w:ascii="Times New Roman" w:eastAsia="Times New Roman" w:hAnsi="Times New Roman"/>
                <w:color w:val="000000"/>
                <w:kern w:val="0"/>
                <w:sz w:val="26"/>
                <w:szCs w:val="26"/>
                <w:shd w:val="clear" w:color="auto" w:fill="FFFFFF"/>
                <w:lang w:eastAsia="bg-BG" w:bidi="bg-BG"/>
              </w:rPr>
              <w:t>Осигуряване на достъп за хора с увреждания до обществени сгради в общината</w:t>
            </w:r>
          </w:p>
        </w:tc>
        <w:tc>
          <w:tcPr>
            <w:tcW w:w="3119" w:type="dxa"/>
            <w:tcBorders>
              <w:top w:val="single" w:sz="4" w:space="0" w:color="000000"/>
              <w:left w:val="single" w:sz="4" w:space="0" w:color="000000"/>
            </w:tcBorders>
            <w:shd w:val="clear" w:color="auto" w:fill="FFFFFF"/>
            <w:tcMar>
              <w:top w:w="0" w:type="dxa"/>
              <w:left w:w="10" w:type="dxa"/>
              <w:bottom w:w="0" w:type="dxa"/>
              <w:right w:w="10" w:type="dxa"/>
            </w:tcMar>
          </w:tcPr>
          <w:p w14:paraId="3DE372A6" w14:textId="77777777" w:rsidR="003A4F74" w:rsidRPr="00037453" w:rsidRDefault="003A4F74" w:rsidP="00D16D41">
            <w:pPr>
              <w:widowControl w:val="0"/>
              <w:spacing w:after="0" w:line="240" w:lineRule="auto"/>
              <w:rPr>
                <w:kern w:val="0"/>
              </w:rPr>
            </w:pPr>
            <w:r w:rsidRPr="00037453">
              <w:rPr>
                <w:rFonts w:ascii="Times New Roman" w:eastAsia="Times New Roman" w:hAnsi="Times New Roman"/>
                <w:color w:val="000000"/>
                <w:kern w:val="0"/>
                <w:sz w:val="26"/>
                <w:szCs w:val="26"/>
                <w:shd w:val="clear" w:color="auto" w:fill="FFFFFF"/>
                <w:lang w:eastAsia="bg-BG" w:bidi="bg-BG"/>
              </w:rPr>
              <w:t>Общински бюджет</w:t>
            </w:r>
          </w:p>
          <w:p w14:paraId="59B21070" w14:textId="77777777" w:rsidR="003A4F74" w:rsidRPr="00037453" w:rsidRDefault="003A4F74" w:rsidP="00D16D41">
            <w:pPr>
              <w:widowControl w:val="0"/>
              <w:spacing w:after="0" w:line="240" w:lineRule="auto"/>
              <w:rPr>
                <w:kern w:val="0"/>
              </w:rPr>
            </w:pPr>
            <w:r w:rsidRPr="00037453">
              <w:rPr>
                <w:rFonts w:ascii="Times New Roman" w:eastAsia="Times New Roman" w:hAnsi="Times New Roman"/>
                <w:color w:val="000000"/>
                <w:kern w:val="0"/>
                <w:sz w:val="26"/>
                <w:szCs w:val="26"/>
                <w:shd w:val="clear" w:color="auto" w:fill="FFFFFF"/>
                <w:lang w:eastAsia="bg-BG" w:bidi="bg-BG"/>
              </w:rPr>
              <w:t>Оперативни програми</w:t>
            </w:r>
          </w:p>
        </w:tc>
        <w:tc>
          <w:tcPr>
            <w:tcW w:w="1559" w:type="dxa"/>
            <w:tcBorders>
              <w:top w:val="single" w:sz="4" w:space="0" w:color="000000"/>
              <w:left w:val="single" w:sz="4" w:space="0" w:color="000000"/>
              <w:right w:val="single" w:sz="4" w:space="0" w:color="000000"/>
            </w:tcBorders>
            <w:shd w:val="clear" w:color="auto" w:fill="FFFFFF"/>
            <w:tcMar>
              <w:top w:w="0" w:type="dxa"/>
              <w:left w:w="10" w:type="dxa"/>
              <w:bottom w:w="0" w:type="dxa"/>
              <w:right w:w="10" w:type="dxa"/>
            </w:tcMar>
          </w:tcPr>
          <w:p w14:paraId="1F2D7321" w14:textId="77777777" w:rsidR="003A4F74" w:rsidRPr="00037453" w:rsidRDefault="003A4F74" w:rsidP="00D16D41">
            <w:pPr>
              <w:widowControl w:val="0"/>
              <w:spacing w:after="120" w:line="240" w:lineRule="auto"/>
              <w:rPr>
                <w:kern w:val="0"/>
              </w:rPr>
            </w:pPr>
            <w:r w:rsidRPr="00037453">
              <w:rPr>
                <w:rFonts w:ascii="Times New Roman" w:eastAsia="Times New Roman" w:hAnsi="Times New Roman"/>
                <w:color w:val="000000"/>
                <w:kern w:val="0"/>
                <w:sz w:val="26"/>
                <w:szCs w:val="26"/>
                <w:shd w:val="clear" w:color="auto" w:fill="FFFFFF"/>
                <w:lang w:eastAsia="bg-BG" w:bidi="bg-BG"/>
              </w:rPr>
              <w:t>През периода</w:t>
            </w:r>
          </w:p>
        </w:tc>
      </w:tr>
      <w:tr w:rsidR="003A4F74" w:rsidRPr="00037453" w14:paraId="23B87D03" w14:textId="77777777" w:rsidTr="00D16D41">
        <w:trPr>
          <w:trHeight w:val="844"/>
        </w:trPr>
        <w:tc>
          <w:tcPr>
            <w:tcW w:w="5103" w:type="dxa"/>
            <w:tcBorders>
              <w:top w:val="single" w:sz="4" w:space="0" w:color="000000"/>
              <w:left w:val="single" w:sz="4" w:space="0" w:color="000000"/>
            </w:tcBorders>
            <w:shd w:val="clear" w:color="auto" w:fill="FFFFFF"/>
            <w:tcMar>
              <w:top w:w="0" w:type="dxa"/>
              <w:left w:w="10" w:type="dxa"/>
              <w:bottom w:w="0" w:type="dxa"/>
              <w:right w:w="10" w:type="dxa"/>
            </w:tcMar>
          </w:tcPr>
          <w:p w14:paraId="65FD72FE" w14:textId="77777777" w:rsidR="003A4F74" w:rsidRPr="00037453" w:rsidRDefault="003A4F74" w:rsidP="00D16D41">
            <w:pPr>
              <w:widowControl w:val="0"/>
              <w:spacing w:after="120" w:line="240" w:lineRule="auto"/>
              <w:rPr>
                <w:kern w:val="0"/>
              </w:rPr>
            </w:pPr>
            <w:r w:rsidRPr="00037453">
              <w:rPr>
                <w:rFonts w:ascii="Times New Roman" w:eastAsia="Times New Roman" w:hAnsi="Times New Roman"/>
                <w:color w:val="000000"/>
                <w:kern w:val="0"/>
                <w:sz w:val="26"/>
                <w:szCs w:val="26"/>
                <w:shd w:val="clear" w:color="auto" w:fill="FFFFFF"/>
                <w:lang w:eastAsia="bg-BG" w:bidi="bg-BG"/>
              </w:rPr>
              <w:t>Осигуряване на качествено здравно обслужване на жителите на общината, чрез непрекъснато обновяване и модернизиране на материалната база на Медицински център 1– Никопол и МБАЛ – Никопол.</w:t>
            </w:r>
          </w:p>
          <w:p w14:paraId="473171DC" w14:textId="77777777" w:rsidR="003A4F74" w:rsidRPr="00037453" w:rsidRDefault="003A4F74" w:rsidP="003A4F74">
            <w:pPr>
              <w:widowControl w:val="0"/>
              <w:numPr>
                <w:ilvl w:val="0"/>
                <w:numId w:val="46"/>
              </w:numPr>
              <w:spacing w:after="120" w:line="240" w:lineRule="auto"/>
              <w:rPr>
                <w:kern w:val="0"/>
              </w:rPr>
            </w:pPr>
            <w:r w:rsidRPr="00037453">
              <w:rPr>
                <w:rFonts w:ascii="Times New Roman" w:hAnsi="Times New Roman"/>
                <w:kern w:val="0"/>
                <w:sz w:val="26"/>
                <w:szCs w:val="26"/>
              </w:rPr>
              <w:t>Изграждане на достъпна архитектурна среда в Медицински център 1 – Никопол- външна асансьорна уредба.- подготовка за кандидатстване</w:t>
            </w:r>
          </w:p>
          <w:p w14:paraId="4EE9DADD" w14:textId="77777777" w:rsidR="003A4F74" w:rsidRPr="00037453" w:rsidRDefault="003A4F74" w:rsidP="003A4F74">
            <w:pPr>
              <w:widowControl w:val="0"/>
              <w:numPr>
                <w:ilvl w:val="0"/>
                <w:numId w:val="46"/>
              </w:numPr>
              <w:spacing w:after="120" w:line="240" w:lineRule="auto"/>
              <w:rPr>
                <w:kern w:val="0"/>
              </w:rPr>
            </w:pPr>
            <w:r w:rsidRPr="00037453">
              <w:rPr>
                <w:rFonts w:ascii="Times New Roman" w:hAnsi="Times New Roman"/>
                <w:kern w:val="0"/>
                <w:sz w:val="26"/>
                <w:szCs w:val="26"/>
              </w:rPr>
              <w:t>Участие в проекти за модернизация на мат.база и условията на труд  в МБАЛ – Никопол.  - подготовка за кандидатстване</w:t>
            </w:r>
          </w:p>
          <w:p w14:paraId="7C7E373C" w14:textId="77777777" w:rsidR="003A4F74" w:rsidRPr="00037453" w:rsidRDefault="003A4F74" w:rsidP="003A4F74">
            <w:pPr>
              <w:widowControl w:val="0"/>
              <w:numPr>
                <w:ilvl w:val="0"/>
                <w:numId w:val="46"/>
              </w:numPr>
              <w:spacing w:after="120" w:line="240" w:lineRule="auto"/>
              <w:rPr>
                <w:kern w:val="0"/>
              </w:rPr>
            </w:pPr>
          </w:p>
          <w:p w14:paraId="1119E8AB" w14:textId="77777777" w:rsidR="003A4F74" w:rsidRPr="00037453" w:rsidRDefault="003A4F74" w:rsidP="00D16D41">
            <w:pPr>
              <w:widowControl w:val="0"/>
              <w:spacing w:after="120" w:line="240" w:lineRule="auto"/>
              <w:rPr>
                <w:rFonts w:ascii="Times New Roman" w:hAnsi="Times New Roman"/>
                <w:kern w:val="0"/>
                <w:sz w:val="24"/>
                <w:szCs w:val="24"/>
              </w:rPr>
            </w:pPr>
          </w:p>
        </w:tc>
        <w:tc>
          <w:tcPr>
            <w:tcW w:w="3119" w:type="dxa"/>
            <w:tcBorders>
              <w:top w:val="single" w:sz="4" w:space="0" w:color="000000"/>
              <w:left w:val="single" w:sz="4" w:space="0" w:color="000000"/>
            </w:tcBorders>
            <w:shd w:val="clear" w:color="auto" w:fill="FFFFFF"/>
            <w:tcMar>
              <w:top w:w="0" w:type="dxa"/>
              <w:left w:w="10" w:type="dxa"/>
              <w:bottom w:w="0" w:type="dxa"/>
              <w:right w:w="10" w:type="dxa"/>
            </w:tcMar>
          </w:tcPr>
          <w:p w14:paraId="29FFA2F1" w14:textId="77777777" w:rsidR="003A4F74" w:rsidRPr="00037453" w:rsidRDefault="003A4F74" w:rsidP="00D16D41">
            <w:pPr>
              <w:widowControl w:val="0"/>
              <w:spacing w:after="0" w:line="240" w:lineRule="auto"/>
              <w:rPr>
                <w:kern w:val="0"/>
              </w:rPr>
            </w:pPr>
            <w:r w:rsidRPr="00037453">
              <w:rPr>
                <w:rFonts w:ascii="Times New Roman" w:eastAsia="Times New Roman" w:hAnsi="Times New Roman"/>
                <w:color w:val="000000"/>
                <w:kern w:val="0"/>
                <w:sz w:val="26"/>
                <w:szCs w:val="26"/>
                <w:shd w:val="clear" w:color="auto" w:fill="FFFFFF"/>
                <w:lang w:eastAsia="bg-BG" w:bidi="bg-BG"/>
              </w:rPr>
              <w:lastRenderedPageBreak/>
              <w:t>Общински бюджет</w:t>
            </w:r>
          </w:p>
          <w:p w14:paraId="4F1AC194" w14:textId="77777777" w:rsidR="003A4F74" w:rsidRPr="00037453" w:rsidRDefault="003A4F74" w:rsidP="00D16D41">
            <w:pPr>
              <w:widowControl w:val="0"/>
              <w:spacing w:after="0" w:line="240" w:lineRule="auto"/>
              <w:rPr>
                <w:rFonts w:ascii="Times New Roman" w:eastAsia="Times New Roman" w:hAnsi="Times New Roman"/>
                <w:color w:val="000000"/>
                <w:kern w:val="0"/>
                <w:sz w:val="26"/>
                <w:szCs w:val="26"/>
                <w:shd w:val="clear" w:color="auto" w:fill="FFFFFF"/>
                <w:lang w:eastAsia="bg-BG" w:bidi="bg-BG"/>
              </w:rPr>
            </w:pPr>
            <w:r w:rsidRPr="00037453">
              <w:rPr>
                <w:rFonts w:ascii="Times New Roman" w:eastAsia="Times New Roman" w:hAnsi="Times New Roman"/>
                <w:color w:val="000000"/>
                <w:kern w:val="0"/>
                <w:sz w:val="26"/>
                <w:szCs w:val="26"/>
                <w:shd w:val="clear" w:color="auto" w:fill="FFFFFF"/>
                <w:lang w:eastAsia="bg-BG" w:bidi="bg-BG"/>
              </w:rPr>
              <w:t>Оперативни програми</w:t>
            </w:r>
          </w:p>
          <w:p w14:paraId="50813649" w14:textId="77777777" w:rsidR="003A4F74" w:rsidRPr="00037453" w:rsidRDefault="003A4F74" w:rsidP="00D16D41">
            <w:pPr>
              <w:widowControl w:val="0"/>
              <w:spacing w:after="0" w:line="240" w:lineRule="auto"/>
              <w:rPr>
                <w:rFonts w:ascii="Times New Roman" w:eastAsia="Times New Roman" w:hAnsi="Times New Roman"/>
                <w:color w:val="000000"/>
                <w:kern w:val="0"/>
                <w:sz w:val="26"/>
                <w:szCs w:val="26"/>
                <w:shd w:val="clear" w:color="auto" w:fill="FFFFFF"/>
                <w:lang w:eastAsia="bg-BG" w:bidi="bg-BG"/>
              </w:rPr>
            </w:pPr>
          </w:p>
          <w:p w14:paraId="080C8177" w14:textId="77777777" w:rsidR="003A4F74" w:rsidRPr="00037453" w:rsidRDefault="003A4F74" w:rsidP="00D16D41">
            <w:pPr>
              <w:widowControl w:val="0"/>
              <w:spacing w:after="0" w:line="240" w:lineRule="auto"/>
              <w:rPr>
                <w:kern w:val="0"/>
              </w:rPr>
            </w:pPr>
            <w:r w:rsidRPr="00037453">
              <w:rPr>
                <w:rFonts w:ascii="Times New Roman" w:eastAsia="Times New Roman" w:hAnsi="Times New Roman"/>
                <w:color w:val="000000"/>
                <w:kern w:val="0"/>
                <w:sz w:val="26"/>
                <w:szCs w:val="26"/>
                <w:shd w:val="clear" w:color="auto" w:fill="FFFFFF"/>
                <w:lang w:eastAsia="bg-BG" w:bidi="bg-BG"/>
              </w:rPr>
              <w:t>Програма „Красива България“</w:t>
            </w:r>
          </w:p>
        </w:tc>
        <w:tc>
          <w:tcPr>
            <w:tcW w:w="1559" w:type="dxa"/>
            <w:tcBorders>
              <w:top w:val="single" w:sz="4" w:space="0" w:color="000000"/>
              <w:left w:val="single" w:sz="4" w:space="0" w:color="000000"/>
              <w:right w:val="single" w:sz="4" w:space="0" w:color="000000"/>
            </w:tcBorders>
            <w:shd w:val="clear" w:color="auto" w:fill="FFFFFF"/>
            <w:tcMar>
              <w:top w:w="0" w:type="dxa"/>
              <w:left w:w="10" w:type="dxa"/>
              <w:bottom w:w="0" w:type="dxa"/>
              <w:right w:w="10" w:type="dxa"/>
            </w:tcMar>
          </w:tcPr>
          <w:p w14:paraId="62CF57C5" w14:textId="77777777" w:rsidR="003A4F74" w:rsidRPr="00037453" w:rsidRDefault="003A4F74" w:rsidP="00D16D41">
            <w:pPr>
              <w:widowControl w:val="0"/>
              <w:spacing w:after="120" w:line="240" w:lineRule="auto"/>
              <w:rPr>
                <w:rFonts w:ascii="Times New Roman" w:eastAsia="Times New Roman" w:hAnsi="Times New Roman"/>
                <w:color w:val="000000"/>
                <w:kern w:val="0"/>
                <w:sz w:val="26"/>
                <w:szCs w:val="26"/>
                <w:shd w:val="clear" w:color="auto" w:fill="FFFFFF"/>
                <w:lang w:eastAsia="bg-BG" w:bidi="bg-BG"/>
              </w:rPr>
            </w:pPr>
            <w:r w:rsidRPr="00037453">
              <w:rPr>
                <w:rFonts w:ascii="Times New Roman" w:eastAsia="Times New Roman" w:hAnsi="Times New Roman"/>
                <w:color w:val="000000"/>
                <w:kern w:val="0"/>
                <w:sz w:val="26"/>
                <w:szCs w:val="26"/>
                <w:shd w:val="clear" w:color="auto" w:fill="FFFFFF"/>
                <w:lang w:eastAsia="bg-BG" w:bidi="bg-BG"/>
              </w:rPr>
              <w:t>През периода</w:t>
            </w:r>
          </w:p>
          <w:p w14:paraId="4766FA7B" w14:textId="77777777" w:rsidR="003A4F74" w:rsidRPr="00037453" w:rsidRDefault="003A4F74" w:rsidP="00D16D41">
            <w:pPr>
              <w:widowControl w:val="0"/>
              <w:spacing w:after="120" w:line="240" w:lineRule="auto"/>
              <w:rPr>
                <w:rFonts w:ascii="Times New Roman" w:eastAsia="Times New Roman" w:hAnsi="Times New Roman"/>
                <w:color w:val="000000"/>
                <w:kern w:val="0"/>
                <w:sz w:val="26"/>
                <w:szCs w:val="26"/>
                <w:shd w:val="clear" w:color="auto" w:fill="FFFFFF"/>
                <w:lang w:eastAsia="bg-BG" w:bidi="bg-BG"/>
              </w:rPr>
            </w:pPr>
          </w:p>
          <w:p w14:paraId="54A41953" w14:textId="77777777" w:rsidR="003A4F74" w:rsidRPr="00037453" w:rsidRDefault="003A4F74" w:rsidP="00D16D41">
            <w:pPr>
              <w:widowControl w:val="0"/>
              <w:spacing w:after="120" w:line="240" w:lineRule="auto"/>
              <w:rPr>
                <w:rFonts w:ascii="Times New Roman" w:eastAsia="Times New Roman" w:hAnsi="Times New Roman"/>
                <w:color w:val="000000"/>
                <w:kern w:val="0"/>
                <w:sz w:val="26"/>
                <w:szCs w:val="26"/>
                <w:shd w:val="clear" w:color="auto" w:fill="FFFFFF"/>
                <w:lang w:eastAsia="bg-BG" w:bidi="bg-BG"/>
              </w:rPr>
            </w:pPr>
            <w:r w:rsidRPr="00037453">
              <w:rPr>
                <w:rFonts w:ascii="Times New Roman" w:eastAsia="Times New Roman" w:hAnsi="Times New Roman"/>
                <w:color w:val="000000"/>
                <w:kern w:val="0"/>
                <w:sz w:val="26"/>
                <w:szCs w:val="26"/>
                <w:shd w:val="clear" w:color="auto" w:fill="FFFFFF"/>
                <w:lang w:eastAsia="bg-BG" w:bidi="bg-BG"/>
              </w:rPr>
              <w:t xml:space="preserve"> </w:t>
            </w:r>
          </w:p>
          <w:p w14:paraId="366C5A6C" w14:textId="77777777" w:rsidR="003A4F74" w:rsidRPr="00037453" w:rsidRDefault="003A4F74" w:rsidP="00D16D41">
            <w:pPr>
              <w:widowControl w:val="0"/>
              <w:spacing w:after="120" w:line="240" w:lineRule="auto"/>
              <w:rPr>
                <w:rFonts w:ascii="Times New Roman" w:eastAsia="Times New Roman" w:hAnsi="Times New Roman"/>
                <w:color w:val="000000"/>
                <w:kern w:val="0"/>
                <w:sz w:val="26"/>
                <w:szCs w:val="26"/>
                <w:shd w:val="clear" w:color="auto" w:fill="FFFFFF"/>
                <w:lang w:eastAsia="bg-BG" w:bidi="bg-BG"/>
              </w:rPr>
            </w:pPr>
          </w:p>
          <w:p w14:paraId="75D5AFD5" w14:textId="77777777" w:rsidR="003A4F74" w:rsidRPr="00037453" w:rsidRDefault="003A4F74" w:rsidP="00D16D41">
            <w:pPr>
              <w:widowControl w:val="0"/>
              <w:spacing w:after="120" w:line="240" w:lineRule="auto"/>
              <w:rPr>
                <w:rFonts w:ascii="Times New Roman" w:eastAsia="Times New Roman" w:hAnsi="Times New Roman"/>
                <w:color w:val="000000"/>
                <w:kern w:val="0"/>
                <w:sz w:val="26"/>
                <w:szCs w:val="26"/>
                <w:shd w:val="clear" w:color="auto" w:fill="FFFFFF"/>
                <w:lang w:eastAsia="bg-BG" w:bidi="bg-BG"/>
              </w:rPr>
            </w:pPr>
          </w:p>
          <w:p w14:paraId="21C76CFA" w14:textId="77777777" w:rsidR="003A4F74" w:rsidRPr="00037453" w:rsidRDefault="003A4F74" w:rsidP="00D16D41">
            <w:pPr>
              <w:widowControl w:val="0"/>
              <w:spacing w:after="120" w:line="240" w:lineRule="auto"/>
              <w:rPr>
                <w:rFonts w:ascii="Times New Roman" w:eastAsia="Times New Roman" w:hAnsi="Times New Roman"/>
                <w:color w:val="000000"/>
                <w:kern w:val="0"/>
                <w:sz w:val="26"/>
                <w:szCs w:val="26"/>
                <w:shd w:val="clear" w:color="auto" w:fill="FFFFFF"/>
                <w:lang w:eastAsia="bg-BG" w:bidi="bg-BG"/>
              </w:rPr>
            </w:pPr>
          </w:p>
          <w:p w14:paraId="7AAC6A30" w14:textId="77777777" w:rsidR="003A4F74" w:rsidRPr="00037453" w:rsidRDefault="003A4F74" w:rsidP="00D16D41">
            <w:pPr>
              <w:widowControl w:val="0"/>
              <w:spacing w:after="120" w:line="240" w:lineRule="auto"/>
              <w:rPr>
                <w:rFonts w:ascii="Times New Roman" w:eastAsia="Times New Roman" w:hAnsi="Times New Roman"/>
                <w:color w:val="000000"/>
                <w:kern w:val="0"/>
                <w:sz w:val="26"/>
                <w:szCs w:val="26"/>
                <w:shd w:val="clear" w:color="auto" w:fill="FFFFFF"/>
                <w:lang w:eastAsia="bg-BG" w:bidi="bg-BG"/>
              </w:rPr>
            </w:pPr>
          </w:p>
          <w:p w14:paraId="4372BC8E" w14:textId="77777777" w:rsidR="003A4F74" w:rsidRPr="00037453" w:rsidRDefault="003A4F74" w:rsidP="00D16D41">
            <w:pPr>
              <w:widowControl w:val="0"/>
              <w:spacing w:after="120" w:line="240" w:lineRule="auto"/>
              <w:rPr>
                <w:rFonts w:ascii="Times New Roman" w:eastAsia="Times New Roman" w:hAnsi="Times New Roman"/>
                <w:color w:val="000000"/>
                <w:kern w:val="0"/>
                <w:sz w:val="26"/>
                <w:szCs w:val="26"/>
                <w:shd w:val="clear" w:color="auto" w:fill="FFFFFF"/>
                <w:lang w:eastAsia="bg-BG" w:bidi="bg-BG"/>
              </w:rPr>
            </w:pPr>
          </w:p>
        </w:tc>
      </w:tr>
      <w:tr w:rsidR="003A4F74" w:rsidRPr="00037453" w14:paraId="7CBE5C4E" w14:textId="77777777" w:rsidTr="00D16D41">
        <w:trPr>
          <w:trHeight w:val="754"/>
        </w:trPr>
        <w:tc>
          <w:tcPr>
            <w:tcW w:w="5103" w:type="dxa"/>
            <w:tcBorders>
              <w:top w:val="single" w:sz="4" w:space="0" w:color="000000"/>
              <w:left w:val="single" w:sz="4" w:space="0" w:color="000000"/>
            </w:tcBorders>
            <w:shd w:val="clear" w:color="auto" w:fill="FFFFFF"/>
            <w:tcMar>
              <w:top w:w="0" w:type="dxa"/>
              <w:left w:w="10" w:type="dxa"/>
              <w:bottom w:w="0" w:type="dxa"/>
              <w:right w:w="10" w:type="dxa"/>
            </w:tcMar>
          </w:tcPr>
          <w:p w14:paraId="77A0A55E" w14:textId="77777777" w:rsidR="003A4F74" w:rsidRPr="00037453" w:rsidRDefault="003A4F74" w:rsidP="00D16D41">
            <w:pPr>
              <w:widowControl w:val="0"/>
              <w:spacing w:after="120" w:line="240" w:lineRule="auto"/>
              <w:rPr>
                <w:rFonts w:ascii="Times New Roman" w:eastAsia="Times New Roman" w:hAnsi="Times New Roman"/>
                <w:color w:val="000000"/>
                <w:kern w:val="0"/>
                <w:sz w:val="26"/>
                <w:szCs w:val="26"/>
                <w:shd w:val="clear" w:color="auto" w:fill="FFFFFF"/>
                <w:lang w:eastAsia="bg-BG" w:bidi="bg-BG"/>
              </w:rPr>
            </w:pPr>
            <w:r w:rsidRPr="00037453">
              <w:rPr>
                <w:rFonts w:ascii="Times New Roman" w:eastAsia="Times New Roman" w:hAnsi="Times New Roman"/>
                <w:color w:val="000000"/>
                <w:kern w:val="0"/>
                <w:sz w:val="26"/>
                <w:szCs w:val="26"/>
                <w:shd w:val="clear" w:color="auto" w:fill="FFFFFF"/>
                <w:lang w:eastAsia="bg-BG" w:bidi="bg-BG"/>
              </w:rPr>
              <w:t>Провеждане на здравни кампании и инициа-тиви съвместно с други организации и НПО.</w:t>
            </w:r>
          </w:p>
        </w:tc>
        <w:tc>
          <w:tcPr>
            <w:tcW w:w="3119" w:type="dxa"/>
            <w:tcBorders>
              <w:top w:val="single" w:sz="4" w:space="0" w:color="000000"/>
              <w:left w:val="single" w:sz="4" w:space="0" w:color="000000"/>
            </w:tcBorders>
            <w:shd w:val="clear" w:color="auto" w:fill="FFFFFF"/>
            <w:tcMar>
              <w:top w:w="0" w:type="dxa"/>
              <w:left w:w="10" w:type="dxa"/>
              <w:bottom w:w="0" w:type="dxa"/>
              <w:right w:w="10" w:type="dxa"/>
            </w:tcMar>
          </w:tcPr>
          <w:p w14:paraId="68F4F9B6" w14:textId="77777777" w:rsidR="003A4F74" w:rsidRPr="00037453" w:rsidRDefault="003A4F74" w:rsidP="00D16D41">
            <w:pPr>
              <w:widowControl w:val="0"/>
              <w:spacing w:after="120" w:line="240" w:lineRule="auto"/>
              <w:rPr>
                <w:kern w:val="0"/>
              </w:rPr>
            </w:pPr>
            <w:r w:rsidRPr="00037453">
              <w:rPr>
                <w:rFonts w:ascii="Times New Roman" w:eastAsia="Times New Roman" w:hAnsi="Times New Roman"/>
                <w:color w:val="000000"/>
                <w:kern w:val="0"/>
                <w:sz w:val="26"/>
                <w:szCs w:val="26"/>
                <w:shd w:val="clear" w:color="auto" w:fill="FFFFFF"/>
                <w:lang w:eastAsia="bg-BG" w:bidi="bg-BG"/>
              </w:rPr>
              <w:t>Общински бюджет</w:t>
            </w:r>
          </w:p>
        </w:tc>
        <w:tc>
          <w:tcPr>
            <w:tcW w:w="1559" w:type="dxa"/>
            <w:tcBorders>
              <w:top w:val="single" w:sz="4" w:space="0" w:color="000000"/>
              <w:left w:val="single" w:sz="4" w:space="0" w:color="000000"/>
              <w:right w:val="single" w:sz="4" w:space="0" w:color="000000"/>
            </w:tcBorders>
            <w:shd w:val="clear" w:color="auto" w:fill="FFFFFF"/>
            <w:tcMar>
              <w:top w:w="0" w:type="dxa"/>
              <w:left w:w="10" w:type="dxa"/>
              <w:bottom w:w="0" w:type="dxa"/>
              <w:right w:w="10" w:type="dxa"/>
            </w:tcMar>
          </w:tcPr>
          <w:p w14:paraId="191CB0FB" w14:textId="77777777" w:rsidR="003A4F74" w:rsidRPr="00037453" w:rsidRDefault="003A4F74" w:rsidP="00D16D41">
            <w:pPr>
              <w:widowControl w:val="0"/>
              <w:spacing w:after="120" w:line="240" w:lineRule="auto"/>
              <w:rPr>
                <w:kern w:val="0"/>
              </w:rPr>
            </w:pPr>
            <w:r w:rsidRPr="00037453">
              <w:rPr>
                <w:rFonts w:ascii="Times New Roman" w:eastAsia="Times New Roman" w:hAnsi="Times New Roman"/>
                <w:color w:val="000000"/>
                <w:kern w:val="0"/>
                <w:sz w:val="26"/>
                <w:szCs w:val="26"/>
                <w:shd w:val="clear" w:color="auto" w:fill="FFFFFF"/>
                <w:lang w:eastAsia="bg-BG" w:bidi="bg-BG"/>
              </w:rPr>
              <w:t>През периода</w:t>
            </w:r>
          </w:p>
        </w:tc>
      </w:tr>
      <w:tr w:rsidR="003A4F74" w:rsidRPr="00037453" w14:paraId="4B8AAE24" w14:textId="77777777" w:rsidTr="00D16D41">
        <w:trPr>
          <w:trHeight w:val="801"/>
        </w:trPr>
        <w:tc>
          <w:tcPr>
            <w:tcW w:w="5103" w:type="dxa"/>
            <w:tcBorders>
              <w:top w:val="single" w:sz="4" w:space="0" w:color="000000"/>
              <w:left w:val="single" w:sz="4" w:space="0" w:color="000000"/>
            </w:tcBorders>
            <w:shd w:val="clear" w:color="auto" w:fill="FFFFFF"/>
            <w:tcMar>
              <w:top w:w="0" w:type="dxa"/>
              <w:left w:w="10" w:type="dxa"/>
              <w:bottom w:w="0" w:type="dxa"/>
              <w:right w:w="10" w:type="dxa"/>
            </w:tcMar>
          </w:tcPr>
          <w:p w14:paraId="2DE81559" w14:textId="77777777" w:rsidR="003A4F74" w:rsidRPr="00037453" w:rsidRDefault="003A4F74" w:rsidP="00D16D41">
            <w:pPr>
              <w:widowControl w:val="0"/>
              <w:spacing w:after="120" w:line="240" w:lineRule="auto"/>
              <w:rPr>
                <w:kern w:val="0"/>
              </w:rPr>
            </w:pPr>
            <w:r w:rsidRPr="00037453">
              <w:rPr>
                <w:rFonts w:ascii="Times New Roman" w:eastAsia="Times New Roman" w:hAnsi="Times New Roman"/>
                <w:color w:val="000000"/>
                <w:kern w:val="0"/>
                <w:sz w:val="26"/>
                <w:szCs w:val="26"/>
                <w:shd w:val="clear" w:color="auto" w:fill="FFFFFF"/>
                <w:lang w:eastAsia="bg-BG" w:bidi="bg-BG"/>
              </w:rPr>
              <w:t>Поддържане на адекватна училищна мрежа и мрежа на детските градини в община Никопол.</w:t>
            </w:r>
          </w:p>
        </w:tc>
        <w:tc>
          <w:tcPr>
            <w:tcW w:w="3119" w:type="dxa"/>
            <w:tcBorders>
              <w:top w:val="single" w:sz="4" w:space="0" w:color="000000"/>
              <w:left w:val="single" w:sz="4" w:space="0" w:color="000000"/>
            </w:tcBorders>
            <w:shd w:val="clear" w:color="auto" w:fill="auto"/>
            <w:tcMar>
              <w:top w:w="0" w:type="dxa"/>
              <w:left w:w="10" w:type="dxa"/>
              <w:bottom w:w="0" w:type="dxa"/>
              <w:right w:w="10" w:type="dxa"/>
            </w:tcMar>
          </w:tcPr>
          <w:p w14:paraId="3B87B84C" w14:textId="77777777" w:rsidR="003A4F74" w:rsidRPr="00037453" w:rsidRDefault="003A4F74" w:rsidP="00D16D41">
            <w:pPr>
              <w:widowControl w:val="0"/>
              <w:spacing w:after="120" w:line="240" w:lineRule="auto"/>
              <w:rPr>
                <w:kern w:val="0"/>
              </w:rPr>
            </w:pPr>
            <w:r w:rsidRPr="00037453">
              <w:rPr>
                <w:rFonts w:ascii="Times New Roman" w:eastAsia="Times New Roman" w:hAnsi="Times New Roman"/>
                <w:color w:val="000000"/>
                <w:kern w:val="0"/>
                <w:sz w:val="26"/>
                <w:szCs w:val="26"/>
                <w:shd w:val="clear" w:color="auto" w:fill="FFFFFF"/>
                <w:lang w:eastAsia="bg-BG" w:bidi="bg-BG"/>
              </w:rPr>
              <w:t>Общински бюджет</w:t>
            </w:r>
          </w:p>
          <w:p w14:paraId="60B60197" w14:textId="77777777" w:rsidR="003A4F74" w:rsidRPr="00037453" w:rsidRDefault="003A4F74" w:rsidP="00D16D41">
            <w:pPr>
              <w:widowControl w:val="0"/>
              <w:spacing w:after="120" w:line="240" w:lineRule="auto"/>
              <w:rPr>
                <w:kern w:val="0"/>
              </w:rPr>
            </w:pPr>
            <w:r w:rsidRPr="00037453">
              <w:rPr>
                <w:rFonts w:ascii="Times New Roman" w:eastAsia="Times New Roman" w:hAnsi="Times New Roman"/>
                <w:color w:val="000000"/>
                <w:kern w:val="0"/>
                <w:sz w:val="26"/>
                <w:szCs w:val="26"/>
                <w:shd w:val="clear" w:color="auto" w:fill="FFFFFF"/>
                <w:lang w:eastAsia="bg-BG" w:bidi="bg-BG"/>
              </w:rPr>
              <w:t>Оперативни програми</w:t>
            </w:r>
          </w:p>
        </w:tc>
        <w:tc>
          <w:tcPr>
            <w:tcW w:w="1559" w:type="dxa"/>
            <w:tcBorders>
              <w:top w:val="single" w:sz="4" w:space="0" w:color="000000"/>
              <w:left w:val="single" w:sz="4" w:space="0" w:color="000000"/>
              <w:right w:val="single" w:sz="4" w:space="0" w:color="000000"/>
            </w:tcBorders>
            <w:shd w:val="clear" w:color="auto" w:fill="auto"/>
            <w:tcMar>
              <w:top w:w="0" w:type="dxa"/>
              <w:left w:w="10" w:type="dxa"/>
              <w:bottom w:w="0" w:type="dxa"/>
              <w:right w:w="10" w:type="dxa"/>
            </w:tcMar>
          </w:tcPr>
          <w:p w14:paraId="4167F0B9" w14:textId="77777777" w:rsidR="003A4F74" w:rsidRPr="00037453" w:rsidRDefault="003A4F74" w:rsidP="00D16D41">
            <w:pPr>
              <w:widowControl w:val="0"/>
              <w:spacing w:after="120" w:line="240" w:lineRule="auto"/>
              <w:rPr>
                <w:kern w:val="0"/>
              </w:rPr>
            </w:pPr>
            <w:r w:rsidRPr="00037453">
              <w:rPr>
                <w:rFonts w:ascii="Times New Roman" w:eastAsia="Times New Roman" w:hAnsi="Times New Roman"/>
                <w:color w:val="000000"/>
                <w:kern w:val="0"/>
                <w:sz w:val="26"/>
                <w:szCs w:val="26"/>
                <w:shd w:val="clear" w:color="auto" w:fill="FFFFFF"/>
                <w:lang w:eastAsia="bg-BG" w:bidi="bg-BG"/>
              </w:rPr>
              <w:t>През периода</w:t>
            </w:r>
          </w:p>
        </w:tc>
      </w:tr>
      <w:tr w:rsidR="003A4F74" w:rsidRPr="00037453" w14:paraId="6F4CA78B" w14:textId="77777777" w:rsidTr="00D16D41">
        <w:trPr>
          <w:trHeight w:val="658"/>
        </w:trPr>
        <w:tc>
          <w:tcPr>
            <w:tcW w:w="5103" w:type="dxa"/>
            <w:tcBorders>
              <w:top w:val="single" w:sz="4" w:space="0" w:color="000000"/>
              <w:left w:val="single" w:sz="4" w:space="0" w:color="000000"/>
              <w:bottom w:val="single" w:sz="4" w:space="0" w:color="000000"/>
            </w:tcBorders>
            <w:shd w:val="clear" w:color="auto" w:fill="FFFFFF"/>
            <w:tcMar>
              <w:top w:w="0" w:type="dxa"/>
              <w:left w:w="10" w:type="dxa"/>
              <w:bottom w:w="0" w:type="dxa"/>
              <w:right w:w="10" w:type="dxa"/>
            </w:tcMar>
          </w:tcPr>
          <w:p w14:paraId="2247791E" w14:textId="77777777" w:rsidR="003A4F74" w:rsidRPr="00037453" w:rsidRDefault="003A4F74" w:rsidP="00D16D41">
            <w:pPr>
              <w:widowControl w:val="0"/>
              <w:spacing w:after="120" w:line="240" w:lineRule="auto"/>
              <w:rPr>
                <w:kern w:val="0"/>
              </w:rPr>
            </w:pPr>
            <w:r w:rsidRPr="00037453">
              <w:rPr>
                <w:rFonts w:ascii="Times New Roman" w:eastAsia="Times New Roman" w:hAnsi="Times New Roman"/>
                <w:color w:val="000000"/>
                <w:kern w:val="0"/>
                <w:sz w:val="26"/>
                <w:szCs w:val="26"/>
                <w:shd w:val="clear" w:color="auto" w:fill="FFFFFF"/>
                <w:lang w:eastAsia="bg-BG" w:bidi="bg-BG"/>
              </w:rPr>
              <w:t>Изграждане на системи за видеонаблюдение в детските градини.</w:t>
            </w:r>
          </w:p>
        </w:tc>
        <w:tc>
          <w:tcPr>
            <w:tcW w:w="3119" w:type="dxa"/>
            <w:tcBorders>
              <w:top w:val="single" w:sz="4" w:space="0" w:color="000000"/>
              <w:left w:val="single" w:sz="4" w:space="0" w:color="000000"/>
              <w:bottom w:val="single" w:sz="4" w:space="0" w:color="000000"/>
            </w:tcBorders>
            <w:shd w:val="clear" w:color="auto" w:fill="FFFFFF"/>
            <w:tcMar>
              <w:top w:w="0" w:type="dxa"/>
              <w:left w:w="10" w:type="dxa"/>
              <w:bottom w:w="0" w:type="dxa"/>
              <w:right w:w="10" w:type="dxa"/>
            </w:tcMar>
          </w:tcPr>
          <w:p w14:paraId="2AFE25CD" w14:textId="77777777" w:rsidR="003A4F74" w:rsidRPr="00037453" w:rsidRDefault="003A4F74" w:rsidP="00D16D41">
            <w:pPr>
              <w:widowControl w:val="0"/>
              <w:spacing w:after="120" w:line="240" w:lineRule="auto"/>
              <w:rPr>
                <w:kern w:val="0"/>
              </w:rPr>
            </w:pPr>
            <w:r w:rsidRPr="00037453">
              <w:rPr>
                <w:rFonts w:ascii="Times New Roman" w:eastAsia="Times New Roman" w:hAnsi="Times New Roman"/>
                <w:color w:val="000000"/>
                <w:kern w:val="0"/>
                <w:sz w:val="26"/>
                <w:szCs w:val="26"/>
                <w:shd w:val="clear" w:color="auto" w:fill="FFFFFF"/>
                <w:lang w:eastAsia="bg-BG" w:bidi="bg-BG"/>
              </w:rPr>
              <w:t>Общински бюджет</w:t>
            </w:r>
          </w:p>
        </w:tc>
        <w:tc>
          <w:tcPr>
            <w:tcW w:w="155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 w:type="dxa"/>
              <w:bottom w:w="0" w:type="dxa"/>
              <w:right w:w="10" w:type="dxa"/>
            </w:tcMar>
          </w:tcPr>
          <w:p w14:paraId="72FD0243" w14:textId="77777777" w:rsidR="003A4F74" w:rsidRPr="00037453" w:rsidRDefault="003A4F74" w:rsidP="00D16D41">
            <w:pPr>
              <w:widowControl w:val="0"/>
              <w:spacing w:after="120" w:line="240" w:lineRule="auto"/>
              <w:rPr>
                <w:kern w:val="0"/>
              </w:rPr>
            </w:pPr>
            <w:r w:rsidRPr="00037453">
              <w:rPr>
                <w:rFonts w:ascii="Times New Roman" w:eastAsia="Times New Roman" w:hAnsi="Times New Roman"/>
                <w:color w:val="000000"/>
                <w:kern w:val="0"/>
                <w:sz w:val="26"/>
                <w:szCs w:val="26"/>
                <w:shd w:val="clear" w:color="auto" w:fill="FFFFFF"/>
                <w:lang w:eastAsia="bg-BG" w:bidi="bg-BG"/>
              </w:rPr>
              <w:t xml:space="preserve">2024 – 2027  </w:t>
            </w:r>
          </w:p>
        </w:tc>
      </w:tr>
      <w:tr w:rsidR="003A4F74" w:rsidRPr="00037453" w14:paraId="29186724" w14:textId="77777777" w:rsidTr="00D16D41">
        <w:trPr>
          <w:trHeight w:val="965"/>
        </w:trPr>
        <w:tc>
          <w:tcPr>
            <w:tcW w:w="5103" w:type="dxa"/>
            <w:tcBorders>
              <w:top w:val="single" w:sz="4" w:space="0" w:color="000000"/>
              <w:left w:val="single" w:sz="4" w:space="0" w:color="000000"/>
              <w:bottom w:val="single" w:sz="4" w:space="0" w:color="000000"/>
            </w:tcBorders>
            <w:shd w:val="clear" w:color="auto" w:fill="FFFFFF"/>
            <w:tcMar>
              <w:top w:w="0" w:type="dxa"/>
              <w:left w:w="10" w:type="dxa"/>
              <w:bottom w:w="0" w:type="dxa"/>
              <w:right w:w="10" w:type="dxa"/>
            </w:tcMar>
          </w:tcPr>
          <w:p w14:paraId="6AC46C37" w14:textId="77777777" w:rsidR="003A4F74" w:rsidRPr="00037453" w:rsidRDefault="003A4F74" w:rsidP="00D16D41">
            <w:pPr>
              <w:widowControl w:val="0"/>
              <w:spacing w:after="120" w:line="240" w:lineRule="auto"/>
              <w:rPr>
                <w:kern w:val="0"/>
              </w:rPr>
            </w:pPr>
            <w:r w:rsidRPr="00037453">
              <w:rPr>
                <w:rFonts w:ascii="Times New Roman" w:eastAsia="Times New Roman" w:hAnsi="Times New Roman"/>
                <w:color w:val="000000"/>
                <w:kern w:val="0"/>
                <w:sz w:val="26"/>
                <w:szCs w:val="26"/>
                <w:shd w:val="clear" w:color="auto" w:fill="FFFFFF"/>
                <w:lang w:eastAsia="bg-BG" w:bidi="bg-BG"/>
              </w:rPr>
              <w:t>Подобряване на материално-техническата база на учебните и детски заведения , доставка на оборудване и обзавеждане в детските градини.</w:t>
            </w:r>
          </w:p>
        </w:tc>
        <w:tc>
          <w:tcPr>
            <w:tcW w:w="3119" w:type="dxa"/>
            <w:tcBorders>
              <w:top w:val="single" w:sz="4" w:space="0" w:color="000000"/>
              <w:left w:val="single" w:sz="4" w:space="0" w:color="000000"/>
              <w:bottom w:val="single" w:sz="4" w:space="0" w:color="000000"/>
            </w:tcBorders>
            <w:shd w:val="clear" w:color="auto" w:fill="FFFFFF"/>
            <w:tcMar>
              <w:top w:w="0" w:type="dxa"/>
              <w:left w:w="10" w:type="dxa"/>
              <w:bottom w:w="0" w:type="dxa"/>
              <w:right w:w="10" w:type="dxa"/>
            </w:tcMar>
          </w:tcPr>
          <w:p w14:paraId="0C786967" w14:textId="77777777" w:rsidR="003A4F74" w:rsidRPr="00037453" w:rsidRDefault="003A4F74" w:rsidP="00D16D41">
            <w:pPr>
              <w:widowControl w:val="0"/>
              <w:spacing w:after="0" w:line="240" w:lineRule="auto"/>
              <w:rPr>
                <w:kern w:val="0"/>
              </w:rPr>
            </w:pPr>
            <w:r w:rsidRPr="00037453">
              <w:rPr>
                <w:rFonts w:ascii="Times New Roman" w:eastAsia="Courier New" w:hAnsi="Times New Roman" w:cs="Courier New"/>
                <w:color w:val="000000"/>
                <w:kern w:val="0"/>
                <w:sz w:val="26"/>
                <w:szCs w:val="26"/>
                <w:shd w:val="clear" w:color="auto" w:fill="FFFFFF"/>
                <w:lang w:eastAsia="bg-BG" w:bidi="bg-BG"/>
              </w:rPr>
              <w:t>Общински бюджет</w:t>
            </w:r>
          </w:p>
        </w:tc>
        <w:tc>
          <w:tcPr>
            <w:tcW w:w="155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 w:type="dxa"/>
              <w:bottom w:w="0" w:type="dxa"/>
              <w:right w:w="10" w:type="dxa"/>
            </w:tcMar>
          </w:tcPr>
          <w:p w14:paraId="02704BCB" w14:textId="77777777" w:rsidR="003A4F74" w:rsidRPr="00037453" w:rsidRDefault="003A4F74" w:rsidP="00D16D41">
            <w:pPr>
              <w:widowControl w:val="0"/>
              <w:spacing w:after="0" w:line="240" w:lineRule="auto"/>
              <w:rPr>
                <w:kern w:val="0"/>
              </w:rPr>
            </w:pPr>
            <w:r w:rsidRPr="00037453">
              <w:rPr>
                <w:rFonts w:ascii="Times New Roman" w:eastAsia="Courier New" w:hAnsi="Times New Roman" w:cs="Courier New"/>
                <w:color w:val="000000"/>
                <w:kern w:val="0"/>
                <w:sz w:val="26"/>
                <w:szCs w:val="26"/>
                <w:shd w:val="clear" w:color="auto" w:fill="FFFFFF"/>
                <w:lang w:eastAsia="bg-BG" w:bidi="bg-BG"/>
              </w:rPr>
              <w:t>През периода</w:t>
            </w:r>
          </w:p>
        </w:tc>
      </w:tr>
      <w:tr w:rsidR="003A4F74" w:rsidRPr="00037453" w14:paraId="09F74395" w14:textId="77777777" w:rsidTr="00D16D41">
        <w:trPr>
          <w:trHeight w:val="687"/>
        </w:trPr>
        <w:tc>
          <w:tcPr>
            <w:tcW w:w="5103" w:type="dxa"/>
            <w:tcBorders>
              <w:top w:val="single" w:sz="4" w:space="0" w:color="000000"/>
              <w:left w:val="single" w:sz="4" w:space="0" w:color="000000"/>
              <w:bottom w:val="single" w:sz="4" w:space="0" w:color="000000"/>
            </w:tcBorders>
            <w:shd w:val="clear" w:color="auto" w:fill="FFFFFF"/>
            <w:tcMar>
              <w:top w:w="0" w:type="dxa"/>
              <w:left w:w="10" w:type="dxa"/>
              <w:bottom w:w="0" w:type="dxa"/>
              <w:right w:w="10" w:type="dxa"/>
            </w:tcMar>
          </w:tcPr>
          <w:p w14:paraId="283992FE" w14:textId="77777777" w:rsidR="003A4F74" w:rsidRPr="00037453" w:rsidRDefault="003A4F74" w:rsidP="00D16D41">
            <w:pPr>
              <w:widowControl w:val="0"/>
              <w:spacing w:after="120" w:line="240" w:lineRule="auto"/>
              <w:rPr>
                <w:kern w:val="0"/>
              </w:rPr>
            </w:pPr>
            <w:r w:rsidRPr="00037453">
              <w:rPr>
                <w:rFonts w:ascii="Times New Roman" w:eastAsia="Times New Roman" w:hAnsi="Times New Roman"/>
                <w:color w:val="000000"/>
                <w:kern w:val="0"/>
                <w:sz w:val="26"/>
                <w:szCs w:val="26"/>
                <w:shd w:val="clear" w:color="auto" w:fill="FFFFFF"/>
                <w:lang w:eastAsia="bg-BG" w:bidi="bg-BG"/>
              </w:rPr>
              <w:t>Благоустрояване на външните дворове на детските заведения.</w:t>
            </w:r>
          </w:p>
        </w:tc>
        <w:tc>
          <w:tcPr>
            <w:tcW w:w="3119" w:type="dxa"/>
            <w:tcBorders>
              <w:top w:val="single" w:sz="4" w:space="0" w:color="000000"/>
              <w:left w:val="single" w:sz="4" w:space="0" w:color="000000"/>
              <w:bottom w:val="single" w:sz="4" w:space="0" w:color="000000"/>
            </w:tcBorders>
            <w:shd w:val="clear" w:color="auto" w:fill="FFFFFF"/>
            <w:tcMar>
              <w:top w:w="0" w:type="dxa"/>
              <w:left w:w="10" w:type="dxa"/>
              <w:bottom w:w="0" w:type="dxa"/>
              <w:right w:w="10" w:type="dxa"/>
            </w:tcMar>
          </w:tcPr>
          <w:p w14:paraId="43C8EC9F" w14:textId="77777777" w:rsidR="003A4F74" w:rsidRPr="00037453" w:rsidRDefault="003A4F74" w:rsidP="00D16D41">
            <w:pPr>
              <w:widowControl w:val="0"/>
              <w:spacing w:after="0" w:line="240" w:lineRule="auto"/>
              <w:rPr>
                <w:kern w:val="0"/>
              </w:rPr>
            </w:pPr>
            <w:r w:rsidRPr="00037453">
              <w:rPr>
                <w:rFonts w:ascii="Times New Roman" w:eastAsia="Courier New" w:hAnsi="Times New Roman" w:cs="Courier New"/>
                <w:color w:val="000000"/>
                <w:kern w:val="0"/>
                <w:sz w:val="26"/>
                <w:szCs w:val="26"/>
                <w:shd w:val="clear" w:color="auto" w:fill="FFFFFF"/>
                <w:lang w:eastAsia="bg-BG" w:bidi="bg-BG"/>
              </w:rPr>
              <w:t>Общински бюджет</w:t>
            </w:r>
          </w:p>
        </w:tc>
        <w:tc>
          <w:tcPr>
            <w:tcW w:w="155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 w:type="dxa"/>
              <w:bottom w:w="0" w:type="dxa"/>
              <w:right w:w="10" w:type="dxa"/>
            </w:tcMar>
          </w:tcPr>
          <w:p w14:paraId="0E2A5B25" w14:textId="77777777" w:rsidR="003A4F74" w:rsidRPr="00037453" w:rsidRDefault="003A4F74" w:rsidP="00D16D41">
            <w:pPr>
              <w:widowControl w:val="0"/>
              <w:spacing w:after="0" w:line="240" w:lineRule="auto"/>
              <w:rPr>
                <w:kern w:val="0"/>
              </w:rPr>
            </w:pPr>
            <w:r w:rsidRPr="00037453">
              <w:rPr>
                <w:rFonts w:ascii="Times New Roman" w:eastAsia="Courier New" w:hAnsi="Times New Roman" w:cs="Courier New"/>
                <w:color w:val="000000"/>
                <w:kern w:val="0"/>
                <w:sz w:val="26"/>
                <w:szCs w:val="26"/>
                <w:shd w:val="clear" w:color="auto" w:fill="FFFFFF"/>
                <w:lang w:eastAsia="bg-BG" w:bidi="bg-BG"/>
              </w:rPr>
              <w:t>През периода</w:t>
            </w:r>
          </w:p>
        </w:tc>
      </w:tr>
      <w:tr w:rsidR="003A4F74" w:rsidRPr="00037453" w14:paraId="6BC33F80" w14:textId="77777777" w:rsidTr="00D16D41">
        <w:trPr>
          <w:trHeight w:val="687"/>
        </w:trPr>
        <w:tc>
          <w:tcPr>
            <w:tcW w:w="5103" w:type="dxa"/>
            <w:tcBorders>
              <w:top w:val="single" w:sz="4" w:space="0" w:color="000000"/>
              <w:left w:val="single" w:sz="4" w:space="0" w:color="000000"/>
              <w:bottom w:val="single" w:sz="4" w:space="0" w:color="000000"/>
            </w:tcBorders>
            <w:shd w:val="clear" w:color="auto" w:fill="FFFFFF"/>
            <w:tcMar>
              <w:top w:w="0" w:type="dxa"/>
              <w:left w:w="10" w:type="dxa"/>
              <w:bottom w:w="0" w:type="dxa"/>
              <w:right w:w="10" w:type="dxa"/>
            </w:tcMar>
          </w:tcPr>
          <w:p w14:paraId="6DE853E3" w14:textId="77777777" w:rsidR="003A4F74" w:rsidRPr="00037453" w:rsidRDefault="003A4F74" w:rsidP="00D16D41">
            <w:pPr>
              <w:widowControl w:val="0"/>
              <w:spacing w:after="120" w:line="240" w:lineRule="auto"/>
              <w:rPr>
                <w:kern w:val="0"/>
              </w:rPr>
            </w:pPr>
            <w:r w:rsidRPr="00037453">
              <w:rPr>
                <w:rFonts w:ascii="Times New Roman" w:eastAsia="Times New Roman" w:hAnsi="Times New Roman"/>
                <w:color w:val="000000"/>
                <w:kern w:val="0"/>
                <w:sz w:val="26"/>
                <w:szCs w:val="26"/>
                <w:shd w:val="clear" w:color="auto" w:fill="FFFFFF"/>
                <w:lang w:eastAsia="bg-BG" w:bidi="bg-BG"/>
              </w:rPr>
              <w:t>Изграждане на нови детски площадки за игра на открито и реновиране на съществуващите такива и съоръжения на териториите на населените места и в детските заведения.</w:t>
            </w:r>
          </w:p>
        </w:tc>
        <w:tc>
          <w:tcPr>
            <w:tcW w:w="3119" w:type="dxa"/>
            <w:tcBorders>
              <w:top w:val="single" w:sz="4" w:space="0" w:color="000000"/>
              <w:left w:val="single" w:sz="4" w:space="0" w:color="000000"/>
              <w:bottom w:val="single" w:sz="4" w:space="0" w:color="000000"/>
            </w:tcBorders>
            <w:shd w:val="clear" w:color="auto" w:fill="FFFFFF"/>
            <w:tcMar>
              <w:top w:w="0" w:type="dxa"/>
              <w:left w:w="10" w:type="dxa"/>
              <w:bottom w:w="0" w:type="dxa"/>
              <w:right w:w="10" w:type="dxa"/>
            </w:tcMar>
          </w:tcPr>
          <w:p w14:paraId="04E7247A" w14:textId="77777777" w:rsidR="003A4F74" w:rsidRPr="00037453" w:rsidRDefault="003A4F74" w:rsidP="00D16D41">
            <w:pPr>
              <w:widowControl w:val="0"/>
              <w:spacing w:after="0" w:line="240" w:lineRule="auto"/>
              <w:rPr>
                <w:kern w:val="0"/>
              </w:rPr>
            </w:pPr>
            <w:r w:rsidRPr="00037453">
              <w:rPr>
                <w:rFonts w:ascii="Times New Roman" w:eastAsia="Courier New" w:hAnsi="Times New Roman" w:cs="Courier New"/>
                <w:color w:val="000000"/>
                <w:kern w:val="0"/>
                <w:sz w:val="26"/>
                <w:szCs w:val="26"/>
                <w:shd w:val="clear" w:color="auto" w:fill="FFFFFF"/>
                <w:lang w:eastAsia="bg-BG" w:bidi="bg-BG"/>
              </w:rPr>
              <w:t>Общински бюджет</w:t>
            </w:r>
          </w:p>
        </w:tc>
        <w:tc>
          <w:tcPr>
            <w:tcW w:w="155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 w:type="dxa"/>
              <w:bottom w:w="0" w:type="dxa"/>
              <w:right w:w="10" w:type="dxa"/>
            </w:tcMar>
          </w:tcPr>
          <w:p w14:paraId="326F1D49" w14:textId="77777777" w:rsidR="003A4F74" w:rsidRPr="00037453" w:rsidRDefault="003A4F74" w:rsidP="00D16D41">
            <w:pPr>
              <w:widowControl w:val="0"/>
              <w:spacing w:after="0" w:line="240" w:lineRule="auto"/>
              <w:rPr>
                <w:kern w:val="0"/>
              </w:rPr>
            </w:pPr>
            <w:r w:rsidRPr="00037453">
              <w:rPr>
                <w:rFonts w:ascii="Times New Roman" w:eastAsia="Courier New" w:hAnsi="Times New Roman" w:cs="Courier New"/>
                <w:color w:val="000000"/>
                <w:kern w:val="0"/>
                <w:sz w:val="26"/>
                <w:szCs w:val="26"/>
                <w:shd w:val="clear" w:color="auto" w:fill="FFFFFF"/>
                <w:lang w:eastAsia="bg-BG" w:bidi="bg-BG"/>
              </w:rPr>
              <w:t>През периода</w:t>
            </w:r>
          </w:p>
        </w:tc>
      </w:tr>
      <w:tr w:rsidR="003A4F74" w:rsidRPr="00037453" w14:paraId="7C9CD9E9" w14:textId="77777777" w:rsidTr="00D16D41">
        <w:trPr>
          <w:trHeight w:val="566"/>
        </w:trPr>
        <w:tc>
          <w:tcPr>
            <w:tcW w:w="5103" w:type="dxa"/>
            <w:tcBorders>
              <w:top w:val="single" w:sz="4" w:space="0" w:color="000000"/>
              <w:left w:val="single" w:sz="4" w:space="0" w:color="000000"/>
            </w:tcBorders>
            <w:shd w:val="clear" w:color="auto" w:fill="FFFFFF"/>
            <w:tcMar>
              <w:top w:w="0" w:type="dxa"/>
              <w:left w:w="10" w:type="dxa"/>
              <w:bottom w:w="0" w:type="dxa"/>
              <w:right w:w="10" w:type="dxa"/>
            </w:tcMar>
          </w:tcPr>
          <w:p w14:paraId="3C68045E" w14:textId="77777777" w:rsidR="003A4F74" w:rsidRPr="00037453" w:rsidRDefault="003A4F74" w:rsidP="00D16D41">
            <w:pPr>
              <w:widowControl w:val="0"/>
              <w:spacing w:after="120" w:line="240" w:lineRule="auto"/>
              <w:rPr>
                <w:kern w:val="0"/>
              </w:rPr>
            </w:pPr>
            <w:r w:rsidRPr="00037453">
              <w:rPr>
                <w:rFonts w:ascii="Times New Roman" w:eastAsia="Times New Roman" w:hAnsi="Times New Roman"/>
                <w:color w:val="000000"/>
                <w:kern w:val="0"/>
                <w:sz w:val="26"/>
                <w:szCs w:val="26"/>
                <w:shd w:val="clear" w:color="auto" w:fill="FFFFFF"/>
                <w:lang w:eastAsia="bg-BG" w:bidi="bg-BG"/>
              </w:rPr>
              <w:t>Подкрепа за развитието на спортните клубове в общината.</w:t>
            </w:r>
          </w:p>
        </w:tc>
        <w:tc>
          <w:tcPr>
            <w:tcW w:w="3119" w:type="dxa"/>
            <w:tcBorders>
              <w:top w:val="single" w:sz="4" w:space="0" w:color="000000"/>
              <w:left w:val="single" w:sz="4" w:space="0" w:color="000000"/>
            </w:tcBorders>
            <w:shd w:val="clear" w:color="auto" w:fill="FFFFFF"/>
            <w:tcMar>
              <w:top w:w="0" w:type="dxa"/>
              <w:left w:w="10" w:type="dxa"/>
              <w:bottom w:w="0" w:type="dxa"/>
              <w:right w:w="10" w:type="dxa"/>
            </w:tcMar>
          </w:tcPr>
          <w:p w14:paraId="7D7C4F27" w14:textId="77777777" w:rsidR="003A4F74" w:rsidRPr="00037453" w:rsidRDefault="003A4F74" w:rsidP="00D16D41">
            <w:pPr>
              <w:widowControl w:val="0"/>
              <w:spacing w:after="120" w:line="240" w:lineRule="auto"/>
              <w:rPr>
                <w:kern w:val="0"/>
              </w:rPr>
            </w:pPr>
            <w:r w:rsidRPr="00037453">
              <w:rPr>
                <w:rFonts w:ascii="Times New Roman" w:eastAsia="Times New Roman" w:hAnsi="Times New Roman"/>
                <w:kern w:val="0"/>
                <w:sz w:val="26"/>
                <w:szCs w:val="26"/>
              </w:rPr>
              <w:t>Общински бюджет</w:t>
            </w:r>
          </w:p>
        </w:tc>
        <w:tc>
          <w:tcPr>
            <w:tcW w:w="1559" w:type="dxa"/>
            <w:tcBorders>
              <w:top w:val="single" w:sz="4" w:space="0" w:color="000000"/>
              <w:left w:val="single" w:sz="4" w:space="0" w:color="000000"/>
              <w:right w:val="single" w:sz="4" w:space="0" w:color="000000"/>
            </w:tcBorders>
            <w:shd w:val="clear" w:color="auto" w:fill="FFFFFF"/>
            <w:tcMar>
              <w:top w:w="0" w:type="dxa"/>
              <w:left w:w="10" w:type="dxa"/>
              <w:bottom w:w="0" w:type="dxa"/>
              <w:right w:w="10" w:type="dxa"/>
            </w:tcMar>
          </w:tcPr>
          <w:p w14:paraId="24F59689" w14:textId="77777777" w:rsidR="003A4F74" w:rsidRPr="00037453" w:rsidRDefault="003A4F74" w:rsidP="00D16D41">
            <w:pPr>
              <w:widowControl w:val="0"/>
              <w:spacing w:after="120" w:line="240" w:lineRule="auto"/>
              <w:rPr>
                <w:kern w:val="0"/>
              </w:rPr>
            </w:pPr>
            <w:r w:rsidRPr="00037453">
              <w:rPr>
                <w:rFonts w:ascii="Times New Roman" w:eastAsia="Times New Roman" w:hAnsi="Times New Roman"/>
                <w:color w:val="000000"/>
                <w:kern w:val="0"/>
                <w:sz w:val="26"/>
                <w:szCs w:val="26"/>
                <w:shd w:val="clear" w:color="auto" w:fill="FFFFFF"/>
                <w:lang w:eastAsia="bg-BG" w:bidi="bg-BG"/>
              </w:rPr>
              <w:t>През периода</w:t>
            </w:r>
          </w:p>
        </w:tc>
      </w:tr>
      <w:tr w:rsidR="003A4F74" w:rsidRPr="00037453" w14:paraId="40AB84CC" w14:textId="77777777" w:rsidTr="00D16D41">
        <w:trPr>
          <w:trHeight w:val="566"/>
        </w:trPr>
        <w:tc>
          <w:tcPr>
            <w:tcW w:w="5103" w:type="dxa"/>
            <w:tcBorders>
              <w:top w:val="single" w:sz="4" w:space="0" w:color="000000"/>
              <w:left w:val="single" w:sz="4" w:space="0" w:color="000000"/>
            </w:tcBorders>
            <w:shd w:val="clear" w:color="auto" w:fill="FFFFFF"/>
            <w:tcMar>
              <w:top w:w="0" w:type="dxa"/>
              <w:left w:w="10" w:type="dxa"/>
              <w:bottom w:w="0" w:type="dxa"/>
              <w:right w:w="10" w:type="dxa"/>
            </w:tcMar>
          </w:tcPr>
          <w:p w14:paraId="2860BF2D" w14:textId="77777777" w:rsidR="003A4F74" w:rsidRPr="00037453" w:rsidRDefault="003A4F74" w:rsidP="00D16D41">
            <w:pPr>
              <w:widowControl w:val="0"/>
              <w:spacing w:after="120" w:line="240" w:lineRule="auto"/>
              <w:rPr>
                <w:kern w:val="0"/>
              </w:rPr>
            </w:pPr>
            <w:r w:rsidRPr="00037453">
              <w:rPr>
                <w:rFonts w:ascii="Times New Roman" w:eastAsia="Times New Roman" w:hAnsi="Times New Roman"/>
                <w:color w:val="000000"/>
                <w:kern w:val="0"/>
                <w:sz w:val="26"/>
                <w:szCs w:val="26"/>
                <w:shd w:val="clear" w:color="auto" w:fill="FFFFFF"/>
                <w:lang w:eastAsia="bg-BG" w:bidi="bg-BG"/>
              </w:rPr>
              <w:t>Възстановяване на изворните чешми в с.Евлогиево, както и достъпа до тях. Оформяне на зона за отдих.</w:t>
            </w:r>
          </w:p>
        </w:tc>
        <w:tc>
          <w:tcPr>
            <w:tcW w:w="3119" w:type="dxa"/>
            <w:tcBorders>
              <w:top w:val="single" w:sz="4" w:space="0" w:color="000000"/>
              <w:left w:val="single" w:sz="4" w:space="0" w:color="000000"/>
            </w:tcBorders>
            <w:shd w:val="clear" w:color="auto" w:fill="FFFFFF"/>
            <w:tcMar>
              <w:top w:w="0" w:type="dxa"/>
              <w:left w:w="10" w:type="dxa"/>
              <w:bottom w:w="0" w:type="dxa"/>
              <w:right w:w="10" w:type="dxa"/>
            </w:tcMar>
          </w:tcPr>
          <w:p w14:paraId="2292DAD2" w14:textId="77777777" w:rsidR="003A4F74" w:rsidRPr="00037453" w:rsidRDefault="003A4F74" w:rsidP="00D16D41">
            <w:pPr>
              <w:widowControl w:val="0"/>
              <w:spacing w:after="120" w:line="240" w:lineRule="auto"/>
              <w:rPr>
                <w:kern w:val="0"/>
              </w:rPr>
            </w:pPr>
            <w:r w:rsidRPr="00037453">
              <w:rPr>
                <w:rFonts w:ascii="Times New Roman" w:eastAsia="Times New Roman" w:hAnsi="Times New Roman"/>
                <w:color w:val="000000"/>
                <w:kern w:val="0"/>
                <w:sz w:val="26"/>
                <w:szCs w:val="26"/>
                <w:shd w:val="clear" w:color="auto" w:fill="FFFFFF"/>
                <w:lang w:eastAsia="bg-BG" w:bidi="bg-BG"/>
              </w:rPr>
              <w:t>Общински бюджет</w:t>
            </w:r>
          </w:p>
        </w:tc>
        <w:tc>
          <w:tcPr>
            <w:tcW w:w="1559" w:type="dxa"/>
            <w:tcBorders>
              <w:top w:val="single" w:sz="4" w:space="0" w:color="000000"/>
              <w:left w:val="single" w:sz="4" w:space="0" w:color="000000"/>
              <w:right w:val="single" w:sz="4" w:space="0" w:color="000000"/>
            </w:tcBorders>
            <w:shd w:val="clear" w:color="auto" w:fill="FFFFFF"/>
            <w:tcMar>
              <w:top w:w="0" w:type="dxa"/>
              <w:left w:w="10" w:type="dxa"/>
              <w:bottom w:w="0" w:type="dxa"/>
              <w:right w:w="10" w:type="dxa"/>
            </w:tcMar>
          </w:tcPr>
          <w:p w14:paraId="76E169FA" w14:textId="77777777" w:rsidR="003A4F74" w:rsidRPr="00037453" w:rsidRDefault="003A4F74" w:rsidP="00D16D41">
            <w:pPr>
              <w:widowControl w:val="0"/>
              <w:spacing w:after="120" w:line="240" w:lineRule="auto"/>
              <w:rPr>
                <w:rFonts w:ascii="Times New Roman" w:eastAsia="Times New Roman" w:hAnsi="Times New Roman"/>
                <w:color w:val="000000"/>
                <w:kern w:val="0"/>
                <w:sz w:val="26"/>
                <w:szCs w:val="26"/>
                <w:shd w:val="clear" w:color="auto" w:fill="FFFFFF"/>
                <w:lang w:eastAsia="bg-BG" w:bidi="bg-BG"/>
              </w:rPr>
            </w:pPr>
            <w:r w:rsidRPr="00037453">
              <w:rPr>
                <w:rFonts w:ascii="Times New Roman" w:eastAsia="Times New Roman" w:hAnsi="Times New Roman"/>
                <w:color w:val="000000"/>
                <w:kern w:val="0"/>
                <w:sz w:val="26"/>
                <w:szCs w:val="26"/>
                <w:shd w:val="clear" w:color="auto" w:fill="FFFFFF"/>
                <w:lang w:eastAsia="bg-BG" w:bidi="bg-BG"/>
              </w:rPr>
              <w:t>През периода</w:t>
            </w:r>
          </w:p>
        </w:tc>
      </w:tr>
      <w:tr w:rsidR="003A4F74" w:rsidRPr="00037453" w14:paraId="087C9D6A" w14:textId="77777777" w:rsidTr="00D16D41">
        <w:trPr>
          <w:trHeight w:val="1003"/>
        </w:trPr>
        <w:tc>
          <w:tcPr>
            <w:tcW w:w="5103" w:type="dxa"/>
            <w:tcBorders>
              <w:top w:val="single" w:sz="4" w:space="0" w:color="000000"/>
              <w:left w:val="single" w:sz="4" w:space="0" w:color="000000"/>
            </w:tcBorders>
            <w:shd w:val="clear" w:color="auto" w:fill="FFFFFF"/>
            <w:tcMar>
              <w:top w:w="0" w:type="dxa"/>
              <w:left w:w="10" w:type="dxa"/>
              <w:bottom w:w="0" w:type="dxa"/>
              <w:right w:w="10" w:type="dxa"/>
            </w:tcMar>
            <w:vAlign w:val="bottom"/>
          </w:tcPr>
          <w:p w14:paraId="0F124C05" w14:textId="77777777" w:rsidR="003A4F74" w:rsidRPr="00037453" w:rsidRDefault="003A4F74" w:rsidP="00D16D41">
            <w:pPr>
              <w:widowControl w:val="0"/>
              <w:spacing w:after="120" w:line="240" w:lineRule="auto"/>
              <w:rPr>
                <w:kern w:val="0"/>
              </w:rPr>
            </w:pPr>
            <w:r w:rsidRPr="00037453">
              <w:rPr>
                <w:rFonts w:ascii="Times New Roman" w:eastAsia="Times New Roman" w:hAnsi="Times New Roman"/>
                <w:color w:val="000000"/>
                <w:kern w:val="0"/>
                <w:sz w:val="26"/>
                <w:szCs w:val="26"/>
                <w:shd w:val="clear" w:color="auto" w:fill="FFFFFF"/>
                <w:lang w:eastAsia="bg-BG" w:bidi="bg-BG"/>
              </w:rPr>
              <w:t>Организиране на младежки прояви (състезания, конкурси, обучения, изложби, екологични акции, граждански инициативи).</w:t>
            </w:r>
          </w:p>
        </w:tc>
        <w:tc>
          <w:tcPr>
            <w:tcW w:w="3119" w:type="dxa"/>
            <w:tcBorders>
              <w:top w:val="single" w:sz="4" w:space="0" w:color="000000"/>
              <w:left w:val="single" w:sz="4" w:space="0" w:color="000000"/>
            </w:tcBorders>
            <w:shd w:val="clear" w:color="auto" w:fill="FFFFFF"/>
            <w:tcMar>
              <w:top w:w="0" w:type="dxa"/>
              <w:left w:w="10" w:type="dxa"/>
              <w:bottom w:w="0" w:type="dxa"/>
              <w:right w:w="10" w:type="dxa"/>
            </w:tcMar>
          </w:tcPr>
          <w:p w14:paraId="4BFB2159" w14:textId="77777777" w:rsidR="003A4F74" w:rsidRPr="00037453" w:rsidRDefault="003A4F74" w:rsidP="00D16D41">
            <w:pPr>
              <w:widowControl w:val="0"/>
              <w:spacing w:after="120" w:line="240" w:lineRule="auto"/>
              <w:rPr>
                <w:kern w:val="0"/>
              </w:rPr>
            </w:pPr>
            <w:r w:rsidRPr="00037453">
              <w:rPr>
                <w:rFonts w:ascii="Times New Roman" w:eastAsia="Times New Roman" w:hAnsi="Times New Roman"/>
                <w:color w:val="000000"/>
                <w:kern w:val="0"/>
                <w:sz w:val="26"/>
                <w:szCs w:val="26"/>
                <w:shd w:val="clear" w:color="auto" w:fill="FFFFFF"/>
                <w:lang w:eastAsia="bg-BG" w:bidi="bg-BG"/>
              </w:rPr>
              <w:t>Общински бюджет</w:t>
            </w:r>
          </w:p>
        </w:tc>
        <w:tc>
          <w:tcPr>
            <w:tcW w:w="1559" w:type="dxa"/>
            <w:tcBorders>
              <w:top w:val="single" w:sz="4" w:space="0" w:color="000000"/>
              <w:left w:val="single" w:sz="4" w:space="0" w:color="000000"/>
              <w:right w:val="single" w:sz="4" w:space="0" w:color="000000"/>
            </w:tcBorders>
            <w:shd w:val="clear" w:color="auto" w:fill="FFFFFF"/>
            <w:tcMar>
              <w:top w:w="0" w:type="dxa"/>
              <w:left w:w="10" w:type="dxa"/>
              <w:bottom w:w="0" w:type="dxa"/>
              <w:right w:w="10" w:type="dxa"/>
            </w:tcMar>
          </w:tcPr>
          <w:p w14:paraId="7C3B42BF" w14:textId="77777777" w:rsidR="003A4F74" w:rsidRPr="00037453" w:rsidRDefault="003A4F74" w:rsidP="00D16D41">
            <w:pPr>
              <w:widowControl w:val="0"/>
              <w:spacing w:after="120" w:line="240" w:lineRule="auto"/>
              <w:rPr>
                <w:kern w:val="0"/>
              </w:rPr>
            </w:pPr>
            <w:r w:rsidRPr="00037453">
              <w:rPr>
                <w:rFonts w:ascii="Times New Roman" w:eastAsia="Times New Roman" w:hAnsi="Times New Roman"/>
                <w:color w:val="000000"/>
                <w:kern w:val="0"/>
                <w:sz w:val="26"/>
                <w:szCs w:val="26"/>
                <w:shd w:val="clear" w:color="auto" w:fill="FFFFFF"/>
                <w:lang w:eastAsia="bg-BG" w:bidi="bg-BG"/>
              </w:rPr>
              <w:t>През периода</w:t>
            </w:r>
          </w:p>
        </w:tc>
      </w:tr>
      <w:tr w:rsidR="003A4F74" w:rsidRPr="00037453" w14:paraId="67A3A375" w14:textId="77777777" w:rsidTr="00D16D41">
        <w:trPr>
          <w:trHeight w:val="1030"/>
        </w:trPr>
        <w:tc>
          <w:tcPr>
            <w:tcW w:w="5103" w:type="dxa"/>
            <w:tcBorders>
              <w:top w:val="single" w:sz="4" w:space="0" w:color="000000"/>
              <w:left w:val="single" w:sz="4" w:space="0" w:color="000000"/>
              <w:bottom w:val="single" w:sz="4" w:space="0" w:color="000000"/>
            </w:tcBorders>
            <w:shd w:val="clear" w:color="auto" w:fill="FFFFFF"/>
            <w:tcMar>
              <w:top w:w="0" w:type="dxa"/>
              <w:left w:w="10" w:type="dxa"/>
              <w:bottom w:w="0" w:type="dxa"/>
              <w:right w:w="10" w:type="dxa"/>
            </w:tcMar>
          </w:tcPr>
          <w:p w14:paraId="2FAFA115" w14:textId="77777777" w:rsidR="003A4F74" w:rsidRPr="00037453" w:rsidRDefault="003A4F74" w:rsidP="00D16D41">
            <w:pPr>
              <w:widowControl w:val="0"/>
              <w:spacing w:after="120" w:line="240" w:lineRule="auto"/>
              <w:rPr>
                <w:kern w:val="0"/>
              </w:rPr>
            </w:pPr>
            <w:r w:rsidRPr="00037453">
              <w:rPr>
                <w:rFonts w:ascii="Times New Roman" w:eastAsia="Times New Roman" w:hAnsi="Times New Roman"/>
                <w:kern w:val="0"/>
                <w:sz w:val="26"/>
                <w:szCs w:val="26"/>
              </w:rPr>
              <w:t>Ефективно управление и поддръжка на наличната спортна база и изграждане на нови съоръжения  в населените места на общината</w:t>
            </w:r>
          </w:p>
          <w:p w14:paraId="7FC37798" w14:textId="77777777" w:rsidR="003A4F74" w:rsidRPr="00037453" w:rsidRDefault="003A4F74" w:rsidP="00D16D41">
            <w:pPr>
              <w:widowControl w:val="0"/>
              <w:spacing w:after="120" w:line="240" w:lineRule="auto"/>
              <w:rPr>
                <w:kern w:val="0"/>
              </w:rPr>
            </w:pPr>
            <w:r w:rsidRPr="00037453">
              <w:rPr>
                <w:rFonts w:ascii="Times New Roman" w:eastAsia="Times New Roman" w:hAnsi="Times New Roman"/>
                <w:kern w:val="0"/>
                <w:sz w:val="26"/>
                <w:szCs w:val="26"/>
              </w:rPr>
              <w:t>-изготвен проект за изграждане на футболно игрище в ОУ „Патриарх Евтимий“ - Новачене- предстои кандидатстване.</w:t>
            </w:r>
          </w:p>
        </w:tc>
        <w:tc>
          <w:tcPr>
            <w:tcW w:w="3119" w:type="dxa"/>
            <w:tcBorders>
              <w:top w:val="single" w:sz="4" w:space="0" w:color="000000"/>
              <w:left w:val="single" w:sz="4" w:space="0" w:color="000000"/>
              <w:bottom w:val="single" w:sz="4" w:space="0" w:color="000000"/>
            </w:tcBorders>
            <w:shd w:val="clear" w:color="auto" w:fill="FFFFFF"/>
            <w:tcMar>
              <w:top w:w="0" w:type="dxa"/>
              <w:left w:w="10" w:type="dxa"/>
              <w:bottom w:w="0" w:type="dxa"/>
              <w:right w:w="10" w:type="dxa"/>
            </w:tcMar>
            <w:vAlign w:val="bottom"/>
          </w:tcPr>
          <w:p w14:paraId="08D001AD" w14:textId="77777777" w:rsidR="003A4F74" w:rsidRPr="00037453" w:rsidRDefault="003A4F74" w:rsidP="00D16D41">
            <w:pPr>
              <w:widowControl w:val="0"/>
              <w:spacing w:after="120" w:line="240" w:lineRule="auto"/>
              <w:rPr>
                <w:rFonts w:ascii="Times New Roman" w:eastAsia="Times New Roman" w:hAnsi="Times New Roman"/>
                <w:color w:val="000000"/>
                <w:kern w:val="0"/>
                <w:sz w:val="26"/>
                <w:szCs w:val="26"/>
                <w:shd w:val="clear" w:color="auto" w:fill="FFFFFF"/>
                <w:lang w:eastAsia="bg-BG" w:bidi="bg-BG"/>
              </w:rPr>
            </w:pPr>
            <w:r w:rsidRPr="00037453">
              <w:rPr>
                <w:rFonts w:ascii="Times New Roman" w:eastAsia="Times New Roman" w:hAnsi="Times New Roman"/>
                <w:color w:val="000000"/>
                <w:kern w:val="0"/>
                <w:sz w:val="26"/>
                <w:szCs w:val="26"/>
                <w:shd w:val="clear" w:color="auto" w:fill="FFFFFF"/>
                <w:lang w:eastAsia="bg-BG" w:bidi="bg-BG"/>
              </w:rPr>
              <w:t>Общински бюджет</w:t>
            </w:r>
          </w:p>
          <w:p w14:paraId="2EDCFC47" w14:textId="77777777" w:rsidR="003A4F74" w:rsidRPr="00037453" w:rsidRDefault="003A4F74" w:rsidP="00D16D41">
            <w:pPr>
              <w:widowControl w:val="0"/>
              <w:spacing w:after="120" w:line="240" w:lineRule="auto"/>
              <w:rPr>
                <w:rFonts w:ascii="Times New Roman" w:eastAsia="Times New Roman" w:hAnsi="Times New Roman"/>
                <w:color w:val="000000"/>
                <w:kern w:val="0"/>
                <w:sz w:val="26"/>
                <w:szCs w:val="26"/>
                <w:shd w:val="clear" w:color="auto" w:fill="FFFFFF"/>
                <w:lang w:eastAsia="bg-BG" w:bidi="bg-BG"/>
              </w:rPr>
            </w:pPr>
            <w:r w:rsidRPr="00037453">
              <w:rPr>
                <w:rFonts w:ascii="Times New Roman" w:eastAsia="Times New Roman" w:hAnsi="Times New Roman"/>
                <w:color w:val="000000"/>
                <w:kern w:val="0"/>
                <w:sz w:val="26"/>
                <w:szCs w:val="26"/>
                <w:shd w:val="clear" w:color="auto" w:fill="FFFFFF"/>
                <w:lang w:eastAsia="bg-BG" w:bidi="bg-BG"/>
              </w:rPr>
              <w:t xml:space="preserve"> Оператвни програми </w:t>
            </w:r>
          </w:p>
          <w:p w14:paraId="6EC6ECA2" w14:textId="77777777" w:rsidR="003A4F74" w:rsidRPr="00037453" w:rsidRDefault="003A4F74" w:rsidP="00D16D41">
            <w:pPr>
              <w:widowControl w:val="0"/>
              <w:spacing w:after="120" w:line="240" w:lineRule="auto"/>
              <w:rPr>
                <w:kern w:val="0"/>
              </w:rPr>
            </w:pPr>
            <w:r w:rsidRPr="00037453">
              <w:rPr>
                <w:rFonts w:ascii="Times New Roman" w:eastAsia="Times New Roman" w:hAnsi="Times New Roman"/>
                <w:color w:val="000000"/>
                <w:kern w:val="0"/>
                <w:sz w:val="26"/>
                <w:szCs w:val="26"/>
                <w:shd w:val="clear" w:color="auto" w:fill="FFFFFF"/>
                <w:lang w:eastAsia="bg-BG" w:bidi="bg-BG"/>
              </w:rPr>
              <w:t xml:space="preserve"> Дарения</w:t>
            </w:r>
          </w:p>
        </w:tc>
        <w:tc>
          <w:tcPr>
            <w:tcW w:w="155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 w:type="dxa"/>
              <w:bottom w:w="0" w:type="dxa"/>
              <w:right w:w="10" w:type="dxa"/>
            </w:tcMar>
          </w:tcPr>
          <w:p w14:paraId="6070EF92" w14:textId="77777777" w:rsidR="003A4F74" w:rsidRPr="00037453" w:rsidRDefault="003A4F74" w:rsidP="00D16D41">
            <w:pPr>
              <w:widowControl w:val="0"/>
              <w:spacing w:after="120" w:line="240" w:lineRule="auto"/>
              <w:rPr>
                <w:kern w:val="0"/>
              </w:rPr>
            </w:pPr>
            <w:r w:rsidRPr="00037453">
              <w:rPr>
                <w:rFonts w:ascii="Times New Roman" w:eastAsia="Times New Roman" w:hAnsi="Times New Roman"/>
                <w:color w:val="000000"/>
                <w:kern w:val="0"/>
                <w:sz w:val="26"/>
                <w:szCs w:val="26"/>
                <w:shd w:val="clear" w:color="auto" w:fill="FFFFFF"/>
                <w:lang w:eastAsia="bg-BG" w:bidi="bg-BG"/>
              </w:rPr>
              <w:t>През периода</w:t>
            </w:r>
          </w:p>
        </w:tc>
      </w:tr>
      <w:tr w:rsidR="003A4F74" w:rsidRPr="00037453" w14:paraId="6EF0CF5C" w14:textId="77777777" w:rsidTr="00D16D41">
        <w:trPr>
          <w:trHeight w:val="937"/>
        </w:trPr>
        <w:tc>
          <w:tcPr>
            <w:tcW w:w="5103" w:type="dxa"/>
            <w:tcBorders>
              <w:top w:val="single" w:sz="4" w:space="0" w:color="000000"/>
              <w:left w:val="single" w:sz="4" w:space="0" w:color="000000"/>
              <w:bottom w:val="single" w:sz="4" w:space="0" w:color="000000"/>
            </w:tcBorders>
            <w:shd w:val="clear" w:color="auto" w:fill="FFFFFF"/>
            <w:tcMar>
              <w:top w:w="0" w:type="dxa"/>
              <w:left w:w="10" w:type="dxa"/>
              <w:bottom w:w="0" w:type="dxa"/>
              <w:right w:w="10" w:type="dxa"/>
            </w:tcMar>
          </w:tcPr>
          <w:p w14:paraId="0BC29D2B" w14:textId="77777777" w:rsidR="003A4F74" w:rsidRPr="00037453" w:rsidRDefault="003A4F74" w:rsidP="00D16D41">
            <w:pPr>
              <w:widowControl w:val="0"/>
              <w:spacing w:after="120" w:line="240" w:lineRule="auto"/>
              <w:rPr>
                <w:kern w:val="0"/>
              </w:rPr>
            </w:pPr>
            <w:r w:rsidRPr="00037453">
              <w:rPr>
                <w:rFonts w:ascii="Times New Roman" w:eastAsia="Times New Roman" w:hAnsi="Times New Roman"/>
                <w:kern w:val="0"/>
                <w:sz w:val="26"/>
                <w:szCs w:val="26"/>
              </w:rPr>
              <w:t xml:space="preserve">Създаване на условия за спорт, чрез изграждане на спортни площадки на открито в селата : Дебово, Новачене, Драгаш войвода, Бацова махала, Муселиево, </w:t>
            </w:r>
            <w:r w:rsidRPr="00037453">
              <w:rPr>
                <w:rFonts w:ascii="Times New Roman" w:eastAsia="Times New Roman" w:hAnsi="Times New Roman"/>
                <w:kern w:val="0"/>
                <w:sz w:val="26"/>
                <w:szCs w:val="26"/>
              </w:rPr>
              <w:lastRenderedPageBreak/>
              <w:t>Черковица.</w:t>
            </w:r>
          </w:p>
        </w:tc>
        <w:tc>
          <w:tcPr>
            <w:tcW w:w="3119" w:type="dxa"/>
            <w:tcBorders>
              <w:top w:val="single" w:sz="4" w:space="0" w:color="000000"/>
              <w:left w:val="single" w:sz="4" w:space="0" w:color="000000"/>
              <w:bottom w:val="single" w:sz="4" w:space="0" w:color="000000"/>
            </w:tcBorders>
            <w:shd w:val="clear" w:color="auto" w:fill="FFFFFF"/>
            <w:tcMar>
              <w:top w:w="0" w:type="dxa"/>
              <w:left w:w="10" w:type="dxa"/>
              <w:bottom w:w="0" w:type="dxa"/>
              <w:right w:w="10" w:type="dxa"/>
            </w:tcMar>
            <w:vAlign w:val="bottom"/>
          </w:tcPr>
          <w:p w14:paraId="4414300C" w14:textId="77777777" w:rsidR="003A4F74" w:rsidRPr="00037453" w:rsidRDefault="003A4F74" w:rsidP="00D16D41">
            <w:pPr>
              <w:widowControl w:val="0"/>
              <w:spacing w:after="120" w:line="240" w:lineRule="auto"/>
              <w:rPr>
                <w:kern w:val="0"/>
              </w:rPr>
            </w:pPr>
            <w:r w:rsidRPr="00037453">
              <w:rPr>
                <w:rFonts w:ascii="Times New Roman" w:eastAsia="Times New Roman" w:hAnsi="Times New Roman"/>
                <w:color w:val="000000"/>
                <w:kern w:val="0"/>
                <w:sz w:val="26"/>
                <w:szCs w:val="26"/>
                <w:shd w:val="clear" w:color="auto" w:fill="FFFFFF"/>
                <w:lang w:eastAsia="bg-BG" w:bidi="bg-BG"/>
              </w:rPr>
              <w:lastRenderedPageBreak/>
              <w:t>Общински бюджет</w:t>
            </w:r>
          </w:p>
          <w:p w14:paraId="55840364" w14:textId="77777777" w:rsidR="003A4F74" w:rsidRPr="00037453" w:rsidRDefault="003A4F74" w:rsidP="00D16D41">
            <w:pPr>
              <w:widowControl w:val="0"/>
              <w:spacing w:after="120" w:line="240" w:lineRule="auto"/>
              <w:rPr>
                <w:rFonts w:ascii="Times New Roman" w:eastAsia="Times New Roman" w:hAnsi="Times New Roman"/>
                <w:color w:val="000000"/>
                <w:kern w:val="0"/>
                <w:sz w:val="26"/>
                <w:szCs w:val="26"/>
                <w:shd w:val="clear" w:color="auto" w:fill="FFFFFF"/>
                <w:lang w:eastAsia="bg-BG" w:bidi="bg-BG"/>
              </w:rPr>
            </w:pPr>
            <w:r w:rsidRPr="00037453">
              <w:rPr>
                <w:rFonts w:ascii="Times New Roman" w:eastAsia="Times New Roman" w:hAnsi="Times New Roman"/>
                <w:color w:val="000000"/>
                <w:kern w:val="0"/>
                <w:sz w:val="26"/>
                <w:szCs w:val="26"/>
                <w:shd w:val="clear" w:color="auto" w:fill="FFFFFF"/>
                <w:lang w:eastAsia="bg-BG" w:bidi="bg-BG"/>
              </w:rPr>
              <w:t>Оперативни програми</w:t>
            </w:r>
          </w:p>
        </w:tc>
        <w:tc>
          <w:tcPr>
            <w:tcW w:w="155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 w:type="dxa"/>
              <w:bottom w:w="0" w:type="dxa"/>
              <w:right w:w="10" w:type="dxa"/>
            </w:tcMar>
          </w:tcPr>
          <w:p w14:paraId="4482F4A9" w14:textId="77777777" w:rsidR="003A4F74" w:rsidRPr="00037453" w:rsidRDefault="003A4F74" w:rsidP="00D16D41">
            <w:pPr>
              <w:widowControl w:val="0"/>
              <w:spacing w:after="120" w:line="240" w:lineRule="auto"/>
              <w:rPr>
                <w:rFonts w:ascii="Times New Roman" w:eastAsia="Times New Roman" w:hAnsi="Times New Roman"/>
                <w:color w:val="000000"/>
                <w:kern w:val="0"/>
                <w:sz w:val="26"/>
                <w:szCs w:val="26"/>
                <w:shd w:val="clear" w:color="auto" w:fill="FFFFFF"/>
                <w:lang w:eastAsia="bg-BG" w:bidi="bg-BG"/>
              </w:rPr>
            </w:pPr>
            <w:r w:rsidRPr="00037453">
              <w:rPr>
                <w:rFonts w:ascii="Times New Roman" w:eastAsia="Times New Roman" w:hAnsi="Times New Roman"/>
                <w:color w:val="000000"/>
                <w:kern w:val="0"/>
                <w:sz w:val="26"/>
                <w:szCs w:val="26"/>
                <w:shd w:val="clear" w:color="auto" w:fill="FFFFFF"/>
                <w:lang w:eastAsia="bg-BG" w:bidi="bg-BG"/>
              </w:rPr>
              <w:t xml:space="preserve">2024 – 2027  </w:t>
            </w:r>
          </w:p>
        </w:tc>
      </w:tr>
      <w:tr w:rsidR="003A4F74" w:rsidRPr="00037453" w14:paraId="3EF6AA54" w14:textId="77777777" w:rsidTr="00D16D41">
        <w:trPr>
          <w:trHeight w:val="937"/>
        </w:trPr>
        <w:tc>
          <w:tcPr>
            <w:tcW w:w="5103" w:type="dxa"/>
            <w:tcBorders>
              <w:top w:val="single" w:sz="4" w:space="0" w:color="000000"/>
              <w:left w:val="single" w:sz="4" w:space="0" w:color="000000"/>
              <w:bottom w:val="single" w:sz="4" w:space="0" w:color="000000"/>
            </w:tcBorders>
            <w:shd w:val="clear" w:color="auto" w:fill="FFFFFF"/>
            <w:tcMar>
              <w:top w:w="0" w:type="dxa"/>
              <w:left w:w="10" w:type="dxa"/>
              <w:bottom w:w="0" w:type="dxa"/>
              <w:right w:w="10" w:type="dxa"/>
            </w:tcMar>
          </w:tcPr>
          <w:p w14:paraId="274FDFB4" w14:textId="77777777" w:rsidR="003A4F74" w:rsidRPr="00037453" w:rsidRDefault="003A4F74" w:rsidP="00D16D41">
            <w:pPr>
              <w:widowControl w:val="0"/>
              <w:spacing w:after="120" w:line="240" w:lineRule="auto"/>
              <w:rPr>
                <w:kern w:val="0"/>
              </w:rPr>
            </w:pPr>
            <w:r w:rsidRPr="00037453">
              <w:rPr>
                <w:rFonts w:ascii="Times New Roman" w:eastAsia="Times New Roman" w:hAnsi="Times New Roman"/>
                <w:kern w:val="0"/>
                <w:sz w:val="26"/>
                <w:szCs w:val="26"/>
              </w:rPr>
              <w:t xml:space="preserve">Развитие и повишаване качеството на социалните услуги – делегирани от държавата дейности в унисон с изискванията на Закона за социалните услуги: </w:t>
            </w:r>
          </w:p>
          <w:p w14:paraId="3E45C9CB" w14:textId="77777777" w:rsidR="003A4F74" w:rsidRPr="00037453" w:rsidRDefault="003A4F74" w:rsidP="003A4F74">
            <w:pPr>
              <w:numPr>
                <w:ilvl w:val="0"/>
                <w:numId w:val="46"/>
              </w:numPr>
              <w:spacing w:after="0" w:line="276" w:lineRule="auto"/>
              <w:rPr>
                <w:kern w:val="0"/>
              </w:rPr>
            </w:pPr>
            <w:r w:rsidRPr="00037453">
              <w:rPr>
                <w:rFonts w:ascii="Times New Roman" w:eastAsia="Times New Roman" w:hAnsi="Times New Roman"/>
                <w:kern w:val="0"/>
                <w:sz w:val="26"/>
                <w:szCs w:val="26"/>
              </w:rPr>
              <w:t>Център за обществена подкрепа:</w:t>
            </w:r>
            <w:r w:rsidRPr="00037453">
              <w:rPr>
                <w:rFonts w:ascii="Times New Roman" w:eastAsia="Times New Roman" w:hAnsi="Times New Roman"/>
                <w:b/>
                <w:bCs/>
                <w:kern w:val="0"/>
                <w:sz w:val="26"/>
                <w:szCs w:val="26"/>
                <w:lang w:eastAsia="bg-BG"/>
              </w:rPr>
              <w:t xml:space="preserve"> </w:t>
            </w:r>
            <w:r w:rsidRPr="00037453">
              <w:rPr>
                <w:rFonts w:ascii="Times New Roman" w:eastAsia="Times New Roman" w:hAnsi="Times New Roman"/>
                <w:bCs/>
                <w:kern w:val="0"/>
                <w:sz w:val="26"/>
                <w:szCs w:val="26"/>
                <w:lang w:eastAsia="bg-BG"/>
              </w:rPr>
              <w:t>предстои реформирането на услугата и предоставянето на дейностите в комплекс, съгласно чл.15, т.1, 2, 3, 4 и 5 от ЗСУ;</w:t>
            </w:r>
          </w:p>
          <w:p w14:paraId="165B3C94" w14:textId="77777777" w:rsidR="003A4F74" w:rsidRPr="00037453" w:rsidRDefault="003A4F74" w:rsidP="003A4F74">
            <w:pPr>
              <w:numPr>
                <w:ilvl w:val="0"/>
                <w:numId w:val="46"/>
              </w:numPr>
              <w:spacing w:after="0" w:line="276" w:lineRule="auto"/>
              <w:rPr>
                <w:kern w:val="0"/>
              </w:rPr>
            </w:pPr>
            <w:r w:rsidRPr="00037453">
              <w:rPr>
                <w:rFonts w:ascii="Times New Roman" w:hAnsi="Times New Roman"/>
                <w:kern w:val="0"/>
                <w:sz w:val="26"/>
                <w:szCs w:val="26"/>
              </w:rPr>
              <w:t>Център за настаняване от семеен тип за пълнолетни лица с психични разстройства /ЦНСТПЛПР/ № 1 и № 2 с. Драгаш войвода-</w:t>
            </w:r>
            <w:r w:rsidRPr="00037453">
              <w:rPr>
                <w:rFonts w:ascii="Times New Roman" w:eastAsia="Times New Roman" w:hAnsi="Times New Roman"/>
                <w:b/>
                <w:bCs/>
                <w:kern w:val="0"/>
                <w:sz w:val="26"/>
                <w:szCs w:val="26"/>
                <w:lang w:eastAsia="bg-BG"/>
              </w:rPr>
              <w:t xml:space="preserve"> </w:t>
            </w:r>
            <w:r w:rsidRPr="00037453">
              <w:rPr>
                <w:rFonts w:ascii="Times New Roman" w:eastAsia="Times New Roman" w:hAnsi="Times New Roman"/>
                <w:bCs/>
                <w:kern w:val="0"/>
                <w:sz w:val="26"/>
                <w:szCs w:val="26"/>
                <w:lang w:eastAsia="bg-BG"/>
              </w:rPr>
              <w:t>През следващите години всяка от услугите ще продължи да действа самостоятелно като „резидентна грижа“ по чл.15, т.8 от ЗСУ.</w:t>
            </w:r>
          </w:p>
          <w:p w14:paraId="452FA659" w14:textId="77777777" w:rsidR="003A4F74" w:rsidRPr="00037453" w:rsidRDefault="003A4F74" w:rsidP="003A4F74">
            <w:pPr>
              <w:numPr>
                <w:ilvl w:val="0"/>
                <w:numId w:val="46"/>
              </w:numPr>
              <w:spacing w:after="0" w:line="276" w:lineRule="auto"/>
              <w:rPr>
                <w:kern w:val="0"/>
              </w:rPr>
            </w:pPr>
            <w:r w:rsidRPr="00037453">
              <w:rPr>
                <w:rFonts w:ascii="Times New Roman" w:hAnsi="Times New Roman"/>
                <w:kern w:val="0"/>
                <w:sz w:val="26"/>
                <w:szCs w:val="26"/>
              </w:rPr>
              <w:t>Специализирана социална услуга „Асистентска подкрепа“,- държавно делегирана дейност, осигуряваща</w:t>
            </w:r>
            <w:r w:rsidRPr="00037453">
              <w:rPr>
                <w:kern w:val="0"/>
              </w:rPr>
              <w:t xml:space="preserve"> </w:t>
            </w:r>
            <w:r w:rsidRPr="00037453">
              <w:rPr>
                <w:rFonts w:ascii="Times New Roman" w:hAnsi="Times New Roman"/>
                <w:kern w:val="0"/>
                <w:sz w:val="26"/>
                <w:szCs w:val="26"/>
              </w:rPr>
              <w:t>ежедневна почасова подкрепа в дома и извън него на деца и лица с трайни увреждания с определена чужда помощ, които не ползват асистентска подкрепа, помощ за осигуряване на асистентска подкрепа или за които не се получава помощ за грижа в домашна среда по реда на друг закон и на лица в надтрудоспособна възраст в невъзможност за самообслужване, които нямат определена по съответния ред степен на намалена работоспособност</w:t>
            </w:r>
          </w:p>
        </w:tc>
        <w:tc>
          <w:tcPr>
            <w:tcW w:w="3119" w:type="dxa"/>
            <w:tcBorders>
              <w:top w:val="single" w:sz="4" w:space="0" w:color="000000"/>
              <w:left w:val="single" w:sz="4" w:space="0" w:color="000000"/>
              <w:bottom w:val="single" w:sz="4" w:space="0" w:color="000000"/>
            </w:tcBorders>
            <w:shd w:val="clear" w:color="auto" w:fill="FFFFFF"/>
            <w:tcMar>
              <w:top w:w="0" w:type="dxa"/>
              <w:left w:w="10" w:type="dxa"/>
              <w:bottom w:w="0" w:type="dxa"/>
              <w:right w:w="10" w:type="dxa"/>
            </w:tcMar>
            <w:vAlign w:val="bottom"/>
          </w:tcPr>
          <w:p w14:paraId="500D8118" w14:textId="77777777" w:rsidR="003A4F74" w:rsidRPr="00037453" w:rsidRDefault="003A4F74" w:rsidP="00D16D41">
            <w:pPr>
              <w:widowControl w:val="0"/>
              <w:spacing w:after="120" w:line="240" w:lineRule="auto"/>
              <w:rPr>
                <w:kern w:val="0"/>
              </w:rPr>
            </w:pPr>
            <w:r w:rsidRPr="00037453">
              <w:rPr>
                <w:rFonts w:ascii="Times New Roman" w:eastAsia="Times New Roman" w:hAnsi="Times New Roman"/>
                <w:color w:val="000000"/>
                <w:kern w:val="0"/>
                <w:sz w:val="26"/>
                <w:szCs w:val="26"/>
                <w:shd w:val="clear" w:color="auto" w:fill="FFFFFF"/>
                <w:lang w:eastAsia="bg-BG" w:bidi="bg-BG"/>
              </w:rPr>
              <w:t>Общински бюджет</w:t>
            </w:r>
          </w:p>
          <w:p w14:paraId="311E4A9D" w14:textId="77777777" w:rsidR="003A4F74" w:rsidRPr="00037453" w:rsidRDefault="003A4F74" w:rsidP="00D16D41">
            <w:pPr>
              <w:widowControl w:val="0"/>
              <w:spacing w:after="120" w:line="240" w:lineRule="auto"/>
              <w:rPr>
                <w:rFonts w:ascii="Times New Roman" w:eastAsia="Times New Roman" w:hAnsi="Times New Roman"/>
                <w:color w:val="000000"/>
                <w:kern w:val="0"/>
                <w:sz w:val="26"/>
                <w:szCs w:val="26"/>
                <w:shd w:val="clear" w:color="auto" w:fill="FFFFFF"/>
                <w:lang w:eastAsia="bg-BG" w:bidi="bg-BG"/>
              </w:rPr>
            </w:pPr>
          </w:p>
        </w:tc>
        <w:tc>
          <w:tcPr>
            <w:tcW w:w="155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 w:type="dxa"/>
              <w:bottom w:w="0" w:type="dxa"/>
              <w:right w:w="10" w:type="dxa"/>
            </w:tcMar>
          </w:tcPr>
          <w:p w14:paraId="72213B27" w14:textId="77777777" w:rsidR="003A4F74" w:rsidRPr="00037453" w:rsidRDefault="003A4F74" w:rsidP="00D16D41">
            <w:pPr>
              <w:widowControl w:val="0"/>
              <w:spacing w:after="120" w:line="240" w:lineRule="auto"/>
              <w:rPr>
                <w:rFonts w:ascii="Times New Roman" w:eastAsia="Times New Roman" w:hAnsi="Times New Roman"/>
                <w:color w:val="000000"/>
                <w:kern w:val="0"/>
                <w:sz w:val="26"/>
                <w:szCs w:val="26"/>
                <w:shd w:val="clear" w:color="auto" w:fill="FFFFFF"/>
                <w:lang w:eastAsia="bg-BG" w:bidi="bg-BG"/>
              </w:rPr>
            </w:pPr>
            <w:r w:rsidRPr="00037453">
              <w:rPr>
                <w:rFonts w:ascii="Times New Roman" w:eastAsia="Times New Roman" w:hAnsi="Times New Roman"/>
                <w:color w:val="000000"/>
                <w:kern w:val="0"/>
                <w:sz w:val="26"/>
                <w:szCs w:val="26"/>
                <w:shd w:val="clear" w:color="auto" w:fill="FFFFFF"/>
                <w:lang w:eastAsia="bg-BG" w:bidi="bg-BG"/>
              </w:rPr>
              <w:t>През периода</w:t>
            </w:r>
          </w:p>
          <w:p w14:paraId="7FE74A5D" w14:textId="77777777" w:rsidR="003A4F74" w:rsidRPr="00037453" w:rsidRDefault="003A4F74" w:rsidP="00D16D41">
            <w:pPr>
              <w:widowControl w:val="0"/>
              <w:spacing w:after="120" w:line="240" w:lineRule="auto"/>
              <w:rPr>
                <w:rFonts w:ascii="Times New Roman" w:eastAsia="Times New Roman" w:hAnsi="Times New Roman"/>
                <w:color w:val="000000"/>
                <w:kern w:val="0"/>
                <w:sz w:val="26"/>
                <w:szCs w:val="26"/>
                <w:shd w:val="clear" w:color="auto" w:fill="FFFFFF"/>
                <w:lang w:eastAsia="bg-BG" w:bidi="bg-BG"/>
              </w:rPr>
            </w:pPr>
            <w:r w:rsidRPr="00037453">
              <w:rPr>
                <w:rFonts w:ascii="Times New Roman" w:eastAsia="Times New Roman" w:hAnsi="Times New Roman"/>
                <w:color w:val="000000"/>
                <w:kern w:val="0"/>
                <w:sz w:val="26"/>
                <w:szCs w:val="26"/>
                <w:shd w:val="clear" w:color="auto" w:fill="FFFFFF"/>
                <w:lang w:eastAsia="bg-BG" w:bidi="bg-BG"/>
              </w:rPr>
              <w:t>на мандат</w:t>
            </w:r>
          </w:p>
          <w:p w14:paraId="671CD415" w14:textId="77777777" w:rsidR="003A4F74" w:rsidRPr="00037453" w:rsidRDefault="003A4F74" w:rsidP="00D16D41">
            <w:pPr>
              <w:widowControl w:val="0"/>
              <w:spacing w:after="120" w:line="240" w:lineRule="auto"/>
              <w:rPr>
                <w:rFonts w:ascii="Times New Roman" w:eastAsia="Times New Roman" w:hAnsi="Times New Roman"/>
                <w:color w:val="000000"/>
                <w:kern w:val="0"/>
                <w:sz w:val="26"/>
                <w:szCs w:val="26"/>
                <w:shd w:val="clear" w:color="auto" w:fill="FFFFFF"/>
                <w:lang w:eastAsia="bg-BG" w:bidi="bg-BG"/>
              </w:rPr>
            </w:pPr>
          </w:p>
          <w:p w14:paraId="58012509" w14:textId="77777777" w:rsidR="003A4F74" w:rsidRPr="00037453" w:rsidRDefault="003A4F74" w:rsidP="00D16D41">
            <w:pPr>
              <w:widowControl w:val="0"/>
              <w:spacing w:after="120" w:line="240" w:lineRule="auto"/>
              <w:rPr>
                <w:rFonts w:ascii="Times New Roman" w:eastAsia="Times New Roman" w:hAnsi="Times New Roman"/>
                <w:color w:val="000000"/>
                <w:kern w:val="0"/>
                <w:sz w:val="26"/>
                <w:szCs w:val="26"/>
                <w:shd w:val="clear" w:color="auto" w:fill="FFFFFF"/>
                <w:lang w:eastAsia="bg-BG" w:bidi="bg-BG"/>
              </w:rPr>
            </w:pPr>
            <w:r w:rsidRPr="00037453">
              <w:rPr>
                <w:rFonts w:ascii="Times New Roman" w:eastAsia="Times New Roman" w:hAnsi="Times New Roman"/>
                <w:color w:val="000000"/>
                <w:kern w:val="0"/>
                <w:sz w:val="26"/>
                <w:szCs w:val="26"/>
                <w:shd w:val="clear" w:color="auto" w:fill="FFFFFF"/>
                <w:lang w:eastAsia="bg-BG" w:bidi="bg-BG"/>
              </w:rPr>
              <w:t xml:space="preserve"> 2024- 2027.</w:t>
            </w:r>
          </w:p>
        </w:tc>
      </w:tr>
      <w:tr w:rsidR="003A4F74" w:rsidRPr="00037453" w14:paraId="47D0A686" w14:textId="77777777" w:rsidTr="00D16D41">
        <w:trPr>
          <w:trHeight w:val="277"/>
        </w:trPr>
        <w:tc>
          <w:tcPr>
            <w:tcW w:w="5103" w:type="dxa"/>
            <w:tcBorders>
              <w:top w:val="single" w:sz="4" w:space="0" w:color="000000"/>
              <w:left w:val="single" w:sz="4" w:space="0" w:color="000000"/>
              <w:bottom w:val="single" w:sz="4" w:space="0" w:color="000000"/>
            </w:tcBorders>
            <w:shd w:val="clear" w:color="auto" w:fill="FFFFFF"/>
            <w:tcMar>
              <w:top w:w="0" w:type="dxa"/>
              <w:left w:w="10" w:type="dxa"/>
              <w:bottom w:w="0" w:type="dxa"/>
              <w:right w:w="10" w:type="dxa"/>
            </w:tcMar>
          </w:tcPr>
          <w:p w14:paraId="17F12D1D" w14:textId="77777777" w:rsidR="003A4F74" w:rsidRPr="00037453" w:rsidRDefault="003A4F74" w:rsidP="00D16D41">
            <w:pPr>
              <w:keepNext/>
              <w:spacing w:after="0" w:line="240" w:lineRule="auto"/>
              <w:ind w:left="425"/>
              <w:jc w:val="both"/>
              <w:outlineLvl w:val="2"/>
              <w:rPr>
                <w:rFonts w:ascii="Times New Roman" w:eastAsia="Courier New" w:hAnsi="Times New Roman"/>
                <w:bCs/>
                <w:color w:val="000000"/>
                <w:kern w:val="0"/>
                <w:sz w:val="26"/>
                <w:szCs w:val="26"/>
                <w:lang w:eastAsia="bg-BG" w:bidi="bg-BG"/>
              </w:rPr>
            </w:pPr>
          </w:p>
          <w:p w14:paraId="1A5C67C9" w14:textId="77777777" w:rsidR="003A4F74" w:rsidRPr="00037453" w:rsidRDefault="003A4F74" w:rsidP="00D16D41">
            <w:pPr>
              <w:keepNext/>
              <w:spacing w:after="0" w:line="240" w:lineRule="auto"/>
              <w:ind w:left="425"/>
              <w:jc w:val="both"/>
              <w:outlineLvl w:val="2"/>
              <w:rPr>
                <w:rFonts w:ascii="Cambria" w:eastAsia="Times New Roman" w:hAnsi="Cambria"/>
                <w:b/>
                <w:bCs/>
                <w:color w:val="4F81BD"/>
                <w:kern w:val="0"/>
              </w:rPr>
            </w:pPr>
            <w:r w:rsidRPr="00037453">
              <w:rPr>
                <w:rFonts w:ascii="Times New Roman" w:eastAsia="Courier New" w:hAnsi="Times New Roman"/>
                <w:bCs/>
                <w:color w:val="000000"/>
                <w:kern w:val="0"/>
                <w:sz w:val="26"/>
                <w:szCs w:val="26"/>
                <w:lang w:eastAsia="bg-BG" w:bidi="bg-BG"/>
              </w:rPr>
              <w:t xml:space="preserve"> Продължаване и разширяване на</w:t>
            </w:r>
            <w:bookmarkStart w:id="18" w:name="_Toc119570855"/>
            <w:r w:rsidRPr="00037453">
              <w:rPr>
                <w:rFonts w:ascii="Times New Roman" w:eastAsia="Times New Roman" w:hAnsi="Times New Roman" w:cs="Arial"/>
                <w:bCs/>
                <w:kern w:val="0"/>
                <w:sz w:val="26"/>
                <w:szCs w:val="26"/>
                <w:lang w:eastAsia="bg-BG"/>
              </w:rPr>
              <w:t xml:space="preserve"> со</w:t>
            </w:r>
          </w:p>
          <w:p w14:paraId="660650FA" w14:textId="77777777" w:rsidR="003A4F74" w:rsidRPr="00037453" w:rsidRDefault="003A4F74" w:rsidP="00D16D41">
            <w:pPr>
              <w:keepNext/>
              <w:spacing w:after="0" w:line="240" w:lineRule="auto"/>
              <w:jc w:val="both"/>
              <w:outlineLvl w:val="2"/>
              <w:rPr>
                <w:rFonts w:ascii="Cambria" w:eastAsia="Times New Roman" w:hAnsi="Cambria"/>
                <w:b/>
                <w:bCs/>
                <w:color w:val="4F81BD"/>
                <w:kern w:val="0"/>
              </w:rPr>
            </w:pPr>
            <w:r w:rsidRPr="00037453">
              <w:rPr>
                <w:rFonts w:ascii="Times New Roman" w:eastAsia="Times New Roman" w:hAnsi="Times New Roman" w:cs="Arial"/>
                <w:bCs/>
                <w:kern w:val="0"/>
                <w:sz w:val="26"/>
                <w:szCs w:val="26"/>
                <w:lang w:eastAsia="bg-BG"/>
              </w:rPr>
              <w:t>циални услуги и подкрепа, които се реализират на територията на общината по проекти и механизми, финансирани от европейски програми и с национално финансиране</w:t>
            </w:r>
            <w:bookmarkEnd w:id="18"/>
            <w:r w:rsidRPr="00037453">
              <w:rPr>
                <w:rFonts w:ascii="Times New Roman" w:eastAsia="Times New Roman" w:hAnsi="Times New Roman" w:cs="Arial"/>
                <w:bCs/>
                <w:kern w:val="0"/>
                <w:sz w:val="26"/>
                <w:szCs w:val="26"/>
                <w:lang w:eastAsia="bg-BG"/>
              </w:rPr>
              <w:t>:</w:t>
            </w:r>
          </w:p>
          <w:p w14:paraId="1B5D6130" w14:textId="77777777" w:rsidR="003A4F74" w:rsidRPr="00037453" w:rsidRDefault="003A4F74" w:rsidP="003A4F74">
            <w:pPr>
              <w:numPr>
                <w:ilvl w:val="0"/>
                <w:numId w:val="46"/>
              </w:numPr>
              <w:spacing w:after="200" w:line="276" w:lineRule="auto"/>
              <w:rPr>
                <w:kern w:val="0"/>
              </w:rPr>
            </w:pPr>
            <w:r w:rsidRPr="00037453">
              <w:rPr>
                <w:rFonts w:ascii="Times New Roman" w:eastAsia="Times New Roman" w:hAnsi="Times New Roman"/>
                <w:kern w:val="0"/>
                <w:sz w:val="26"/>
                <w:szCs w:val="26"/>
                <w:lang w:eastAsia="bg-BG"/>
              </w:rPr>
              <w:t>Проект BG05SFPR002-2.001-0143 „Грижа в дома в община Никопол”,</w:t>
            </w:r>
          </w:p>
          <w:p w14:paraId="68662429" w14:textId="77777777" w:rsidR="003A4F74" w:rsidRPr="00037453" w:rsidRDefault="003A4F74" w:rsidP="003A4F74">
            <w:pPr>
              <w:numPr>
                <w:ilvl w:val="0"/>
                <w:numId w:val="46"/>
              </w:numPr>
              <w:spacing w:after="0" w:line="240" w:lineRule="auto"/>
              <w:rPr>
                <w:rFonts w:ascii="Times New Roman" w:hAnsi="Times New Roman"/>
                <w:kern w:val="0"/>
                <w:sz w:val="26"/>
                <w:szCs w:val="26"/>
                <w:lang w:eastAsia="bg-BG"/>
              </w:rPr>
            </w:pPr>
            <w:r w:rsidRPr="00037453">
              <w:rPr>
                <w:rFonts w:ascii="Times New Roman" w:hAnsi="Times New Roman"/>
                <w:kern w:val="0"/>
                <w:sz w:val="26"/>
                <w:szCs w:val="26"/>
                <w:lang w:eastAsia="bg-BG"/>
              </w:rPr>
              <w:t>Наименование на услугата: приемна грижа</w:t>
            </w:r>
          </w:p>
          <w:p w14:paraId="31861BCD" w14:textId="77777777" w:rsidR="003A4F74" w:rsidRPr="00037453" w:rsidRDefault="003A4F74" w:rsidP="00D16D41">
            <w:pPr>
              <w:spacing w:after="0" w:line="240" w:lineRule="auto"/>
              <w:ind w:left="720"/>
              <w:rPr>
                <w:rFonts w:ascii="Times New Roman" w:hAnsi="Times New Roman"/>
                <w:kern w:val="0"/>
                <w:sz w:val="26"/>
                <w:szCs w:val="26"/>
                <w:lang w:eastAsia="bg-BG"/>
              </w:rPr>
            </w:pPr>
            <w:r w:rsidRPr="00037453">
              <w:rPr>
                <w:rFonts w:ascii="Times New Roman" w:hAnsi="Times New Roman"/>
                <w:kern w:val="0"/>
                <w:sz w:val="26"/>
                <w:szCs w:val="26"/>
                <w:lang w:eastAsia="bg-BG"/>
              </w:rPr>
              <w:t xml:space="preserve">Компонент 1 по проект „Повишаване на капацитета на служителите на агенцията за социално подпомагане във връзка с модернизиране на системите за социална закрила“ по П РЧР. </w:t>
            </w:r>
          </w:p>
          <w:p w14:paraId="00E55853" w14:textId="77777777" w:rsidR="003A4F74" w:rsidRPr="00037453" w:rsidRDefault="003A4F74" w:rsidP="00D16D41">
            <w:pPr>
              <w:spacing w:after="0" w:line="240" w:lineRule="auto"/>
              <w:ind w:left="720"/>
              <w:rPr>
                <w:rFonts w:ascii="Times New Roman" w:hAnsi="Times New Roman"/>
                <w:kern w:val="0"/>
                <w:sz w:val="26"/>
                <w:szCs w:val="26"/>
                <w:lang w:eastAsia="bg-BG"/>
              </w:rPr>
            </w:pPr>
          </w:p>
          <w:p w14:paraId="797A1B40" w14:textId="77777777" w:rsidR="003A4F74" w:rsidRPr="00037453" w:rsidRDefault="003A4F74" w:rsidP="003A4F74">
            <w:pPr>
              <w:numPr>
                <w:ilvl w:val="0"/>
                <w:numId w:val="46"/>
              </w:numPr>
              <w:spacing w:after="200" w:line="276" w:lineRule="auto"/>
              <w:rPr>
                <w:kern w:val="0"/>
              </w:rPr>
            </w:pPr>
            <w:r w:rsidRPr="00037453">
              <w:rPr>
                <w:rFonts w:ascii="Times New Roman" w:eastAsia="Times New Roman" w:hAnsi="Times New Roman"/>
                <w:kern w:val="0"/>
                <w:sz w:val="26"/>
                <w:szCs w:val="26"/>
                <w:lang w:eastAsia="bg-BG"/>
              </w:rPr>
              <w:t>Проект „Топъл обяд в Община Никопол" по Програма за храни и основно материално подпомагане 2021-2027 г.,</w:t>
            </w:r>
          </w:p>
          <w:p w14:paraId="5C7461CE" w14:textId="77777777" w:rsidR="003A4F74" w:rsidRPr="00037453" w:rsidRDefault="003A4F74" w:rsidP="003A4F74">
            <w:pPr>
              <w:numPr>
                <w:ilvl w:val="0"/>
                <w:numId w:val="46"/>
              </w:numPr>
              <w:spacing w:after="0" w:line="276" w:lineRule="auto"/>
              <w:rPr>
                <w:kern w:val="0"/>
              </w:rPr>
            </w:pPr>
            <w:r w:rsidRPr="00037453">
              <w:rPr>
                <w:rFonts w:ascii="Times New Roman" w:hAnsi="Times New Roman"/>
                <w:kern w:val="0"/>
                <w:sz w:val="26"/>
                <w:szCs w:val="26"/>
                <w:lang w:eastAsia="bg-BG"/>
              </w:rPr>
              <w:t>Механизъм лична помощ – в момента са обхванати 250</w:t>
            </w:r>
            <w:r w:rsidRPr="00037453">
              <w:rPr>
                <w:kern w:val="0"/>
                <w:sz w:val="26"/>
                <w:szCs w:val="26"/>
                <w:lang w:eastAsia="bg-BG"/>
              </w:rPr>
              <w:t xml:space="preserve"> </w:t>
            </w:r>
            <w:r w:rsidRPr="00037453">
              <w:rPr>
                <w:rFonts w:ascii="Times New Roman" w:hAnsi="Times New Roman"/>
                <w:kern w:val="0"/>
                <w:sz w:val="26"/>
                <w:szCs w:val="26"/>
              </w:rPr>
              <w:t>потребители, обгрижвани от лични асистенти. Подкрепата ще продължи да се предоставя през следващите години</w:t>
            </w:r>
            <w:r w:rsidRPr="00037453">
              <w:rPr>
                <w:rFonts w:ascii="Times New Roman" w:eastAsia="Times New Roman" w:hAnsi="Times New Roman"/>
                <w:kern w:val="0"/>
                <w:sz w:val="26"/>
                <w:szCs w:val="26"/>
                <w:lang w:eastAsia="bg-BG"/>
              </w:rPr>
              <w:t xml:space="preserve"> по </w:t>
            </w:r>
            <w:r w:rsidRPr="00037453">
              <w:rPr>
                <w:rFonts w:ascii="Times New Roman" w:hAnsi="Times New Roman"/>
                <w:kern w:val="0"/>
                <w:sz w:val="26"/>
                <w:szCs w:val="26"/>
              </w:rPr>
              <w:t>Закона за личната помощ.</w:t>
            </w:r>
          </w:p>
          <w:p w14:paraId="77D91571" w14:textId="77777777" w:rsidR="003A4F74" w:rsidRPr="00037453" w:rsidRDefault="003A4F74" w:rsidP="00D16D41">
            <w:pPr>
              <w:widowControl w:val="0"/>
              <w:spacing w:after="120" w:line="240" w:lineRule="auto"/>
              <w:rPr>
                <w:kern w:val="0"/>
              </w:rPr>
            </w:pPr>
          </w:p>
        </w:tc>
        <w:tc>
          <w:tcPr>
            <w:tcW w:w="3119" w:type="dxa"/>
            <w:tcBorders>
              <w:top w:val="single" w:sz="4" w:space="0" w:color="000000"/>
              <w:left w:val="single" w:sz="4" w:space="0" w:color="000000"/>
              <w:bottom w:val="single" w:sz="4" w:space="0" w:color="000000"/>
            </w:tcBorders>
            <w:shd w:val="clear" w:color="auto" w:fill="FFFFFF"/>
            <w:tcMar>
              <w:top w:w="0" w:type="dxa"/>
              <w:left w:w="10" w:type="dxa"/>
              <w:bottom w:w="0" w:type="dxa"/>
              <w:right w:w="10" w:type="dxa"/>
            </w:tcMar>
          </w:tcPr>
          <w:p w14:paraId="5E1888AF" w14:textId="77777777" w:rsidR="003A4F74" w:rsidRPr="00037453" w:rsidRDefault="003A4F74" w:rsidP="00D16D41">
            <w:pPr>
              <w:widowControl w:val="0"/>
              <w:spacing w:after="0" w:line="240" w:lineRule="auto"/>
              <w:rPr>
                <w:rFonts w:ascii="Times New Roman" w:eastAsia="Courier New" w:hAnsi="Times New Roman"/>
                <w:color w:val="000000"/>
                <w:kern w:val="0"/>
                <w:sz w:val="26"/>
                <w:szCs w:val="26"/>
                <w:lang w:eastAsia="bg-BG" w:bidi="bg-BG"/>
              </w:rPr>
            </w:pPr>
          </w:p>
          <w:p w14:paraId="6E408C7F" w14:textId="77777777" w:rsidR="003A4F74" w:rsidRPr="00037453" w:rsidRDefault="003A4F74" w:rsidP="00D16D41">
            <w:pPr>
              <w:widowControl w:val="0"/>
              <w:spacing w:after="0" w:line="240" w:lineRule="auto"/>
              <w:rPr>
                <w:rFonts w:ascii="Times New Roman" w:eastAsia="Courier New" w:hAnsi="Times New Roman"/>
                <w:color w:val="000000"/>
                <w:kern w:val="0"/>
                <w:sz w:val="26"/>
                <w:szCs w:val="26"/>
                <w:lang w:eastAsia="bg-BG" w:bidi="bg-BG"/>
              </w:rPr>
            </w:pPr>
            <w:r w:rsidRPr="00037453">
              <w:rPr>
                <w:rFonts w:ascii="Times New Roman" w:eastAsia="Courier New" w:hAnsi="Times New Roman"/>
                <w:color w:val="000000"/>
                <w:kern w:val="0"/>
                <w:sz w:val="26"/>
                <w:szCs w:val="26"/>
                <w:lang w:eastAsia="bg-BG" w:bidi="bg-BG"/>
              </w:rPr>
              <w:t xml:space="preserve">Програми на МТСП </w:t>
            </w:r>
          </w:p>
          <w:p w14:paraId="3D5AC5B2" w14:textId="77777777" w:rsidR="003A4F74" w:rsidRPr="00037453" w:rsidRDefault="003A4F74" w:rsidP="00D16D41">
            <w:pPr>
              <w:widowControl w:val="0"/>
              <w:spacing w:after="0" w:line="240" w:lineRule="auto"/>
              <w:rPr>
                <w:kern w:val="0"/>
              </w:rPr>
            </w:pPr>
            <w:r w:rsidRPr="00037453">
              <w:rPr>
                <w:rFonts w:ascii="Times New Roman" w:eastAsia="Courier New" w:hAnsi="Times New Roman"/>
                <w:color w:val="000000"/>
                <w:kern w:val="0"/>
                <w:sz w:val="26"/>
                <w:szCs w:val="26"/>
                <w:lang w:eastAsia="bg-BG" w:bidi="bg-BG"/>
              </w:rPr>
              <w:t>Агенция за социално подпомагане</w:t>
            </w:r>
          </w:p>
          <w:p w14:paraId="5E5F0452" w14:textId="77777777" w:rsidR="003A4F74" w:rsidRPr="00037453" w:rsidRDefault="003A4F74" w:rsidP="00D16D41">
            <w:pPr>
              <w:widowControl w:val="0"/>
              <w:spacing w:after="0" w:line="240" w:lineRule="auto"/>
              <w:rPr>
                <w:rFonts w:ascii="Times New Roman" w:eastAsia="Courier New" w:hAnsi="Times New Roman"/>
                <w:color w:val="000000"/>
                <w:kern w:val="0"/>
                <w:sz w:val="26"/>
                <w:szCs w:val="26"/>
                <w:lang w:eastAsia="bg-BG" w:bidi="bg-BG"/>
              </w:rPr>
            </w:pPr>
            <w:r w:rsidRPr="00037453">
              <w:rPr>
                <w:rFonts w:ascii="Times New Roman" w:eastAsia="Courier New" w:hAnsi="Times New Roman"/>
                <w:color w:val="000000"/>
                <w:kern w:val="0"/>
                <w:sz w:val="26"/>
                <w:szCs w:val="26"/>
                <w:lang w:eastAsia="bg-BG" w:bidi="bg-BG"/>
              </w:rPr>
              <w:t>Закон за личната помощ</w:t>
            </w:r>
          </w:p>
        </w:tc>
        <w:tc>
          <w:tcPr>
            <w:tcW w:w="155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 w:type="dxa"/>
              <w:bottom w:w="0" w:type="dxa"/>
              <w:right w:w="10" w:type="dxa"/>
            </w:tcMar>
          </w:tcPr>
          <w:p w14:paraId="7E35A2A4" w14:textId="77777777" w:rsidR="003A4F74" w:rsidRPr="00037453" w:rsidRDefault="003A4F74" w:rsidP="00D16D41">
            <w:pPr>
              <w:widowControl w:val="0"/>
              <w:spacing w:after="120" w:line="240" w:lineRule="auto"/>
              <w:jc w:val="center"/>
              <w:rPr>
                <w:rFonts w:ascii="Times New Roman" w:eastAsia="Courier New" w:hAnsi="Times New Roman"/>
                <w:color w:val="000000"/>
                <w:kern w:val="0"/>
                <w:sz w:val="26"/>
                <w:szCs w:val="26"/>
                <w:lang w:eastAsia="bg-BG" w:bidi="bg-BG"/>
              </w:rPr>
            </w:pPr>
          </w:p>
          <w:p w14:paraId="6AAD5A26" w14:textId="77777777" w:rsidR="003A4F74" w:rsidRPr="00037453" w:rsidRDefault="003A4F74" w:rsidP="00D16D41">
            <w:pPr>
              <w:widowControl w:val="0"/>
              <w:spacing w:after="120" w:line="240" w:lineRule="auto"/>
              <w:jc w:val="center"/>
              <w:rPr>
                <w:rFonts w:ascii="Times New Roman" w:eastAsia="Courier New" w:hAnsi="Times New Roman"/>
                <w:color w:val="000000"/>
                <w:kern w:val="0"/>
                <w:sz w:val="26"/>
                <w:szCs w:val="26"/>
                <w:lang w:eastAsia="bg-BG" w:bidi="bg-BG"/>
              </w:rPr>
            </w:pPr>
            <w:r w:rsidRPr="00037453">
              <w:rPr>
                <w:rFonts w:ascii="Times New Roman" w:eastAsia="Courier New" w:hAnsi="Times New Roman"/>
                <w:color w:val="000000"/>
                <w:kern w:val="0"/>
                <w:sz w:val="26"/>
                <w:szCs w:val="26"/>
                <w:lang w:eastAsia="bg-BG" w:bidi="bg-BG"/>
              </w:rPr>
              <w:t>През периода</w:t>
            </w:r>
          </w:p>
          <w:p w14:paraId="1768454A" w14:textId="77777777" w:rsidR="003A4F74" w:rsidRPr="00037453" w:rsidRDefault="003A4F74" w:rsidP="00D16D41">
            <w:pPr>
              <w:widowControl w:val="0"/>
              <w:spacing w:after="120" w:line="240" w:lineRule="auto"/>
              <w:jc w:val="center"/>
              <w:rPr>
                <w:rFonts w:ascii="Times New Roman" w:eastAsia="Courier New" w:hAnsi="Times New Roman"/>
                <w:color w:val="000000"/>
                <w:kern w:val="0"/>
                <w:sz w:val="26"/>
                <w:szCs w:val="26"/>
                <w:lang w:eastAsia="bg-BG" w:bidi="bg-BG"/>
              </w:rPr>
            </w:pPr>
          </w:p>
          <w:p w14:paraId="1636E76D" w14:textId="77777777" w:rsidR="003A4F74" w:rsidRPr="00037453" w:rsidRDefault="003A4F74" w:rsidP="00D16D41">
            <w:pPr>
              <w:widowControl w:val="0"/>
              <w:spacing w:after="120" w:line="240" w:lineRule="auto"/>
              <w:jc w:val="center"/>
              <w:rPr>
                <w:rFonts w:ascii="Times New Roman" w:eastAsia="Courier New" w:hAnsi="Times New Roman"/>
                <w:color w:val="000000"/>
                <w:kern w:val="0"/>
                <w:sz w:val="26"/>
                <w:szCs w:val="26"/>
                <w:lang w:eastAsia="bg-BG" w:bidi="bg-BG"/>
              </w:rPr>
            </w:pPr>
          </w:p>
          <w:p w14:paraId="5358F545" w14:textId="77777777" w:rsidR="003A4F74" w:rsidRPr="00037453" w:rsidRDefault="003A4F74" w:rsidP="00D16D41">
            <w:pPr>
              <w:widowControl w:val="0"/>
              <w:spacing w:after="120" w:line="240" w:lineRule="auto"/>
              <w:jc w:val="center"/>
              <w:rPr>
                <w:rFonts w:ascii="Times New Roman" w:eastAsia="Courier New" w:hAnsi="Times New Roman"/>
                <w:color w:val="000000"/>
                <w:kern w:val="0"/>
                <w:sz w:val="26"/>
                <w:szCs w:val="26"/>
                <w:lang w:eastAsia="bg-BG" w:bidi="bg-BG"/>
              </w:rPr>
            </w:pPr>
          </w:p>
          <w:p w14:paraId="16C64C82" w14:textId="77777777" w:rsidR="003A4F74" w:rsidRPr="00037453" w:rsidRDefault="003A4F74" w:rsidP="00D16D41">
            <w:pPr>
              <w:widowControl w:val="0"/>
              <w:spacing w:after="120" w:line="240" w:lineRule="auto"/>
              <w:rPr>
                <w:rFonts w:ascii="Times New Roman" w:eastAsia="Courier New" w:hAnsi="Times New Roman"/>
                <w:color w:val="000000"/>
                <w:kern w:val="0"/>
                <w:sz w:val="26"/>
                <w:szCs w:val="26"/>
                <w:lang w:eastAsia="bg-BG" w:bidi="bg-BG"/>
              </w:rPr>
            </w:pPr>
            <w:r w:rsidRPr="00037453">
              <w:rPr>
                <w:rFonts w:ascii="Times New Roman" w:eastAsia="Courier New" w:hAnsi="Times New Roman"/>
                <w:color w:val="000000"/>
                <w:kern w:val="0"/>
                <w:sz w:val="26"/>
                <w:szCs w:val="26"/>
                <w:lang w:eastAsia="bg-BG" w:bidi="bg-BG"/>
              </w:rPr>
              <w:t xml:space="preserve">    2024</w:t>
            </w:r>
          </w:p>
          <w:p w14:paraId="5071D50B" w14:textId="77777777" w:rsidR="003A4F74" w:rsidRPr="00037453" w:rsidRDefault="003A4F74" w:rsidP="00D16D41">
            <w:pPr>
              <w:widowControl w:val="0"/>
              <w:spacing w:after="120" w:line="240" w:lineRule="auto"/>
              <w:jc w:val="center"/>
              <w:rPr>
                <w:rFonts w:ascii="Times New Roman" w:eastAsia="Courier New" w:hAnsi="Times New Roman"/>
                <w:color w:val="000000"/>
                <w:kern w:val="0"/>
                <w:sz w:val="26"/>
                <w:szCs w:val="26"/>
                <w:lang w:eastAsia="bg-BG" w:bidi="bg-BG"/>
              </w:rPr>
            </w:pPr>
          </w:p>
          <w:p w14:paraId="3A06DB37" w14:textId="77777777" w:rsidR="003A4F74" w:rsidRPr="00037453" w:rsidRDefault="003A4F74" w:rsidP="00D16D41">
            <w:pPr>
              <w:widowControl w:val="0"/>
              <w:spacing w:after="120" w:line="240" w:lineRule="auto"/>
              <w:rPr>
                <w:rFonts w:ascii="Times New Roman" w:eastAsia="Courier New" w:hAnsi="Times New Roman"/>
                <w:color w:val="000000"/>
                <w:kern w:val="0"/>
                <w:sz w:val="26"/>
                <w:szCs w:val="26"/>
                <w:lang w:eastAsia="bg-BG" w:bidi="bg-BG"/>
              </w:rPr>
            </w:pPr>
            <w:r w:rsidRPr="00037453">
              <w:rPr>
                <w:rFonts w:ascii="Times New Roman" w:eastAsia="Courier New" w:hAnsi="Times New Roman"/>
                <w:color w:val="000000"/>
                <w:kern w:val="0"/>
                <w:sz w:val="26"/>
                <w:szCs w:val="26"/>
                <w:lang w:eastAsia="bg-BG" w:bidi="bg-BG"/>
              </w:rPr>
              <w:t xml:space="preserve">    2024  </w:t>
            </w:r>
          </w:p>
          <w:p w14:paraId="3414AD1D" w14:textId="77777777" w:rsidR="003A4F74" w:rsidRPr="00037453" w:rsidRDefault="003A4F74" w:rsidP="00D16D41">
            <w:pPr>
              <w:widowControl w:val="0"/>
              <w:spacing w:after="120" w:line="240" w:lineRule="auto"/>
              <w:jc w:val="center"/>
              <w:rPr>
                <w:rFonts w:ascii="Times New Roman" w:eastAsia="Courier New" w:hAnsi="Times New Roman"/>
                <w:color w:val="000000"/>
                <w:kern w:val="0"/>
                <w:sz w:val="26"/>
                <w:szCs w:val="26"/>
                <w:lang w:eastAsia="bg-BG" w:bidi="bg-BG"/>
              </w:rPr>
            </w:pPr>
          </w:p>
          <w:p w14:paraId="18420D1A" w14:textId="77777777" w:rsidR="003A4F74" w:rsidRPr="00037453" w:rsidRDefault="003A4F74" w:rsidP="00D16D41">
            <w:pPr>
              <w:widowControl w:val="0"/>
              <w:spacing w:after="120" w:line="240" w:lineRule="auto"/>
              <w:jc w:val="center"/>
              <w:rPr>
                <w:rFonts w:ascii="Times New Roman" w:eastAsia="Courier New" w:hAnsi="Times New Roman"/>
                <w:color w:val="000000"/>
                <w:kern w:val="0"/>
                <w:sz w:val="26"/>
                <w:szCs w:val="26"/>
                <w:lang w:eastAsia="bg-BG" w:bidi="bg-BG"/>
              </w:rPr>
            </w:pPr>
          </w:p>
          <w:p w14:paraId="38FD5093" w14:textId="77777777" w:rsidR="003A4F74" w:rsidRPr="00037453" w:rsidRDefault="003A4F74" w:rsidP="00D16D41">
            <w:pPr>
              <w:widowControl w:val="0"/>
              <w:spacing w:after="120" w:line="240" w:lineRule="auto"/>
              <w:jc w:val="center"/>
              <w:rPr>
                <w:rFonts w:ascii="Times New Roman" w:eastAsia="Courier New" w:hAnsi="Times New Roman"/>
                <w:color w:val="000000"/>
                <w:kern w:val="0"/>
                <w:sz w:val="26"/>
                <w:szCs w:val="26"/>
                <w:lang w:eastAsia="bg-BG" w:bidi="bg-BG"/>
              </w:rPr>
            </w:pPr>
          </w:p>
          <w:p w14:paraId="6908DEBB" w14:textId="77777777" w:rsidR="003A4F74" w:rsidRPr="00037453" w:rsidRDefault="003A4F74" w:rsidP="00D16D41">
            <w:pPr>
              <w:widowControl w:val="0"/>
              <w:spacing w:after="120" w:line="240" w:lineRule="auto"/>
              <w:jc w:val="center"/>
              <w:rPr>
                <w:rFonts w:ascii="Times New Roman" w:eastAsia="Courier New" w:hAnsi="Times New Roman"/>
                <w:color w:val="000000"/>
                <w:kern w:val="0"/>
                <w:sz w:val="26"/>
                <w:szCs w:val="26"/>
                <w:lang w:eastAsia="bg-BG" w:bidi="bg-BG"/>
              </w:rPr>
            </w:pPr>
          </w:p>
          <w:p w14:paraId="1455A924" w14:textId="77777777" w:rsidR="003A4F74" w:rsidRPr="00037453" w:rsidRDefault="003A4F74" w:rsidP="00D16D41">
            <w:pPr>
              <w:widowControl w:val="0"/>
              <w:spacing w:after="120" w:line="240" w:lineRule="auto"/>
              <w:jc w:val="center"/>
              <w:rPr>
                <w:rFonts w:ascii="Times New Roman" w:eastAsia="Courier New" w:hAnsi="Times New Roman"/>
                <w:color w:val="000000"/>
                <w:kern w:val="0"/>
                <w:sz w:val="26"/>
                <w:szCs w:val="26"/>
                <w:lang w:eastAsia="bg-BG" w:bidi="bg-BG"/>
              </w:rPr>
            </w:pPr>
            <w:r w:rsidRPr="00037453">
              <w:rPr>
                <w:rFonts w:ascii="Times New Roman" w:eastAsia="Courier New" w:hAnsi="Times New Roman"/>
                <w:color w:val="000000"/>
                <w:kern w:val="0"/>
                <w:sz w:val="26"/>
                <w:szCs w:val="26"/>
                <w:lang w:eastAsia="bg-BG" w:bidi="bg-BG"/>
              </w:rPr>
              <w:t xml:space="preserve">2024 – 2025  </w:t>
            </w:r>
          </w:p>
          <w:p w14:paraId="35469190" w14:textId="77777777" w:rsidR="003A4F74" w:rsidRPr="00037453" w:rsidRDefault="003A4F74" w:rsidP="00D16D41">
            <w:pPr>
              <w:widowControl w:val="0"/>
              <w:spacing w:after="120" w:line="240" w:lineRule="auto"/>
              <w:jc w:val="center"/>
              <w:rPr>
                <w:rFonts w:ascii="Times New Roman" w:eastAsia="Courier New" w:hAnsi="Times New Roman"/>
                <w:color w:val="000000"/>
                <w:kern w:val="0"/>
                <w:sz w:val="26"/>
                <w:szCs w:val="26"/>
                <w:lang w:eastAsia="bg-BG" w:bidi="bg-BG"/>
              </w:rPr>
            </w:pPr>
          </w:p>
          <w:p w14:paraId="6F4AFFBA" w14:textId="77777777" w:rsidR="003A4F74" w:rsidRPr="00037453" w:rsidRDefault="003A4F74" w:rsidP="00D16D41">
            <w:pPr>
              <w:widowControl w:val="0"/>
              <w:spacing w:after="120" w:line="240" w:lineRule="auto"/>
              <w:jc w:val="center"/>
              <w:rPr>
                <w:rFonts w:ascii="Times New Roman" w:eastAsia="Courier New" w:hAnsi="Times New Roman"/>
                <w:color w:val="000000"/>
                <w:kern w:val="0"/>
                <w:sz w:val="26"/>
                <w:szCs w:val="26"/>
                <w:lang w:eastAsia="bg-BG" w:bidi="bg-BG"/>
              </w:rPr>
            </w:pPr>
          </w:p>
          <w:p w14:paraId="2B41682D" w14:textId="77777777" w:rsidR="003A4F74" w:rsidRPr="00037453" w:rsidRDefault="003A4F74" w:rsidP="00D16D41">
            <w:pPr>
              <w:widowControl w:val="0"/>
              <w:spacing w:after="120" w:line="240" w:lineRule="auto"/>
              <w:jc w:val="center"/>
              <w:rPr>
                <w:rFonts w:ascii="Times New Roman" w:eastAsia="Courier New" w:hAnsi="Times New Roman"/>
                <w:color w:val="000000"/>
                <w:kern w:val="0"/>
                <w:sz w:val="26"/>
                <w:szCs w:val="26"/>
                <w:lang w:eastAsia="bg-BG" w:bidi="bg-BG"/>
              </w:rPr>
            </w:pPr>
          </w:p>
          <w:p w14:paraId="07464584" w14:textId="77777777" w:rsidR="003A4F74" w:rsidRPr="00037453" w:rsidRDefault="003A4F74" w:rsidP="00D16D41">
            <w:pPr>
              <w:widowControl w:val="0"/>
              <w:spacing w:after="120" w:line="240" w:lineRule="auto"/>
              <w:jc w:val="center"/>
              <w:rPr>
                <w:rFonts w:ascii="Times New Roman" w:eastAsia="Courier New" w:hAnsi="Times New Roman"/>
                <w:color w:val="000000"/>
                <w:kern w:val="0"/>
                <w:sz w:val="26"/>
                <w:szCs w:val="26"/>
                <w:lang w:eastAsia="bg-BG" w:bidi="bg-BG"/>
              </w:rPr>
            </w:pPr>
            <w:r w:rsidRPr="00037453">
              <w:rPr>
                <w:rFonts w:ascii="Times New Roman" w:eastAsia="Courier New" w:hAnsi="Times New Roman"/>
                <w:color w:val="000000"/>
                <w:kern w:val="0"/>
                <w:sz w:val="26"/>
                <w:szCs w:val="26"/>
                <w:lang w:eastAsia="bg-BG" w:bidi="bg-BG"/>
              </w:rPr>
              <w:t>2024 – 2027</w:t>
            </w:r>
          </w:p>
          <w:p w14:paraId="2DE59127" w14:textId="77777777" w:rsidR="003A4F74" w:rsidRPr="00037453" w:rsidRDefault="003A4F74" w:rsidP="00D16D41">
            <w:pPr>
              <w:widowControl w:val="0"/>
              <w:spacing w:after="120" w:line="240" w:lineRule="auto"/>
              <w:jc w:val="center"/>
              <w:rPr>
                <w:rFonts w:ascii="Times New Roman" w:eastAsia="Courier New" w:hAnsi="Times New Roman"/>
                <w:color w:val="000000"/>
                <w:kern w:val="0"/>
                <w:sz w:val="26"/>
                <w:szCs w:val="26"/>
                <w:lang w:eastAsia="bg-BG" w:bidi="bg-BG"/>
              </w:rPr>
            </w:pPr>
          </w:p>
          <w:p w14:paraId="5AFE417C" w14:textId="77777777" w:rsidR="003A4F74" w:rsidRPr="00037453" w:rsidRDefault="003A4F74" w:rsidP="00D16D41">
            <w:pPr>
              <w:widowControl w:val="0"/>
              <w:spacing w:after="120" w:line="240" w:lineRule="auto"/>
              <w:jc w:val="center"/>
              <w:rPr>
                <w:rFonts w:ascii="Times New Roman" w:eastAsia="Courier New" w:hAnsi="Times New Roman"/>
                <w:color w:val="000000"/>
                <w:kern w:val="0"/>
                <w:sz w:val="26"/>
                <w:szCs w:val="26"/>
                <w:lang w:eastAsia="bg-BG" w:bidi="bg-BG"/>
              </w:rPr>
            </w:pPr>
          </w:p>
          <w:p w14:paraId="6723145A" w14:textId="77777777" w:rsidR="003A4F74" w:rsidRPr="00037453" w:rsidRDefault="003A4F74" w:rsidP="00D16D41">
            <w:pPr>
              <w:widowControl w:val="0"/>
              <w:spacing w:after="120" w:line="240" w:lineRule="auto"/>
              <w:jc w:val="center"/>
              <w:rPr>
                <w:rFonts w:ascii="Times New Roman" w:eastAsia="Courier New" w:hAnsi="Times New Roman"/>
                <w:color w:val="000000"/>
                <w:kern w:val="0"/>
                <w:sz w:val="26"/>
                <w:szCs w:val="26"/>
                <w:lang w:eastAsia="bg-BG" w:bidi="bg-BG"/>
              </w:rPr>
            </w:pPr>
            <w:r w:rsidRPr="00037453">
              <w:rPr>
                <w:rFonts w:ascii="Times New Roman" w:eastAsia="Courier New" w:hAnsi="Times New Roman"/>
                <w:color w:val="000000"/>
                <w:kern w:val="0"/>
                <w:sz w:val="26"/>
                <w:szCs w:val="26"/>
                <w:lang w:eastAsia="bg-BG" w:bidi="bg-BG"/>
              </w:rPr>
              <w:t xml:space="preserve"> </w:t>
            </w:r>
          </w:p>
        </w:tc>
      </w:tr>
      <w:tr w:rsidR="003A4F74" w:rsidRPr="00037453" w14:paraId="0EE68857" w14:textId="77777777" w:rsidTr="00D16D41">
        <w:trPr>
          <w:trHeight w:val="935"/>
        </w:trPr>
        <w:tc>
          <w:tcPr>
            <w:tcW w:w="5103" w:type="dxa"/>
            <w:tcBorders>
              <w:top w:val="single" w:sz="4" w:space="0" w:color="000000"/>
              <w:left w:val="single" w:sz="4" w:space="0" w:color="000000"/>
              <w:bottom w:val="single" w:sz="4" w:space="0" w:color="000000"/>
            </w:tcBorders>
            <w:shd w:val="clear" w:color="auto" w:fill="FFFFFF"/>
            <w:tcMar>
              <w:top w:w="0" w:type="dxa"/>
              <w:left w:w="10" w:type="dxa"/>
              <w:bottom w:w="0" w:type="dxa"/>
              <w:right w:w="10" w:type="dxa"/>
            </w:tcMar>
          </w:tcPr>
          <w:p w14:paraId="2A9136C0" w14:textId="77777777" w:rsidR="003A4F74" w:rsidRPr="00037453" w:rsidRDefault="003A4F74" w:rsidP="00D16D41">
            <w:pPr>
              <w:widowControl w:val="0"/>
              <w:spacing w:after="120" w:line="240" w:lineRule="auto"/>
              <w:rPr>
                <w:kern w:val="0"/>
              </w:rPr>
            </w:pPr>
            <w:r w:rsidRPr="00037453">
              <w:rPr>
                <w:rFonts w:ascii="Times New Roman" w:eastAsia="Courier New" w:hAnsi="Times New Roman"/>
                <w:color w:val="000000"/>
                <w:kern w:val="0"/>
                <w:sz w:val="26"/>
                <w:szCs w:val="26"/>
                <w:lang w:eastAsia="bg-BG" w:bidi="bg-BG"/>
              </w:rPr>
              <w:t xml:space="preserve">Подпомагане на социално слаби семейства; хора без доказани доходи и лица с ниски пенсии.  </w:t>
            </w:r>
          </w:p>
        </w:tc>
        <w:tc>
          <w:tcPr>
            <w:tcW w:w="3119" w:type="dxa"/>
            <w:tcBorders>
              <w:top w:val="single" w:sz="4" w:space="0" w:color="000000"/>
              <w:left w:val="single" w:sz="4" w:space="0" w:color="000000"/>
              <w:bottom w:val="single" w:sz="4" w:space="0" w:color="000000"/>
            </w:tcBorders>
            <w:shd w:val="clear" w:color="auto" w:fill="FFFFFF"/>
            <w:tcMar>
              <w:top w:w="0" w:type="dxa"/>
              <w:left w:w="10" w:type="dxa"/>
              <w:bottom w:w="0" w:type="dxa"/>
              <w:right w:w="10" w:type="dxa"/>
            </w:tcMar>
          </w:tcPr>
          <w:p w14:paraId="1FEE35F3" w14:textId="77777777" w:rsidR="003A4F74" w:rsidRPr="00037453" w:rsidRDefault="003A4F74" w:rsidP="00D16D41">
            <w:pPr>
              <w:widowControl w:val="0"/>
              <w:spacing w:after="120" w:line="240" w:lineRule="auto"/>
              <w:rPr>
                <w:rFonts w:ascii="Times New Roman" w:eastAsia="Courier New" w:hAnsi="Times New Roman"/>
                <w:color w:val="000000"/>
                <w:kern w:val="0"/>
                <w:sz w:val="26"/>
                <w:szCs w:val="26"/>
                <w:lang w:eastAsia="bg-BG" w:bidi="bg-BG"/>
              </w:rPr>
            </w:pPr>
            <w:r w:rsidRPr="00037453">
              <w:rPr>
                <w:rFonts w:ascii="Times New Roman" w:eastAsia="Courier New" w:hAnsi="Times New Roman"/>
                <w:color w:val="000000"/>
                <w:kern w:val="0"/>
                <w:sz w:val="26"/>
                <w:szCs w:val="26"/>
                <w:lang w:eastAsia="bg-BG" w:bidi="bg-BG"/>
              </w:rPr>
              <w:t xml:space="preserve"> Общински бюджет,</w:t>
            </w:r>
          </w:p>
          <w:p w14:paraId="109868B9" w14:textId="77777777" w:rsidR="003A4F74" w:rsidRPr="00037453" w:rsidRDefault="003A4F74" w:rsidP="00D16D41">
            <w:pPr>
              <w:widowControl w:val="0"/>
              <w:spacing w:after="120" w:line="240" w:lineRule="auto"/>
              <w:rPr>
                <w:rFonts w:ascii="Times New Roman" w:eastAsia="Courier New" w:hAnsi="Times New Roman"/>
                <w:color w:val="000000"/>
                <w:kern w:val="0"/>
                <w:sz w:val="26"/>
                <w:szCs w:val="26"/>
                <w:lang w:eastAsia="bg-BG" w:bidi="bg-BG"/>
              </w:rPr>
            </w:pPr>
            <w:r w:rsidRPr="00037453">
              <w:rPr>
                <w:rFonts w:ascii="Times New Roman" w:eastAsia="Courier New" w:hAnsi="Times New Roman"/>
                <w:color w:val="000000"/>
                <w:kern w:val="0"/>
                <w:sz w:val="26"/>
                <w:szCs w:val="26"/>
                <w:lang w:eastAsia="bg-BG" w:bidi="bg-BG"/>
              </w:rPr>
              <w:t>Европейски програми ,</w:t>
            </w:r>
          </w:p>
          <w:p w14:paraId="41F63296" w14:textId="77777777" w:rsidR="003A4F74" w:rsidRPr="00037453" w:rsidRDefault="003A4F74" w:rsidP="00D16D41">
            <w:pPr>
              <w:widowControl w:val="0"/>
              <w:spacing w:after="120" w:line="240" w:lineRule="auto"/>
              <w:rPr>
                <w:rFonts w:ascii="Times New Roman" w:eastAsia="Courier New" w:hAnsi="Times New Roman"/>
                <w:color w:val="000000"/>
                <w:kern w:val="0"/>
                <w:sz w:val="26"/>
                <w:szCs w:val="26"/>
                <w:lang w:eastAsia="bg-BG" w:bidi="bg-BG"/>
              </w:rPr>
            </w:pPr>
            <w:r w:rsidRPr="00037453">
              <w:rPr>
                <w:rFonts w:ascii="Times New Roman" w:eastAsia="Courier New" w:hAnsi="Times New Roman"/>
                <w:color w:val="000000"/>
                <w:kern w:val="0"/>
                <w:sz w:val="26"/>
                <w:szCs w:val="26"/>
                <w:lang w:eastAsia="bg-BG" w:bidi="bg-BG"/>
              </w:rPr>
              <w:t xml:space="preserve">Дарения. </w:t>
            </w:r>
          </w:p>
        </w:tc>
        <w:tc>
          <w:tcPr>
            <w:tcW w:w="155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 w:type="dxa"/>
              <w:bottom w:w="0" w:type="dxa"/>
              <w:right w:w="10" w:type="dxa"/>
            </w:tcMar>
          </w:tcPr>
          <w:p w14:paraId="1CFF72DF" w14:textId="77777777" w:rsidR="003A4F74" w:rsidRPr="00037453" w:rsidRDefault="003A4F74" w:rsidP="00D16D41">
            <w:pPr>
              <w:widowControl w:val="0"/>
              <w:spacing w:after="120" w:line="240" w:lineRule="auto"/>
              <w:jc w:val="center"/>
              <w:rPr>
                <w:rFonts w:ascii="Times New Roman" w:eastAsia="Courier New" w:hAnsi="Times New Roman"/>
                <w:color w:val="000000"/>
                <w:kern w:val="0"/>
                <w:sz w:val="26"/>
                <w:szCs w:val="26"/>
                <w:lang w:eastAsia="bg-BG" w:bidi="bg-BG"/>
              </w:rPr>
            </w:pPr>
            <w:r w:rsidRPr="00037453">
              <w:rPr>
                <w:rFonts w:ascii="Times New Roman" w:eastAsia="Courier New" w:hAnsi="Times New Roman"/>
                <w:color w:val="000000"/>
                <w:kern w:val="0"/>
                <w:sz w:val="26"/>
                <w:szCs w:val="26"/>
                <w:lang w:eastAsia="bg-BG" w:bidi="bg-BG"/>
              </w:rPr>
              <w:t>През периода</w:t>
            </w:r>
          </w:p>
        </w:tc>
      </w:tr>
      <w:tr w:rsidR="003A4F74" w:rsidRPr="00037453" w14:paraId="1E265881" w14:textId="77777777" w:rsidTr="00D16D41">
        <w:trPr>
          <w:trHeight w:val="419"/>
        </w:trPr>
        <w:tc>
          <w:tcPr>
            <w:tcW w:w="5103" w:type="dxa"/>
            <w:tcBorders>
              <w:top w:val="single" w:sz="4" w:space="0" w:color="000000"/>
              <w:left w:val="single" w:sz="4" w:space="0" w:color="000000"/>
              <w:bottom w:val="single" w:sz="4" w:space="0" w:color="000000"/>
            </w:tcBorders>
            <w:shd w:val="clear" w:color="auto" w:fill="FFFFFF"/>
            <w:tcMar>
              <w:top w:w="0" w:type="dxa"/>
              <w:left w:w="10" w:type="dxa"/>
              <w:bottom w:w="0" w:type="dxa"/>
              <w:right w:w="10" w:type="dxa"/>
            </w:tcMar>
          </w:tcPr>
          <w:p w14:paraId="3D093557" w14:textId="77777777" w:rsidR="003A4F74" w:rsidRPr="00037453" w:rsidRDefault="003A4F74" w:rsidP="00D16D41">
            <w:pPr>
              <w:spacing w:after="0" w:line="240" w:lineRule="auto"/>
              <w:ind w:left="360"/>
              <w:jc w:val="both"/>
              <w:rPr>
                <w:rFonts w:ascii="Times New Roman" w:hAnsi="Times New Roman"/>
                <w:bCs/>
                <w:kern w:val="0"/>
                <w:sz w:val="26"/>
                <w:szCs w:val="26"/>
              </w:rPr>
            </w:pPr>
            <w:r w:rsidRPr="00037453">
              <w:rPr>
                <w:rFonts w:ascii="Times New Roman" w:hAnsi="Times New Roman"/>
                <w:bCs/>
                <w:kern w:val="0"/>
                <w:sz w:val="26"/>
                <w:szCs w:val="26"/>
              </w:rPr>
              <w:t xml:space="preserve">Социални услуги местна дейност – </w:t>
            </w:r>
          </w:p>
          <w:p w14:paraId="25502C3D" w14:textId="77777777" w:rsidR="003A4F74" w:rsidRPr="00037453" w:rsidRDefault="003A4F74" w:rsidP="003A4F74">
            <w:pPr>
              <w:numPr>
                <w:ilvl w:val="0"/>
                <w:numId w:val="46"/>
              </w:numPr>
              <w:spacing w:after="0" w:line="240" w:lineRule="auto"/>
              <w:jc w:val="both"/>
              <w:rPr>
                <w:rFonts w:ascii="Times New Roman" w:hAnsi="Times New Roman"/>
                <w:bCs/>
                <w:kern w:val="0"/>
                <w:sz w:val="26"/>
                <w:szCs w:val="26"/>
              </w:rPr>
            </w:pPr>
            <w:r w:rsidRPr="00037453">
              <w:rPr>
                <w:rFonts w:ascii="Times New Roman" w:hAnsi="Times New Roman"/>
                <w:bCs/>
                <w:kern w:val="0"/>
                <w:sz w:val="26"/>
                <w:szCs w:val="26"/>
              </w:rPr>
              <w:t>Домашен социален патронаж-</w:t>
            </w:r>
          </w:p>
          <w:p w14:paraId="0FBDEDA4" w14:textId="77777777" w:rsidR="003A4F74" w:rsidRPr="00037453" w:rsidRDefault="003A4F74" w:rsidP="00D16D41">
            <w:pPr>
              <w:widowControl w:val="0"/>
              <w:spacing w:after="120" w:line="240" w:lineRule="auto"/>
              <w:rPr>
                <w:kern w:val="0"/>
              </w:rPr>
            </w:pPr>
            <w:r w:rsidRPr="00037453">
              <w:rPr>
                <w:rFonts w:ascii="Times New Roman" w:hAnsi="Times New Roman"/>
                <w:kern w:val="0"/>
                <w:sz w:val="26"/>
                <w:szCs w:val="26"/>
              </w:rPr>
              <w:t>Комплекс от социални услуги – грижа в семейна среда, предоставяни по домовете, свързани с доставка на храна; съдействие за снабдяване с необходимите технически помощни средства при ползватели с увреждане; битови услуги и др.</w:t>
            </w:r>
          </w:p>
          <w:p w14:paraId="04525904" w14:textId="77777777" w:rsidR="003A4F74" w:rsidRPr="00037453" w:rsidRDefault="003A4F74" w:rsidP="00D16D41">
            <w:pPr>
              <w:widowControl w:val="0"/>
              <w:spacing w:after="120" w:line="240" w:lineRule="auto"/>
              <w:rPr>
                <w:kern w:val="0"/>
              </w:rPr>
            </w:pPr>
            <w:r w:rsidRPr="00037453">
              <w:rPr>
                <w:rFonts w:ascii="Times New Roman" w:eastAsia="Courier New" w:hAnsi="Times New Roman"/>
                <w:color w:val="000000"/>
                <w:kern w:val="0"/>
                <w:sz w:val="26"/>
                <w:szCs w:val="26"/>
                <w:lang w:eastAsia="bg-BG" w:bidi="bg-BG"/>
              </w:rPr>
              <w:lastRenderedPageBreak/>
              <w:t xml:space="preserve"> </w:t>
            </w:r>
          </w:p>
        </w:tc>
        <w:tc>
          <w:tcPr>
            <w:tcW w:w="3119" w:type="dxa"/>
            <w:tcBorders>
              <w:top w:val="single" w:sz="4" w:space="0" w:color="000000"/>
              <w:left w:val="single" w:sz="4" w:space="0" w:color="000000"/>
              <w:bottom w:val="single" w:sz="4" w:space="0" w:color="000000"/>
            </w:tcBorders>
            <w:shd w:val="clear" w:color="auto" w:fill="FFFFFF"/>
            <w:tcMar>
              <w:top w:w="0" w:type="dxa"/>
              <w:left w:w="10" w:type="dxa"/>
              <w:bottom w:w="0" w:type="dxa"/>
              <w:right w:w="10" w:type="dxa"/>
            </w:tcMar>
          </w:tcPr>
          <w:p w14:paraId="662D96EA" w14:textId="77777777" w:rsidR="003A4F74" w:rsidRPr="00037453" w:rsidRDefault="003A4F74" w:rsidP="00D16D41">
            <w:pPr>
              <w:widowControl w:val="0"/>
              <w:spacing w:after="120" w:line="240" w:lineRule="auto"/>
              <w:rPr>
                <w:rFonts w:ascii="Times New Roman" w:eastAsia="Courier New" w:hAnsi="Times New Roman"/>
                <w:color w:val="000000"/>
                <w:kern w:val="0"/>
                <w:sz w:val="26"/>
                <w:szCs w:val="26"/>
                <w:lang w:eastAsia="bg-BG" w:bidi="bg-BG"/>
              </w:rPr>
            </w:pPr>
            <w:r w:rsidRPr="00037453">
              <w:rPr>
                <w:rFonts w:ascii="Times New Roman" w:eastAsia="Courier New" w:hAnsi="Times New Roman"/>
                <w:color w:val="000000"/>
                <w:kern w:val="0"/>
                <w:sz w:val="26"/>
                <w:szCs w:val="26"/>
                <w:lang w:eastAsia="bg-BG" w:bidi="bg-BG"/>
              </w:rPr>
              <w:lastRenderedPageBreak/>
              <w:t>Общински бюджет</w:t>
            </w:r>
          </w:p>
          <w:p w14:paraId="7E036C24" w14:textId="77777777" w:rsidR="003A4F74" w:rsidRPr="00037453" w:rsidRDefault="003A4F74" w:rsidP="00D16D41">
            <w:pPr>
              <w:widowControl w:val="0"/>
              <w:spacing w:after="120" w:line="240" w:lineRule="auto"/>
              <w:rPr>
                <w:rFonts w:ascii="Times New Roman" w:eastAsia="Courier New" w:hAnsi="Times New Roman"/>
                <w:color w:val="000000"/>
                <w:kern w:val="0"/>
                <w:sz w:val="26"/>
                <w:szCs w:val="26"/>
                <w:lang w:eastAsia="bg-BG" w:bidi="bg-BG"/>
              </w:rPr>
            </w:pPr>
            <w:r w:rsidRPr="00037453">
              <w:rPr>
                <w:rFonts w:ascii="Times New Roman" w:eastAsia="Courier New" w:hAnsi="Times New Roman"/>
                <w:color w:val="000000"/>
                <w:kern w:val="0"/>
                <w:sz w:val="26"/>
                <w:szCs w:val="26"/>
                <w:lang w:eastAsia="bg-BG" w:bidi="bg-BG"/>
              </w:rPr>
              <w:t>Дарения</w:t>
            </w:r>
          </w:p>
          <w:p w14:paraId="645898D0" w14:textId="77777777" w:rsidR="003A4F74" w:rsidRPr="00037453" w:rsidRDefault="003A4F74" w:rsidP="00D16D41">
            <w:pPr>
              <w:widowControl w:val="0"/>
              <w:spacing w:after="120" w:line="240" w:lineRule="auto"/>
              <w:rPr>
                <w:rFonts w:ascii="Times New Roman" w:eastAsia="Courier New" w:hAnsi="Times New Roman"/>
                <w:color w:val="000000"/>
                <w:kern w:val="0"/>
                <w:sz w:val="26"/>
                <w:szCs w:val="26"/>
                <w:lang w:eastAsia="bg-BG" w:bidi="bg-BG"/>
              </w:rPr>
            </w:pPr>
          </w:p>
        </w:tc>
        <w:tc>
          <w:tcPr>
            <w:tcW w:w="155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 w:type="dxa"/>
              <w:bottom w:w="0" w:type="dxa"/>
              <w:right w:w="10" w:type="dxa"/>
            </w:tcMar>
          </w:tcPr>
          <w:p w14:paraId="35EB4798" w14:textId="77777777" w:rsidR="003A4F74" w:rsidRPr="00037453" w:rsidRDefault="003A4F74" w:rsidP="00D16D41">
            <w:pPr>
              <w:widowControl w:val="0"/>
              <w:spacing w:after="120" w:line="240" w:lineRule="auto"/>
              <w:jc w:val="center"/>
              <w:rPr>
                <w:rFonts w:ascii="Times New Roman" w:eastAsia="Courier New" w:hAnsi="Times New Roman"/>
                <w:color w:val="000000"/>
                <w:kern w:val="0"/>
                <w:sz w:val="26"/>
                <w:szCs w:val="26"/>
                <w:lang w:eastAsia="bg-BG" w:bidi="bg-BG"/>
              </w:rPr>
            </w:pPr>
            <w:r w:rsidRPr="00037453">
              <w:rPr>
                <w:rFonts w:ascii="Times New Roman" w:eastAsia="Courier New" w:hAnsi="Times New Roman"/>
                <w:color w:val="000000"/>
                <w:kern w:val="0"/>
                <w:sz w:val="26"/>
                <w:szCs w:val="26"/>
                <w:lang w:eastAsia="bg-BG" w:bidi="bg-BG"/>
              </w:rPr>
              <w:t>През периода</w:t>
            </w:r>
          </w:p>
        </w:tc>
      </w:tr>
      <w:tr w:rsidR="003A4F74" w:rsidRPr="00037453" w14:paraId="49C3E44B" w14:textId="77777777" w:rsidTr="00D16D41">
        <w:trPr>
          <w:trHeight w:val="419"/>
        </w:trPr>
        <w:tc>
          <w:tcPr>
            <w:tcW w:w="5103" w:type="dxa"/>
            <w:tcBorders>
              <w:top w:val="single" w:sz="4" w:space="0" w:color="000000"/>
              <w:left w:val="single" w:sz="4" w:space="0" w:color="000000"/>
              <w:bottom w:val="single" w:sz="4" w:space="0" w:color="000000"/>
            </w:tcBorders>
            <w:shd w:val="clear" w:color="auto" w:fill="FFFFFF"/>
            <w:tcMar>
              <w:top w:w="0" w:type="dxa"/>
              <w:left w:w="10" w:type="dxa"/>
              <w:bottom w:w="0" w:type="dxa"/>
              <w:right w:w="10" w:type="dxa"/>
            </w:tcMar>
          </w:tcPr>
          <w:p w14:paraId="401E0EE0" w14:textId="77777777" w:rsidR="003A4F74" w:rsidRPr="00037453" w:rsidRDefault="003A4F74" w:rsidP="00D16D41">
            <w:pPr>
              <w:spacing w:after="0" w:line="240" w:lineRule="auto"/>
              <w:ind w:left="360"/>
              <w:jc w:val="both"/>
              <w:rPr>
                <w:kern w:val="0"/>
              </w:rPr>
            </w:pPr>
            <w:r w:rsidRPr="00037453">
              <w:rPr>
                <w:rFonts w:ascii="Times New Roman" w:hAnsi="Times New Roman"/>
                <w:bCs/>
                <w:kern w:val="0"/>
                <w:sz w:val="26"/>
                <w:szCs w:val="26"/>
              </w:rPr>
              <w:t>Социални услуги, които предстоят да бъдат трансформирани /разкрити по ЗСУ</w:t>
            </w:r>
          </w:p>
          <w:p w14:paraId="5C2D8230" w14:textId="77777777" w:rsidR="003A4F74" w:rsidRPr="00037453" w:rsidRDefault="003A4F74" w:rsidP="00D16D41">
            <w:pPr>
              <w:spacing w:after="0" w:line="240" w:lineRule="auto"/>
              <w:ind w:left="360"/>
              <w:jc w:val="both"/>
              <w:rPr>
                <w:kern w:val="0"/>
              </w:rPr>
            </w:pPr>
            <w:r w:rsidRPr="00037453">
              <w:rPr>
                <w:rFonts w:ascii="Times New Roman" w:hAnsi="Times New Roman"/>
                <w:bCs/>
                <w:kern w:val="0"/>
                <w:sz w:val="26"/>
                <w:szCs w:val="26"/>
              </w:rPr>
              <w:t>-</w:t>
            </w:r>
            <w:r w:rsidRPr="00037453">
              <w:rPr>
                <w:rFonts w:ascii="Times New Roman" w:eastAsia="Times New Roman" w:hAnsi="Times New Roman"/>
                <w:color w:val="000000"/>
                <w:kern w:val="0"/>
                <w:sz w:val="26"/>
                <w:szCs w:val="26"/>
              </w:rPr>
              <w:t xml:space="preserve"> Информиране и консултиране и обучение за реализиране на социални права и за развиване на умения и мобилна превантивна общностна работа(общодостъпна)</w:t>
            </w:r>
          </w:p>
          <w:p w14:paraId="58E84AF8" w14:textId="77777777" w:rsidR="003A4F74" w:rsidRPr="00037453" w:rsidRDefault="003A4F74" w:rsidP="00D16D41">
            <w:pPr>
              <w:spacing w:after="0" w:line="240" w:lineRule="auto"/>
              <w:ind w:left="360"/>
              <w:jc w:val="both"/>
              <w:rPr>
                <w:kern w:val="0"/>
              </w:rPr>
            </w:pPr>
          </w:p>
          <w:p w14:paraId="6290FCA2" w14:textId="77777777" w:rsidR="003A4F74" w:rsidRPr="00037453" w:rsidRDefault="003A4F74" w:rsidP="00D16D41">
            <w:pPr>
              <w:spacing w:after="0" w:line="240" w:lineRule="auto"/>
              <w:ind w:left="360"/>
              <w:jc w:val="both"/>
              <w:rPr>
                <w:kern w:val="0"/>
              </w:rPr>
            </w:pPr>
            <w:r w:rsidRPr="00037453">
              <w:rPr>
                <w:rFonts w:ascii="Times New Roman" w:eastAsia="Times New Roman" w:hAnsi="Times New Roman"/>
                <w:color w:val="000000"/>
                <w:kern w:val="0"/>
                <w:sz w:val="26"/>
                <w:szCs w:val="26"/>
              </w:rPr>
              <w:t xml:space="preserve">- </w:t>
            </w:r>
            <w:r w:rsidRPr="00037453">
              <w:rPr>
                <w:rFonts w:ascii="Times New Roman" w:hAnsi="Times New Roman"/>
                <w:color w:val="000000"/>
                <w:kern w:val="0"/>
                <w:sz w:val="26"/>
                <w:szCs w:val="26"/>
              </w:rPr>
              <w:t>Информиране и консултиране (специализирано</w:t>
            </w:r>
          </w:p>
          <w:p w14:paraId="6F38CC4F" w14:textId="77777777" w:rsidR="003A4F74" w:rsidRPr="00037453" w:rsidRDefault="003A4F74" w:rsidP="00D16D41">
            <w:pPr>
              <w:spacing w:after="0" w:line="240" w:lineRule="auto"/>
              <w:ind w:left="360"/>
              <w:jc w:val="both"/>
              <w:rPr>
                <w:rFonts w:ascii="Times New Roman" w:hAnsi="Times New Roman"/>
                <w:color w:val="000000"/>
                <w:kern w:val="0"/>
                <w:sz w:val="26"/>
                <w:szCs w:val="26"/>
              </w:rPr>
            </w:pPr>
          </w:p>
          <w:p w14:paraId="7102DD65" w14:textId="77777777" w:rsidR="003A4F74" w:rsidRPr="00037453" w:rsidRDefault="003A4F74" w:rsidP="00D16D41">
            <w:pPr>
              <w:spacing w:after="0" w:line="240" w:lineRule="auto"/>
              <w:ind w:left="360"/>
              <w:jc w:val="both"/>
              <w:rPr>
                <w:rFonts w:ascii="Times New Roman" w:hAnsi="Times New Roman"/>
                <w:color w:val="000000"/>
                <w:kern w:val="0"/>
                <w:sz w:val="26"/>
                <w:szCs w:val="26"/>
              </w:rPr>
            </w:pPr>
            <w:r w:rsidRPr="00037453">
              <w:rPr>
                <w:rFonts w:ascii="Times New Roman" w:hAnsi="Times New Roman"/>
                <w:color w:val="000000"/>
                <w:kern w:val="0"/>
                <w:sz w:val="26"/>
                <w:szCs w:val="26"/>
              </w:rPr>
              <w:t>- Застъпничество и посредничество</w:t>
            </w:r>
          </w:p>
          <w:p w14:paraId="15F45EB6" w14:textId="77777777" w:rsidR="003A4F74" w:rsidRPr="00037453" w:rsidRDefault="003A4F74" w:rsidP="00D16D41">
            <w:pPr>
              <w:spacing w:after="0" w:line="240" w:lineRule="auto"/>
              <w:jc w:val="both"/>
              <w:rPr>
                <w:rFonts w:ascii="Times New Roman" w:hAnsi="Times New Roman"/>
                <w:color w:val="000000"/>
                <w:kern w:val="0"/>
                <w:sz w:val="26"/>
                <w:szCs w:val="26"/>
              </w:rPr>
            </w:pPr>
          </w:p>
          <w:p w14:paraId="5AE218B3" w14:textId="77777777" w:rsidR="003A4F74" w:rsidRPr="00037453" w:rsidRDefault="003A4F74" w:rsidP="00D16D41">
            <w:pPr>
              <w:spacing w:after="0" w:line="240" w:lineRule="auto"/>
              <w:ind w:left="360"/>
              <w:jc w:val="both"/>
              <w:rPr>
                <w:kern w:val="0"/>
              </w:rPr>
            </w:pPr>
            <w:r w:rsidRPr="00037453">
              <w:rPr>
                <w:rFonts w:ascii="Times New Roman" w:hAnsi="Times New Roman"/>
                <w:color w:val="000000"/>
                <w:kern w:val="0"/>
                <w:sz w:val="26"/>
                <w:szCs w:val="26"/>
              </w:rPr>
              <w:t>-</w:t>
            </w:r>
            <w:r w:rsidRPr="00037453">
              <w:rPr>
                <w:kern w:val="0"/>
              </w:rPr>
              <w:t xml:space="preserve"> </w:t>
            </w:r>
            <w:r w:rsidRPr="00037453">
              <w:rPr>
                <w:rFonts w:ascii="Times New Roman" w:hAnsi="Times New Roman"/>
                <w:color w:val="000000"/>
                <w:kern w:val="0"/>
                <w:sz w:val="26"/>
                <w:szCs w:val="26"/>
              </w:rPr>
              <w:t>Терапия и рехабилитация;</w:t>
            </w:r>
          </w:p>
          <w:p w14:paraId="2EDA67CA" w14:textId="77777777" w:rsidR="003A4F74" w:rsidRPr="00037453" w:rsidRDefault="003A4F74" w:rsidP="00D16D41">
            <w:pPr>
              <w:spacing w:after="0" w:line="240" w:lineRule="auto"/>
              <w:ind w:left="360"/>
              <w:jc w:val="both"/>
              <w:rPr>
                <w:rFonts w:ascii="Times New Roman" w:hAnsi="Times New Roman"/>
                <w:color w:val="000000"/>
                <w:kern w:val="0"/>
                <w:sz w:val="26"/>
                <w:szCs w:val="26"/>
              </w:rPr>
            </w:pPr>
          </w:p>
          <w:p w14:paraId="0BCC8548" w14:textId="77777777" w:rsidR="003A4F74" w:rsidRPr="00037453" w:rsidRDefault="003A4F74" w:rsidP="00D16D41">
            <w:pPr>
              <w:spacing w:after="0" w:line="240" w:lineRule="auto"/>
              <w:ind w:left="360"/>
              <w:jc w:val="both"/>
              <w:rPr>
                <w:kern w:val="0"/>
              </w:rPr>
            </w:pPr>
            <w:r w:rsidRPr="00037453">
              <w:rPr>
                <w:rFonts w:ascii="Times New Roman" w:hAnsi="Times New Roman"/>
                <w:color w:val="000000"/>
                <w:kern w:val="0"/>
                <w:sz w:val="26"/>
                <w:szCs w:val="26"/>
              </w:rPr>
              <w:t>-</w:t>
            </w:r>
            <w:r w:rsidRPr="00037453">
              <w:rPr>
                <w:kern w:val="0"/>
              </w:rPr>
              <w:t xml:space="preserve"> </w:t>
            </w:r>
            <w:r w:rsidRPr="00037453">
              <w:rPr>
                <w:rFonts w:ascii="Times New Roman" w:hAnsi="Times New Roman"/>
                <w:color w:val="000000"/>
                <w:kern w:val="0"/>
                <w:sz w:val="26"/>
                <w:szCs w:val="26"/>
              </w:rPr>
              <w:t>Обучение за придобиване на умения;</w:t>
            </w:r>
          </w:p>
          <w:p w14:paraId="4021C6EA" w14:textId="77777777" w:rsidR="003A4F74" w:rsidRPr="00037453" w:rsidRDefault="003A4F74" w:rsidP="00D16D41">
            <w:pPr>
              <w:spacing w:after="0" w:line="240" w:lineRule="auto"/>
              <w:ind w:left="360"/>
              <w:jc w:val="both"/>
              <w:rPr>
                <w:rFonts w:ascii="Times New Roman" w:hAnsi="Times New Roman"/>
                <w:color w:val="000000"/>
                <w:kern w:val="0"/>
                <w:sz w:val="26"/>
                <w:szCs w:val="26"/>
              </w:rPr>
            </w:pPr>
          </w:p>
          <w:p w14:paraId="6AD8DBD7" w14:textId="77777777" w:rsidR="003A4F74" w:rsidRPr="00037453" w:rsidRDefault="003A4F74" w:rsidP="00D16D41">
            <w:pPr>
              <w:spacing w:after="0" w:line="240" w:lineRule="auto"/>
              <w:ind w:left="360"/>
              <w:jc w:val="both"/>
              <w:rPr>
                <w:kern w:val="0"/>
              </w:rPr>
            </w:pPr>
            <w:r w:rsidRPr="00037453">
              <w:rPr>
                <w:rFonts w:ascii="Times New Roman" w:hAnsi="Times New Roman"/>
                <w:color w:val="000000"/>
                <w:kern w:val="0"/>
                <w:sz w:val="26"/>
                <w:szCs w:val="26"/>
              </w:rPr>
              <w:t>-</w:t>
            </w:r>
            <w:r w:rsidRPr="00037453">
              <w:rPr>
                <w:kern w:val="0"/>
              </w:rPr>
              <w:t xml:space="preserve"> </w:t>
            </w:r>
            <w:r w:rsidRPr="00037453">
              <w:rPr>
                <w:rFonts w:ascii="Times New Roman" w:hAnsi="Times New Roman"/>
                <w:color w:val="000000"/>
                <w:kern w:val="0"/>
                <w:sz w:val="26"/>
                <w:szCs w:val="26"/>
              </w:rPr>
              <w:t>Дневна грижа за пълнолетни лица с трайни увреждания</w:t>
            </w:r>
          </w:p>
        </w:tc>
        <w:tc>
          <w:tcPr>
            <w:tcW w:w="3119" w:type="dxa"/>
            <w:tcBorders>
              <w:top w:val="single" w:sz="4" w:space="0" w:color="000000"/>
              <w:left w:val="single" w:sz="4" w:space="0" w:color="000000"/>
              <w:bottom w:val="single" w:sz="4" w:space="0" w:color="000000"/>
            </w:tcBorders>
            <w:shd w:val="clear" w:color="auto" w:fill="FFFFFF"/>
            <w:tcMar>
              <w:top w:w="0" w:type="dxa"/>
              <w:left w:w="10" w:type="dxa"/>
              <w:bottom w:w="0" w:type="dxa"/>
              <w:right w:w="10" w:type="dxa"/>
            </w:tcMar>
          </w:tcPr>
          <w:p w14:paraId="1C76C955" w14:textId="77777777" w:rsidR="003A4F74" w:rsidRPr="00037453" w:rsidRDefault="003A4F74" w:rsidP="00D16D41">
            <w:pPr>
              <w:widowControl w:val="0"/>
              <w:spacing w:after="120" w:line="240" w:lineRule="auto"/>
              <w:rPr>
                <w:rFonts w:ascii="Times New Roman" w:eastAsia="Courier New" w:hAnsi="Times New Roman"/>
                <w:color w:val="000000"/>
                <w:kern w:val="0"/>
                <w:sz w:val="26"/>
                <w:szCs w:val="26"/>
                <w:lang w:eastAsia="bg-BG" w:bidi="bg-BG"/>
              </w:rPr>
            </w:pPr>
            <w:r w:rsidRPr="00037453">
              <w:rPr>
                <w:rFonts w:ascii="Times New Roman" w:eastAsia="Courier New" w:hAnsi="Times New Roman"/>
                <w:color w:val="000000"/>
                <w:kern w:val="0"/>
                <w:sz w:val="26"/>
                <w:szCs w:val="26"/>
                <w:lang w:eastAsia="bg-BG" w:bidi="bg-BG"/>
              </w:rPr>
              <w:t xml:space="preserve"> </w:t>
            </w:r>
          </w:p>
          <w:p w14:paraId="14169008" w14:textId="77777777" w:rsidR="003A4F74" w:rsidRPr="00037453" w:rsidRDefault="003A4F74" w:rsidP="00D16D41">
            <w:pPr>
              <w:widowControl w:val="0"/>
              <w:spacing w:after="120" w:line="240" w:lineRule="auto"/>
              <w:rPr>
                <w:rFonts w:ascii="Times New Roman" w:eastAsia="Courier New" w:hAnsi="Times New Roman"/>
                <w:color w:val="000000"/>
                <w:kern w:val="0"/>
                <w:sz w:val="26"/>
                <w:szCs w:val="26"/>
                <w:lang w:eastAsia="bg-BG" w:bidi="bg-BG"/>
              </w:rPr>
            </w:pPr>
            <w:r w:rsidRPr="00037453">
              <w:rPr>
                <w:rFonts w:ascii="Times New Roman" w:eastAsia="Courier New" w:hAnsi="Times New Roman"/>
                <w:color w:val="000000"/>
                <w:kern w:val="0"/>
                <w:sz w:val="26"/>
                <w:szCs w:val="26"/>
                <w:lang w:eastAsia="bg-BG" w:bidi="bg-BG"/>
              </w:rPr>
              <w:t xml:space="preserve">  Държавно делегирана дейност</w:t>
            </w:r>
          </w:p>
          <w:p w14:paraId="40A047B1" w14:textId="77777777" w:rsidR="003A4F74" w:rsidRPr="00037453" w:rsidRDefault="003A4F74" w:rsidP="00D16D41">
            <w:pPr>
              <w:widowControl w:val="0"/>
              <w:spacing w:after="120" w:line="240" w:lineRule="auto"/>
              <w:rPr>
                <w:rFonts w:ascii="Times New Roman" w:eastAsia="Courier New" w:hAnsi="Times New Roman"/>
                <w:color w:val="000000"/>
                <w:kern w:val="0"/>
                <w:sz w:val="26"/>
                <w:szCs w:val="26"/>
                <w:lang w:eastAsia="bg-BG" w:bidi="bg-BG"/>
              </w:rPr>
            </w:pPr>
          </w:p>
          <w:p w14:paraId="5FEB2166" w14:textId="77777777" w:rsidR="003A4F74" w:rsidRPr="00037453" w:rsidRDefault="003A4F74" w:rsidP="00D16D41">
            <w:pPr>
              <w:widowControl w:val="0"/>
              <w:spacing w:after="120" w:line="240" w:lineRule="auto"/>
              <w:rPr>
                <w:rFonts w:ascii="Times New Roman" w:eastAsia="Courier New" w:hAnsi="Times New Roman"/>
                <w:color w:val="000000"/>
                <w:kern w:val="0"/>
                <w:sz w:val="26"/>
                <w:szCs w:val="26"/>
                <w:lang w:eastAsia="bg-BG" w:bidi="bg-BG"/>
              </w:rPr>
            </w:pPr>
          </w:p>
        </w:tc>
        <w:tc>
          <w:tcPr>
            <w:tcW w:w="155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 w:type="dxa"/>
              <w:bottom w:w="0" w:type="dxa"/>
              <w:right w:w="10" w:type="dxa"/>
            </w:tcMar>
          </w:tcPr>
          <w:p w14:paraId="5A6D2690" w14:textId="77777777" w:rsidR="003A4F74" w:rsidRPr="00037453" w:rsidRDefault="003A4F74" w:rsidP="00D16D41">
            <w:pPr>
              <w:widowControl w:val="0"/>
              <w:spacing w:after="120" w:line="240" w:lineRule="auto"/>
              <w:jc w:val="center"/>
              <w:rPr>
                <w:rFonts w:ascii="Times New Roman" w:eastAsia="Courier New" w:hAnsi="Times New Roman"/>
                <w:color w:val="000000"/>
                <w:kern w:val="0"/>
                <w:sz w:val="26"/>
                <w:szCs w:val="26"/>
                <w:lang w:eastAsia="bg-BG" w:bidi="bg-BG"/>
              </w:rPr>
            </w:pPr>
          </w:p>
          <w:p w14:paraId="286D3A5B" w14:textId="77777777" w:rsidR="003A4F74" w:rsidRPr="00037453" w:rsidRDefault="003A4F74" w:rsidP="00D16D41">
            <w:pPr>
              <w:widowControl w:val="0"/>
              <w:spacing w:after="120" w:line="240" w:lineRule="auto"/>
              <w:rPr>
                <w:rFonts w:ascii="Times New Roman" w:eastAsia="Courier New" w:hAnsi="Times New Roman"/>
                <w:color w:val="000000"/>
                <w:kern w:val="0"/>
                <w:sz w:val="26"/>
                <w:szCs w:val="26"/>
                <w:lang w:eastAsia="bg-BG" w:bidi="bg-BG"/>
              </w:rPr>
            </w:pPr>
            <w:r w:rsidRPr="00037453">
              <w:rPr>
                <w:rFonts w:ascii="Times New Roman" w:eastAsia="Courier New" w:hAnsi="Times New Roman"/>
                <w:color w:val="000000"/>
                <w:kern w:val="0"/>
                <w:sz w:val="26"/>
                <w:szCs w:val="26"/>
                <w:lang w:eastAsia="bg-BG" w:bidi="bg-BG"/>
              </w:rPr>
              <w:t xml:space="preserve">    2024</w:t>
            </w:r>
          </w:p>
          <w:p w14:paraId="016478F3" w14:textId="77777777" w:rsidR="003A4F74" w:rsidRPr="00037453" w:rsidRDefault="003A4F74" w:rsidP="00D16D41">
            <w:pPr>
              <w:widowControl w:val="0"/>
              <w:spacing w:after="120" w:line="240" w:lineRule="auto"/>
              <w:rPr>
                <w:rFonts w:ascii="Times New Roman" w:eastAsia="Courier New" w:hAnsi="Times New Roman"/>
                <w:color w:val="000000"/>
                <w:kern w:val="0"/>
                <w:sz w:val="26"/>
                <w:szCs w:val="26"/>
                <w:lang w:eastAsia="bg-BG" w:bidi="bg-BG"/>
              </w:rPr>
            </w:pPr>
          </w:p>
          <w:p w14:paraId="0680A51F" w14:textId="77777777" w:rsidR="003A4F74" w:rsidRPr="00037453" w:rsidRDefault="003A4F74" w:rsidP="00D16D41">
            <w:pPr>
              <w:widowControl w:val="0"/>
              <w:spacing w:after="120" w:line="240" w:lineRule="auto"/>
              <w:rPr>
                <w:rFonts w:ascii="Times New Roman" w:eastAsia="Courier New" w:hAnsi="Times New Roman"/>
                <w:color w:val="000000"/>
                <w:kern w:val="0"/>
                <w:sz w:val="26"/>
                <w:szCs w:val="26"/>
                <w:lang w:eastAsia="bg-BG" w:bidi="bg-BG"/>
              </w:rPr>
            </w:pPr>
          </w:p>
          <w:p w14:paraId="104B5B80" w14:textId="77777777" w:rsidR="003A4F74" w:rsidRPr="00037453" w:rsidRDefault="003A4F74" w:rsidP="00D16D41">
            <w:pPr>
              <w:widowControl w:val="0"/>
              <w:spacing w:after="120" w:line="240" w:lineRule="auto"/>
              <w:rPr>
                <w:rFonts w:ascii="Times New Roman" w:eastAsia="Courier New" w:hAnsi="Times New Roman"/>
                <w:color w:val="000000"/>
                <w:kern w:val="0"/>
                <w:sz w:val="26"/>
                <w:szCs w:val="26"/>
                <w:lang w:eastAsia="bg-BG" w:bidi="bg-BG"/>
              </w:rPr>
            </w:pPr>
            <w:r w:rsidRPr="00037453">
              <w:rPr>
                <w:rFonts w:ascii="Times New Roman" w:eastAsia="Courier New" w:hAnsi="Times New Roman"/>
                <w:color w:val="000000"/>
                <w:kern w:val="0"/>
                <w:sz w:val="26"/>
                <w:szCs w:val="26"/>
                <w:lang w:eastAsia="bg-BG" w:bidi="bg-BG"/>
              </w:rPr>
              <w:t xml:space="preserve"> </w:t>
            </w:r>
          </w:p>
          <w:p w14:paraId="3601F62E" w14:textId="77777777" w:rsidR="003A4F74" w:rsidRPr="00037453" w:rsidRDefault="003A4F74" w:rsidP="00D16D41">
            <w:pPr>
              <w:widowControl w:val="0"/>
              <w:spacing w:after="120" w:line="240" w:lineRule="auto"/>
              <w:rPr>
                <w:rFonts w:ascii="Times New Roman" w:eastAsia="Courier New" w:hAnsi="Times New Roman"/>
                <w:color w:val="000000"/>
                <w:kern w:val="0"/>
                <w:sz w:val="26"/>
                <w:szCs w:val="26"/>
                <w:lang w:eastAsia="bg-BG" w:bidi="bg-BG"/>
              </w:rPr>
            </w:pPr>
          </w:p>
          <w:p w14:paraId="044E1185" w14:textId="77777777" w:rsidR="003A4F74" w:rsidRPr="00037453" w:rsidRDefault="003A4F74" w:rsidP="00D16D41">
            <w:pPr>
              <w:widowControl w:val="0"/>
              <w:spacing w:after="120" w:line="240" w:lineRule="auto"/>
              <w:rPr>
                <w:rFonts w:ascii="Times New Roman" w:eastAsia="Courier New" w:hAnsi="Times New Roman"/>
                <w:color w:val="000000"/>
                <w:kern w:val="0"/>
                <w:sz w:val="26"/>
                <w:szCs w:val="26"/>
                <w:lang w:eastAsia="bg-BG" w:bidi="bg-BG"/>
              </w:rPr>
            </w:pPr>
          </w:p>
          <w:p w14:paraId="4202D9F5" w14:textId="77777777" w:rsidR="003A4F74" w:rsidRPr="00037453" w:rsidRDefault="003A4F74" w:rsidP="00D16D41">
            <w:pPr>
              <w:widowControl w:val="0"/>
              <w:spacing w:after="120" w:line="240" w:lineRule="auto"/>
              <w:rPr>
                <w:rFonts w:ascii="Times New Roman" w:eastAsia="Courier New" w:hAnsi="Times New Roman"/>
                <w:color w:val="000000"/>
                <w:kern w:val="0"/>
                <w:sz w:val="26"/>
                <w:szCs w:val="26"/>
                <w:lang w:eastAsia="bg-BG" w:bidi="bg-BG"/>
              </w:rPr>
            </w:pPr>
          </w:p>
          <w:p w14:paraId="02706027" w14:textId="77777777" w:rsidR="003A4F74" w:rsidRPr="00037453" w:rsidRDefault="003A4F74" w:rsidP="00D16D41">
            <w:pPr>
              <w:widowControl w:val="0"/>
              <w:spacing w:after="120" w:line="240" w:lineRule="auto"/>
              <w:rPr>
                <w:rFonts w:ascii="Times New Roman" w:eastAsia="Courier New" w:hAnsi="Times New Roman"/>
                <w:color w:val="000000"/>
                <w:kern w:val="0"/>
                <w:sz w:val="26"/>
                <w:szCs w:val="26"/>
                <w:lang w:eastAsia="bg-BG" w:bidi="bg-BG"/>
              </w:rPr>
            </w:pPr>
          </w:p>
          <w:p w14:paraId="2C256AF9" w14:textId="77777777" w:rsidR="003A4F74" w:rsidRPr="00037453" w:rsidRDefault="003A4F74" w:rsidP="00D16D41">
            <w:pPr>
              <w:widowControl w:val="0"/>
              <w:spacing w:after="120" w:line="240" w:lineRule="auto"/>
              <w:rPr>
                <w:rFonts w:ascii="Times New Roman" w:eastAsia="Courier New" w:hAnsi="Times New Roman"/>
                <w:color w:val="000000"/>
                <w:kern w:val="0"/>
                <w:sz w:val="26"/>
                <w:szCs w:val="26"/>
                <w:lang w:eastAsia="bg-BG" w:bidi="bg-BG"/>
              </w:rPr>
            </w:pPr>
          </w:p>
          <w:p w14:paraId="32858BC8" w14:textId="77777777" w:rsidR="003A4F74" w:rsidRPr="00037453" w:rsidRDefault="003A4F74" w:rsidP="00D16D41">
            <w:pPr>
              <w:widowControl w:val="0"/>
              <w:spacing w:after="120" w:line="240" w:lineRule="auto"/>
              <w:rPr>
                <w:rFonts w:ascii="Times New Roman" w:eastAsia="Courier New" w:hAnsi="Times New Roman"/>
                <w:color w:val="000000"/>
                <w:kern w:val="0"/>
                <w:sz w:val="26"/>
                <w:szCs w:val="26"/>
                <w:lang w:eastAsia="bg-BG" w:bidi="bg-BG"/>
              </w:rPr>
            </w:pPr>
          </w:p>
          <w:p w14:paraId="48504069" w14:textId="77777777" w:rsidR="003A4F74" w:rsidRPr="00037453" w:rsidRDefault="003A4F74" w:rsidP="00D16D41">
            <w:pPr>
              <w:widowControl w:val="0"/>
              <w:spacing w:after="120" w:line="240" w:lineRule="auto"/>
              <w:rPr>
                <w:rFonts w:ascii="Times New Roman" w:eastAsia="Courier New" w:hAnsi="Times New Roman"/>
                <w:color w:val="000000"/>
                <w:kern w:val="0"/>
                <w:sz w:val="26"/>
                <w:szCs w:val="26"/>
                <w:lang w:eastAsia="bg-BG" w:bidi="bg-BG"/>
              </w:rPr>
            </w:pPr>
            <w:r w:rsidRPr="00037453">
              <w:rPr>
                <w:rFonts w:ascii="Times New Roman" w:eastAsia="Courier New" w:hAnsi="Times New Roman"/>
                <w:color w:val="000000"/>
                <w:kern w:val="0"/>
                <w:sz w:val="26"/>
                <w:szCs w:val="26"/>
                <w:lang w:eastAsia="bg-BG" w:bidi="bg-BG"/>
              </w:rPr>
              <w:t xml:space="preserve">    2025</w:t>
            </w:r>
          </w:p>
        </w:tc>
      </w:tr>
      <w:tr w:rsidR="003A4F74" w:rsidRPr="00037453" w14:paraId="4E3CCB2C" w14:textId="77777777" w:rsidTr="00D16D41">
        <w:trPr>
          <w:trHeight w:val="1157"/>
        </w:trPr>
        <w:tc>
          <w:tcPr>
            <w:tcW w:w="5103" w:type="dxa"/>
            <w:tcBorders>
              <w:top w:val="single" w:sz="4" w:space="0" w:color="000000"/>
              <w:left w:val="single" w:sz="4" w:space="0" w:color="000000"/>
              <w:bottom w:val="single" w:sz="4" w:space="0" w:color="000000"/>
            </w:tcBorders>
            <w:shd w:val="clear" w:color="auto" w:fill="FFFFFF"/>
            <w:tcMar>
              <w:top w:w="0" w:type="dxa"/>
              <w:left w:w="10" w:type="dxa"/>
              <w:bottom w:w="0" w:type="dxa"/>
              <w:right w:w="10" w:type="dxa"/>
            </w:tcMar>
          </w:tcPr>
          <w:p w14:paraId="7B19FD84" w14:textId="77777777" w:rsidR="003A4F74" w:rsidRPr="00037453" w:rsidRDefault="003A4F74" w:rsidP="00D16D41">
            <w:pPr>
              <w:widowControl w:val="0"/>
              <w:spacing w:after="120" w:line="240" w:lineRule="auto"/>
              <w:rPr>
                <w:kern w:val="0"/>
              </w:rPr>
            </w:pPr>
            <w:r w:rsidRPr="00037453">
              <w:rPr>
                <w:rFonts w:ascii="Times New Roman" w:eastAsia="Courier New" w:hAnsi="Times New Roman"/>
                <w:color w:val="000000"/>
                <w:kern w:val="0"/>
                <w:sz w:val="26"/>
                <w:szCs w:val="26"/>
                <w:lang w:eastAsia="bg-BG" w:bidi="bg-BG"/>
              </w:rPr>
              <w:t>Поддържане действията за изграждане на достъпна архитектурна среда за хора с увреждания, като част от дейности, включени в инфраструктурни проекти.</w:t>
            </w:r>
          </w:p>
        </w:tc>
        <w:tc>
          <w:tcPr>
            <w:tcW w:w="3119" w:type="dxa"/>
            <w:tcBorders>
              <w:top w:val="single" w:sz="4" w:space="0" w:color="000000"/>
              <w:left w:val="single" w:sz="4" w:space="0" w:color="000000"/>
              <w:bottom w:val="single" w:sz="4" w:space="0" w:color="000000"/>
            </w:tcBorders>
            <w:shd w:val="clear" w:color="auto" w:fill="FFFFFF"/>
            <w:tcMar>
              <w:top w:w="0" w:type="dxa"/>
              <w:left w:w="10" w:type="dxa"/>
              <w:bottom w:w="0" w:type="dxa"/>
              <w:right w:w="10" w:type="dxa"/>
            </w:tcMar>
          </w:tcPr>
          <w:p w14:paraId="2F1F9CDA" w14:textId="77777777" w:rsidR="003A4F74" w:rsidRPr="00037453" w:rsidRDefault="003A4F74" w:rsidP="00D16D41">
            <w:pPr>
              <w:widowControl w:val="0"/>
              <w:spacing w:after="0" w:line="240" w:lineRule="auto"/>
              <w:rPr>
                <w:rFonts w:ascii="Times New Roman" w:eastAsia="Courier New" w:hAnsi="Times New Roman"/>
                <w:color w:val="000000"/>
                <w:kern w:val="0"/>
                <w:sz w:val="26"/>
                <w:szCs w:val="26"/>
                <w:lang w:eastAsia="bg-BG" w:bidi="bg-BG"/>
              </w:rPr>
            </w:pPr>
            <w:r w:rsidRPr="00037453">
              <w:rPr>
                <w:rFonts w:ascii="Times New Roman" w:eastAsia="Courier New" w:hAnsi="Times New Roman"/>
                <w:color w:val="000000"/>
                <w:kern w:val="0"/>
                <w:sz w:val="26"/>
                <w:szCs w:val="26"/>
                <w:lang w:eastAsia="bg-BG" w:bidi="bg-BG"/>
              </w:rPr>
              <w:t>Общински бюджет</w:t>
            </w:r>
          </w:p>
          <w:p w14:paraId="6AD12040" w14:textId="77777777" w:rsidR="003A4F74" w:rsidRPr="00037453" w:rsidRDefault="003A4F74" w:rsidP="00D16D41">
            <w:pPr>
              <w:widowControl w:val="0"/>
              <w:spacing w:after="0" w:line="240" w:lineRule="auto"/>
              <w:rPr>
                <w:rFonts w:ascii="Times New Roman" w:eastAsia="Courier New" w:hAnsi="Times New Roman"/>
                <w:color w:val="000000"/>
                <w:kern w:val="0"/>
                <w:sz w:val="26"/>
                <w:szCs w:val="26"/>
                <w:lang w:eastAsia="bg-BG" w:bidi="bg-BG"/>
              </w:rPr>
            </w:pPr>
            <w:r w:rsidRPr="00037453">
              <w:rPr>
                <w:rFonts w:ascii="Times New Roman" w:eastAsia="Courier New" w:hAnsi="Times New Roman"/>
                <w:color w:val="000000"/>
                <w:kern w:val="0"/>
                <w:sz w:val="26"/>
                <w:szCs w:val="26"/>
                <w:lang w:eastAsia="bg-BG" w:bidi="bg-BG"/>
              </w:rPr>
              <w:t>Държавен бюджет</w:t>
            </w:r>
          </w:p>
          <w:p w14:paraId="73CF14E8" w14:textId="77777777" w:rsidR="003A4F74" w:rsidRPr="00037453" w:rsidRDefault="003A4F74" w:rsidP="00D16D41">
            <w:pPr>
              <w:widowControl w:val="0"/>
              <w:spacing w:after="0" w:line="240" w:lineRule="auto"/>
              <w:rPr>
                <w:rFonts w:ascii="Times New Roman" w:eastAsia="Courier New" w:hAnsi="Times New Roman"/>
                <w:color w:val="000000"/>
                <w:kern w:val="0"/>
                <w:sz w:val="26"/>
                <w:szCs w:val="26"/>
                <w:lang w:eastAsia="bg-BG" w:bidi="bg-BG"/>
              </w:rPr>
            </w:pPr>
            <w:r w:rsidRPr="00037453">
              <w:rPr>
                <w:rFonts w:ascii="Times New Roman" w:eastAsia="Courier New" w:hAnsi="Times New Roman"/>
                <w:color w:val="000000"/>
                <w:kern w:val="0"/>
                <w:sz w:val="26"/>
                <w:szCs w:val="26"/>
                <w:lang w:eastAsia="bg-BG" w:bidi="bg-BG"/>
              </w:rPr>
              <w:t>Проекти и програми на МТСП</w:t>
            </w:r>
          </w:p>
        </w:tc>
        <w:tc>
          <w:tcPr>
            <w:tcW w:w="155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 w:type="dxa"/>
              <w:bottom w:w="0" w:type="dxa"/>
              <w:right w:w="10" w:type="dxa"/>
            </w:tcMar>
          </w:tcPr>
          <w:p w14:paraId="6A620A94" w14:textId="77777777" w:rsidR="003A4F74" w:rsidRPr="00037453" w:rsidRDefault="003A4F74" w:rsidP="00D16D41">
            <w:pPr>
              <w:widowControl w:val="0"/>
              <w:spacing w:after="120" w:line="240" w:lineRule="auto"/>
              <w:jc w:val="center"/>
              <w:rPr>
                <w:rFonts w:ascii="Times New Roman" w:eastAsia="Courier New" w:hAnsi="Times New Roman"/>
                <w:color w:val="000000"/>
                <w:kern w:val="0"/>
                <w:sz w:val="26"/>
                <w:szCs w:val="26"/>
                <w:lang w:eastAsia="bg-BG" w:bidi="bg-BG"/>
              </w:rPr>
            </w:pPr>
            <w:r w:rsidRPr="00037453">
              <w:rPr>
                <w:rFonts w:ascii="Times New Roman" w:eastAsia="Courier New" w:hAnsi="Times New Roman"/>
                <w:color w:val="000000"/>
                <w:kern w:val="0"/>
                <w:sz w:val="26"/>
                <w:szCs w:val="26"/>
                <w:lang w:eastAsia="bg-BG" w:bidi="bg-BG"/>
              </w:rPr>
              <w:t>През периода</w:t>
            </w:r>
          </w:p>
        </w:tc>
      </w:tr>
      <w:tr w:rsidR="003A4F74" w:rsidRPr="00037453" w14:paraId="2D61E396" w14:textId="77777777" w:rsidTr="00D16D41">
        <w:trPr>
          <w:trHeight w:val="812"/>
        </w:trPr>
        <w:tc>
          <w:tcPr>
            <w:tcW w:w="5103" w:type="dxa"/>
            <w:tcBorders>
              <w:top w:val="single" w:sz="4" w:space="0" w:color="000000"/>
              <w:left w:val="single" w:sz="4" w:space="0" w:color="000000"/>
              <w:bottom w:val="single" w:sz="4" w:space="0" w:color="000000"/>
            </w:tcBorders>
            <w:shd w:val="clear" w:color="auto" w:fill="FFFFFF"/>
            <w:tcMar>
              <w:top w:w="0" w:type="dxa"/>
              <w:left w:w="10" w:type="dxa"/>
              <w:bottom w:w="0" w:type="dxa"/>
              <w:right w:w="10" w:type="dxa"/>
            </w:tcMar>
          </w:tcPr>
          <w:p w14:paraId="0D4B370C" w14:textId="77777777" w:rsidR="003A4F74" w:rsidRPr="00037453" w:rsidRDefault="003A4F74" w:rsidP="00D16D41">
            <w:pPr>
              <w:widowControl w:val="0"/>
              <w:spacing w:after="120" w:line="240" w:lineRule="auto"/>
              <w:rPr>
                <w:kern w:val="0"/>
              </w:rPr>
            </w:pPr>
            <w:r w:rsidRPr="00037453">
              <w:rPr>
                <w:rFonts w:ascii="Times New Roman" w:eastAsia="Courier New" w:hAnsi="Times New Roman"/>
                <w:color w:val="000000"/>
                <w:kern w:val="0"/>
                <w:sz w:val="26"/>
                <w:szCs w:val="26"/>
                <w:lang w:eastAsia="bg-BG" w:bidi="bg-BG"/>
              </w:rPr>
              <w:t>Запазване облекченията при пътуване на хора с увреждания, пенсионери и ветерани .</w:t>
            </w:r>
          </w:p>
        </w:tc>
        <w:tc>
          <w:tcPr>
            <w:tcW w:w="3119" w:type="dxa"/>
            <w:tcBorders>
              <w:top w:val="single" w:sz="4" w:space="0" w:color="000000"/>
              <w:left w:val="single" w:sz="4" w:space="0" w:color="000000"/>
              <w:bottom w:val="single" w:sz="4" w:space="0" w:color="000000"/>
            </w:tcBorders>
            <w:shd w:val="clear" w:color="auto" w:fill="FFFFFF"/>
            <w:tcMar>
              <w:top w:w="0" w:type="dxa"/>
              <w:left w:w="10" w:type="dxa"/>
              <w:bottom w:w="0" w:type="dxa"/>
              <w:right w:w="10" w:type="dxa"/>
            </w:tcMar>
          </w:tcPr>
          <w:p w14:paraId="198B7598" w14:textId="77777777" w:rsidR="003A4F74" w:rsidRPr="00037453" w:rsidRDefault="003A4F74" w:rsidP="00D16D41">
            <w:pPr>
              <w:widowControl w:val="0"/>
              <w:spacing w:after="120" w:line="240" w:lineRule="auto"/>
              <w:rPr>
                <w:rFonts w:ascii="Times New Roman" w:eastAsia="Courier New" w:hAnsi="Times New Roman"/>
                <w:color w:val="000000"/>
                <w:kern w:val="0"/>
                <w:sz w:val="26"/>
                <w:szCs w:val="26"/>
                <w:lang w:eastAsia="bg-BG" w:bidi="bg-BG"/>
              </w:rPr>
            </w:pPr>
            <w:r w:rsidRPr="00037453">
              <w:rPr>
                <w:rFonts w:ascii="Times New Roman" w:eastAsia="Courier New" w:hAnsi="Times New Roman"/>
                <w:color w:val="000000"/>
                <w:kern w:val="0"/>
                <w:sz w:val="26"/>
                <w:szCs w:val="26"/>
                <w:lang w:eastAsia="bg-BG" w:bidi="bg-BG"/>
              </w:rPr>
              <w:t xml:space="preserve"> </w:t>
            </w:r>
          </w:p>
          <w:p w14:paraId="162AFE78" w14:textId="77777777" w:rsidR="003A4F74" w:rsidRPr="00037453" w:rsidRDefault="003A4F74" w:rsidP="00D16D41">
            <w:pPr>
              <w:widowControl w:val="0"/>
              <w:spacing w:after="120" w:line="240" w:lineRule="auto"/>
              <w:rPr>
                <w:rFonts w:ascii="Times New Roman" w:eastAsia="Courier New" w:hAnsi="Times New Roman"/>
                <w:color w:val="000000"/>
                <w:kern w:val="0"/>
                <w:sz w:val="26"/>
                <w:szCs w:val="26"/>
                <w:lang w:eastAsia="bg-BG" w:bidi="bg-BG"/>
              </w:rPr>
            </w:pPr>
            <w:r w:rsidRPr="00037453">
              <w:rPr>
                <w:rFonts w:ascii="Times New Roman" w:eastAsia="Courier New" w:hAnsi="Times New Roman"/>
                <w:color w:val="000000"/>
                <w:kern w:val="0"/>
                <w:sz w:val="26"/>
                <w:szCs w:val="26"/>
                <w:lang w:eastAsia="bg-BG" w:bidi="bg-BG"/>
              </w:rPr>
              <w:t>Държавен бюджет</w:t>
            </w:r>
          </w:p>
        </w:tc>
        <w:tc>
          <w:tcPr>
            <w:tcW w:w="155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 w:type="dxa"/>
              <w:bottom w:w="0" w:type="dxa"/>
              <w:right w:w="10" w:type="dxa"/>
            </w:tcMar>
          </w:tcPr>
          <w:p w14:paraId="0A71088E" w14:textId="77777777" w:rsidR="003A4F74" w:rsidRPr="00037453" w:rsidRDefault="003A4F74" w:rsidP="00D16D41">
            <w:pPr>
              <w:widowControl w:val="0"/>
              <w:spacing w:after="120" w:line="240" w:lineRule="auto"/>
              <w:jc w:val="center"/>
              <w:rPr>
                <w:rFonts w:ascii="Times New Roman" w:eastAsia="Courier New" w:hAnsi="Times New Roman"/>
                <w:color w:val="000000"/>
                <w:kern w:val="0"/>
                <w:sz w:val="26"/>
                <w:szCs w:val="26"/>
                <w:lang w:eastAsia="bg-BG" w:bidi="bg-BG"/>
              </w:rPr>
            </w:pPr>
            <w:r w:rsidRPr="00037453">
              <w:rPr>
                <w:rFonts w:ascii="Times New Roman" w:eastAsia="Courier New" w:hAnsi="Times New Roman"/>
                <w:color w:val="000000"/>
                <w:kern w:val="0"/>
                <w:sz w:val="26"/>
                <w:szCs w:val="26"/>
                <w:lang w:eastAsia="bg-BG" w:bidi="bg-BG"/>
              </w:rPr>
              <w:t>През периода</w:t>
            </w:r>
          </w:p>
        </w:tc>
      </w:tr>
      <w:tr w:rsidR="003A4F74" w:rsidRPr="00037453" w14:paraId="2606DFC8" w14:textId="77777777" w:rsidTr="00D16D41">
        <w:trPr>
          <w:trHeight w:val="1157"/>
        </w:trPr>
        <w:tc>
          <w:tcPr>
            <w:tcW w:w="5103" w:type="dxa"/>
            <w:tcBorders>
              <w:top w:val="single" w:sz="4" w:space="0" w:color="000000"/>
              <w:left w:val="single" w:sz="4" w:space="0" w:color="000000"/>
              <w:bottom w:val="single" w:sz="4" w:space="0" w:color="000000"/>
            </w:tcBorders>
            <w:shd w:val="clear" w:color="auto" w:fill="FFFFFF"/>
            <w:tcMar>
              <w:top w:w="0" w:type="dxa"/>
              <w:left w:w="10" w:type="dxa"/>
              <w:bottom w:w="0" w:type="dxa"/>
              <w:right w:w="10" w:type="dxa"/>
            </w:tcMar>
          </w:tcPr>
          <w:p w14:paraId="1F64CD95" w14:textId="77777777" w:rsidR="003A4F74" w:rsidRPr="00037453" w:rsidRDefault="003A4F74" w:rsidP="00D16D41">
            <w:pPr>
              <w:widowControl w:val="0"/>
              <w:spacing w:after="120" w:line="240" w:lineRule="auto"/>
              <w:rPr>
                <w:kern w:val="0"/>
              </w:rPr>
            </w:pPr>
            <w:r w:rsidRPr="00037453">
              <w:rPr>
                <w:rFonts w:ascii="Times New Roman" w:eastAsia="Courier New" w:hAnsi="Times New Roman"/>
                <w:color w:val="000000"/>
                <w:kern w:val="0"/>
                <w:sz w:val="26"/>
                <w:szCs w:val="26"/>
                <w:lang w:eastAsia="bg-BG" w:bidi="bg-BG"/>
              </w:rPr>
              <w:t>Разработване на проект за реконструкция и ремонт на сградния фонд на ЦПЛР – Общински детски комплекс Никопол;</w:t>
            </w:r>
          </w:p>
        </w:tc>
        <w:tc>
          <w:tcPr>
            <w:tcW w:w="3119" w:type="dxa"/>
            <w:tcBorders>
              <w:top w:val="single" w:sz="4" w:space="0" w:color="000000"/>
              <w:left w:val="single" w:sz="4" w:space="0" w:color="000000"/>
              <w:bottom w:val="single" w:sz="4" w:space="0" w:color="000000"/>
            </w:tcBorders>
            <w:shd w:val="clear" w:color="auto" w:fill="FFFFFF"/>
            <w:tcMar>
              <w:top w:w="0" w:type="dxa"/>
              <w:left w:w="10" w:type="dxa"/>
              <w:bottom w:w="0" w:type="dxa"/>
              <w:right w:w="10" w:type="dxa"/>
            </w:tcMar>
          </w:tcPr>
          <w:p w14:paraId="792F89AB" w14:textId="77777777" w:rsidR="003A4F74" w:rsidRPr="00037453" w:rsidRDefault="003A4F74" w:rsidP="00D16D41">
            <w:pPr>
              <w:widowControl w:val="0"/>
              <w:spacing w:after="120" w:line="240" w:lineRule="auto"/>
              <w:rPr>
                <w:kern w:val="0"/>
              </w:rPr>
            </w:pPr>
            <w:r w:rsidRPr="00037453">
              <w:rPr>
                <w:rFonts w:ascii="Times New Roman" w:eastAsia="Courier New" w:hAnsi="Times New Roman"/>
                <w:color w:val="000000"/>
                <w:kern w:val="0"/>
                <w:sz w:val="26"/>
                <w:szCs w:val="26"/>
                <w:lang w:eastAsia="bg-BG" w:bidi="bg-BG"/>
              </w:rPr>
              <w:t>Програма „Красива България”</w:t>
            </w:r>
          </w:p>
          <w:p w14:paraId="2FC15C55" w14:textId="77777777" w:rsidR="003A4F74" w:rsidRPr="00037453" w:rsidRDefault="003A4F74" w:rsidP="00D16D41">
            <w:pPr>
              <w:widowControl w:val="0"/>
              <w:spacing w:after="120" w:line="240" w:lineRule="auto"/>
              <w:rPr>
                <w:rFonts w:ascii="Times New Roman" w:eastAsia="Courier New" w:hAnsi="Times New Roman"/>
                <w:color w:val="000000"/>
                <w:kern w:val="0"/>
                <w:sz w:val="26"/>
                <w:szCs w:val="26"/>
                <w:lang w:eastAsia="bg-BG" w:bidi="bg-BG"/>
              </w:rPr>
            </w:pPr>
            <w:r w:rsidRPr="00037453">
              <w:rPr>
                <w:rFonts w:ascii="Times New Roman" w:eastAsia="Courier New" w:hAnsi="Times New Roman"/>
                <w:color w:val="000000"/>
                <w:kern w:val="0"/>
                <w:sz w:val="26"/>
                <w:szCs w:val="26"/>
                <w:lang w:eastAsia="bg-BG" w:bidi="bg-BG"/>
              </w:rPr>
              <w:t>Общински бюджет</w:t>
            </w:r>
          </w:p>
          <w:p w14:paraId="2800026C" w14:textId="77777777" w:rsidR="003A4F74" w:rsidRPr="00037453" w:rsidRDefault="003A4F74" w:rsidP="00D16D41">
            <w:pPr>
              <w:widowControl w:val="0"/>
              <w:spacing w:after="120" w:line="240" w:lineRule="auto"/>
              <w:rPr>
                <w:rFonts w:ascii="Times New Roman" w:eastAsia="Courier New" w:hAnsi="Times New Roman"/>
                <w:color w:val="000000"/>
                <w:kern w:val="0"/>
                <w:sz w:val="26"/>
                <w:szCs w:val="26"/>
                <w:lang w:eastAsia="bg-BG" w:bidi="bg-BG"/>
              </w:rPr>
            </w:pPr>
            <w:r w:rsidRPr="00037453">
              <w:rPr>
                <w:rFonts w:ascii="Times New Roman" w:eastAsia="Courier New" w:hAnsi="Times New Roman"/>
                <w:color w:val="000000"/>
                <w:kern w:val="0"/>
                <w:sz w:val="26"/>
                <w:szCs w:val="26"/>
                <w:lang w:eastAsia="bg-BG" w:bidi="bg-BG"/>
              </w:rPr>
              <w:t>Държавен бюджет</w:t>
            </w:r>
          </w:p>
        </w:tc>
        <w:tc>
          <w:tcPr>
            <w:tcW w:w="155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 w:type="dxa"/>
              <w:bottom w:w="0" w:type="dxa"/>
              <w:right w:w="10" w:type="dxa"/>
            </w:tcMar>
          </w:tcPr>
          <w:p w14:paraId="23699F09" w14:textId="77777777" w:rsidR="003A4F74" w:rsidRPr="00037453" w:rsidRDefault="003A4F74" w:rsidP="00D16D41">
            <w:pPr>
              <w:widowControl w:val="0"/>
              <w:spacing w:after="120" w:line="240" w:lineRule="auto"/>
              <w:jc w:val="center"/>
              <w:rPr>
                <w:rFonts w:ascii="Times New Roman" w:eastAsia="Courier New" w:hAnsi="Times New Roman"/>
                <w:color w:val="000000"/>
                <w:kern w:val="0"/>
                <w:sz w:val="26"/>
                <w:szCs w:val="26"/>
                <w:lang w:eastAsia="bg-BG" w:bidi="bg-BG"/>
              </w:rPr>
            </w:pPr>
            <w:r w:rsidRPr="00037453">
              <w:rPr>
                <w:rFonts w:ascii="Times New Roman" w:eastAsia="Courier New" w:hAnsi="Times New Roman"/>
                <w:color w:val="000000"/>
                <w:kern w:val="0"/>
                <w:sz w:val="26"/>
                <w:szCs w:val="26"/>
                <w:lang w:eastAsia="bg-BG" w:bidi="bg-BG"/>
              </w:rPr>
              <w:t>През периода</w:t>
            </w:r>
          </w:p>
        </w:tc>
      </w:tr>
      <w:tr w:rsidR="003A4F74" w:rsidRPr="00037453" w14:paraId="38CEE4B3" w14:textId="77777777" w:rsidTr="00D16D41">
        <w:trPr>
          <w:trHeight w:val="1157"/>
        </w:trPr>
        <w:tc>
          <w:tcPr>
            <w:tcW w:w="5103" w:type="dxa"/>
            <w:tcBorders>
              <w:top w:val="single" w:sz="4" w:space="0" w:color="000000"/>
              <w:left w:val="single" w:sz="4" w:space="0" w:color="000000"/>
              <w:bottom w:val="single" w:sz="4" w:space="0" w:color="000000"/>
            </w:tcBorders>
            <w:shd w:val="clear" w:color="auto" w:fill="FFFFFF"/>
            <w:tcMar>
              <w:top w:w="0" w:type="dxa"/>
              <w:left w:w="10" w:type="dxa"/>
              <w:bottom w:w="0" w:type="dxa"/>
              <w:right w:w="10" w:type="dxa"/>
            </w:tcMar>
          </w:tcPr>
          <w:p w14:paraId="70C3C861" w14:textId="77777777" w:rsidR="003A4F74" w:rsidRPr="00037453" w:rsidRDefault="003A4F74" w:rsidP="00D16D41">
            <w:pPr>
              <w:widowControl w:val="0"/>
              <w:spacing w:after="120" w:line="240" w:lineRule="auto"/>
              <w:rPr>
                <w:kern w:val="0"/>
              </w:rPr>
            </w:pPr>
            <w:r w:rsidRPr="00037453">
              <w:rPr>
                <w:rFonts w:ascii="Times New Roman" w:eastAsia="Courier New" w:hAnsi="Times New Roman"/>
                <w:color w:val="000000"/>
                <w:kern w:val="0"/>
                <w:sz w:val="26"/>
                <w:szCs w:val="26"/>
                <w:lang w:eastAsia="bg-BG" w:bidi="bg-BG"/>
              </w:rPr>
              <w:t>Извършване на текущ ремонт и поддръжка на материалната база на Центъра за обществена подкрепа – Никопол.</w:t>
            </w:r>
          </w:p>
        </w:tc>
        <w:tc>
          <w:tcPr>
            <w:tcW w:w="3119" w:type="dxa"/>
            <w:tcBorders>
              <w:top w:val="single" w:sz="4" w:space="0" w:color="000000"/>
              <w:left w:val="single" w:sz="4" w:space="0" w:color="000000"/>
              <w:bottom w:val="single" w:sz="4" w:space="0" w:color="000000"/>
            </w:tcBorders>
            <w:shd w:val="clear" w:color="auto" w:fill="FFFFFF"/>
            <w:tcMar>
              <w:top w:w="0" w:type="dxa"/>
              <w:left w:w="10" w:type="dxa"/>
              <w:bottom w:w="0" w:type="dxa"/>
              <w:right w:w="10" w:type="dxa"/>
            </w:tcMar>
          </w:tcPr>
          <w:p w14:paraId="21EB3171" w14:textId="77777777" w:rsidR="003A4F74" w:rsidRPr="00037453" w:rsidRDefault="003A4F74" w:rsidP="00D16D41">
            <w:pPr>
              <w:widowControl w:val="0"/>
              <w:spacing w:after="120" w:line="240" w:lineRule="auto"/>
              <w:rPr>
                <w:rFonts w:ascii="Times New Roman" w:eastAsia="Courier New" w:hAnsi="Times New Roman"/>
                <w:color w:val="000000"/>
                <w:kern w:val="0"/>
                <w:sz w:val="26"/>
                <w:szCs w:val="26"/>
                <w:lang w:eastAsia="bg-BG" w:bidi="bg-BG"/>
              </w:rPr>
            </w:pPr>
            <w:r w:rsidRPr="00037453">
              <w:rPr>
                <w:rFonts w:ascii="Times New Roman" w:eastAsia="Courier New" w:hAnsi="Times New Roman"/>
                <w:color w:val="000000"/>
                <w:kern w:val="0"/>
                <w:sz w:val="26"/>
                <w:szCs w:val="26"/>
                <w:lang w:eastAsia="bg-BG" w:bidi="bg-BG"/>
              </w:rPr>
              <w:t>Общински бюджет</w:t>
            </w:r>
          </w:p>
          <w:p w14:paraId="56D48DCC" w14:textId="77777777" w:rsidR="003A4F74" w:rsidRPr="00037453" w:rsidRDefault="003A4F74" w:rsidP="00D16D41">
            <w:pPr>
              <w:widowControl w:val="0"/>
              <w:spacing w:after="120" w:line="240" w:lineRule="auto"/>
              <w:rPr>
                <w:rFonts w:ascii="Times New Roman" w:eastAsia="Courier New" w:hAnsi="Times New Roman"/>
                <w:color w:val="000000"/>
                <w:kern w:val="0"/>
                <w:sz w:val="26"/>
                <w:szCs w:val="26"/>
                <w:lang w:eastAsia="bg-BG" w:bidi="bg-BG"/>
              </w:rPr>
            </w:pPr>
            <w:r w:rsidRPr="00037453">
              <w:rPr>
                <w:rFonts w:ascii="Times New Roman" w:eastAsia="Courier New" w:hAnsi="Times New Roman"/>
                <w:color w:val="000000"/>
                <w:kern w:val="0"/>
                <w:sz w:val="26"/>
                <w:szCs w:val="26"/>
                <w:lang w:eastAsia="bg-BG" w:bidi="bg-BG"/>
              </w:rPr>
              <w:t>Държавен бюджет</w:t>
            </w:r>
          </w:p>
        </w:tc>
        <w:tc>
          <w:tcPr>
            <w:tcW w:w="155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 w:type="dxa"/>
              <w:bottom w:w="0" w:type="dxa"/>
              <w:right w:w="10" w:type="dxa"/>
            </w:tcMar>
          </w:tcPr>
          <w:p w14:paraId="3350AB78" w14:textId="77777777" w:rsidR="003A4F74" w:rsidRPr="00037453" w:rsidRDefault="003A4F74" w:rsidP="00D16D41">
            <w:pPr>
              <w:widowControl w:val="0"/>
              <w:spacing w:after="120" w:line="240" w:lineRule="auto"/>
              <w:jc w:val="center"/>
              <w:rPr>
                <w:rFonts w:ascii="Times New Roman" w:eastAsia="Courier New" w:hAnsi="Times New Roman"/>
                <w:color w:val="000000"/>
                <w:kern w:val="0"/>
                <w:sz w:val="26"/>
                <w:szCs w:val="26"/>
                <w:lang w:eastAsia="bg-BG" w:bidi="bg-BG"/>
              </w:rPr>
            </w:pPr>
            <w:r w:rsidRPr="00037453">
              <w:rPr>
                <w:rFonts w:ascii="Times New Roman" w:eastAsia="Courier New" w:hAnsi="Times New Roman"/>
                <w:color w:val="000000"/>
                <w:kern w:val="0"/>
                <w:sz w:val="26"/>
                <w:szCs w:val="26"/>
                <w:lang w:eastAsia="bg-BG" w:bidi="bg-BG"/>
              </w:rPr>
              <w:t>През периода</w:t>
            </w:r>
          </w:p>
        </w:tc>
      </w:tr>
    </w:tbl>
    <w:p w14:paraId="74287327" w14:textId="77777777" w:rsidR="003A4F74" w:rsidRDefault="003A4F74" w:rsidP="003A4F74">
      <w:pPr>
        <w:widowControl w:val="0"/>
        <w:tabs>
          <w:tab w:val="center" w:pos="4849"/>
          <w:tab w:val="right" w:pos="5718"/>
          <w:tab w:val="right" w:pos="7095"/>
          <w:tab w:val="center" w:pos="7292"/>
          <w:tab w:val="right" w:pos="10095"/>
        </w:tabs>
        <w:spacing w:after="120" w:line="240" w:lineRule="auto"/>
        <w:rPr>
          <w:rFonts w:ascii="Times New Roman" w:eastAsia="Times New Roman" w:hAnsi="Times New Roman"/>
          <w:color w:val="000000"/>
          <w:kern w:val="0"/>
          <w:sz w:val="28"/>
          <w:szCs w:val="28"/>
          <w:shd w:val="clear" w:color="auto" w:fill="FFFFFF"/>
          <w:lang w:eastAsia="bg-BG"/>
        </w:rPr>
      </w:pPr>
    </w:p>
    <w:p w14:paraId="4ED68DFD" w14:textId="77777777" w:rsidR="003A4F74" w:rsidRDefault="003A4F74" w:rsidP="003A4F74">
      <w:pPr>
        <w:widowControl w:val="0"/>
        <w:tabs>
          <w:tab w:val="center" w:pos="4849"/>
          <w:tab w:val="right" w:pos="5718"/>
          <w:tab w:val="right" w:pos="7095"/>
          <w:tab w:val="center" w:pos="7292"/>
          <w:tab w:val="right" w:pos="10095"/>
        </w:tabs>
        <w:spacing w:after="120" w:line="240" w:lineRule="auto"/>
        <w:rPr>
          <w:rFonts w:ascii="Times New Roman" w:eastAsia="Times New Roman" w:hAnsi="Times New Roman"/>
          <w:color w:val="000000"/>
          <w:kern w:val="0"/>
          <w:sz w:val="28"/>
          <w:szCs w:val="28"/>
          <w:shd w:val="clear" w:color="auto" w:fill="FFFFFF"/>
          <w:lang w:eastAsia="bg-BG"/>
        </w:rPr>
      </w:pPr>
    </w:p>
    <w:p w14:paraId="1811EF44" w14:textId="77777777" w:rsidR="003A4F74" w:rsidRPr="00037453" w:rsidRDefault="003A4F74" w:rsidP="003A4F74">
      <w:pPr>
        <w:widowControl w:val="0"/>
        <w:tabs>
          <w:tab w:val="center" w:pos="4849"/>
          <w:tab w:val="right" w:pos="5718"/>
          <w:tab w:val="right" w:pos="7095"/>
          <w:tab w:val="center" w:pos="7292"/>
          <w:tab w:val="right" w:pos="10095"/>
        </w:tabs>
        <w:spacing w:after="120" w:line="240" w:lineRule="auto"/>
        <w:rPr>
          <w:rFonts w:ascii="Times New Roman" w:eastAsia="Times New Roman" w:hAnsi="Times New Roman"/>
          <w:color w:val="000000"/>
          <w:kern w:val="0"/>
          <w:sz w:val="28"/>
          <w:szCs w:val="28"/>
          <w:shd w:val="clear" w:color="auto" w:fill="FFFFFF"/>
          <w:lang w:eastAsia="bg-BG"/>
        </w:rPr>
      </w:pPr>
    </w:p>
    <w:p w14:paraId="0314BAB4" w14:textId="77777777" w:rsidR="003A4F74" w:rsidRPr="00037453" w:rsidRDefault="003A4F74" w:rsidP="003A4F74">
      <w:pPr>
        <w:widowControl w:val="0"/>
        <w:tabs>
          <w:tab w:val="center" w:pos="4849"/>
          <w:tab w:val="right" w:pos="5718"/>
          <w:tab w:val="right" w:pos="7095"/>
          <w:tab w:val="center" w:pos="7292"/>
          <w:tab w:val="right" w:pos="10095"/>
        </w:tabs>
        <w:spacing w:after="120" w:line="240" w:lineRule="auto"/>
        <w:rPr>
          <w:kern w:val="0"/>
        </w:rPr>
      </w:pPr>
      <w:r w:rsidRPr="00037453">
        <w:rPr>
          <w:rFonts w:ascii="Times New Roman" w:eastAsia="Times New Roman" w:hAnsi="Times New Roman"/>
          <w:b/>
          <w:bCs/>
          <w:iCs/>
          <w:color w:val="000000"/>
          <w:kern w:val="0"/>
          <w:sz w:val="26"/>
          <w:szCs w:val="26"/>
          <w:lang w:eastAsia="bg-BG" w:bidi="bg-BG"/>
        </w:rPr>
        <w:t>Приоритет 3:</w:t>
      </w:r>
      <w:r w:rsidRPr="00037453">
        <w:rPr>
          <w:rFonts w:ascii="Times New Roman" w:eastAsia="Times New Roman" w:hAnsi="Times New Roman"/>
          <w:color w:val="000000"/>
          <w:kern w:val="0"/>
          <w:sz w:val="23"/>
          <w:szCs w:val="23"/>
          <w:lang w:eastAsia="bg-BG" w:bidi="bg-BG"/>
        </w:rPr>
        <w:t xml:space="preserve"> </w:t>
      </w:r>
      <w:r w:rsidRPr="00037453">
        <w:rPr>
          <w:rFonts w:ascii="Times New Roman" w:eastAsia="Times New Roman" w:hAnsi="Times New Roman"/>
          <w:b/>
          <w:bCs/>
          <w:i/>
          <w:iCs/>
          <w:color w:val="000000"/>
          <w:kern w:val="0"/>
          <w:sz w:val="26"/>
          <w:szCs w:val="26"/>
          <w:lang w:eastAsia="bg-BG" w:bidi="bg-BG"/>
        </w:rPr>
        <w:t>Развитие на културното</w:t>
      </w:r>
      <w:r w:rsidRPr="00037453">
        <w:rPr>
          <w:rFonts w:ascii="Times New Roman" w:eastAsia="Times New Roman" w:hAnsi="Times New Roman"/>
          <w:b/>
          <w:bCs/>
          <w:i/>
          <w:iCs/>
          <w:color w:val="000000"/>
          <w:kern w:val="0"/>
          <w:sz w:val="26"/>
          <w:szCs w:val="26"/>
          <w:lang w:eastAsia="bg-BG" w:bidi="bg-BG"/>
        </w:rPr>
        <w:tab/>
        <w:t>, културноисторическото наследство и туристическия потенциал на община Никопол.</w:t>
      </w:r>
    </w:p>
    <w:p w14:paraId="4D4B4B4E" w14:textId="77777777" w:rsidR="003A4F74" w:rsidRPr="00037453" w:rsidRDefault="003A4F74" w:rsidP="003A4F74">
      <w:pPr>
        <w:widowControl w:val="0"/>
        <w:spacing w:after="120" w:line="240" w:lineRule="auto"/>
        <w:rPr>
          <w:rFonts w:ascii="Times New Roman" w:eastAsia="Times New Roman" w:hAnsi="Times New Roman"/>
          <w:b/>
          <w:color w:val="000000"/>
          <w:kern w:val="0"/>
          <w:sz w:val="26"/>
          <w:szCs w:val="26"/>
          <w:lang w:eastAsia="bg-BG" w:bidi="bg-BG"/>
        </w:rPr>
      </w:pPr>
      <w:r w:rsidRPr="00037453">
        <w:rPr>
          <w:rFonts w:ascii="Times New Roman" w:eastAsia="Times New Roman" w:hAnsi="Times New Roman"/>
          <w:b/>
          <w:color w:val="000000"/>
          <w:kern w:val="0"/>
          <w:sz w:val="26"/>
          <w:szCs w:val="26"/>
          <w:lang w:eastAsia="bg-BG" w:bidi="bg-BG"/>
        </w:rPr>
        <w:lastRenderedPageBreak/>
        <w:t>Мерки  и  дейности:</w:t>
      </w:r>
    </w:p>
    <w:p w14:paraId="5C94C6DA" w14:textId="77777777" w:rsidR="003A4F74" w:rsidRPr="00037453" w:rsidRDefault="003A4F74" w:rsidP="003A4F74">
      <w:pPr>
        <w:widowControl w:val="0"/>
        <w:numPr>
          <w:ilvl w:val="0"/>
          <w:numId w:val="47"/>
        </w:numPr>
        <w:tabs>
          <w:tab w:val="right" w:pos="567"/>
          <w:tab w:val="center" w:pos="4849"/>
          <w:tab w:val="right" w:pos="7095"/>
          <w:tab w:val="center" w:pos="7292"/>
          <w:tab w:val="right" w:pos="10095"/>
        </w:tabs>
        <w:spacing w:after="0" w:line="240" w:lineRule="auto"/>
        <w:ind w:firstLine="426"/>
        <w:rPr>
          <w:kern w:val="0"/>
        </w:rPr>
      </w:pPr>
      <w:r w:rsidRPr="00037453">
        <w:rPr>
          <w:rFonts w:ascii="Times New Roman" w:eastAsia="Times New Roman" w:hAnsi="Times New Roman"/>
          <w:color w:val="000000"/>
          <w:kern w:val="0"/>
          <w:sz w:val="26"/>
          <w:szCs w:val="26"/>
          <w:lang w:eastAsia="bg-BG" w:bidi="bg-BG"/>
        </w:rPr>
        <w:t>Развитие на културното и културно-историческото наследство на община Никопол;</w:t>
      </w:r>
    </w:p>
    <w:p w14:paraId="529D9008" w14:textId="77777777" w:rsidR="003A4F74" w:rsidRPr="00037453" w:rsidRDefault="003A4F74" w:rsidP="003A4F74">
      <w:pPr>
        <w:widowControl w:val="0"/>
        <w:numPr>
          <w:ilvl w:val="0"/>
          <w:numId w:val="47"/>
        </w:numPr>
        <w:tabs>
          <w:tab w:val="right" w:pos="567"/>
        </w:tabs>
        <w:spacing w:after="0" w:line="240" w:lineRule="auto"/>
        <w:ind w:firstLine="426"/>
        <w:rPr>
          <w:rFonts w:ascii="Times New Roman" w:eastAsia="Times New Roman" w:hAnsi="Times New Roman"/>
          <w:color w:val="000000"/>
          <w:kern w:val="0"/>
          <w:sz w:val="26"/>
          <w:szCs w:val="26"/>
          <w:lang w:eastAsia="bg-BG" w:bidi="bg-BG"/>
        </w:rPr>
      </w:pPr>
      <w:r w:rsidRPr="00037453">
        <w:rPr>
          <w:rFonts w:ascii="Times New Roman" w:eastAsia="Times New Roman" w:hAnsi="Times New Roman"/>
          <w:color w:val="000000"/>
          <w:kern w:val="0"/>
          <w:sz w:val="26"/>
          <w:szCs w:val="26"/>
          <w:lang w:eastAsia="bg-BG" w:bidi="bg-BG"/>
        </w:rPr>
        <w:t>Продължаване на традициите в културната област;</w:t>
      </w:r>
    </w:p>
    <w:p w14:paraId="01AB5FE5" w14:textId="77777777" w:rsidR="003A4F74" w:rsidRPr="00037453" w:rsidRDefault="003A4F74" w:rsidP="003A4F74">
      <w:pPr>
        <w:widowControl w:val="0"/>
        <w:numPr>
          <w:ilvl w:val="0"/>
          <w:numId w:val="47"/>
        </w:numPr>
        <w:tabs>
          <w:tab w:val="right" w:pos="567"/>
        </w:tabs>
        <w:spacing w:after="0" w:line="240" w:lineRule="auto"/>
        <w:ind w:firstLine="426"/>
        <w:rPr>
          <w:rFonts w:ascii="Times New Roman" w:eastAsia="Times New Roman" w:hAnsi="Times New Roman"/>
          <w:color w:val="000000"/>
          <w:kern w:val="0"/>
          <w:sz w:val="26"/>
          <w:szCs w:val="26"/>
          <w:lang w:eastAsia="bg-BG" w:bidi="bg-BG"/>
        </w:rPr>
      </w:pPr>
      <w:r w:rsidRPr="00037453">
        <w:rPr>
          <w:rFonts w:ascii="Times New Roman" w:eastAsia="Times New Roman" w:hAnsi="Times New Roman"/>
          <w:color w:val="000000"/>
          <w:kern w:val="0"/>
          <w:sz w:val="26"/>
          <w:szCs w:val="26"/>
          <w:lang w:eastAsia="bg-BG" w:bidi="bg-BG"/>
        </w:rPr>
        <w:t>Издирване, възстановяване и опазване на местните нрави, обичаи и фолклор;</w:t>
      </w:r>
    </w:p>
    <w:p w14:paraId="268A97A1" w14:textId="77777777" w:rsidR="003A4F74" w:rsidRPr="00037453" w:rsidRDefault="003A4F74" w:rsidP="003A4F74">
      <w:pPr>
        <w:widowControl w:val="0"/>
        <w:numPr>
          <w:ilvl w:val="0"/>
          <w:numId w:val="47"/>
        </w:numPr>
        <w:tabs>
          <w:tab w:val="right" w:pos="567"/>
        </w:tabs>
        <w:spacing w:after="0" w:line="240" w:lineRule="auto"/>
        <w:ind w:firstLine="426"/>
        <w:rPr>
          <w:rFonts w:ascii="Times New Roman" w:eastAsia="Times New Roman" w:hAnsi="Times New Roman"/>
          <w:color w:val="000000"/>
          <w:kern w:val="0"/>
          <w:sz w:val="26"/>
          <w:szCs w:val="26"/>
          <w:lang w:eastAsia="bg-BG" w:bidi="bg-BG"/>
        </w:rPr>
      </w:pPr>
      <w:r w:rsidRPr="00037453">
        <w:rPr>
          <w:rFonts w:ascii="Times New Roman" w:eastAsia="Times New Roman" w:hAnsi="Times New Roman"/>
          <w:color w:val="000000"/>
          <w:kern w:val="0"/>
          <w:sz w:val="26"/>
          <w:szCs w:val="26"/>
          <w:lang w:eastAsia="bg-BG" w:bidi="bg-BG"/>
        </w:rPr>
        <w:t>Реставрация, консервация и експониране на Никополската крепост.</w:t>
      </w:r>
    </w:p>
    <w:p w14:paraId="2DE7C140" w14:textId="77777777" w:rsidR="003A4F74" w:rsidRPr="00037453" w:rsidRDefault="003A4F74" w:rsidP="003A4F74">
      <w:pPr>
        <w:widowControl w:val="0"/>
        <w:tabs>
          <w:tab w:val="right" w:pos="567"/>
        </w:tabs>
        <w:spacing w:after="120" w:line="240" w:lineRule="auto"/>
        <w:rPr>
          <w:rFonts w:ascii="Times New Roman" w:eastAsia="Times New Roman" w:hAnsi="Times New Roman"/>
          <w:color w:val="000000"/>
          <w:kern w:val="0"/>
          <w:sz w:val="26"/>
          <w:szCs w:val="26"/>
          <w:lang w:eastAsia="bg-BG" w:bidi="bg-BG"/>
        </w:rPr>
      </w:pPr>
    </w:p>
    <w:tbl>
      <w:tblPr>
        <w:tblW w:w="9923" w:type="dxa"/>
        <w:tblInd w:w="10" w:type="dxa"/>
        <w:tblLayout w:type="fixed"/>
        <w:tblCellMar>
          <w:left w:w="10" w:type="dxa"/>
          <w:right w:w="10" w:type="dxa"/>
        </w:tblCellMar>
        <w:tblLook w:val="0000" w:firstRow="0" w:lastRow="0" w:firstColumn="0" w:lastColumn="0" w:noHBand="0" w:noVBand="0"/>
      </w:tblPr>
      <w:tblGrid>
        <w:gridCol w:w="5245"/>
        <w:gridCol w:w="3119"/>
        <w:gridCol w:w="1559"/>
      </w:tblGrid>
      <w:tr w:rsidR="003A4F74" w:rsidRPr="00037453" w14:paraId="1A10FBA3" w14:textId="77777777" w:rsidTr="00D16D41">
        <w:trPr>
          <w:trHeight w:val="456"/>
        </w:trPr>
        <w:tc>
          <w:tcPr>
            <w:tcW w:w="5245" w:type="dxa"/>
            <w:tcBorders>
              <w:top w:val="single" w:sz="4" w:space="0" w:color="000000"/>
              <w:left w:val="single" w:sz="4" w:space="0" w:color="000000"/>
            </w:tcBorders>
            <w:shd w:val="clear" w:color="auto" w:fill="FFFFFF"/>
            <w:tcMar>
              <w:top w:w="0" w:type="dxa"/>
              <w:left w:w="10" w:type="dxa"/>
              <w:bottom w:w="0" w:type="dxa"/>
              <w:right w:w="10" w:type="dxa"/>
            </w:tcMar>
          </w:tcPr>
          <w:p w14:paraId="2EED82DA" w14:textId="77777777" w:rsidR="003A4F74" w:rsidRPr="00037453" w:rsidRDefault="003A4F74" w:rsidP="00D16D41">
            <w:pPr>
              <w:widowControl w:val="0"/>
              <w:spacing w:after="120" w:line="240" w:lineRule="auto"/>
              <w:jc w:val="center"/>
              <w:rPr>
                <w:rFonts w:ascii="Times New Roman" w:eastAsia="Times New Roman" w:hAnsi="Times New Roman"/>
                <w:b/>
                <w:color w:val="000000"/>
                <w:kern w:val="0"/>
                <w:sz w:val="26"/>
                <w:szCs w:val="26"/>
                <w:lang w:eastAsia="bg-BG" w:bidi="bg-BG"/>
              </w:rPr>
            </w:pPr>
            <w:r w:rsidRPr="00037453">
              <w:rPr>
                <w:rFonts w:ascii="Times New Roman" w:eastAsia="Times New Roman" w:hAnsi="Times New Roman"/>
                <w:b/>
                <w:color w:val="000000"/>
                <w:kern w:val="0"/>
                <w:sz w:val="26"/>
                <w:szCs w:val="26"/>
                <w:lang w:eastAsia="bg-BG" w:bidi="bg-BG"/>
              </w:rPr>
              <w:t>Дейности</w:t>
            </w:r>
          </w:p>
        </w:tc>
        <w:tc>
          <w:tcPr>
            <w:tcW w:w="3119" w:type="dxa"/>
            <w:tcBorders>
              <w:top w:val="single" w:sz="4" w:space="0" w:color="000000"/>
              <w:left w:val="single" w:sz="4" w:space="0" w:color="000000"/>
            </w:tcBorders>
            <w:shd w:val="clear" w:color="auto" w:fill="FFFFFF"/>
            <w:tcMar>
              <w:top w:w="0" w:type="dxa"/>
              <w:left w:w="10" w:type="dxa"/>
              <w:bottom w:w="0" w:type="dxa"/>
              <w:right w:w="10" w:type="dxa"/>
            </w:tcMar>
          </w:tcPr>
          <w:p w14:paraId="68C1AD6D" w14:textId="77777777" w:rsidR="003A4F74" w:rsidRPr="00037453" w:rsidRDefault="003A4F74" w:rsidP="00D16D41">
            <w:pPr>
              <w:widowControl w:val="0"/>
              <w:spacing w:after="120" w:line="240" w:lineRule="auto"/>
              <w:jc w:val="center"/>
              <w:rPr>
                <w:kern w:val="0"/>
              </w:rPr>
            </w:pPr>
            <w:r w:rsidRPr="00037453">
              <w:rPr>
                <w:rFonts w:ascii="Times New Roman" w:eastAsia="Times New Roman" w:hAnsi="Times New Roman"/>
                <w:b/>
                <w:color w:val="000000"/>
                <w:kern w:val="0"/>
                <w:sz w:val="26"/>
                <w:szCs w:val="26"/>
                <w:lang w:eastAsia="bg-BG" w:bidi="bg-BG"/>
              </w:rPr>
              <w:t>Източник на финансиране</w:t>
            </w:r>
          </w:p>
        </w:tc>
        <w:tc>
          <w:tcPr>
            <w:tcW w:w="1559" w:type="dxa"/>
            <w:tcBorders>
              <w:top w:val="single" w:sz="4" w:space="0" w:color="000000"/>
              <w:left w:val="single" w:sz="4" w:space="0" w:color="000000"/>
              <w:right w:val="single" w:sz="4" w:space="0" w:color="000000"/>
            </w:tcBorders>
            <w:shd w:val="clear" w:color="auto" w:fill="FFFFFF"/>
            <w:tcMar>
              <w:top w:w="0" w:type="dxa"/>
              <w:left w:w="10" w:type="dxa"/>
              <w:bottom w:w="0" w:type="dxa"/>
              <w:right w:w="10" w:type="dxa"/>
            </w:tcMar>
          </w:tcPr>
          <w:p w14:paraId="69270C55" w14:textId="77777777" w:rsidR="003A4F74" w:rsidRPr="00037453" w:rsidRDefault="003A4F74" w:rsidP="00D16D41">
            <w:pPr>
              <w:widowControl w:val="0"/>
              <w:spacing w:after="120" w:line="240" w:lineRule="auto"/>
              <w:jc w:val="center"/>
              <w:rPr>
                <w:rFonts w:ascii="Times New Roman" w:eastAsia="Times New Roman" w:hAnsi="Times New Roman"/>
                <w:b/>
                <w:color w:val="000000"/>
                <w:kern w:val="0"/>
                <w:sz w:val="26"/>
                <w:szCs w:val="26"/>
                <w:lang w:eastAsia="bg-BG" w:bidi="bg-BG"/>
              </w:rPr>
            </w:pPr>
            <w:r w:rsidRPr="00037453">
              <w:rPr>
                <w:rFonts w:ascii="Times New Roman" w:eastAsia="Times New Roman" w:hAnsi="Times New Roman"/>
                <w:b/>
                <w:color w:val="000000"/>
                <w:kern w:val="0"/>
                <w:sz w:val="26"/>
                <w:szCs w:val="26"/>
                <w:lang w:eastAsia="bg-BG" w:bidi="bg-BG"/>
              </w:rPr>
              <w:t>Срок</w:t>
            </w:r>
          </w:p>
        </w:tc>
      </w:tr>
      <w:tr w:rsidR="003A4F74" w:rsidRPr="00037453" w14:paraId="6CED8E98" w14:textId="77777777" w:rsidTr="00D16D41">
        <w:trPr>
          <w:trHeight w:val="713"/>
        </w:trPr>
        <w:tc>
          <w:tcPr>
            <w:tcW w:w="5245" w:type="dxa"/>
            <w:tcBorders>
              <w:top w:val="single" w:sz="4" w:space="0" w:color="000000"/>
              <w:left w:val="single" w:sz="4" w:space="0" w:color="000000"/>
              <w:bottom w:val="single" w:sz="4" w:space="0" w:color="000000"/>
            </w:tcBorders>
            <w:shd w:val="clear" w:color="auto" w:fill="FFFFFF"/>
            <w:tcMar>
              <w:top w:w="0" w:type="dxa"/>
              <w:left w:w="10" w:type="dxa"/>
              <w:bottom w:w="0" w:type="dxa"/>
              <w:right w:w="10" w:type="dxa"/>
            </w:tcMar>
          </w:tcPr>
          <w:p w14:paraId="18925F21" w14:textId="77777777" w:rsidR="003A4F74" w:rsidRPr="00037453" w:rsidRDefault="003A4F74" w:rsidP="00D16D41">
            <w:pPr>
              <w:widowControl w:val="0"/>
              <w:spacing w:after="120" w:line="240" w:lineRule="auto"/>
              <w:rPr>
                <w:kern w:val="0"/>
              </w:rPr>
            </w:pPr>
            <w:r w:rsidRPr="00037453">
              <w:rPr>
                <w:rFonts w:ascii="Times New Roman" w:eastAsia="Times New Roman" w:hAnsi="Times New Roman"/>
                <w:color w:val="000000"/>
                <w:kern w:val="0"/>
                <w:sz w:val="26"/>
                <w:szCs w:val="26"/>
                <w:lang w:eastAsia="bg-BG" w:bidi="bg-BG"/>
              </w:rPr>
              <w:t>Продължаване на археологическите разкопки на обект „ Никополска крепост”. Адаптиране и социализиране на обекта.</w:t>
            </w:r>
          </w:p>
          <w:p w14:paraId="42583055" w14:textId="77777777" w:rsidR="003A4F74" w:rsidRPr="00037453" w:rsidRDefault="003A4F74" w:rsidP="00D16D41">
            <w:pPr>
              <w:widowControl w:val="0"/>
              <w:spacing w:after="120" w:line="240" w:lineRule="auto"/>
              <w:rPr>
                <w:rFonts w:ascii="Times New Roman" w:eastAsia="Times New Roman" w:hAnsi="Times New Roman"/>
                <w:color w:val="000000"/>
                <w:kern w:val="0"/>
                <w:sz w:val="26"/>
                <w:szCs w:val="26"/>
                <w:lang w:eastAsia="bg-BG" w:bidi="bg-BG"/>
              </w:rPr>
            </w:pPr>
            <w:r w:rsidRPr="00037453">
              <w:rPr>
                <w:rFonts w:ascii="Times New Roman" w:eastAsia="Times New Roman" w:hAnsi="Times New Roman"/>
                <w:color w:val="000000"/>
                <w:kern w:val="0"/>
                <w:sz w:val="26"/>
                <w:szCs w:val="26"/>
                <w:lang w:eastAsia="bg-BG" w:bidi="bg-BG"/>
              </w:rPr>
              <w:t>Реставрация,  консервация и извършване на ремонтни дейности на Никополската крепост.</w:t>
            </w:r>
          </w:p>
        </w:tc>
        <w:tc>
          <w:tcPr>
            <w:tcW w:w="3119" w:type="dxa"/>
            <w:tcBorders>
              <w:top w:val="single" w:sz="4" w:space="0" w:color="000000"/>
              <w:left w:val="single" w:sz="4" w:space="0" w:color="000000"/>
              <w:bottom w:val="single" w:sz="4" w:space="0" w:color="000000"/>
            </w:tcBorders>
            <w:shd w:val="clear" w:color="auto" w:fill="FFFFFF"/>
            <w:tcMar>
              <w:top w:w="0" w:type="dxa"/>
              <w:left w:w="10" w:type="dxa"/>
              <w:bottom w:w="0" w:type="dxa"/>
              <w:right w:w="10" w:type="dxa"/>
            </w:tcMar>
          </w:tcPr>
          <w:p w14:paraId="4C430153" w14:textId="77777777" w:rsidR="003A4F74" w:rsidRPr="00037453" w:rsidRDefault="003A4F74" w:rsidP="00D16D41">
            <w:pPr>
              <w:widowControl w:val="0"/>
              <w:spacing w:after="120" w:line="240" w:lineRule="auto"/>
              <w:rPr>
                <w:rFonts w:ascii="Times New Roman" w:eastAsia="Times New Roman" w:hAnsi="Times New Roman"/>
                <w:color w:val="000000"/>
                <w:kern w:val="0"/>
                <w:sz w:val="26"/>
                <w:szCs w:val="26"/>
                <w:lang w:eastAsia="bg-BG" w:bidi="bg-BG"/>
              </w:rPr>
            </w:pPr>
            <w:r w:rsidRPr="00037453">
              <w:rPr>
                <w:rFonts w:ascii="Times New Roman" w:eastAsia="Times New Roman" w:hAnsi="Times New Roman"/>
                <w:color w:val="000000"/>
                <w:kern w:val="0"/>
                <w:sz w:val="26"/>
                <w:szCs w:val="26"/>
                <w:lang w:eastAsia="bg-BG" w:bidi="bg-BG"/>
              </w:rPr>
              <w:t xml:space="preserve">Общински бюджет </w:t>
            </w:r>
          </w:p>
          <w:p w14:paraId="41969BD4" w14:textId="77777777" w:rsidR="003A4F74" w:rsidRPr="00037453" w:rsidRDefault="003A4F74" w:rsidP="00D16D41">
            <w:pPr>
              <w:widowControl w:val="0"/>
              <w:spacing w:after="120" w:line="240" w:lineRule="auto"/>
              <w:rPr>
                <w:kern w:val="0"/>
              </w:rPr>
            </w:pPr>
            <w:r w:rsidRPr="00037453">
              <w:rPr>
                <w:rFonts w:ascii="Times New Roman" w:eastAsia="Times New Roman" w:hAnsi="Times New Roman"/>
                <w:color w:val="000000"/>
                <w:kern w:val="0"/>
                <w:sz w:val="26"/>
                <w:szCs w:val="26"/>
                <w:lang w:eastAsia="bg-BG" w:bidi="bg-BG"/>
              </w:rPr>
              <w:t>Национално финансиране.</w:t>
            </w:r>
          </w:p>
        </w:tc>
        <w:tc>
          <w:tcPr>
            <w:tcW w:w="155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 w:type="dxa"/>
              <w:bottom w:w="0" w:type="dxa"/>
              <w:right w:w="10" w:type="dxa"/>
            </w:tcMar>
          </w:tcPr>
          <w:p w14:paraId="49E4E337" w14:textId="77777777" w:rsidR="003A4F74" w:rsidRPr="00037453" w:rsidRDefault="003A4F74" w:rsidP="00D16D41">
            <w:pPr>
              <w:widowControl w:val="0"/>
              <w:spacing w:after="120" w:line="240" w:lineRule="auto"/>
              <w:rPr>
                <w:rFonts w:ascii="Times New Roman" w:eastAsia="Times New Roman" w:hAnsi="Times New Roman"/>
                <w:color w:val="000000"/>
                <w:kern w:val="0"/>
                <w:sz w:val="26"/>
                <w:szCs w:val="26"/>
                <w:lang w:eastAsia="bg-BG" w:bidi="bg-BG"/>
              </w:rPr>
            </w:pPr>
            <w:r w:rsidRPr="00037453">
              <w:rPr>
                <w:rFonts w:ascii="Times New Roman" w:eastAsia="Times New Roman" w:hAnsi="Times New Roman"/>
                <w:color w:val="000000"/>
                <w:kern w:val="0"/>
                <w:sz w:val="26"/>
                <w:szCs w:val="26"/>
                <w:lang w:eastAsia="bg-BG" w:bidi="bg-BG"/>
              </w:rPr>
              <w:t>През периода</w:t>
            </w:r>
          </w:p>
        </w:tc>
      </w:tr>
      <w:tr w:rsidR="003A4F74" w:rsidRPr="00037453" w14:paraId="706329CB" w14:textId="77777777" w:rsidTr="00D16D41">
        <w:trPr>
          <w:trHeight w:val="695"/>
        </w:trPr>
        <w:tc>
          <w:tcPr>
            <w:tcW w:w="5245" w:type="dxa"/>
            <w:tcBorders>
              <w:top w:val="single" w:sz="4" w:space="0" w:color="000000"/>
              <w:left w:val="single" w:sz="4" w:space="0" w:color="000000"/>
              <w:bottom w:val="single" w:sz="4" w:space="0" w:color="000000"/>
            </w:tcBorders>
            <w:shd w:val="clear" w:color="auto" w:fill="FFFFFF"/>
            <w:tcMar>
              <w:top w:w="0" w:type="dxa"/>
              <w:left w:w="10" w:type="dxa"/>
              <w:bottom w:w="0" w:type="dxa"/>
              <w:right w:w="10" w:type="dxa"/>
            </w:tcMar>
          </w:tcPr>
          <w:p w14:paraId="70844059" w14:textId="77777777" w:rsidR="003A4F74" w:rsidRPr="00037453" w:rsidRDefault="003A4F74" w:rsidP="00D16D41">
            <w:pPr>
              <w:widowControl w:val="0"/>
              <w:spacing w:after="120" w:line="240" w:lineRule="auto"/>
              <w:rPr>
                <w:rFonts w:ascii="Times New Roman" w:eastAsia="Times New Roman" w:hAnsi="Times New Roman"/>
                <w:color w:val="000000"/>
                <w:kern w:val="0"/>
                <w:sz w:val="26"/>
                <w:szCs w:val="26"/>
                <w:lang w:eastAsia="bg-BG" w:bidi="bg-BG"/>
              </w:rPr>
            </w:pPr>
            <w:r w:rsidRPr="00037453">
              <w:rPr>
                <w:rFonts w:ascii="Times New Roman" w:eastAsia="Times New Roman" w:hAnsi="Times New Roman"/>
                <w:color w:val="000000"/>
                <w:kern w:val="0"/>
                <w:sz w:val="26"/>
                <w:szCs w:val="26"/>
                <w:lang w:eastAsia="bg-BG" w:bidi="bg-BG"/>
              </w:rPr>
              <w:t>Изграждане на комплексна зона за отдих с атракции до крепостта.</w:t>
            </w:r>
          </w:p>
        </w:tc>
        <w:tc>
          <w:tcPr>
            <w:tcW w:w="3119" w:type="dxa"/>
            <w:tcBorders>
              <w:top w:val="single" w:sz="4" w:space="0" w:color="000000"/>
              <w:left w:val="single" w:sz="4" w:space="0" w:color="000000"/>
              <w:bottom w:val="single" w:sz="4" w:space="0" w:color="000000"/>
            </w:tcBorders>
            <w:shd w:val="clear" w:color="auto" w:fill="FFFFFF"/>
            <w:tcMar>
              <w:top w:w="0" w:type="dxa"/>
              <w:left w:w="10" w:type="dxa"/>
              <w:bottom w:w="0" w:type="dxa"/>
              <w:right w:w="10" w:type="dxa"/>
            </w:tcMar>
          </w:tcPr>
          <w:p w14:paraId="1CA57C29" w14:textId="77777777" w:rsidR="003A4F74" w:rsidRPr="00037453" w:rsidRDefault="003A4F74" w:rsidP="00D16D41">
            <w:pPr>
              <w:widowControl w:val="0"/>
              <w:spacing w:after="120" w:line="240" w:lineRule="auto"/>
              <w:rPr>
                <w:kern w:val="0"/>
              </w:rPr>
            </w:pPr>
            <w:r w:rsidRPr="00037453">
              <w:rPr>
                <w:rFonts w:ascii="Times New Roman" w:eastAsia="Times New Roman" w:hAnsi="Times New Roman"/>
                <w:color w:val="000000"/>
                <w:kern w:val="0"/>
                <w:sz w:val="26"/>
                <w:szCs w:val="26"/>
                <w:lang w:eastAsia="bg-BG" w:bidi="bg-BG"/>
              </w:rPr>
              <w:t>Общински бюджет Оперативни програми</w:t>
            </w:r>
          </w:p>
        </w:tc>
        <w:tc>
          <w:tcPr>
            <w:tcW w:w="155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 w:type="dxa"/>
              <w:bottom w:w="0" w:type="dxa"/>
              <w:right w:w="10" w:type="dxa"/>
            </w:tcMar>
          </w:tcPr>
          <w:p w14:paraId="1399050B" w14:textId="77777777" w:rsidR="003A4F74" w:rsidRPr="00037453" w:rsidRDefault="003A4F74" w:rsidP="00D16D41">
            <w:pPr>
              <w:widowControl w:val="0"/>
              <w:spacing w:after="120" w:line="240" w:lineRule="auto"/>
              <w:rPr>
                <w:rFonts w:ascii="Times New Roman" w:eastAsia="Times New Roman" w:hAnsi="Times New Roman"/>
                <w:color w:val="000000"/>
                <w:kern w:val="0"/>
                <w:sz w:val="26"/>
                <w:szCs w:val="26"/>
                <w:lang w:eastAsia="bg-BG" w:bidi="bg-BG"/>
              </w:rPr>
            </w:pPr>
            <w:r w:rsidRPr="00037453">
              <w:rPr>
                <w:rFonts w:ascii="Times New Roman" w:eastAsia="Times New Roman" w:hAnsi="Times New Roman"/>
                <w:color w:val="000000"/>
                <w:kern w:val="0"/>
                <w:sz w:val="26"/>
                <w:szCs w:val="26"/>
                <w:lang w:eastAsia="bg-BG" w:bidi="bg-BG"/>
              </w:rPr>
              <w:t xml:space="preserve">2024 - 2027   </w:t>
            </w:r>
          </w:p>
        </w:tc>
      </w:tr>
      <w:tr w:rsidR="003A4F74" w:rsidRPr="00037453" w14:paraId="5D9F820D" w14:textId="77777777" w:rsidTr="00D16D41">
        <w:trPr>
          <w:trHeight w:val="702"/>
        </w:trPr>
        <w:tc>
          <w:tcPr>
            <w:tcW w:w="5245" w:type="dxa"/>
            <w:tcBorders>
              <w:top w:val="single" w:sz="4" w:space="0" w:color="000000"/>
              <w:left w:val="single" w:sz="4" w:space="0" w:color="000000"/>
            </w:tcBorders>
            <w:shd w:val="clear" w:color="auto" w:fill="FFFFFF"/>
            <w:tcMar>
              <w:top w:w="0" w:type="dxa"/>
              <w:left w:w="10" w:type="dxa"/>
              <w:bottom w:w="0" w:type="dxa"/>
              <w:right w:w="10" w:type="dxa"/>
            </w:tcMar>
          </w:tcPr>
          <w:p w14:paraId="274756CB" w14:textId="77777777" w:rsidR="003A4F74" w:rsidRPr="00037453" w:rsidRDefault="003A4F74" w:rsidP="00D16D41">
            <w:pPr>
              <w:widowControl w:val="0"/>
              <w:spacing w:after="120" w:line="240" w:lineRule="auto"/>
              <w:rPr>
                <w:kern w:val="0"/>
              </w:rPr>
            </w:pPr>
            <w:r w:rsidRPr="00037453">
              <w:rPr>
                <w:rFonts w:ascii="Times New Roman" w:eastAsia="Times New Roman" w:hAnsi="Times New Roman"/>
                <w:color w:val="000000"/>
                <w:kern w:val="0"/>
                <w:sz w:val="26"/>
                <w:szCs w:val="26"/>
                <w:lang w:eastAsia="bg-BG" w:bidi="bg-BG"/>
              </w:rPr>
              <w:t>Осигуряване на  транспортен и пешеходен достъп до</w:t>
            </w:r>
            <w:r w:rsidRPr="00037453">
              <w:rPr>
                <w:rFonts w:ascii="Times New Roman" w:eastAsia="Times New Roman" w:hAnsi="Times New Roman"/>
                <w:color w:val="000000"/>
                <w:kern w:val="0"/>
                <w:sz w:val="23"/>
                <w:szCs w:val="23"/>
                <w:lang w:eastAsia="bg-BG" w:bidi="bg-BG"/>
              </w:rPr>
              <w:t xml:space="preserve"> </w:t>
            </w:r>
            <w:r w:rsidRPr="00037453">
              <w:rPr>
                <w:rFonts w:ascii="Times New Roman" w:eastAsia="Times New Roman" w:hAnsi="Times New Roman"/>
                <w:color w:val="000000"/>
                <w:kern w:val="0"/>
                <w:sz w:val="26"/>
                <w:szCs w:val="26"/>
                <w:lang w:eastAsia="bg-BG" w:bidi="bg-BG"/>
              </w:rPr>
              <w:t>обекта Никополска крепост.</w:t>
            </w:r>
          </w:p>
        </w:tc>
        <w:tc>
          <w:tcPr>
            <w:tcW w:w="3119" w:type="dxa"/>
            <w:tcBorders>
              <w:top w:val="single" w:sz="4" w:space="0" w:color="000000"/>
              <w:left w:val="single" w:sz="4" w:space="0" w:color="000000"/>
            </w:tcBorders>
            <w:shd w:val="clear" w:color="auto" w:fill="FFFFFF"/>
            <w:tcMar>
              <w:top w:w="0" w:type="dxa"/>
              <w:left w:w="10" w:type="dxa"/>
              <w:bottom w:w="0" w:type="dxa"/>
              <w:right w:w="10" w:type="dxa"/>
            </w:tcMar>
          </w:tcPr>
          <w:p w14:paraId="76D981EF" w14:textId="77777777" w:rsidR="003A4F74" w:rsidRPr="00037453" w:rsidRDefault="003A4F74" w:rsidP="00D16D41">
            <w:pPr>
              <w:widowControl w:val="0"/>
              <w:spacing w:after="120" w:line="240" w:lineRule="auto"/>
              <w:rPr>
                <w:kern w:val="0"/>
              </w:rPr>
            </w:pPr>
            <w:r w:rsidRPr="00037453">
              <w:rPr>
                <w:rFonts w:ascii="Times New Roman" w:eastAsia="Times New Roman" w:hAnsi="Times New Roman"/>
                <w:color w:val="000000"/>
                <w:kern w:val="0"/>
                <w:sz w:val="26"/>
                <w:szCs w:val="26"/>
                <w:lang w:eastAsia="bg-BG" w:bidi="bg-BG"/>
              </w:rPr>
              <w:t>Общински бюджет Оперативни програми</w:t>
            </w:r>
          </w:p>
        </w:tc>
        <w:tc>
          <w:tcPr>
            <w:tcW w:w="1559" w:type="dxa"/>
            <w:tcBorders>
              <w:top w:val="single" w:sz="4" w:space="0" w:color="000000"/>
              <w:left w:val="single" w:sz="4" w:space="0" w:color="000000"/>
              <w:right w:val="single" w:sz="4" w:space="0" w:color="000000"/>
            </w:tcBorders>
            <w:shd w:val="clear" w:color="auto" w:fill="FFFFFF"/>
            <w:tcMar>
              <w:top w:w="0" w:type="dxa"/>
              <w:left w:w="10" w:type="dxa"/>
              <w:bottom w:w="0" w:type="dxa"/>
              <w:right w:w="10" w:type="dxa"/>
            </w:tcMar>
          </w:tcPr>
          <w:p w14:paraId="115AA603" w14:textId="77777777" w:rsidR="003A4F74" w:rsidRPr="00037453" w:rsidRDefault="003A4F74" w:rsidP="00D16D41">
            <w:pPr>
              <w:widowControl w:val="0"/>
              <w:spacing w:after="120" w:line="240" w:lineRule="auto"/>
              <w:rPr>
                <w:rFonts w:ascii="Times New Roman" w:eastAsia="Times New Roman" w:hAnsi="Times New Roman"/>
                <w:color w:val="000000"/>
                <w:kern w:val="0"/>
                <w:sz w:val="26"/>
                <w:szCs w:val="26"/>
                <w:lang w:eastAsia="bg-BG" w:bidi="bg-BG"/>
              </w:rPr>
            </w:pPr>
            <w:r w:rsidRPr="00037453">
              <w:rPr>
                <w:rFonts w:ascii="Times New Roman" w:eastAsia="Times New Roman" w:hAnsi="Times New Roman"/>
                <w:color w:val="000000"/>
                <w:kern w:val="0"/>
                <w:sz w:val="26"/>
                <w:szCs w:val="26"/>
                <w:lang w:eastAsia="bg-BG" w:bidi="bg-BG"/>
              </w:rPr>
              <w:t xml:space="preserve">2024 – 2027   </w:t>
            </w:r>
          </w:p>
        </w:tc>
      </w:tr>
      <w:tr w:rsidR="003A4F74" w:rsidRPr="00037453" w14:paraId="170A667B" w14:textId="77777777" w:rsidTr="00D16D41">
        <w:trPr>
          <w:trHeight w:val="779"/>
        </w:trPr>
        <w:tc>
          <w:tcPr>
            <w:tcW w:w="5245" w:type="dxa"/>
            <w:tcBorders>
              <w:top w:val="single" w:sz="4" w:space="0" w:color="000000"/>
              <w:left w:val="single" w:sz="4" w:space="0" w:color="000000"/>
            </w:tcBorders>
            <w:shd w:val="clear" w:color="auto" w:fill="FFFFFF"/>
            <w:tcMar>
              <w:top w:w="0" w:type="dxa"/>
              <w:left w:w="10" w:type="dxa"/>
              <w:bottom w:w="0" w:type="dxa"/>
              <w:right w:w="10" w:type="dxa"/>
            </w:tcMar>
          </w:tcPr>
          <w:p w14:paraId="4B4D1912" w14:textId="77777777" w:rsidR="003A4F74" w:rsidRPr="00037453" w:rsidRDefault="003A4F74" w:rsidP="00D16D41">
            <w:pPr>
              <w:widowControl w:val="0"/>
              <w:spacing w:after="120" w:line="240" w:lineRule="auto"/>
              <w:rPr>
                <w:kern w:val="0"/>
              </w:rPr>
            </w:pPr>
            <w:r w:rsidRPr="00037453">
              <w:rPr>
                <w:rFonts w:ascii="Times New Roman" w:eastAsia="Times New Roman" w:hAnsi="Times New Roman"/>
                <w:color w:val="000000"/>
                <w:kern w:val="0"/>
                <w:sz w:val="26"/>
                <w:szCs w:val="26"/>
                <w:lang w:eastAsia="bg-BG" w:bidi="bg-BG"/>
              </w:rPr>
              <w:t>Проучване възможностите за изграждане на параклис в с. Жернов, с. Любеново и с. Евлогиево.</w:t>
            </w:r>
          </w:p>
        </w:tc>
        <w:tc>
          <w:tcPr>
            <w:tcW w:w="3119" w:type="dxa"/>
            <w:tcBorders>
              <w:top w:val="single" w:sz="4" w:space="0" w:color="000000"/>
              <w:left w:val="single" w:sz="4" w:space="0" w:color="000000"/>
            </w:tcBorders>
            <w:shd w:val="clear" w:color="auto" w:fill="FFFFFF"/>
            <w:tcMar>
              <w:top w:w="0" w:type="dxa"/>
              <w:left w:w="10" w:type="dxa"/>
              <w:bottom w:w="0" w:type="dxa"/>
              <w:right w:w="10" w:type="dxa"/>
            </w:tcMar>
          </w:tcPr>
          <w:p w14:paraId="67C7940A" w14:textId="77777777" w:rsidR="003A4F74" w:rsidRPr="00037453" w:rsidRDefault="003A4F74" w:rsidP="00D16D41">
            <w:pPr>
              <w:widowControl w:val="0"/>
              <w:spacing w:after="120" w:line="240" w:lineRule="auto"/>
              <w:rPr>
                <w:rFonts w:ascii="Times New Roman" w:eastAsia="Times New Roman" w:hAnsi="Times New Roman"/>
                <w:color w:val="000000"/>
                <w:kern w:val="0"/>
                <w:sz w:val="26"/>
                <w:szCs w:val="26"/>
                <w:lang w:eastAsia="bg-BG" w:bidi="bg-BG"/>
              </w:rPr>
            </w:pPr>
            <w:r w:rsidRPr="00037453">
              <w:rPr>
                <w:rFonts w:ascii="Times New Roman" w:eastAsia="Times New Roman" w:hAnsi="Times New Roman"/>
                <w:color w:val="000000"/>
                <w:kern w:val="0"/>
                <w:sz w:val="26"/>
                <w:szCs w:val="26"/>
                <w:lang w:eastAsia="bg-BG" w:bidi="bg-BG"/>
              </w:rPr>
              <w:t xml:space="preserve">Общински бюджет  </w:t>
            </w:r>
          </w:p>
          <w:p w14:paraId="6E872EED" w14:textId="77777777" w:rsidR="003A4F74" w:rsidRPr="00037453" w:rsidRDefault="003A4F74" w:rsidP="00D16D41">
            <w:pPr>
              <w:widowControl w:val="0"/>
              <w:spacing w:after="120" w:line="240" w:lineRule="auto"/>
              <w:rPr>
                <w:kern w:val="0"/>
              </w:rPr>
            </w:pPr>
            <w:r w:rsidRPr="00037453">
              <w:rPr>
                <w:rFonts w:ascii="Times New Roman" w:eastAsia="Times New Roman" w:hAnsi="Times New Roman"/>
                <w:color w:val="000000"/>
                <w:kern w:val="0"/>
                <w:sz w:val="26"/>
                <w:szCs w:val="26"/>
                <w:lang w:eastAsia="bg-BG" w:bidi="bg-BG"/>
              </w:rPr>
              <w:t>Дарения</w:t>
            </w:r>
          </w:p>
        </w:tc>
        <w:tc>
          <w:tcPr>
            <w:tcW w:w="1559" w:type="dxa"/>
            <w:tcBorders>
              <w:top w:val="single" w:sz="4" w:space="0" w:color="000000"/>
              <w:left w:val="single" w:sz="4" w:space="0" w:color="000000"/>
              <w:right w:val="single" w:sz="4" w:space="0" w:color="000000"/>
            </w:tcBorders>
            <w:shd w:val="clear" w:color="auto" w:fill="FFFFFF"/>
            <w:tcMar>
              <w:top w:w="0" w:type="dxa"/>
              <w:left w:w="10" w:type="dxa"/>
              <w:bottom w:w="0" w:type="dxa"/>
              <w:right w:w="10" w:type="dxa"/>
            </w:tcMar>
          </w:tcPr>
          <w:p w14:paraId="53203E7F" w14:textId="77777777" w:rsidR="003A4F74" w:rsidRPr="00037453" w:rsidRDefault="003A4F74" w:rsidP="00D16D41">
            <w:pPr>
              <w:widowControl w:val="0"/>
              <w:spacing w:after="120" w:line="240" w:lineRule="auto"/>
              <w:rPr>
                <w:rFonts w:ascii="Times New Roman" w:eastAsia="Times New Roman" w:hAnsi="Times New Roman"/>
                <w:color w:val="000000"/>
                <w:kern w:val="0"/>
                <w:sz w:val="26"/>
                <w:szCs w:val="26"/>
                <w:lang w:eastAsia="bg-BG" w:bidi="bg-BG"/>
              </w:rPr>
            </w:pPr>
            <w:r w:rsidRPr="00037453">
              <w:rPr>
                <w:rFonts w:ascii="Times New Roman" w:eastAsia="Times New Roman" w:hAnsi="Times New Roman"/>
                <w:color w:val="000000"/>
                <w:kern w:val="0"/>
                <w:sz w:val="26"/>
                <w:szCs w:val="26"/>
                <w:lang w:eastAsia="bg-BG" w:bidi="bg-BG"/>
              </w:rPr>
              <w:t>През периода</w:t>
            </w:r>
          </w:p>
        </w:tc>
      </w:tr>
      <w:tr w:rsidR="003A4F74" w:rsidRPr="00037453" w14:paraId="54489552" w14:textId="77777777" w:rsidTr="00D16D41">
        <w:trPr>
          <w:trHeight w:val="712"/>
        </w:trPr>
        <w:tc>
          <w:tcPr>
            <w:tcW w:w="5245" w:type="dxa"/>
            <w:tcBorders>
              <w:top w:val="single" w:sz="4" w:space="0" w:color="000000"/>
              <w:left w:val="single" w:sz="4" w:space="0" w:color="000000"/>
              <w:bottom w:val="single" w:sz="4" w:space="0" w:color="000000"/>
            </w:tcBorders>
            <w:shd w:val="clear" w:color="auto" w:fill="FFFFFF"/>
            <w:tcMar>
              <w:top w:w="0" w:type="dxa"/>
              <w:left w:w="10" w:type="dxa"/>
              <w:bottom w:w="0" w:type="dxa"/>
              <w:right w:w="10" w:type="dxa"/>
            </w:tcMar>
          </w:tcPr>
          <w:p w14:paraId="050A3615" w14:textId="77777777" w:rsidR="003A4F74" w:rsidRPr="00037453" w:rsidRDefault="003A4F74" w:rsidP="00D16D41">
            <w:pPr>
              <w:widowControl w:val="0"/>
              <w:spacing w:after="120" w:line="240" w:lineRule="auto"/>
              <w:rPr>
                <w:rFonts w:ascii="Times New Roman" w:eastAsia="Times New Roman" w:hAnsi="Times New Roman"/>
                <w:color w:val="000000"/>
                <w:kern w:val="0"/>
                <w:sz w:val="26"/>
                <w:szCs w:val="26"/>
                <w:lang w:eastAsia="bg-BG" w:bidi="bg-BG"/>
              </w:rPr>
            </w:pPr>
            <w:r w:rsidRPr="00037453">
              <w:rPr>
                <w:rFonts w:ascii="Times New Roman" w:eastAsia="Times New Roman" w:hAnsi="Times New Roman"/>
                <w:color w:val="000000"/>
                <w:kern w:val="0"/>
                <w:sz w:val="26"/>
                <w:szCs w:val="26"/>
                <w:lang w:eastAsia="bg-BG" w:bidi="bg-BG"/>
              </w:rPr>
              <w:t>Реконструкция и модернизация на читалищата на територията на общината.</w:t>
            </w:r>
          </w:p>
        </w:tc>
        <w:tc>
          <w:tcPr>
            <w:tcW w:w="3119" w:type="dxa"/>
            <w:tcBorders>
              <w:top w:val="single" w:sz="4" w:space="0" w:color="000000"/>
              <w:left w:val="single" w:sz="4" w:space="0" w:color="000000"/>
              <w:bottom w:val="single" w:sz="4" w:space="0" w:color="000000"/>
            </w:tcBorders>
            <w:shd w:val="clear" w:color="auto" w:fill="FFFFFF"/>
            <w:tcMar>
              <w:top w:w="0" w:type="dxa"/>
              <w:left w:w="10" w:type="dxa"/>
              <w:bottom w:w="0" w:type="dxa"/>
              <w:right w:w="10" w:type="dxa"/>
            </w:tcMar>
          </w:tcPr>
          <w:p w14:paraId="73C97C59" w14:textId="77777777" w:rsidR="003A4F74" w:rsidRPr="00037453" w:rsidRDefault="003A4F74" w:rsidP="00D16D41">
            <w:pPr>
              <w:widowControl w:val="0"/>
              <w:spacing w:after="120" w:line="240" w:lineRule="auto"/>
              <w:rPr>
                <w:rFonts w:ascii="Times New Roman" w:eastAsia="Times New Roman" w:hAnsi="Times New Roman"/>
                <w:color w:val="000000"/>
                <w:kern w:val="0"/>
                <w:sz w:val="26"/>
                <w:szCs w:val="26"/>
                <w:lang w:eastAsia="bg-BG" w:bidi="bg-BG"/>
              </w:rPr>
            </w:pPr>
            <w:r w:rsidRPr="00037453">
              <w:rPr>
                <w:rFonts w:ascii="Times New Roman" w:eastAsia="Times New Roman" w:hAnsi="Times New Roman"/>
                <w:color w:val="000000"/>
                <w:kern w:val="0"/>
                <w:sz w:val="26"/>
                <w:szCs w:val="26"/>
                <w:lang w:eastAsia="bg-BG" w:bidi="bg-BG"/>
              </w:rPr>
              <w:t xml:space="preserve">Общински бюджет </w:t>
            </w:r>
          </w:p>
          <w:p w14:paraId="13B44F6E" w14:textId="77777777" w:rsidR="003A4F74" w:rsidRPr="00037453" w:rsidRDefault="003A4F74" w:rsidP="00D16D41">
            <w:pPr>
              <w:widowControl w:val="0"/>
              <w:spacing w:after="120" w:line="240" w:lineRule="auto"/>
              <w:rPr>
                <w:kern w:val="0"/>
              </w:rPr>
            </w:pPr>
            <w:r w:rsidRPr="00037453">
              <w:rPr>
                <w:rFonts w:ascii="Times New Roman" w:eastAsia="Times New Roman" w:hAnsi="Times New Roman"/>
                <w:color w:val="000000"/>
                <w:kern w:val="0"/>
                <w:sz w:val="26"/>
                <w:szCs w:val="26"/>
                <w:lang w:eastAsia="bg-BG" w:bidi="bg-BG"/>
              </w:rPr>
              <w:t>Оперативни програми</w:t>
            </w:r>
          </w:p>
        </w:tc>
        <w:tc>
          <w:tcPr>
            <w:tcW w:w="155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 w:type="dxa"/>
              <w:bottom w:w="0" w:type="dxa"/>
              <w:right w:w="10" w:type="dxa"/>
            </w:tcMar>
          </w:tcPr>
          <w:p w14:paraId="0757F46C" w14:textId="77777777" w:rsidR="003A4F74" w:rsidRPr="00037453" w:rsidRDefault="003A4F74" w:rsidP="00D16D41">
            <w:pPr>
              <w:widowControl w:val="0"/>
              <w:spacing w:after="120" w:line="240" w:lineRule="auto"/>
              <w:rPr>
                <w:rFonts w:ascii="Times New Roman" w:eastAsia="Times New Roman" w:hAnsi="Times New Roman"/>
                <w:color w:val="000000"/>
                <w:kern w:val="0"/>
                <w:sz w:val="26"/>
                <w:szCs w:val="26"/>
                <w:lang w:eastAsia="bg-BG" w:bidi="bg-BG"/>
              </w:rPr>
            </w:pPr>
            <w:r w:rsidRPr="00037453">
              <w:rPr>
                <w:rFonts w:ascii="Times New Roman" w:eastAsia="Times New Roman" w:hAnsi="Times New Roman"/>
                <w:color w:val="000000"/>
                <w:kern w:val="0"/>
                <w:sz w:val="26"/>
                <w:szCs w:val="26"/>
                <w:lang w:eastAsia="bg-BG" w:bidi="bg-BG"/>
              </w:rPr>
              <w:t>През периода</w:t>
            </w:r>
          </w:p>
        </w:tc>
      </w:tr>
      <w:tr w:rsidR="003A4F74" w:rsidRPr="00037453" w14:paraId="6C01903C" w14:textId="77777777" w:rsidTr="00D16D41">
        <w:trPr>
          <w:trHeight w:val="1033"/>
        </w:trPr>
        <w:tc>
          <w:tcPr>
            <w:tcW w:w="5245" w:type="dxa"/>
            <w:tcBorders>
              <w:top w:val="single" w:sz="4" w:space="0" w:color="000000"/>
              <w:left w:val="single" w:sz="4" w:space="0" w:color="000000"/>
            </w:tcBorders>
            <w:shd w:val="clear" w:color="auto" w:fill="FFFFFF"/>
            <w:tcMar>
              <w:top w:w="0" w:type="dxa"/>
              <w:left w:w="10" w:type="dxa"/>
              <w:bottom w:w="0" w:type="dxa"/>
              <w:right w:w="10" w:type="dxa"/>
            </w:tcMar>
          </w:tcPr>
          <w:p w14:paraId="7F954C91" w14:textId="77777777" w:rsidR="003A4F74" w:rsidRPr="00037453" w:rsidRDefault="003A4F74" w:rsidP="00D16D41">
            <w:pPr>
              <w:widowControl w:val="0"/>
              <w:spacing w:after="120" w:line="240" w:lineRule="auto"/>
              <w:rPr>
                <w:kern w:val="0"/>
              </w:rPr>
            </w:pPr>
            <w:r w:rsidRPr="00037453">
              <w:rPr>
                <w:rFonts w:ascii="Times New Roman" w:eastAsia="Times New Roman" w:hAnsi="Times New Roman"/>
                <w:color w:val="000000"/>
                <w:kern w:val="0"/>
                <w:sz w:val="26"/>
                <w:szCs w:val="26"/>
                <w:lang w:eastAsia="bg-BG" w:bidi="bg-BG"/>
              </w:rPr>
              <w:t>Изготвяне и обогатяване на културния календар на Община Никопол с годишнини и събития с национално, регионално и местно значение.</w:t>
            </w:r>
          </w:p>
        </w:tc>
        <w:tc>
          <w:tcPr>
            <w:tcW w:w="3119" w:type="dxa"/>
            <w:tcBorders>
              <w:top w:val="single" w:sz="4" w:space="0" w:color="000000"/>
              <w:left w:val="single" w:sz="4" w:space="0" w:color="000000"/>
            </w:tcBorders>
            <w:shd w:val="clear" w:color="auto" w:fill="FFFFFF"/>
            <w:tcMar>
              <w:top w:w="0" w:type="dxa"/>
              <w:left w:w="10" w:type="dxa"/>
              <w:bottom w:w="0" w:type="dxa"/>
              <w:right w:w="10" w:type="dxa"/>
            </w:tcMar>
          </w:tcPr>
          <w:p w14:paraId="1DA75874" w14:textId="77777777" w:rsidR="003A4F74" w:rsidRPr="00037453" w:rsidRDefault="003A4F74" w:rsidP="00D16D41">
            <w:pPr>
              <w:widowControl w:val="0"/>
              <w:spacing w:after="120" w:line="240" w:lineRule="auto"/>
              <w:rPr>
                <w:rFonts w:ascii="Times New Roman" w:eastAsia="Times New Roman" w:hAnsi="Times New Roman"/>
                <w:color w:val="000000"/>
                <w:kern w:val="0"/>
                <w:sz w:val="26"/>
                <w:szCs w:val="26"/>
                <w:lang w:eastAsia="bg-BG" w:bidi="bg-BG"/>
              </w:rPr>
            </w:pPr>
            <w:r w:rsidRPr="00037453">
              <w:rPr>
                <w:rFonts w:ascii="Times New Roman" w:eastAsia="Times New Roman" w:hAnsi="Times New Roman"/>
                <w:color w:val="000000"/>
                <w:kern w:val="0"/>
                <w:sz w:val="26"/>
                <w:szCs w:val="26"/>
                <w:lang w:eastAsia="bg-BG" w:bidi="bg-BG"/>
              </w:rPr>
              <w:t>Общински бюджет</w:t>
            </w:r>
          </w:p>
        </w:tc>
        <w:tc>
          <w:tcPr>
            <w:tcW w:w="1559" w:type="dxa"/>
            <w:tcBorders>
              <w:top w:val="single" w:sz="4" w:space="0" w:color="000000"/>
              <w:left w:val="single" w:sz="4" w:space="0" w:color="000000"/>
              <w:right w:val="single" w:sz="4" w:space="0" w:color="000000"/>
            </w:tcBorders>
            <w:shd w:val="clear" w:color="auto" w:fill="FFFFFF"/>
            <w:tcMar>
              <w:top w:w="0" w:type="dxa"/>
              <w:left w:w="10" w:type="dxa"/>
              <w:bottom w:w="0" w:type="dxa"/>
              <w:right w:w="10" w:type="dxa"/>
            </w:tcMar>
          </w:tcPr>
          <w:p w14:paraId="37F924B2" w14:textId="77777777" w:rsidR="003A4F74" w:rsidRPr="00037453" w:rsidRDefault="003A4F74" w:rsidP="00D16D41">
            <w:pPr>
              <w:widowControl w:val="0"/>
              <w:spacing w:after="120" w:line="240" w:lineRule="auto"/>
              <w:rPr>
                <w:rFonts w:ascii="Times New Roman" w:eastAsia="Times New Roman" w:hAnsi="Times New Roman"/>
                <w:color w:val="000000"/>
                <w:kern w:val="0"/>
                <w:sz w:val="26"/>
                <w:szCs w:val="26"/>
                <w:lang w:eastAsia="bg-BG" w:bidi="bg-BG"/>
              </w:rPr>
            </w:pPr>
            <w:r w:rsidRPr="00037453">
              <w:rPr>
                <w:rFonts w:ascii="Times New Roman" w:eastAsia="Times New Roman" w:hAnsi="Times New Roman"/>
                <w:color w:val="000000"/>
                <w:kern w:val="0"/>
                <w:sz w:val="26"/>
                <w:szCs w:val="26"/>
                <w:lang w:eastAsia="bg-BG" w:bidi="bg-BG"/>
              </w:rPr>
              <w:t>През периода</w:t>
            </w:r>
          </w:p>
        </w:tc>
      </w:tr>
      <w:tr w:rsidR="003A4F74" w:rsidRPr="00037453" w14:paraId="7DA08159" w14:textId="77777777" w:rsidTr="00D16D41">
        <w:trPr>
          <w:trHeight w:val="1003"/>
        </w:trPr>
        <w:tc>
          <w:tcPr>
            <w:tcW w:w="5245" w:type="dxa"/>
            <w:tcBorders>
              <w:top w:val="single" w:sz="4" w:space="0" w:color="000000"/>
              <w:left w:val="single" w:sz="4" w:space="0" w:color="000000"/>
            </w:tcBorders>
            <w:shd w:val="clear" w:color="auto" w:fill="FFFFFF"/>
            <w:tcMar>
              <w:top w:w="0" w:type="dxa"/>
              <w:left w:w="10" w:type="dxa"/>
              <w:bottom w:w="0" w:type="dxa"/>
              <w:right w:w="10" w:type="dxa"/>
            </w:tcMar>
            <w:vAlign w:val="bottom"/>
          </w:tcPr>
          <w:p w14:paraId="13074A41" w14:textId="77777777" w:rsidR="003A4F74" w:rsidRPr="00037453" w:rsidRDefault="003A4F74" w:rsidP="00D16D41">
            <w:pPr>
              <w:widowControl w:val="0"/>
              <w:spacing w:after="120" w:line="240" w:lineRule="auto"/>
              <w:rPr>
                <w:rFonts w:ascii="Times New Roman" w:eastAsia="Times New Roman" w:hAnsi="Times New Roman"/>
                <w:color w:val="000000"/>
                <w:kern w:val="0"/>
                <w:sz w:val="26"/>
                <w:szCs w:val="26"/>
                <w:lang w:eastAsia="bg-BG" w:bidi="bg-BG"/>
              </w:rPr>
            </w:pPr>
            <w:r w:rsidRPr="00037453">
              <w:rPr>
                <w:rFonts w:ascii="Times New Roman" w:eastAsia="Times New Roman" w:hAnsi="Times New Roman"/>
                <w:color w:val="000000"/>
                <w:kern w:val="0"/>
                <w:sz w:val="26"/>
                <w:szCs w:val="26"/>
                <w:lang w:eastAsia="bg-BG" w:bidi="bg-BG"/>
              </w:rPr>
              <w:t>Съхраняване  на специфичния фолклор  на любителското и професионалното фолклорно изкуство.</w:t>
            </w:r>
          </w:p>
        </w:tc>
        <w:tc>
          <w:tcPr>
            <w:tcW w:w="3119" w:type="dxa"/>
            <w:tcBorders>
              <w:top w:val="single" w:sz="4" w:space="0" w:color="000000"/>
              <w:left w:val="single" w:sz="4" w:space="0" w:color="000000"/>
            </w:tcBorders>
            <w:shd w:val="clear" w:color="auto" w:fill="FFFFFF"/>
            <w:tcMar>
              <w:top w:w="0" w:type="dxa"/>
              <w:left w:w="10" w:type="dxa"/>
              <w:bottom w:w="0" w:type="dxa"/>
              <w:right w:w="10" w:type="dxa"/>
            </w:tcMar>
          </w:tcPr>
          <w:p w14:paraId="19B86E37" w14:textId="77777777" w:rsidR="003A4F74" w:rsidRPr="00037453" w:rsidRDefault="003A4F74" w:rsidP="00D16D41">
            <w:pPr>
              <w:widowControl w:val="0"/>
              <w:spacing w:after="120" w:line="240" w:lineRule="auto"/>
              <w:rPr>
                <w:rFonts w:ascii="Times New Roman" w:eastAsia="Times New Roman" w:hAnsi="Times New Roman"/>
                <w:color w:val="000000"/>
                <w:kern w:val="0"/>
                <w:sz w:val="26"/>
                <w:szCs w:val="26"/>
                <w:lang w:eastAsia="bg-BG" w:bidi="bg-BG"/>
              </w:rPr>
            </w:pPr>
            <w:r w:rsidRPr="00037453">
              <w:rPr>
                <w:rFonts w:ascii="Times New Roman" w:eastAsia="Times New Roman" w:hAnsi="Times New Roman"/>
                <w:color w:val="000000"/>
                <w:kern w:val="0"/>
                <w:sz w:val="26"/>
                <w:szCs w:val="26"/>
                <w:lang w:eastAsia="bg-BG" w:bidi="bg-BG"/>
              </w:rPr>
              <w:t>Общински бюджет</w:t>
            </w:r>
          </w:p>
        </w:tc>
        <w:tc>
          <w:tcPr>
            <w:tcW w:w="1559" w:type="dxa"/>
            <w:tcBorders>
              <w:top w:val="single" w:sz="4" w:space="0" w:color="000000"/>
              <w:left w:val="single" w:sz="4" w:space="0" w:color="000000"/>
              <w:right w:val="single" w:sz="4" w:space="0" w:color="000000"/>
            </w:tcBorders>
            <w:shd w:val="clear" w:color="auto" w:fill="FFFFFF"/>
            <w:tcMar>
              <w:top w:w="0" w:type="dxa"/>
              <w:left w:w="10" w:type="dxa"/>
              <w:bottom w:w="0" w:type="dxa"/>
              <w:right w:w="10" w:type="dxa"/>
            </w:tcMar>
          </w:tcPr>
          <w:p w14:paraId="5368FC36" w14:textId="77777777" w:rsidR="003A4F74" w:rsidRPr="00037453" w:rsidRDefault="003A4F74" w:rsidP="00D16D41">
            <w:pPr>
              <w:widowControl w:val="0"/>
              <w:spacing w:after="120" w:line="240" w:lineRule="auto"/>
              <w:rPr>
                <w:rFonts w:ascii="Times New Roman" w:eastAsia="Times New Roman" w:hAnsi="Times New Roman"/>
                <w:color w:val="000000"/>
                <w:kern w:val="0"/>
                <w:sz w:val="26"/>
                <w:szCs w:val="26"/>
                <w:lang w:eastAsia="bg-BG" w:bidi="bg-BG"/>
              </w:rPr>
            </w:pPr>
            <w:r w:rsidRPr="00037453">
              <w:rPr>
                <w:rFonts w:ascii="Times New Roman" w:eastAsia="Times New Roman" w:hAnsi="Times New Roman"/>
                <w:color w:val="000000"/>
                <w:kern w:val="0"/>
                <w:sz w:val="26"/>
                <w:szCs w:val="26"/>
                <w:lang w:eastAsia="bg-BG" w:bidi="bg-BG"/>
              </w:rPr>
              <w:t>През периода</w:t>
            </w:r>
          </w:p>
        </w:tc>
      </w:tr>
      <w:tr w:rsidR="003A4F74" w:rsidRPr="00037453" w14:paraId="592D612F" w14:textId="77777777" w:rsidTr="00D16D41">
        <w:trPr>
          <w:trHeight w:val="1003"/>
        </w:trPr>
        <w:tc>
          <w:tcPr>
            <w:tcW w:w="5245" w:type="dxa"/>
            <w:tcBorders>
              <w:top w:val="single" w:sz="4" w:space="0" w:color="000000"/>
              <w:left w:val="single" w:sz="4" w:space="0" w:color="000000"/>
            </w:tcBorders>
            <w:shd w:val="clear" w:color="auto" w:fill="FFFFFF"/>
            <w:tcMar>
              <w:top w:w="0" w:type="dxa"/>
              <w:left w:w="10" w:type="dxa"/>
              <w:bottom w:w="0" w:type="dxa"/>
              <w:right w:w="10" w:type="dxa"/>
            </w:tcMar>
            <w:vAlign w:val="bottom"/>
          </w:tcPr>
          <w:p w14:paraId="118F3C74" w14:textId="77777777" w:rsidR="003A4F74" w:rsidRPr="00037453" w:rsidRDefault="003A4F74" w:rsidP="00D16D41">
            <w:pPr>
              <w:widowControl w:val="0"/>
              <w:spacing w:after="120" w:line="240" w:lineRule="auto"/>
              <w:rPr>
                <w:kern w:val="0"/>
              </w:rPr>
            </w:pPr>
            <w:r w:rsidRPr="00037453">
              <w:rPr>
                <w:rFonts w:ascii="Times New Roman" w:eastAsia="Times New Roman" w:hAnsi="Times New Roman"/>
                <w:color w:val="000000"/>
                <w:kern w:val="0"/>
                <w:sz w:val="26"/>
                <w:szCs w:val="26"/>
                <w:lang w:eastAsia="bg-BG" w:bidi="bg-BG"/>
              </w:rPr>
              <w:t>Завършване ремонта на Смоляновата къща в Никопол и подреждане  на етнографска сбирка.</w:t>
            </w:r>
          </w:p>
        </w:tc>
        <w:tc>
          <w:tcPr>
            <w:tcW w:w="3119" w:type="dxa"/>
            <w:tcBorders>
              <w:top w:val="single" w:sz="4" w:space="0" w:color="000000"/>
              <w:left w:val="single" w:sz="4" w:space="0" w:color="000000"/>
            </w:tcBorders>
            <w:shd w:val="clear" w:color="auto" w:fill="FFFFFF"/>
            <w:tcMar>
              <w:top w:w="0" w:type="dxa"/>
              <w:left w:w="10" w:type="dxa"/>
              <w:bottom w:w="0" w:type="dxa"/>
              <w:right w:w="10" w:type="dxa"/>
            </w:tcMar>
          </w:tcPr>
          <w:p w14:paraId="3F0EF134" w14:textId="77777777" w:rsidR="003A4F74" w:rsidRPr="00037453" w:rsidRDefault="003A4F74" w:rsidP="00D16D41">
            <w:pPr>
              <w:widowControl w:val="0"/>
              <w:spacing w:after="120" w:line="240" w:lineRule="auto"/>
              <w:rPr>
                <w:rFonts w:ascii="Times New Roman" w:eastAsia="Times New Roman" w:hAnsi="Times New Roman"/>
                <w:color w:val="000000"/>
                <w:kern w:val="0"/>
                <w:sz w:val="26"/>
                <w:szCs w:val="26"/>
                <w:lang w:eastAsia="bg-BG" w:bidi="bg-BG"/>
              </w:rPr>
            </w:pPr>
            <w:r w:rsidRPr="00037453">
              <w:rPr>
                <w:rFonts w:ascii="Times New Roman" w:eastAsia="Times New Roman" w:hAnsi="Times New Roman"/>
                <w:color w:val="000000"/>
                <w:kern w:val="0"/>
                <w:sz w:val="26"/>
                <w:szCs w:val="26"/>
                <w:lang w:eastAsia="bg-BG" w:bidi="bg-BG"/>
              </w:rPr>
              <w:t>Общински бюджет</w:t>
            </w:r>
          </w:p>
        </w:tc>
        <w:tc>
          <w:tcPr>
            <w:tcW w:w="1559" w:type="dxa"/>
            <w:tcBorders>
              <w:top w:val="single" w:sz="4" w:space="0" w:color="000000"/>
              <w:left w:val="single" w:sz="4" w:space="0" w:color="000000"/>
              <w:right w:val="single" w:sz="4" w:space="0" w:color="000000"/>
            </w:tcBorders>
            <w:shd w:val="clear" w:color="auto" w:fill="FFFFFF"/>
            <w:tcMar>
              <w:top w:w="0" w:type="dxa"/>
              <w:left w:w="10" w:type="dxa"/>
              <w:bottom w:w="0" w:type="dxa"/>
              <w:right w:w="10" w:type="dxa"/>
            </w:tcMar>
          </w:tcPr>
          <w:p w14:paraId="3B48212C" w14:textId="77777777" w:rsidR="003A4F74" w:rsidRPr="00037453" w:rsidRDefault="003A4F74" w:rsidP="00D16D41">
            <w:pPr>
              <w:widowControl w:val="0"/>
              <w:spacing w:after="120" w:line="240" w:lineRule="auto"/>
              <w:rPr>
                <w:rFonts w:ascii="Times New Roman" w:eastAsia="Times New Roman" w:hAnsi="Times New Roman"/>
                <w:color w:val="000000"/>
                <w:kern w:val="0"/>
                <w:sz w:val="26"/>
                <w:szCs w:val="26"/>
                <w:lang w:eastAsia="bg-BG" w:bidi="bg-BG"/>
              </w:rPr>
            </w:pPr>
            <w:r w:rsidRPr="00037453">
              <w:rPr>
                <w:rFonts w:ascii="Times New Roman" w:eastAsia="Times New Roman" w:hAnsi="Times New Roman"/>
                <w:color w:val="000000"/>
                <w:kern w:val="0"/>
                <w:sz w:val="26"/>
                <w:szCs w:val="26"/>
                <w:lang w:eastAsia="bg-BG" w:bidi="bg-BG"/>
              </w:rPr>
              <w:t xml:space="preserve">   2024</w:t>
            </w:r>
          </w:p>
        </w:tc>
      </w:tr>
      <w:tr w:rsidR="003A4F74" w:rsidRPr="00037453" w14:paraId="0B8990CE" w14:textId="77777777" w:rsidTr="00D16D41">
        <w:trPr>
          <w:trHeight w:val="486"/>
        </w:trPr>
        <w:tc>
          <w:tcPr>
            <w:tcW w:w="5245" w:type="dxa"/>
            <w:tcBorders>
              <w:top w:val="single" w:sz="4" w:space="0" w:color="000000"/>
              <w:left w:val="single" w:sz="4" w:space="0" w:color="000000"/>
              <w:bottom w:val="single" w:sz="4" w:space="0" w:color="000000"/>
            </w:tcBorders>
            <w:shd w:val="clear" w:color="auto" w:fill="FFFFFF"/>
            <w:tcMar>
              <w:top w:w="0" w:type="dxa"/>
              <w:left w:w="10" w:type="dxa"/>
              <w:bottom w:w="0" w:type="dxa"/>
              <w:right w:w="10" w:type="dxa"/>
            </w:tcMar>
          </w:tcPr>
          <w:p w14:paraId="3CF63DDD" w14:textId="77777777" w:rsidR="003A4F74" w:rsidRPr="00037453" w:rsidRDefault="003A4F74" w:rsidP="00D16D41">
            <w:pPr>
              <w:widowControl w:val="0"/>
              <w:spacing w:after="120" w:line="240" w:lineRule="auto"/>
              <w:rPr>
                <w:kern w:val="0"/>
              </w:rPr>
            </w:pPr>
            <w:r w:rsidRPr="00037453">
              <w:rPr>
                <w:rFonts w:ascii="Times New Roman" w:eastAsia="Times New Roman" w:hAnsi="Times New Roman"/>
                <w:color w:val="000000"/>
                <w:kern w:val="0"/>
                <w:sz w:val="26"/>
                <w:szCs w:val="26"/>
                <w:lang w:eastAsia="bg-BG" w:bidi="bg-BG"/>
              </w:rPr>
              <w:t>Подпомагане дейността и развитието на местните самодейни групи.</w:t>
            </w:r>
          </w:p>
        </w:tc>
        <w:tc>
          <w:tcPr>
            <w:tcW w:w="3119" w:type="dxa"/>
            <w:tcBorders>
              <w:top w:val="single" w:sz="4" w:space="0" w:color="000000"/>
              <w:left w:val="single" w:sz="4" w:space="0" w:color="000000"/>
              <w:bottom w:val="single" w:sz="4" w:space="0" w:color="000000"/>
            </w:tcBorders>
            <w:shd w:val="clear" w:color="auto" w:fill="FFFFFF"/>
            <w:tcMar>
              <w:top w:w="0" w:type="dxa"/>
              <w:left w:w="10" w:type="dxa"/>
              <w:bottom w:w="0" w:type="dxa"/>
              <w:right w:w="10" w:type="dxa"/>
            </w:tcMar>
          </w:tcPr>
          <w:p w14:paraId="4DB00F71" w14:textId="77777777" w:rsidR="003A4F74" w:rsidRPr="00037453" w:rsidRDefault="003A4F74" w:rsidP="00D16D41">
            <w:pPr>
              <w:widowControl w:val="0"/>
              <w:spacing w:after="120" w:line="240" w:lineRule="auto"/>
              <w:rPr>
                <w:rFonts w:ascii="Times New Roman" w:eastAsia="Times New Roman" w:hAnsi="Times New Roman"/>
                <w:color w:val="000000"/>
                <w:kern w:val="0"/>
                <w:sz w:val="26"/>
                <w:szCs w:val="26"/>
                <w:lang w:eastAsia="bg-BG" w:bidi="bg-BG"/>
              </w:rPr>
            </w:pPr>
            <w:r w:rsidRPr="00037453">
              <w:rPr>
                <w:rFonts w:ascii="Times New Roman" w:eastAsia="Times New Roman" w:hAnsi="Times New Roman"/>
                <w:color w:val="000000"/>
                <w:kern w:val="0"/>
                <w:sz w:val="26"/>
                <w:szCs w:val="26"/>
                <w:lang w:eastAsia="bg-BG" w:bidi="bg-BG"/>
              </w:rPr>
              <w:t>Общински бюджет</w:t>
            </w:r>
          </w:p>
        </w:tc>
        <w:tc>
          <w:tcPr>
            <w:tcW w:w="155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 w:type="dxa"/>
              <w:bottom w:w="0" w:type="dxa"/>
              <w:right w:w="10" w:type="dxa"/>
            </w:tcMar>
          </w:tcPr>
          <w:p w14:paraId="764D38D1" w14:textId="77777777" w:rsidR="003A4F74" w:rsidRPr="00037453" w:rsidRDefault="003A4F74" w:rsidP="00D16D41">
            <w:pPr>
              <w:widowControl w:val="0"/>
              <w:spacing w:after="120" w:line="240" w:lineRule="auto"/>
              <w:rPr>
                <w:rFonts w:ascii="Times New Roman" w:eastAsia="Times New Roman" w:hAnsi="Times New Roman"/>
                <w:color w:val="000000"/>
                <w:kern w:val="0"/>
                <w:sz w:val="26"/>
                <w:szCs w:val="26"/>
                <w:lang w:eastAsia="bg-BG" w:bidi="bg-BG"/>
              </w:rPr>
            </w:pPr>
            <w:r w:rsidRPr="00037453">
              <w:rPr>
                <w:rFonts w:ascii="Times New Roman" w:eastAsia="Times New Roman" w:hAnsi="Times New Roman"/>
                <w:color w:val="000000"/>
                <w:kern w:val="0"/>
                <w:sz w:val="26"/>
                <w:szCs w:val="26"/>
                <w:lang w:eastAsia="bg-BG" w:bidi="bg-BG"/>
              </w:rPr>
              <w:t>През периода</w:t>
            </w:r>
          </w:p>
        </w:tc>
      </w:tr>
      <w:tr w:rsidR="003A4F74" w:rsidRPr="00037453" w14:paraId="1EBB7020" w14:textId="77777777" w:rsidTr="00D16D41">
        <w:trPr>
          <w:trHeight w:val="1209"/>
        </w:trPr>
        <w:tc>
          <w:tcPr>
            <w:tcW w:w="5245" w:type="dxa"/>
            <w:tcBorders>
              <w:top w:val="single" w:sz="4" w:space="0" w:color="000000"/>
              <w:left w:val="single" w:sz="4" w:space="0" w:color="000000"/>
              <w:bottom w:val="single" w:sz="4" w:space="0" w:color="000000"/>
            </w:tcBorders>
            <w:shd w:val="clear" w:color="auto" w:fill="FFFFFF"/>
            <w:tcMar>
              <w:top w:w="0" w:type="dxa"/>
              <w:left w:w="10" w:type="dxa"/>
              <w:bottom w:w="0" w:type="dxa"/>
              <w:right w:w="10" w:type="dxa"/>
            </w:tcMar>
          </w:tcPr>
          <w:p w14:paraId="3784F173" w14:textId="77777777" w:rsidR="003A4F74" w:rsidRPr="00037453" w:rsidRDefault="003A4F74" w:rsidP="00D16D41">
            <w:pPr>
              <w:widowControl w:val="0"/>
              <w:spacing w:after="120" w:line="240" w:lineRule="auto"/>
              <w:rPr>
                <w:kern w:val="0"/>
              </w:rPr>
            </w:pPr>
            <w:r w:rsidRPr="00037453">
              <w:rPr>
                <w:rFonts w:ascii="Times New Roman" w:eastAsia="Times New Roman" w:hAnsi="Times New Roman"/>
                <w:color w:val="000000"/>
                <w:kern w:val="0"/>
                <w:sz w:val="26"/>
                <w:szCs w:val="26"/>
                <w:lang w:eastAsia="bg-BG" w:bidi="bg-BG"/>
              </w:rPr>
              <w:lastRenderedPageBreak/>
              <w:t>Адаптиране на нови нетрадиционни градски пространства за провеждане на културни прояви, спектакли на открито, фото- и арт пленери.</w:t>
            </w:r>
          </w:p>
        </w:tc>
        <w:tc>
          <w:tcPr>
            <w:tcW w:w="3119" w:type="dxa"/>
            <w:tcBorders>
              <w:top w:val="single" w:sz="4" w:space="0" w:color="000000"/>
              <w:left w:val="single" w:sz="4" w:space="0" w:color="000000"/>
              <w:bottom w:val="single" w:sz="4" w:space="0" w:color="000000"/>
            </w:tcBorders>
            <w:shd w:val="clear" w:color="auto" w:fill="FFFFFF"/>
            <w:tcMar>
              <w:top w:w="0" w:type="dxa"/>
              <w:left w:w="10" w:type="dxa"/>
              <w:bottom w:w="0" w:type="dxa"/>
              <w:right w:w="10" w:type="dxa"/>
            </w:tcMar>
          </w:tcPr>
          <w:p w14:paraId="022F8E9D" w14:textId="77777777" w:rsidR="003A4F74" w:rsidRPr="00037453" w:rsidRDefault="003A4F74" w:rsidP="00D16D41">
            <w:pPr>
              <w:widowControl w:val="0"/>
              <w:spacing w:after="120" w:line="240" w:lineRule="auto"/>
              <w:rPr>
                <w:rFonts w:ascii="Times New Roman" w:eastAsia="Times New Roman" w:hAnsi="Times New Roman"/>
                <w:color w:val="000000"/>
                <w:kern w:val="0"/>
                <w:sz w:val="26"/>
                <w:szCs w:val="26"/>
                <w:lang w:eastAsia="bg-BG" w:bidi="bg-BG"/>
              </w:rPr>
            </w:pPr>
            <w:r w:rsidRPr="00037453">
              <w:rPr>
                <w:rFonts w:ascii="Times New Roman" w:eastAsia="Times New Roman" w:hAnsi="Times New Roman"/>
                <w:color w:val="000000"/>
                <w:kern w:val="0"/>
                <w:sz w:val="26"/>
                <w:szCs w:val="26"/>
                <w:lang w:eastAsia="bg-BG" w:bidi="bg-BG"/>
              </w:rPr>
              <w:t>Общински бюджет</w:t>
            </w:r>
          </w:p>
        </w:tc>
        <w:tc>
          <w:tcPr>
            <w:tcW w:w="155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 w:type="dxa"/>
              <w:bottom w:w="0" w:type="dxa"/>
              <w:right w:w="10" w:type="dxa"/>
            </w:tcMar>
          </w:tcPr>
          <w:p w14:paraId="757EDB99" w14:textId="77777777" w:rsidR="003A4F74" w:rsidRPr="00037453" w:rsidRDefault="003A4F74" w:rsidP="00D16D41">
            <w:pPr>
              <w:widowControl w:val="0"/>
              <w:spacing w:after="120" w:line="240" w:lineRule="auto"/>
              <w:rPr>
                <w:rFonts w:ascii="Times New Roman" w:eastAsia="Times New Roman" w:hAnsi="Times New Roman"/>
                <w:color w:val="000000"/>
                <w:kern w:val="0"/>
                <w:sz w:val="26"/>
                <w:szCs w:val="26"/>
                <w:lang w:eastAsia="bg-BG" w:bidi="bg-BG"/>
              </w:rPr>
            </w:pPr>
            <w:r w:rsidRPr="00037453">
              <w:rPr>
                <w:rFonts w:ascii="Times New Roman" w:eastAsia="Times New Roman" w:hAnsi="Times New Roman"/>
                <w:color w:val="000000"/>
                <w:kern w:val="0"/>
                <w:sz w:val="26"/>
                <w:szCs w:val="26"/>
                <w:lang w:eastAsia="bg-BG" w:bidi="bg-BG"/>
              </w:rPr>
              <w:t>През периода</w:t>
            </w:r>
          </w:p>
        </w:tc>
      </w:tr>
      <w:tr w:rsidR="003A4F74" w:rsidRPr="00037453" w14:paraId="13DC5EE4" w14:textId="77777777" w:rsidTr="00D16D41">
        <w:trPr>
          <w:trHeight w:val="1209"/>
        </w:trPr>
        <w:tc>
          <w:tcPr>
            <w:tcW w:w="5245" w:type="dxa"/>
            <w:tcBorders>
              <w:top w:val="single" w:sz="4" w:space="0" w:color="000000"/>
              <w:left w:val="single" w:sz="4" w:space="0" w:color="000000"/>
              <w:bottom w:val="single" w:sz="4" w:space="0" w:color="000000"/>
            </w:tcBorders>
            <w:shd w:val="clear" w:color="auto" w:fill="FFFFFF"/>
            <w:tcMar>
              <w:top w:w="0" w:type="dxa"/>
              <w:left w:w="10" w:type="dxa"/>
              <w:bottom w:w="0" w:type="dxa"/>
              <w:right w:w="10" w:type="dxa"/>
            </w:tcMar>
          </w:tcPr>
          <w:p w14:paraId="17C949A1" w14:textId="77777777" w:rsidR="003A4F74" w:rsidRPr="00037453" w:rsidRDefault="003A4F74" w:rsidP="00D16D41">
            <w:pPr>
              <w:widowControl w:val="0"/>
              <w:spacing w:after="120" w:line="240" w:lineRule="auto"/>
              <w:rPr>
                <w:rFonts w:ascii="Times New Roman" w:eastAsia="Times New Roman" w:hAnsi="Times New Roman"/>
                <w:color w:val="000000"/>
                <w:kern w:val="0"/>
                <w:sz w:val="26"/>
                <w:szCs w:val="26"/>
                <w:lang w:eastAsia="bg-BG" w:bidi="bg-BG"/>
              </w:rPr>
            </w:pPr>
            <w:r w:rsidRPr="00037453">
              <w:rPr>
                <w:rFonts w:ascii="Times New Roman" w:eastAsia="Times New Roman" w:hAnsi="Times New Roman"/>
                <w:color w:val="000000"/>
                <w:kern w:val="0"/>
                <w:sz w:val="26"/>
                <w:szCs w:val="26"/>
                <w:lang w:eastAsia="bg-BG" w:bidi="bg-BG"/>
              </w:rPr>
              <w:t xml:space="preserve">Завършване на оборудването на сградите в обект Мостове на времето и стартиране на Музей на открито. </w:t>
            </w:r>
          </w:p>
        </w:tc>
        <w:tc>
          <w:tcPr>
            <w:tcW w:w="3119" w:type="dxa"/>
            <w:tcBorders>
              <w:top w:val="single" w:sz="4" w:space="0" w:color="000000"/>
              <w:left w:val="single" w:sz="4" w:space="0" w:color="000000"/>
              <w:bottom w:val="single" w:sz="4" w:space="0" w:color="000000"/>
            </w:tcBorders>
            <w:shd w:val="clear" w:color="auto" w:fill="FFFFFF"/>
            <w:tcMar>
              <w:top w:w="0" w:type="dxa"/>
              <w:left w:w="10" w:type="dxa"/>
              <w:bottom w:w="0" w:type="dxa"/>
              <w:right w:w="10" w:type="dxa"/>
            </w:tcMar>
          </w:tcPr>
          <w:p w14:paraId="201A5C57" w14:textId="77777777" w:rsidR="003A4F74" w:rsidRPr="00037453" w:rsidRDefault="003A4F74" w:rsidP="00D16D41">
            <w:pPr>
              <w:widowControl w:val="0"/>
              <w:spacing w:after="120" w:line="240" w:lineRule="auto"/>
              <w:rPr>
                <w:rFonts w:ascii="Times New Roman" w:eastAsia="Times New Roman" w:hAnsi="Times New Roman"/>
                <w:color w:val="000000"/>
                <w:kern w:val="0"/>
                <w:sz w:val="26"/>
                <w:szCs w:val="26"/>
                <w:lang w:eastAsia="bg-BG" w:bidi="bg-BG"/>
              </w:rPr>
            </w:pPr>
            <w:r w:rsidRPr="00037453">
              <w:rPr>
                <w:rFonts w:ascii="Times New Roman" w:eastAsia="Times New Roman" w:hAnsi="Times New Roman"/>
                <w:color w:val="000000"/>
                <w:kern w:val="0"/>
                <w:sz w:val="26"/>
                <w:szCs w:val="26"/>
                <w:lang w:eastAsia="bg-BG" w:bidi="bg-BG"/>
              </w:rPr>
              <w:t xml:space="preserve"> Общински бюджет</w:t>
            </w:r>
          </w:p>
        </w:tc>
        <w:tc>
          <w:tcPr>
            <w:tcW w:w="155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 w:type="dxa"/>
              <w:bottom w:w="0" w:type="dxa"/>
              <w:right w:w="10" w:type="dxa"/>
            </w:tcMar>
          </w:tcPr>
          <w:p w14:paraId="2E552796" w14:textId="77777777" w:rsidR="003A4F74" w:rsidRPr="00037453" w:rsidRDefault="003A4F74" w:rsidP="00D16D41">
            <w:pPr>
              <w:widowControl w:val="0"/>
              <w:spacing w:after="120" w:line="240" w:lineRule="auto"/>
              <w:rPr>
                <w:rFonts w:ascii="Times New Roman" w:eastAsia="Times New Roman" w:hAnsi="Times New Roman"/>
                <w:color w:val="000000"/>
                <w:kern w:val="0"/>
                <w:sz w:val="26"/>
                <w:szCs w:val="26"/>
                <w:lang w:eastAsia="bg-BG" w:bidi="bg-BG"/>
              </w:rPr>
            </w:pPr>
            <w:r w:rsidRPr="00037453">
              <w:rPr>
                <w:rFonts w:ascii="Times New Roman" w:eastAsia="Times New Roman" w:hAnsi="Times New Roman"/>
                <w:color w:val="000000"/>
                <w:kern w:val="0"/>
                <w:sz w:val="26"/>
                <w:szCs w:val="26"/>
                <w:lang w:eastAsia="bg-BG" w:bidi="bg-BG"/>
              </w:rPr>
              <w:t xml:space="preserve"> 2024 - 2027</w:t>
            </w:r>
          </w:p>
        </w:tc>
      </w:tr>
    </w:tbl>
    <w:p w14:paraId="0831098D" w14:textId="77777777" w:rsidR="003A4F74" w:rsidRDefault="003A4F74" w:rsidP="003A4F74">
      <w:pPr>
        <w:widowControl w:val="0"/>
        <w:spacing w:after="120" w:line="240" w:lineRule="auto"/>
        <w:rPr>
          <w:rFonts w:ascii="Times New Roman" w:eastAsia="Times New Roman" w:hAnsi="Times New Roman"/>
          <w:color w:val="000000"/>
          <w:kern w:val="0"/>
          <w:sz w:val="26"/>
          <w:szCs w:val="26"/>
          <w:lang w:eastAsia="bg-BG" w:bidi="bg-BG"/>
        </w:rPr>
      </w:pPr>
    </w:p>
    <w:p w14:paraId="5C482CF4" w14:textId="77777777" w:rsidR="003A4F74" w:rsidRPr="00037453" w:rsidRDefault="003A4F74" w:rsidP="003A4F74">
      <w:pPr>
        <w:widowControl w:val="0"/>
        <w:spacing w:after="120" w:line="240" w:lineRule="auto"/>
        <w:rPr>
          <w:rFonts w:ascii="Times New Roman" w:eastAsia="Times New Roman" w:hAnsi="Times New Roman"/>
          <w:color w:val="000000"/>
          <w:kern w:val="0"/>
          <w:sz w:val="26"/>
          <w:szCs w:val="26"/>
          <w:lang w:eastAsia="bg-BG" w:bidi="bg-BG"/>
        </w:rPr>
      </w:pPr>
    </w:p>
    <w:p w14:paraId="57F17876" w14:textId="77777777" w:rsidR="003A4F74" w:rsidRPr="00037453" w:rsidRDefault="003A4F74" w:rsidP="003A4F74">
      <w:pPr>
        <w:widowControl w:val="0"/>
        <w:spacing w:after="120" w:line="240" w:lineRule="auto"/>
        <w:rPr>
          <w:kern w:val="0"/>
        </w:rPr>
      </w:pPr>
      <w:r w:rsidRPr="00037453">
        <w:rPr>
          <w:rFonts w:ascii="Times New Roman" w:eastAsia="Times New Roman" w:hAnsi="Times New Roman"/>
          <w:b/>
          <w:bCs/>
          <w:iCs/>
          <w:color w:val="000000"/>
          <w:kern w:val="0"/>
          <w:sz w:val="26"/>
          <w:szCs w:val="26"/>
          <w:lang w:eastAsia="bg-BG" w:bidi="bg-BG"/>
        </w:rPr>
        <w:t>Приоритет 4:</w:t>
      </w:r>
      <w:r w:rsidRPr="00037453">
        <w:rPr>
          <w:rFonts w:ascii="Times New Roman" w:eastAsia="Times New Roman" w:hAnsi="Times New Roman"/>
          <w:color w:val="000000"/>
          <w:kern w:val="0"/>
          <w:sz w:val="23"/>
          <w:szCs w:val="23"/>
          <w:lang w:eastAsia="bg-BG" w:bidi="bg-BG"/>
        </w:rPr>
        <w:t xml:space="preserve"> </w:t>
      </w:r>
      <w:r w:rsidRPr="00037453">
        <w:rPr>
          <w:rFonts w:ascii="Times New Roman" w:eastAsia="Times New Roman" w:hAnsi="Times New Roman"/>
          <w:b/>
          <w:bCs/>
          <w:i/>
          <w:iCs/>
          <w:color w:val="000000"/>
          <w:kern w:val="0"/>
          <w:sz w:val="26"/>
          <w:szCs w:val="26"/>
          <w:lang w:eastAsia="bg-BG" w:bidi="bg-BG"/>
        </w:rPr>
        <w:t>Администрацията – в услуга на гражданите и бизнеса.</w:t>
      </w:r>
    </w:p>
    <w:p w14:paraId="65A72F51" w14:textId="77777777" w:rsidR="003A4F74" w:rsidRPr="00037453" w:rsidRDefault="003A4F74" w:rsidP="003A4F74">
      <w:pPr>
        <w:widowControl w:val="0"/>
        <w:shd w:val="clear" w:color="auto" w:fill="FFFFFF"/>
        <w:spacing w:after="120" w:line="379" w:lineRule="exact"/>
        <w:jc w:val="both"/>
        <w:rPr>
          <w:rFonts w:ascii="Times New Roman" w:eastAsia="Times New Roman" w:hAnsi="Times New Roman"/>
          <w:b/>
          <w:color w:val="000000"/>
          <w:kern w:val="0"/>
          <w:sz w:val="26"/>
          <w:szCs w:val="26"/>
          <w:lang w:eastAsia="bg-BG" w:bidi="bg-BG"/>
        </w:rPr>
      </w:pPr>
      <w:r w:rsidRPr="00037453">
        <w:rPr>
          <w:rFonts w:ascii="Times New Roman" w:eastAsia="Times New Roman" w:hAnsi="Times New Roman"/>
          <w:b/>
          <w:color w:val="000000"/>
          <w:kern w:val="0"/>
          <w:sz w:val="26"/>
          <w:szCs w:val="26"/>
          <w:lang w:eastAsia="bg-BG" w:bidi="bg-BG"/>
        </w:rPr>
        <w:t>Мерки  и  дейности:</w:t>
      </w:r>
    </w:p>
    <w:p w14:paraId="59CF1835" w14:textId="77777777" w:rsidR="003A4F74" w:rsidRPr="00037453" w:rsidRDefault="003A4F74" w:rsidP="003A4F74">
      <w:pPr>
        <w:widowControl w:val="0"/>
        <w:numPr>
          <w:ilvl w:val="0"/>
          <w:numId w:val="47"/>
        </w:numPr>
        <w:tabs>
          <w:tab w:val="left" w:pos="567"/>
        </w:tabs>
        <w:spacing w:after="0" w:line="240" w:lineRule="auto"/>
        <w:ind w:firstLine="426"/>
        <w:jc w:val="both"/>
        <w:rPr>
          <w:kern w:val="0"/>
        </w:rPr>
      </w:pPr>
      <w:r w:rsidRPr="00037453">
        <w:rPr>
          <w:rFonts w:ascii="Times New Roman" w:eastAsia="Times New Roman" w:hAnsi="Times New Roman"/>
          <w:color w:val="000000"/>
          <w:kern w:val="0"/>
          <w:sz w:val="26"/>
          <w:szCs w:val="26"/>
          <w:lang w:eastAsia="bg-BG" w:bidi="bg-BG"/>
        </w:rPr>
        <w:t>Гарантиране на достъпност на администрацията, бързина и ефикасност на работата й, грижа за интересите на обществото и рационално използване на наличните ресурси /работа с жалбите, молбите и предложенията на гражданите, организиране на изнесени приемни в селата, срещи с общински съветници/;</w:t>
      </w:r>
    </w:p>
    <w:p w14:paraId="78E084AA" w14:textId="77777777" w:rsidR="003A4F74" w:rsidRPr="00037453" w:rsidRDefault="003A4F74" w:rsidP="003A4F74">
      <w:pPr>
        <w:widowControl w:val="0"/>
        <w:numPr>
          <w:ilvl w:val="0"/>
          <w:numId w:val="47"/>
        </w:numPr>
        <w:tabs>
          <w:tab w:val="left" w:pos="567"/>
        </w:tabs>
        <w:spacing w:after="0" w:line="240" w:lineRule="auto"/>
        <w:ind w:firstLine="426"/>
        <w:jc w:val="both"/>
        <w:rPr>
          <w:kern w:val="0"/>
        </w:rPr>
      </w:pPr>
      <w:r w:rsidRPr="00037453">
        <w:rPr>
          <w:rFonts w:ascii="Times New Roman" w:eastAsia="Times New Roman" w:hAnsi="Times New Roman"/>
          <w:bCs/>
          <w:iCs/>
          <w:color w:val="000000"/>
          <w:kern w:val="0"/>
          <w:sz w:val="26"/>
          <w:szCs w:val="26"/>
          <w:lang w:eastAsia="bg-BG" w:bidi="bg-BG"/>
        </w:rPr>
        <w:t>Прилагане на възможностите на комплексното административно обслужване, актуализиране на действащите местни нормативни документи и улесняване на достъпа до административни услуги;</w:t>
      </w:r>
    </w:p>
    <w:p w14:paraId="584E5EAC" w14:textId="77777777" w:rsidR="003A4F74" w:rsidRPr="00037453" w:rsidRDefault="003A4F74" w:rsidP="003A4F74">
      <w:pPr>
        <w:widowControl w:val="0"/>
        <w:numPr>
          <w:ilvl w:val="0"/>
          <w:numId w:val="47"/>
        </w:numPr>
        <w:tabs>
          <w:tab w:val="left" w:pos="567"/>
        </w:tabs>
        <w:spacing w:after="0" w:line="240" w:lineRule="auto"/>
        <w:ind w:firstLine="426"/>
        <w:jc w:val="both"/>
        <w:rPr>
          <w:rFonts w:ascii="Times New Roman" w:eastAsia="Times New Roman" w:hAnsi="Times New Roman"/>
          <w:bCs/>
          <w:iCs/>
          <w:color w:val="000000"/>
          <w:kern w:val="0"/>
          <w:sz w:val="26"/>
          <w:szCs w:val="26"/>
          <w:lang w:eastAsia="bg-BG" w:bidi="bg-BG"/>
        </w:rPr>
      </w:pPr>
      <w:r w:rsidRPr="00037453">
        <w:rPr>
          <w:rFonts w:ascii="Times New Roman" w:eastAsia="Times New Roman" w:hAnsi="Times New Roman"/>
          <w:bCs/>
          <w:iCs/>
          <w:color w:val="000000"/>
          <w:kern w:val="0"/>
          <w:sz w:val="26"/>
          <w:szCs w:val="26"/>
          <w:lang w:eastAsia="bg-BG" w:bidi="bg-BG"/>
        </w:rPr>
        <w:t>Развитие на електронното управление. Увеличаване обхвата на предоставяните електронни услуги на гражданите.</w:t>
      </w:r>
    </w:p>
    <w:p w14:paraId="5192E27F" w14:textId="77777777" w:rsidR="003A4F74" w:rsidRPr="00037453" w:rsidRDefault="003A4F74" w:rsidP="003A4F74">
      <w:pPr>
        <w:widowControl w:val="0"/>
        <w:tabs>
          <w:tab w:val="left" w:pos="567"/>
        </w:tabs>
        <w:spacing w:after="120" w:line="240" w:lineRule="auto"/>
        <w:jc w:val="both"/>
        <w:rPr>
          <w:rFonts w:ascii="Times New Roman" w:eastAsia="Times New Roman" w:hAnsi="Times New Roman"/>
          <w:bCs/>
          <w:iCs/>
          <w:color w:val="000000"/>
          <w:kern w:val="0"/>
          <w:sz w:val="26"/>
          <w:szCs w:val="26"/>
          <w:lang w:eastAsia="bg-BG" w:bidi="bg-BG"/>
        </w:rPr>
      </w:pPr>
    </w:p>
    <w:tbl>
      <w:tblPr>
        <w:tblW w:w="9923" w:type="dxa"/>
        <w:tblInd w:w="10" w:type="dxa"/>
        <w:tblLayout w:type="fixed"/>
        <w:tblCellMar>
          <w:left w:w="10" w:type="dxa"/>
          <w:right w:w="10" w:type="dxa"/>
        </w:tblCellMar>
        <w:tblLook w:val="0000" w:firstRow="0" w:lastRow="0" w:firstColumn="0" w:lastColumn="0" w:noHBand="0" w:noVBand="0"/>
      </w:tblPr>
      <w:tblGrid>
        <w:gridCol w:w="5245"/>
        <w:gridCol w:w="3119"/>
        <w:gridCol w:w="1559"/>
      </w:tblGrid>
      <w:tr w:rsidR="003A4F74" w:rsidRPr="00037453" w14:paraId="3F0FF034" w14:textId="77777777" w:rsidTr="00D16D41">
        <w:trPr>
          <w:trHeight w:val="456"/>
        </w:trPr>
        <w:tc>
          <w:tcPr>
            <w:tcW w:w="5245" w:type="dxa"/>
            <w:tcBorders>
              <w:top w:val="single" w:sz="4" w:space="0" w:color="000000"/>
              <w:left w:val="single" w:sz="4" w:space="0" w:color="000000"/>
              <w:bottom w:val="single" w:sz="4" w:space="0" w:color="000000"/>
            </w:tcBorders>
            <w:shd w:val="clear" w:color="auto" w:fill="FFFFFF"/>
            <w:tcMar>
              <w:top w:w="0" w:type="dxa"/>
              <w:left w:w="10" w:type="dxa"/>
              <w:bottom w:w="0" w:type="dxa"/>
              <w:right w:w="10" w:type="dxa"/>
            </w:tcMar>
          </w:tcPr>
          <w:p w14:paraId="0B07FF34" w14:textId="77777777" w:rsidR="003A4F74" w:rsidRPr="00037453" w:rsidRDefault="003A4F74" w:rsidP="00D16D41">
            <w:pPr>
              <w:widowControl w:val="0"/>
              <w:spacing w:after="120" w:line="240" w:lineRule="auto"/>
              <w:jc w:val="center"/>
              <w:rPr>
                <w:rFonts w:ascii="Times New Roman" w:eastAsia="Times New Roman" w:hAnsi="Times New Roman"/>
                <w:b/>
                <w:color w:val="000000"/>
                <w:kern w:val="0"/>
                <w:sz w:val="26"/>
                <w:szCs w:val="26"/>
                <w:lang w:eastAsia="bg-BG" w:bidi="bg-BG"/>
              </w:rPr>
            </w:pPr>
            <w:r w:rsidRPr="00037453">
              <w:rPr>
                <w:rFonts w:ascii="Times New Roman" w:eastAsia="Times New Roman" w:hAnsi="Times New Roman"/>
                <w:b/>
                <w:color w:val="000000"/>
                <w:kern w:val="0"/>
                <w:sz w:val="26"/>
                <w:szCs w:val="26"/>
                <w:lang w:eastAsia="bg-BG" w:bidi="bg-BG"/>
              </w:rPr>
              <w:t>Дейности</w:t>
            </w:r>
          </w:p>
        </w:tc>
        <w:tc>
          <w:tcPr>
            <w:tcW w:w="3119" w:type="dxa"/>
            <w:tcBorders>
              <w:top w:val="single" w:sz="4" w:space="0" w:color="000000"/>
              <w:left w:val="single" w:sz="4" w:space="0" w:color="000000"/>
              <w:bottom w:val="single" w:sz="4" w:space="0" w:color="000000"/>
            </w:tcBorders>
            <w:shd w:val="clear" w:color="auto" w:fill="FFFFFF"/>
            <w:tcMar>
              <w:top w:w="0" w:type="dxa"/>
              <w:left w:w="10" w:type="dxa"/>
              <w:bottom w:w="0" w:type="dxa"/>
              <w:right w:w="10" w:type="dxa"/>
            </w:tcMar>
          </w:tcPr>
          <w:p w14:paraId="4CD611EE" w14:textId="77777777" w:rsidR="003A4F74" w:rsidRPr="00037453" w:rsidRDefault="003A4F74" w:rsidP="00D16D41">
            <w:pPr>
              <w:widowControl w:val="0"/>
              <w:spacing w:after="120" w:line="240" w:lineRule="auto"/>
              <w:jc w:val="center"/>
              <w:rPr>
                <w:kern w:val="0"/>
              </w:rPr>
            </w:pPr>
            <w:r w:rsidRPr="00037453">
              <w:rPr>
                <w:rFonts w:ascii="Times New Roman" w:eastAsia="Times New Roman" w:hAnsi="Times New Roman"/>
                <w:b/>
                <w:color w:val="000000"/>
                <w:kern w:val="0"/>
                <w:sz w:val="26"/>
                <w:szCs w:val="26"/>
                <w:lang w:eastAsia="bg-BG" w:bidi="bg-BG"/>
              </w:rPr>
              <w:t>Източник на финансиране</w:t>
            </w:r>
          </w:p>
        </w:tc>
        <w:tc>
          <w:tcPr>
            <w:tcW w:w="155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 w:type="dxa"/>
              <w:bottom w:w="0" w:type="dxa"/>
              <w:right w:w="10" w:type="dxa"/>
            </w:tcMar>
          </w:tcPr>
          <w:p w14:paraId="4B7ABF76" w14:textId="77777777" w:rsidR="003A4F74" w:rsidRPr="00037453" w:rsidRDefault="003A4F74" w:rsidP="00D16D41">
            <w:pPr>
              <w:widowControl w:val="0"/>
              <w:spacing w:after="120" w:line="240" w:lineRule="auto"/>
              <w:jc w:val="center"/>
              <w:rPr>
                <w:rFonts w:ascii="Times New Roman" w:eastAsia="Times New Roman" w:hAnsi="Times New Roman"/>
                <w:b/>
                <w:color w:val="000000"/>
                <w:kern w:val="0"/>
                <w:sz w:val="26"/>
                <w:szCs w:val="26"/>
                <w:lang w:eastAsia="bg-BG" w:bidi="bg-BG"/>
              </w:rPr>
            </w:pPr>
            <w:r w:rsidRPr="00037453">
              <w:rPr>
                <w:rFonts w:ascii="Times New Roman" w:eastAsia="Times New Roman" w:hAnsi="Times New Roman"/>
                <w:b/>
                <w:color w:val="000000"/>
                <w:kern w:val="0"/>
                <w:sz w:val="26"/>
                <w:szCs w:val="26"/>
                <w:lang w:eastAsia="bg-BG" w:bidi="bg-BG"/>
              </w:rPr>
              <w:t>Срок</w:t>
            </w:r>
          </w:p>
        </w:tc>
      </w:tr>
      <w:tr w:rsidR="003A4F74" w:rsidRPr="00037453" w14:paraId="5AFC0A9B" w14:textId="77777777" w:rsidTr="00D16D41">
        <w:trPr>
          <w:trHeight w:val="456"/>
        </w:trPr>
        <w:tc>
          <w:tcPr>
            <w:tcW w:w="5245" w:type="dxa"/>
            <w:tcBorders>
              <w:top w:val="single" w:sz="4" w:space="0" w:color="000000"/>
              <w:left w:val="single" w:sz="4" w:space="0" w:color="000000"/>
              <w:bottom w:val="single" w:sz="4" w:space="0" w:color="000000"/>
            </w:tcBorders>
            <w:shd w:val="clear" w:color="auto" w:fill="FFFFFF"/>
            <w:tcMar>
              <w:top w:w="0" w:type="dxa"/>
              <w:left w:w="10" w:type="dxa"/>
              <w:bottom w:w="0" w:type="dxa"/>
              <w:right w:w="10" w:type="dxa"/>
            </w:tcMar>
          </w:tcPr>
          <w:p w14:paraId="617EC8AA" w14:textId="77777777" w:rsidR="003A4F74" w:rsidRPr="00037453" w:rsidRDefault="003A4F74" w:rsidP="00D16D41">
            <w:pPr>
              <w:widowControl w:val="0"/>
              <w:spacing w:after="120" w:line="240" w:lineRule="auto"/>
              <w:rPr>
                <w:kern w:val="0"/>
              </w:rPr>
            </w:pPr>
            <w:r w:rsidRPr="00037453">
              <w:rPr>
                <w:rFonts w:ascii="Times New Roman" w:eastAsia="Times New Roman" w:hAnsi="Times New Roman"/>
                <w:color w:val="000000"/>
                <w:kern w:val="0"/>
                <w:sz w:val="26"/>
                <w:szCs w:val="26"/>
                <w:lang w:eastAsia="bg-BG" w:bidi="bg-BG"/>
              </w:rPr>
              <w:t>Гарантиране на достъпност на администрацията, бързина и ефикасност на работата й.</w:t>
            </w:r>
          </w:p>
        </w:tc>
        <w:tc>
          <w:tcPr>
            <w:tcW w:w="3119" w:type="dxa"/>
            <w:tcBorders>
              <w:top w:val="single" w:sz="4" w:space="0" w:color="000000"/>
              <w:left w:val="single" w:sz="4" w:space="0" w:color="000000"/>
              <w:bottom w:val="single" w:sz="4" w:space="0" w:color="000000"/>
            </w:tcBorders>
            <w:shd w:val="clear" w:color="auto" w:fill="FFFFFF"/>
            <w:tcMar>
              <w:top w:w="0" w:type="dxa"/>
              <w:left w:w="10" w:type="dxa"/>
              <w:bottom w:w="0" w:type="dxa"/>
              <w:right w:w="10" w:type="dxa"/>
            </w:tcMar>
          </w:tcPr>
          <w:p w14:paraId="57E5106D" w14:textId="77777777" w:rsidR="003A4F74" w:rsidRPr="00037453" w:rsidRDefault="003A4F74" w:rsidP="00D16D41">
            <w:pPr>
              <w:widowControl w:val="0"/>
              <w:spacing w:after="120" w:line="240" w:lineRule="auto"/>
              <w:rPr>
                <w:rFonts w:ascii="Times New Roman" w:eastAsia="Times New Roman" w:hAnsi="Times New Roman"/>
                <w:color w:val="000000"/>
                <w:kern w:val="0"/>
                <w:sz w:val="26"/>
                <w:szCs w:val="26"/>
                <w:lang w:eastAsia="bg-BG" w:bidi="bg-BG"/>
              </w:rPr>
            </w:pPr>
            <w:r w:rsidRPr="00037453">
              <w:rPr>
                <w:rFonts w:ascii="Times New Roman" w:eastAsia="Times New Roman" w:hAnsi="Times New Roman"/>
                <w:color w:val="000000"/>
                <w:kern w:val="0"/>
                <w:sz w:val="26"/>
                <w:szCs w:val="26"/>
                <w:lang w:eastAsia="bg-BG" w:bidi="bg-BG"/>
              </w:rPr>
              <w:t>Общински бюджет</w:t>
            </w:r>
          </w:p>
        </w:tc>
        <w:tc>
          <w:tcPr>
            <w:tcW w:w="155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 w:type="dxa"/>
              <w:bottom w:w="0" w:type="dxa"/>
              <w:right w:w="10" w:type="dxa"/>
            </w:tcMar>
          </w:tcPr>
          <w:p w14:paraId="09B40A4E" w14:textId="77777777" w:rsidR="003A4F74" w:rsidRPr="00037453" w:rsidRDefault="003A4F74" w:rsidP="00D16D41">
            <w:pPr>
              <w:widowControl w:val="0"/>
              <w:spacing w:after="120" w:line="240" w:lineRule="auto"/>
              <w:rPr>
                <w:rFonts w:ascii="Times New Roman" w:eastAsia="Times New Roman" w:hAnsi="Times New Roman"/>
                <w:color w:val="000000"/>
                <w:kern w:val="0"/>
                <w:sz w:val="26"/>
                <w:szCs w:val="26"/>
                <w:lang w:eastAsia="bg-BG" w:bidi="bg-BG"/>
              </w:rPr>
            </w:pPr>
            <w:r w:rsidRPr="00037453">
              <w:rPr>
                <w:rFonts w:ascii="Times New Roman" w:eastAsia="Times New Roman" w:hAnsi="Times New Roman"/>
                <w:color w:val="000000"/>
                <w:kern w:val="0"/>
                <w:sz w:val="26"/>
                <w:szCs w:val="26"/>
                <w:lang w:eastAsia="bg-BG" w:bidi="bg-BG"/>
              </w:rPr>
              <w:t>През периода</w:t>
            </w:r>
          </w:p>
        </w:tc>
      </w:tr>
      <w:tr w:rsidR="003A4F74" w:rsidRPr="00037453" w14:paraId="18A19521" w14:textId="77777777" w:rsidTr="00D16D41">
        <w:trPr>
          <w:trHeight w:val="456"/>
        </w:trPr>
        <w:tc>
          <w:tcPr>
            <w:tcW w:w="5245" w:type="dxa"/>
            <w:tcBorders>
              <w:top w:val="single" w:sz="4" w:space="0" w:color="000000"/>
              <w:left w:val="single" w:sz="4" w:space="0" w:color="000000"/>
              <w:bottom w:val="single" w:sz="4" w:space="0" w:color="000000"/>
            </w:tcBorders>
            <w:shd w:val="clear" w:color="auto" w:fill="FFFFFF"/>
            <w:tcMar>
              <w:top w:w="0" w:type="dxa"/>
              <w:left w:w="10" w:type="dxa"/>
              <w:bottom w:w="0" w:type="dxa"/>
              <w:right w:w="10" w:type="dxa"/>
            </w:tcMar>
          </w:tcPr>
          <w:p w14:paraId="122FC5F6" w14:textId="77777777" w:rsidR="003A4F74" w:rsidRPr="00037453" w:rsidRDefault="003A4F74" w:rsidP="00D16D41">
            <w:pPr>
              <w:widowControl w:val="0"/>
              <w:spacing w:after="120" w:line="240" w:lineRule="auto"/>
              <w:rPr>
                <w:kern w:val="0"/>
              </w:rPr>
            </w:pPr>
            <w:r w:rsidRPr="00037453">
              <w:rPr>
                <w:rFonts w:ascii="Times New Roman" w:eastAsia="Times New Roman" w:hAnsi="Times New Roman"/>
                <w:color w:val="000000"/>
                <w:kern w:val="0"/>
                <w:sz w:val="26"/>
                <w:szCs w:val="26"/>
                <w:lang w:eastAsia="bg-BG" w:bidi="bg-BG"/>
              </w:rPr>
              <w:t>Прозрачност в работата на администрацията, чрез обратна връзка с потребителите на административните услуги.</w:t>
            </w:r>
          </w:p>
        </w:tc>
        <w:tc>
          <w:tcPr>
            <w:tcW w:w="3119" w:type="dxa"/>
            <w:tcBorders>
              <w:top w:val="single" w:sz="4" w:space="0" w:color="000000"/>
              <w:left w:val="single" w:sz="4" w:space="0" w:color="000000"/>
              <w:bottom w:val="single" w:sz="4" w:space="0" w:color="000000"/>
            </w:tcBorders>
            <w:shd w:val="clear" w:color="auto" w:fill="FFFFFF"/>
            <w:tcMar>
              <w:top w:w="0" w:type="dxa"/>
              <w:left w:w="10" w:type="dxa"/>
              <w:bottom w:w="0" w:type="dxa"/>
              <w:right w:w="10" w:type="dxa"/>
            </w:tcMar>
          </w:tcPr>
          <w:p w14:paraId="4DCA2630" w14:textId="77777777" w:rsidR="003A4F74" w:rsidRPr="00037453" w:rsidRDefault="003A4F74" w:rsidP="00D16D41">
            <w:pPr>
              <w:widowControl w:val="0"/>
              <w:spacing w:after="120" w:line="240" w:lineRule="auto"/>
              <w:rPr>
                <w:rFonts w:ascii="Times New Roman" w:eastAsia="Times New Roman" w:hAnsi="Times New Roman"/>
                <w:color w:val="000000"/>
                <w:kern w:val="0"/>
                <w:sz w:val="26"/>
                <w:szCs w:val="26"/>
                <w:lang w:eastAsia="bg-BG" w:bidi="bg-BG"/>
              </w:rPr>
            </w:pPr>
            <w:r w:rsidRPr="00037453">
              <w:rPr>
                <w:rFonts w:ascii="Times New Roman" w:eastAsia="Times New Roman" w:hAnsi="Times New Roman"/>
                <w:color w:val="000000"/>
                <w:kern w:val="0"/>
                <w:sz w:val="26"/>
                <w:szCs w:val="26"/>
                <w:lang w:eastAsia="bg-BG" w:bidi="bg-BG"/>
              </w:rPr>
              <w:t>Общински бюджет</w:t>
            </w:r>
          </w:p>
        </w:tc>
        <w:tc>
          <w:tcPr>
            <w:tcW w:w="155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 w:type="dxa"/>
              <w:bottom w:w="0" w:type="dxa"/>
              <w:right w:w="10" w:type="dxa"/>
            </w:tcMar>
          </w:tcPr>
          <w:p w14:paraId="5F27E5A3" w14:textId="77777777" w:rsidR="003A4F74" w:rsidRPr="00037453" w:rsidRDefault="003A4F74" w:rsidP="00D16D41">
            <w:pPr>
              <w:widowControl w:val="0"/>
              <w:spacing w:after="120" w:line="240" w:lineRule="auto"/>
              <w:rPr>
                <w:rFonts w:ascii="Times New Roman" w:eastAsia="Times New Roman" w:hAnsi="Times New Roman"/>
                <w:color w:val="000000"/>
                <w:kern w:val="0"/>
                <w:sz w:val="26"/>
                <w:szCs w:val="26"/>
                <w:lang w:eastAsia="bg-BG" w:bidi="bg-BG"/>
              </w:rPr>
            </w:pPr>
            <w:r w:rsidRPr="00037453">
              <w:rPr>
                <w:rFonts w:ascii="Times New Roman" w:eastAsia="Times New Roman" w:hAnsi="Times New Roman"/>
                <w:color w:val="000000"/>
                <w:kern w:val="0"/>
                <w:sz w:val="26"/>
                <w:szCs w:val="26"/>
                <w:lang w:eastAsia="bg-BG" w:bidi="bg-BG"/>
              </w:rPr>
              <w:t>През периода</w:t>
            </w:r>
          </w:p>
        </w:tc>
      </w:tr>
      <w:tr w:rsidR="003A4F74" w:rsidRPr="00037453" w14:paraId="17FB5F4D" w14:textId="77777777" w:rsidTr="00D16D41">
        <w:trPr>
          <w:trHeight w:val="456"/>
        </w:trPr>
        <w:tc>
          <w:tcPr>
            <w:tcW w:w="5245" w:type="dxa"/>
            <w:tcBorders>
              <w:top w:val="single" w:sz="4" w:space="0" w:color="000000"/>
              <w:left w:val="single" w:sz="4" w:space="0" w:color="000000"/>
              <w:bottom w:val="single" w:sz="4" w:space="0" w:color="000000"/>
            </w:tcBorders>
            <w:shd w:val="clear" w:color="auto" w:fill="FFFFFF"/>
            <w:tcMar>
              <w:top w:w="0" w:type="dxa"/>
              <w:left w:w="10" w:type="dxa"/>
              <w:bottom w:w="0" w:type="dxa"/>
              <w:right w:w="10" w:type="dxa"/>
            </w:tcMar>
          </w:tcPr>
          <w:p w14:paraId="09E2D095" w14:textId="77777777" w:rsidR="003A4F74" w:rsidRPr="00037453" w:rsidRDefault="003A4F74" w:rsidP="00D16D41">
            <w:pPr>
              <w:widowControl w:val="0"/>
              <w:spacing w:after="120" w:line="240" w:lineRule="auto"/>
              <w:rPr>
                <w:kern w:val="0"/>
              </w:rPr>
            </w:pPr>
            <w:r w:rsidRPr="00037453">
              <w:rPr>
                <w:rFonts w:ascii="Times New Roman" w:eastAsia="Times New Roman" w:hAnsi="Times New Roman"/>
                <w:color w:val="000000"/>
                <w:kern w:val="0"/>
                <w:sz w:val="26"/>
                <w:szCs w:val="26"/>
                <w:lang w:eastAsia="bg-BG" w:bidi="bg-BG"/>
              </w:rPr>
              <w:t>Регулярни срещи с граждани под формата на приемни дни и организиране на изнесени приемни в селата.</w:t>
            </w:r>
          </w:p>
        </w:tc>
        <w:tc>
          <w:tcPr>
            <w:tcW w:w="3119" w:type="dxa"/>
            <w:tcBorders>
              <w:top w:val="single" w:sz="4" w:space="0" w:color="000000"/>
              <w:left w:val="single" w:sz="4" w:space="0" w:color="000000"/>
              <w:bottom w:val="single" w:sz="4" w:space="0" w:color="000000"/>
            </w:tcBorders>
            <w:shd w:val="clear" w:color="auto" w:fill="FFFFFF"/>
            <w:tcMar>
              <w:top w:w="0" w:type="dxa"/>
              <w:left w:w="10" w:type="dxa"/>
              <w:bottom w:w="0" w:type="dxa"/>
              <w:right w:w="10" w:type="dxa"/>
            </w:tcMar>
          </w:tcPr>
          <w:p w14:paraId="5D68A371" w14:textId="77777777" w:rsidR="003A4F74" w:rsidRPr="00037453" w:rsidRDefault="003A4F74" w:rsidP="00D16D41">
            <w:pPr>
              <w:widowControl w:val="0"/>
              <w:spacing w:after="120" w:line="240" w:lineRule="auto"/>
              <w:rPr>
                <w:rFonts w:ascii="Times New Roman" w:eastAsia="Times New Roman" w:hAnsi="Times New Roman"/>
                <w:color w:val="000000"/>
                <w:kern w:val="0"/>
                <w:sz w:val="26"/>
                <w:szCs w:val="26"/>
                <w:lang w:eastAsia="bg-BG" w:bidi="bg-BG"/>
              </w:rPr>
            </w:pPr>
            <w:r w:rsidRPr="00037453">
              <w:rPr>
                <w:rFonts w:ascii="Times New Roman" w:eastAsia="Times New Roman" w:hAnsi="Times New Roman"/>
                <w:color w:val="000000"/>
                <w:kern w:val="0"/>
                <w:sz w:val="26"/>
                <w:szCs w:val="26"/>
                <w:lang w:eastAsia="bg-BG" w:bidi="bg-BG"/>
              </w:rPr>
              <w:t>Общински бюджет</w:t>
            </w:r>
          </w:p>
        </w:tc>
        <w:tc>
          <w:tcPr>
            <w:tcW w:w="155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 w:type="dxa"/>
              <w:bottom w:w="0" w:type="dxa"/>
              <w:right w:w="10" w:type="dxa"/>
            </w:tcMar>
          </w:tcPr>
          <w:p w14:paraId="1253128D" w14:textId="77777777" w:rsidR="003A4F74" w:rsidRPr="00037453" w:rsidRDefault="003A4F74" w:rsidP="00D16D41">
            <w:pPr>
              <w:widowControl w:val="0"/>
              <w:spacing w:after="120" w:line="240" w:lineRule="auto"/>
              <w:rPr>
                <w:rFonts w:ascii="Times New Roman" w:eastAsia="Times New Roman" w:hAnsi="Times New Roman"/>
                <w:color w:val="000000"/>
                <w:kern w:val="0"/>
                <w:sz w:val="26"/>
                <w:szCs w:val="26"/>
                <w:lang w:eastAsia="bg-BG" w:bidi="bg-BG"/>
              </w:rPr>
            </w:pPr>
            <w:r w:rsidRPr="00037453">
              <w:rPr>
                <w:rFonts w:ascii="Times New Roman" w:eastAsia="Times New Roman" w:hAnsi="Times New Roman"/>
                <w:color w:val="000000"/>
                <w:kern w:val="0"/>
                <w:sz w:val="26"/>
                <w:szCs w:val="26"/>
                <w:lang w:eastAsia="bg-BG" w:bidi="bg-BG"/>
              </w:rPr>
              <w:t>През периода</w:t>
            </w:r>
          </w:p>
        </w:tc>
      </w:tr>
      <w:tr w:rsidR="003A4F74" w:rsidRPr="00037453" w14:paraId="048D5ECA" w14:textId="77777777" w:rsidTr="00D16D41">
        <w:trPr>
          <w:trHeight w:val="456"/>
        </w:trPr>
        <w:tc>
          <w:tcPr>
            <w:tcW w:w="5245" w:type="dxa"/>
            <w:tcBorders>
              <w:top w:val="single" w:sz="4" w:space="0" w:color="000000"/>
              <w:left w:val="single" w:sz="4" w:space="0" w:color="000000"/>
              <w:bottom w:val="single" w:sz="4" w:space="0" w:color="000000"/>
            </w:tcBorders>
            <w:shd w:val="clear" w:color="auto" w:fill="FFFFFF"/>
            <w:tcMar>
              <w:top w:w="0" w:type="dxa"/>
              <w:left w:w="10" w:type="dxa"/>
              <w:bottom w:w="0" w:type="dxa"/>
              <w:right w:w="10" w:type="dxa"/>
            </w:tcMar>
          </w:tcPr>
          <w:p w14:paraId="2183C9AB" w14:textId="77777777" w:rsidR="003A4F74" w:rsidRPr="00037453" w:rsidRDefault="003A4F74" w:rsidP="00D16D41">
            <w:pPr>
              <w:widowControl w:val="0"/>
              <w:spacing w:after="120" w:line="240" w:lineRule="auto"/>
              <w:rPr>
                <w:kern w:val="0"/>
              </w:rPr>
            </w:pPr>
            <w:r w:rsidRPr="00037453">
              <w:rPr>
                <w:rFonts w:ascii="Times New Roman" w:eastAsia="Times New Roman" w:hAnsi="Times New Roman"/>
                <w:color w:val="000000"/>
                <w:kern w:val="0"/>
                <w:sz w:val="26"/>
                <w:szCs w:val="26"/>
                <w:lang w:eastAsia="bg-BG" w:bidi="bg-BG"/>
              </w:rPr>
              <w:t>Увеличаване обхвата на предоставяните електронни услуги на гражданите.</w:t>
            </w:r>
          </w:p>
        </w:tc>
        <w:tc>
          <w:tcPr>
            <w:tcW w:w="3119" w:type="dxa"/>
            <w:tcBorders>
              <w:top w:val="single" w:sz="4" w:space="0" w:color="000000"/>
              <w:left w:val="single" w:sz="4" w:space="0" w:color="000000"/>
              <w:bottom w:val="single" w:sz="4" w:space="0" w:color="000000"/>
            </w:tcBorders>
            <w:shd w:val="clear" w:color="auto" w:fill="FFFFFF"/>
            <w:tcMar>
              <w:top w:w="0" w:type="dxa"/>
              <w:left w:w="10" w:type="dxa"/>
              <w:bottom w:w="0" w:type="dxa"/>
              <w:right w:w="10" w:type="dxa"/>
            </w:tcMar>
          </w:tcPr>
          <w:p w14:paraId="57DC5D8A" w14:textId="77777777" w:rsidR="003A4F74" w:rsidRPr="00037453" w:rsidRDefault="003A4F74" w:rsidP="00D16D41">
            <w:pPr>
              <w:widowControl w:val="0"/>
              <w:spacing w:after="120" w:line="240" w:lineRule="auto"/>
              <w:rPr>
                <w:rFonts w:ascii="Times New Roman" w:eastAsia="Times New Roman" w:hAnsi="Times New Roman"/>
                <w:color w:val="000000"/>
                <w:kern w:val="0"/>
                <w:sz w:val="26"/>
                <w:szCs w:val="26"/>
                <w:lang w:eastAsia="bg-BG" w:bidi="bg-BG"/>
              </w:rPr>
            </w:pPr>
            <w:r w:rsidRPr="00037453">
              <w:rPr>
                <w:rFonts w:ascii="Times New Roman" w:eastAsia="Times New Roman" w:hAnsi="Times New Roman"/>
                <w:color w:val="000000"/>
                <w:kern w:val="0"/>
                <w:sz w:val="26"/>
                <w:szCs w:val="26"/>
                <w:lang w:eastAsia="bg-BG" w:bidi="bg-BG"/>
              </w:rPr>
              <w:t>Общински бюджет</w:t>
            </w:r>
          </w:p>
        </w:tc>
        <w:tc>
          <w:tcPr>
            <w:tcW w:w="155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 w:type="dxa"/>
              <w:bottom w:w="0" w:type="dxa"/>
              <w:right w:w="10" w:type="dxa"/>
            </w:tcMar>
          </w:tcPr>
          <w:p w14:paraId="3BFD6EB8" w14:textId="77777777" w:rsidR="003A4F74" w:rsidRPr="00037453" w:rsidRDefault="003A4F74" w:rsidP="00D16D41">
            <w:pPr>
              <w:widowControl w:val="0"/>
              <w:spacing w:after="120" w:line="240" w:lineRule="auto"/>
              <w:rPr>
                <w:rFonts w:ascii="Times New Roman" w:eastAsia="Times New Roman" w:hAnsi="Times New Roman"/>
                <w:color w:val="000000"/>
                <w:kern w:val="0"/>
                <w:sz w:val="26"/>
                <w:szCs w:val="26"/>
                <w:lang w:eastAsia="bg-BG" w:bidi="bg-BG"/>
              </w:rPr>
            </w:pPr>
            <w:r w:rsidRPr="00037453">
              <w:rPr>
                <w:rFonts w:ascii="Times New Roman" w:eastAsia="Times New Roman" w:hAnsi="Times New Roman"/>
                <w:color w:val="000000"/>
                <w:kern w:val="0"/>
                <w:sz w:val="26"/>
                <w:szCs w:val="26"/>
                <w:lang w:eastAsia="bg-BG" w:bidi="bg-BG"/>
              </w:rPr>
              <w:t>През периода</w:t>
            </w:r>
          </w:p>
        </w:tc>
      </w:tr>
      <w:tr w:rsidR="003A4F74" w:rsidRPr="00037453" w14:paraId="772A8961" w14:textId="77777777" w:rsidTr="00D16D41">
        <w:trPr>
          <w:trHeight w:val="456"/>
        </w:trPr>
        <w:tc>
          <w:tcPr>
            <w:tcW w:w="5245" w:type="dxa"/>
            <w:tcBorders>
              <w:top w:val="single" w:sz="4" w:space="0" w:color="000000"/>
              <w:left w:val="single" w:sz="4" w:space="0" w:color="000000"/>
              <w:bottom w:val="single" w:sz="4" w:space="0" w:color="000000"/>
            </w:tcBorders>
            <w:shd w:val="clear" w:color="auto" w:fill="FFFFFF"/>
            <w:tcMar>
              <w:top w:w="0" w:type="dxa"/>
              <w:left w:w="10" w:type="dxa"/>
              <w:bottom w:w="0" w:type="dxa"/>
              <w:right w:w="10" w:type="dxa"/>
            </w:tcMar>
          </w:tcPr>
          <w:p w14:paraId="3E7A2BF9" w14:textId="77777777" w:rsidR="003A4F74" w:rsidRPr="00037453" w:rsidRDefault="003A4F74" w:rsidP="00D16D41">
            <w:pPr>
              <w:widowControl w:val="0"/>
              <w:spacing w:after="120" w:line="240" w:lineRule="auto"/>
              <w:rPr>
                <w:kern w:val="0"/>
              </w:rPr>
            </w:pPr>
            <w:r w:rsidRPr="00037453">
              <w:rPr>
                <w:rFonts w:ascii="Times New Roman" w:eastAsia="Times New Roman" w:hAnsi="Times New Roman"/>
                <w:color w:val="000000"/>
                <w:kern w:val="0"/>
                <w:sz w:val="26"/>
                <w:szCs w:val="26"/>
                <w:lang w:eastAsia="bg-BG" w:bidi="bg-BG"/>
              </w:rPr>
              <w:t>Предоставяне на безплатен интернет на обществени места в населените места.</w:t>
            </w:r>
          </w:p>
        </w:tc>
        <w:tc>
          <w:tcPr>
            <w:tcW w:w="3119" w:type="dxa"/>
            <w:tcBorders>
              <w:top w:val="single" w:sz="4" w:space="0" w:color="000000"/>
              <w:left w:val="single" w:sz="4" w:space="0" w:color="000000"/>
              <w:bottom w:val="single" w:sz="4" w:space="0" w:color="000000"/>
            </w:tcBorders>
            <w:shd w:val="clear" w:color="auto" w:fill="FFFFFF"/>
            <w:tcMar>
              <w:top w:w="0" w:type="dxa"/>
              <w:left w:w="10" w:type="dxa"/>
              <w:bottom w:w="0" w:type="dxa"/>
              <w:right w:w="10" w:type="dxa"/>
            </w:tcMar>
          </w:tcPr>
          <w:p w14:paraId="6FF5B8F6" w14:textId="77777777" w:rsidR="003A4F74" w:rsidRPr="00037453" w:rsidRDefault="003A4F74" w:rsidP="00D16D41">
            <w:pPr>
              <w:widowControl w:val="0"/>
              <w:spacing w:after="120" w:line="240" w:lineRule="auto"/>
              <w:rPr>
                <w:kern w:val="0"/>
              </w:rPr>
            </w:pPr>
            <w:r w:rsidRPr="00037453">
              <w:rPr>
                <w:rFonts w:ascii="Times New Roman" w:eastAsia="Times New Roman" w:hAnsi="Times New Roman"/>
                <w:color w:val="000000"/>
                <w:kern w:val="0"/>
                <w:sz w:val="26"/>
                <w:szCs w:val="26"/>
                <w:lang w:eastAsia="bg-BG" w:bidi="bg-BG"/>
              </w:rPr>
              <w:t>Общински бюджет Оперативни програми</w:t>
            </w:r>
          </w:p>
        </w:tc>
        <w:tc>
          <w:tcPr>
            <w:tcW w:w="155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 w:type="dxa"/>
              <w:bottom w:w="0" w:type="dxa"/>
              <w:right w:w="10" w:type="dxa"/>
            </w:tcMar>
          </w:tcPr>
          <w:p w14:paraId="40C59679" w14:textId="77777777" w:rsidR="003A4F74" w:rsidRPr="00037453" w:rsidRDefault="003A4F74" w:rsidP="00D16D41">
            <w:pPr>
              <w:widowControl w:val="0"/>
              <w:spacing w:after="120" w:line="240" w:lineRule="auto"/>
              <w:rPr>
                <w:rFonts w:ascii="Times New Roman" w:eastAsia="Times New Roman" w:hAnsi="Times New Roman"/>
                <w:color w:val="000000"/>
                <w:kern w:val="0"/>
                <w:sz w:val="26"/>
                <w:szCs w:val="26"/>
                <w:lang w:eastAsia="bg-BG" w:bidi="bg-BG"/>
              </w:rPr>
            </w:pPr>
            <w:r w:rsidRPr="00037453">
              <w:rPr>
                <w:rFonts w:ascii="Times New Roman" w:eastAsia="Times New Roman" w:hAnsi="Times New Roman"/>
                <w:color w:val="000000"/>
                <w:kern w:val="0"/>
                <w:sz w:val="26"/>
                <w:szCs w:val="26"/>
                <w:lang w:eastAsia="bg-BG" w:bidi="bg-BG"/>
              </w:rPr>
              <w:t xml:space="preserve">2024 – 2027  </w:t>
            </w:r>
          </w:p>
        </w:tc>
      </w:tr>
      <w:tr w:rsidR="003A4F74" w:rsidRPr="00037453" w14:paraId="7FBEA2C6" w14:textId="77777777" w:rsidTr="00D16D41">
        <w:trPr>
          <w:trHeight w:val="456"/>
        </w:trPr>
        <w:tc>
          <w:tcPr>
            <w:tcW w:w="5245" w:type="dxa"/>
            <w:tcBorders>
              <w:top w:val="single" w:sz="4" w:space="0" w:color="000000"/>
              <w:left w:val="single" w:sz="4" w:space="0" w:color="000000"/>
              <w:bottom w:val="single" w:sz="4" w:space="0" w:color="000000"/>
            </w:tcBorders>
            <w:shd w:val="clear" w:color="auto" w:fill="FFFFFF"/>
            <w:tcMar>
              <w:top w:w="0" w:type="dxa"/>
              <w:left w:w="10" w:type="dxa"/>
              <w:bottom w:w="0" w:type="dxa"/>
              <w:right w:w="10" w:type="dxa"/>
            </w:tcMar>
          </w:tcPr>
          <w:p w14:paraId="35E53DE2" w14:textId="77777777" w:rsidR="003A4F74" w:rsidRPr="00037453" w:rsidRDefault="003A4F74" w:rsidP="00D16D41">
            <w:pPr>
              <w:widowControl w:val="0"/>
              <w:spacing w:after="120" w:line="240" w:lineRule="auto"/>
              <w:rPr>
                <w:kern w:val="0"/>
              </w:rPr>
            </w:pPr>
            <w:r w:rsidRPr="00037453">
              <w:rPr>
                <w:rFonts w:ascii="Times New Roman" w:eastAsia="Times New Roman" w:hAnsi="Times New Roman"/>
                <w:color w:val="000000"/>
                <w:kern w:val="0"/>
                <w:sz w:val="26"/>
                <w:szCs w:val="26"/>
                <w:lang w:eastAsia="bg-BG" w:bidi="bg-BG"/>
              </w:rPr>
              <w:lastRenderedPageBreak/>
              <w:t>Осигуряване на прецизност при изразходване на финансовите средства от общинския бюджет с цел постигане на устойчив  резултат.</w:t>
            </w:r>
          </w:p>
        </w:tc>
        <w:tc>
          <w:tcPr>
            <w:tcW w:w="3119" w:type="dxa"/>
            <w:tcBorders>
              <w:top w:val="single" w:sz="4" w:space="0" w:color="000000"/>
              <w:left w:val="single" w:sz="4" w:space="0" w:color="000000"/>
              <w:bottom w:val="single" w:sz="4" w:space="0" w:color="000000"/>
            </w:tcBorders>
            <w:shd w:val="clear" w:color="auto" w:fill="FFFFFF"/>
            <w:tcMar>
              <w:top w:w="0" w:type="dxa"/>
              <w:left w:w="10" w:type="dxa"/>
              <w:bottom w:w="0" w:type="dxa"/>
              <w:right w:w="10" w:type="dxa"/>
            </w:tcMar>
          </w:tcPr>
          <w:p w14:paraId="3683D374" w14:textId="77777777" w:rsidR="003A4F74" w:rsidRPr="00037453" w:rsidRDefault="003A4F74" w:rsidP="00D16D41">
            <w:pPr>
              <w:widowControl w:val="0"/>
              <w:spacing w:after="120" w:line="240" w:lineRule="auto"/>
              <w:rPr>
                <w:rFonts w:ascii="Times New Roman" w:eastAsia="Times New Roman" w:hAnsi="Times New Roman"/>
                <w:color w:val="000000"/>
                <w:kern w:val="0"/>
                <w:sz w:val="26"/>
                <w:szCs w:val="26"/>
                <w:lang w:eastAsia="bg-BG" w:bidi="bg-BG"/>
              </w:rPr>
            </w:pPr>
            <w:r w:rsidRPr="00037453">
              <w:rPr>
                <w:rFonts w:ascii="Times New Roman" w:eastAsia="Times New Roman" w:hAnsi="Times New Roman"/>
                <w:color w:val="000000"/>
                <w:kern w:val="0"/>
                <w:sz w:val="26"/>
                <w:szCs w:val="26"/>
                <w:lang w:eastAsia="bg-BG" w:bidi="bg-BG"/>
              </w:rPr>
              <w:t>Общински бюджет</w:t>
            </w:r>
          </w:p>
        </w:tc>
        <w:tc>
          <w:tcPr>
            <w:tcW w:w="155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 w:type="dxa"/>
              <w:bottom w:w="0" w:type="dxa"/>
              <w:right w:w="10" w:type="dxa"/>
            </w:tcMar>
          </w:tcPr>
          <w:p w14:paraId="7A53E67F" w14:textId="77777777" w:rsidR="003A4F74" w:rsidRPr="00037453" w:rsidRDefault="003A4F74" w:rsidP="00D16D41">
            <w:pPr>
              <w:widowControl w:val="0"/>
              <w:spacing w:after="120" w:line="240" w:lineRule="auto"/>
              <w:rPr>
                <w:rFonts w:ascii="Times New Roman" w:eastAsia="Times New Roman" w:hAnsi="Times New Roman"/>
                <w:color w:val="000000"/>
                <w:kern w:val="0"/>
                <w:sz w:val="26"/>
                <w:szCs w:val="26"/>
                <w:lang w:eastAsia="bg-BG" w:bidi="bg-BG"/>
              </w:rPr>
            </w:pPr>
            <w:r w:rsidRPr="00037453">
              <w:rPr>
                <w:rFonts w:ascii="Times New Roman" w:eastAsia="Times New Roman" w:hAnsi="Times New Roman"/>
                <w:color w:val="000000"/>
                <w:kern w:val="0"/>
                <w:sz w:val="26"/>
                <w:szCs w:val="26"/>
                <w:lang w:eastAsia="bg-BG" w:bidi="bg-BG"/>
              </w:rPr>
              <w:t>През периода</w:t>
            </w:r>
          </w:p>
        </w:tc>
      </w:tr>
      <w:tr w:rsidR="003A4F74" w:rsidRPr="00037453" w14:paraId="59939196" w14:textId="77777777" w:rsidTr="00D16D41">
        <w:trPr>
          <w:trHeight w:val="456"/>
        </w:trPr>
        <w:tc>
          <w:tcPr>
            <w:tcW w:w="5245" w:type="dxa"/>
            <w:tcBorders>
              <w:top w:val="single" w:sz="4" w:space="0" w:color="000000"/>
              <w:left w:val="single" w:sz="4" w:space="0" w:color="000000"/>
              <w:bottom w:val="single" w:sz="4" w:space="0" w:color="000000"/>
            </w:tcBorders>
            <w:shd w:val="clear" w:color="auto" w:fill="FFFFFF"/>
            <w:tcMar>
              <w:top w:w="0" w:type="dxa"/>
              <w:left w:w="10" w:type="dxa"/>
              <w:bottom w:w="0" w:type="dxa"/>
              <w:right w:w="10" w:type="dxa"/>
            </w:tcMar>
          </w:tcPr>
          <w:p w14:paraId="4F7783E2" w14:textId="77777777" w:rsidR="003A4F74" w:rsidRPr="00037453" w:rsidRDefault="003A4F74" w:rsidP="00D16D41">
            <w:pPr>
              <w:widowControl w:val="0"/>
              <w:spacing w:after="120" w:line="240" w:lineRule="auto"/>
              <w:rPr>
                <w:kern w:val="0"/>
              </w:rPr>
            </w:pPr>
            <w:r w:rsidRPr="00037453">
              <w:rPr>
                <w:rFonts w:ascii="Times New Roman" w:eastAsia="Times New Roman" w:hAnsi="Times New Roman"/>
                <w:color w:val="000000"/>
                <w:kern w:val="0"/>
                <w:sz w:val="26"/>
                <w:szCs w:val="26"/>
                <w:lang w:eastAsia="bg-BG" w:bidi="bg-BG"/>
              </w:rPr>
              <w:t>Усъвършенстване системата за финансово управление и контрол в общината и второстепенните разпоредители с бюджетни средства.</w:t>
            </w:r>
          </w:p>
          <w:p w14:paraId="370B5BFB" w14:textId="77777777" w:rsidR="003A4F74" w:rsidRPr="00037453" w:rsidRDefault="003A4F74" w:rsidP="00D16D41">
            <w:pPr>
              <w:widowControl w:val="0"/>
              <w:spacing w:after="120" w:line="240" w:lineRule="auto"/>
              <w:rPr>
                <w:kern w:val="0"/>
              </w:rPr>
            </w:pPr>
            <w:r w:rsidRPr="00037453">
              <w:rPr>
                <w:rFonts w:ascii="Times New Roman" w:eastAsia="Times New Roman" w:hAnsi="Times New Roman"/>
                <w:color w:val="000000"/>
                <w:kern w:val="0"/>
                <w:sz w:val="26"/>
                <w:szCs w:val="26"/>
                <w:lang w:eastAsia="bg-BG" w:bidi="bg-BG"/>
              </w:rPr>
              <w:t>Провеждане на конкурс за Вътрешно одитно звено.</w:t>
            </w:r>
          </w:p>
        </w:tc>
        <w:tc>
          <w:tcPr>
            <w:tcW w:w="3119" w:type="dxa"/>
            <w:tcBorders>
              <w:top w:val="single" w:sz="4" w:space="0" w:color="000000"/>
              <w:left w:val="single" w:sz="4" w:space="0" w:color="000000"/>
              <w:bottom w:val="single" w:sz="4" w:space="0" w:color="000000"/>
            </w:tcBorders>
            <w:shd w:val="clear" w:color="auto" w:fill="FFFFFF"/>
            <w:tcMar>
              <w:top w:w="0" w:type="dxa"/>
              <w:left w:w="10" w:type="dxa"/>
              <w:bottom w:w="0" w:type="dxa"/>
              <w:right w:w="10" w:type="dxa"/>
            </w:tcMar>
          </w:tcPr>
          <w:p w14:paraId="49D46EB8" w14:textId="77777777" w:rsidR="003A4F74" w:rsidRPr="00037453" w:rsidRDefault="003A4F74" w:rsidP="00D16D41">
            <w:pPr>
              <w:widowControl w:val="0"/>
              <w:spacing w:after="120" w:line="240" w:lineRule="auto"/>
              <w:rPr>
                <w:rFonts w:ascii="Times New Roman" w:eastAsia="Times New Roman" w:hAnsi="Times New Roman"/>
                <w:color w:val="000000"/>
                <w:kern w:val="0"/>
                <w:sz w:val="26"/>
                <w:szCs w:val="26"/>
                <w:lang w:eastAsia="bg-BG" w:bidi="bg-BG"/>
              </w:rPr>
            </w:pPr>
            <w:r w:rsidRPr="00037453">
              <w:rPr>
                <w:rFonts w:ascii="Times New Roman" w:eastAsia="Times New Roman" w:hAnsi="Times New Roman"/>
                <w:color w:val="000000"/>
                <w:kern w:val="0"/>
                <w:sz w:val="26"/>
                <w:szCs w:val="26"/>
                <w:lang w:eastAsia="bg-BG" w:bidi="bg-BG"/>
              </w:rPr>
              <w:t>Общински бюджет</w:t>
            </w:r>
          </w:p>
        </w:tc>
        <w:tc>
          <w:tcPr>
            <w:tcW w:w="155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 w:type="dxa"/>
              <w:bottom w:w="0" w:type="dxa"/>
              <w:right w:w="10" w:type="dxa"/>
            </w:tcMar>
          </w:tcPr>
          <w:p w14:paraId="75A86E12" w14:textId="77777777" w:rsidR="003A4F74" w:rsidRPr="00037453" w:rsidRDefault="003A4F74" w:rsidP="00D16D41">
            <w:pPr>
              <w:widowControl w:val="0"/>
              <w:spacing w:after="120" w:line="240" w:lineRule="auto"/>
              <w:rPr>
                <w:rFonts w:ascii="Times New Roman" w:eastAsia="Times New Roman" w:hAnsi="Times New Roman"/>
                <w:color w:val="000000"/>
                <w:kern w:val="0"/>
                <w:sz w:val="26"/>
                <w:szCs w:val="26"/>
                <w:lang w:eastAsia="bg-BG" w:bidi="bg-BG"/>
              </w:rPr>
            </w:pPr>
            <w:r w:rsidRPr="00037453">
              <w:rPr>
                <w:rFonts w:ascii="Times New Roman" w:eastAsia="Times New Roman" w:hAnsi="Times New Roman"/>
                <w:color w:val="000000"/>
                <w:kern w:val="0"/>
                <w:sz w:val="26"/>
                <w:szCs w:val="26"/>
                <w:lang w:eastAsia="bg-BG" w:bidi="bg-BG"/>
              </w:rPr>
              <w:t>През периода</w:t>
            </w:r>
          </w:p>
        </w:tc>
      </w:tr>
    </w:tbl>
    <w:p w14:paraId="0D451ACF" w14:textId="77777777" w:rsidR="003A4F74" w:rsidRPr="00A26B24" w:rsidRDefault="003A4F74" w:rsidP="003A4F74">
      <w:pPr>
        <w:widowControl w:val="0"/>
        <w:spacing w:after="120" w:line="240" w:lineRule="auto"/>
        <w:ind w:firstLine="284"/>
        <w:jc w:val="both"/>
        <w:rPr>
          <w:kern w:val="0"/>
        </w:rPr>
      </w:pPr>
      <w:r w:rsidRPr="00037453">
        <w:rPr>
          <w:rFonts w:ascii="Times New Roman" w:eastAsia="Times New Roman" w:hAnsi="Times New Roman"/>
          <w:color w:val="000000"/>
          <w:kern w:val="0"/>
          <w:sz w:val="26"/>
          <w:szCs w:val="26"/>
          <w:lang w:eastAsia="bg-BG" w:bidi="bg-BG"/>
        </w:rPr>
        <w:t xml:space="preserve">Изпълнението на настоящата програма цели подобряване на жизнената среда и потенциала за развитие на община Никопол, като в процеса на нейното изпълнение може да бъде допълвана и актуализирана. </w:t>
      </w:r>
    </w:p>
    <w:p w14:paraId="2F223F95" w14:textId="77777777" w:rsidR="003A4F74" w:rsidRDefault="003A4F74" w:rsidP="003A4F74"/>
    <w:p w14:paraId="56B0C609" w14:textId="77777777" w:rsidR="001327AA" w:rsidRDefault="001327AA" w:rsidP="003A4F74"/>
    <w:p w14:paraId="5BA4B43A" w14:textId="77777777" w:rsidR="001327AA" w:rsidRDefault="001327AA" w:rsidP="003A4F74"/>
    <w:p w14:paraId="7D49D719" w14:textId="77777777" w:rsidR="001327AA" w:rsidRDefault="001327AA" w:rsidP="003A4F74"/>
    <w:p w14:paraId="446FDA71" w14:textId="77777777" w:rsidR="002F2585" w:rsidRDefault="002F2585" w:rsidP="003A4F74"/>
    <w:p w14:paraId="747C7E0D" w14:textId="77777777" w:rsidR="003A4F74" w:rsidRPr="004A5B85" w:rsidRDefault="003A4F74" w:rsidP="003A4F74">
      <w:pPr>
        <w:keepNext/>
        <w:spacing w:after="0" w:line="240" w:lineRule="auto"/>
        <w:jc w:val="center"/>
        <w:outlineLvl w:val="7"/>
        <w:rPr>
          <w:rFonts w:ascii="Times New Roman" w:eastAsia="Times New Roman" w:hAnsi="Times New Roman"/>
          <w:b/>
          <w:kern w:val="0"/>
          <w:sz w:val="28"/>
          <w:szCs w:val="28"/>
          <w:lang w:val="ru-RU" w:eastAsia="bg-BG"/>
        </w:rPr>
      </w:pPr>
      <w:r w:rsidRPr="004A5B85">
        <w:rPr>
          <w:rFonts w:ascii="Times New Roman" w:eastAsia="Times New Roman" w:hAnsi="Times New Roman"/>
          <w:b/>
          <w:kern w:val="0"/>
          <w:sz w:val="28"/>
          <w:szCs w:val="28"/>
          <w:lang w:eastAsia="bg-BG"/>
        </w:rPr>
        <w:t>О Б Щ И Н С К И   С Ъ В Е Т  –  Н И К О П О Л</w:t>
      </w:r>
    </w:p>
    <w:p w14:paraId="66FCB6E6" w14:textId="77777777" w:rsidR="003A4F74" w:rsidRPr="004A5B85" w:rsidRDefault="003A4F74" w:rsidP="003A4F74">
      <w:pPr>
        <w:spacing w:after="0" w:line="240" w:lineRule="auto"/>
        <w:rPr>
          <w:rFonts w:ascii="Times New Roman" w:eastAsia="Times New Roman" w:hAnsi="Times New Roman"/>
          <w:kern w:val="0"/>
          <w:sz w:val="28"/>
          <w:szCs w:val="28"/>
          <w:lang w:val="ru-RU" w:eastAsia="bg-BG"/>
        </w:rPr>
      </w:pPr>
      <w:r w:rsidRPr="004A5B85">
        <w:rPr>
          <w:rFonts w:ascii="Times New Roman" w:eastAsia="Times New Roman" w:hAnsi="Times New Roman"/>
          <w:noProof/>
          <w:kern w:val="0"/>
          <w:sz w:val="28"/>
          <w:szCs w:val="28"/>
          <w:lang w:eastAsia="bg-BG"/>
        </w:rPr>
        <mc:AlternateContent>
          <mc:Choice Requires="wps">
            <w:drawing>
              <wp:anchor distT="0" distB="0" distL="114300" distR="114300" simplePos="0" relativeHeight="251698176" behindDoc="0" locked="0" layoutInCell="1" allowOverlap="1" wp14:anchorId="26DC7A2B" wp14:editId="73477E96">
                <wp:simplePos x="0" y="0"/>
                <wp:positionH relativeFrom="column">
                  <wp:posOffset>-127000</wp:posOffset>
                </wp:positionH>
                <wp:positionV relativeFrom="paragraph">
                  <wp:posOffset>109855</wp:posOffset>
                </wp:positionV>
                <wp:extent cx="6629400" cy="0"/>
                <wp:effectExtent l="10795" t="13970" r="8255" b="5080"/>
                <wp:wrapNone/>
                <wp:docPr id="479436289" name="Право съединение 47943628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294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2DA4875" id="Право съединение 479436289" o:spid="_x0000_s1026" style="position:absolute;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pt,8.65pt" to="512pt,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"/>
            </w:pict>
          </mc:Fallback>
        </mc:AlternateContent>
      </w:r>
    </w:p>
    <w:p w14:paraId="08019144" w14:textId="77777777" w:rsidR="003A4F74" w:rsidRPr="004A5B85" w:rsidRDefault="003A4F74" w:rsidP="003A4F74">
      <w:pPr>
        <w:spacing w:after="0" w:line="240" w:lineRule="auto"/>
        <w:rPr>
          <w:rFonts w:ascii="Times New Roman" w:eastAsia="Times New Roman" w:hAnsi="Times New Roman"/>
          <w:b/>
          <w:kern w:val="0"/>
          <w:sz w:val="28"/>
          <w:szCs w:val="28"/>
          <w:lang w:eastAsia="bg-BG"/>
        </w:rPr>
      </w:pPr>
    </w:p>
    <w:p w14:paraId="3F2E8CE9" w14:textId="77777777" w:rsidR="003A4F74" w:rsidRPr="004A5B85" w:rsidRDefault="003A4F74" w:rsidP="003A4F74">
      <w:pPr>
        <w:spacing w:after="0" w:line="240" w:lineRule="auto"/>
        <w:jc w:val="center"/>
        <w:rPr>
          <w:rFonts w:ascii="Times New Roman" w:eastAsia="Times New Roman" w:hAnsi="Times New Roman"/>
          <w:b/>
          <w:kern w:val="0"/>
          <w:sz w:val="28"/>
          <w:szCs w:val="28"/>
          <w:lang w:eastAsia="bg-BG"/>
        </w:rPr>
      </w:pPr>
      <w:r w:rsidRPr="004A5B85">
        <w:rPr>
          <w:rFonts w:ascii="Times New Roman" w:eastAsia="Times New Roman" w:hAnsi="Times New Roman"/>
          <w:b/>
          <w:kern w:val="0"/>
          <w:sz w:val="28"/>
          <w:szCs w:val="28"/>
          <w:lang w:eastAsia="bg-BG"/>
        </w:rPr>
        <w:t>ПРЕПИС-ИЗВЛЕЧЕНИЕ!</w:t>
      </w:r>
    </w:p>
    <w:p w14:paraId="77E08AC0" w14:textId="77777777" w:rsidR="003A4F74" w:rsidRPr="004A5B85" w:rsidRDefault="003A4F74" w:rsidP="003A4F74">
      <w:pPr>
        <w:spacing w:after="0" w:line="240" w:lineRule="auto"/>
        <w:jc w:val="center"/>
        <w:rPr>
          <w:rFonts w:ascii="Times New Roman" w:eastAsia="Times New Roman" w:hAnsi="Times New Roman"/>
          <w:b/>
          <w:kern w:val="0"/>
          <w:sz w:val="28"/>
          <w:szCs w:val="28"/>
          <w:lang w:eastAsia="bg-BG"/>
        </w:rPr>
      </w:pPr>
      <w:r w:rsidRPr="004A5B85">
        <w:rPr>
          <w:rFonts w:ascii="Times New Roman" w:eastAsia="Times New Roman" w:hAnsi="Times New Roman"/>
          <w:b/>
          <w:kern w:val="0"/>
          <w:sz w:val="28"/>
          <w:szCs w:val="28"/>
          <w:lang w:eastAsia="bg-BG"/>
        </w:rPr>
        <w:t>от Протокол №</w:t>
      </w:r>
      <w:r w:rsidRPr="004A5B85">
        <w:rPr>
          <w:rFonts w:ascii="Times New Roman" w:eastAsia="Times New Roman" w:hAnsi="Times New Roman"/>
          <w:b/>
          <w:kern w:val="0"/>
          <w:sz w:val="28"/>
          <w:szCs w:val="28"/>
          <w:lang w:val="ru-RU" w:eastAsia="bg-BG"/>
        </w:rPr>
        <w:t xml:space="preserve"> </w:t>
      </w:r>
      <w:r w:rsidRPr="004A5B85">
        <w:rPr>
          <w:rFonts w:ascii="Times New Roman" w:eastAsia="Times New Roman" w:hAnsi="Times New Roman"/>
          <w:b/>
          <w:kern w:val="0"/>
          <w:sz w:val="28"/>
          <w:szCs w:val="28"/>
          <w:lang w:eastAsia="bg-BG"/>
        </w:rPr>
        <w:t>5</w:t>
      </w:r>
    </w:p>
    <w:p w14:paraId="7C37EC38" w14:textId="77777777" w:rsidR="003A4F74" w:rsidRPr="004A5B85" w:rsidRDefault="003A4F74" w:rsidP="003A4F74">
      <w:pPr>
        <w:spacing w:after="0" w:line="240" w:lineRule="auto"/>
        <w:jc w:val="center"/>
        <w:rPr>
          <w:rFonts w:ascii="Times New Roman" w:eastAsia="Times New Roman" w:hAnsi="Times New Roman"/>
          <w:b/>
          <w:kern w:val="0"/>
          <w:sz w:val="28"/>
          <w:szCs w:val="28"/>
          <w:lang w:eastAsia="bg-BG"/>
        </w:rPr>
      </w:pPr>
      <w:r w:rsidRPr="004A5B85">
        <w:rPr>
          <w:rFonts w:ascii="Times New Roman" w:eastAsia="Times New Roman" w:hAnsi="Times New Roman"/>
          <w:b/>
          <w:kern w:val="0"/>
          <w:sz w:val="28"/>
          <w:szCs w:val="28"/>
          <w:lang w:eastAsia="bg-BG"/>
        </w:rPr>
        <w:t xml:space="preserve">от проведеното  заседание на </w:t>
      </w:r>
      <w:r w:rsidRPr="004A5B85">
        <w:rPr>
          <w:rFonts w:ascii="Times New Roman" w:eastAsia="Times New Roman" w:hAnsi="Times New Roman"/>
          <w:b/>
          <w:kern w:val="0"/>
          <w:sz w:val="28"/>
          <w:szCs w:val="28"/>
          <w:lang w:val="ru-RU" w:eastAsia="bg-BG"/>
        </w:rPr>
        <w:t>25</w:t>
      </w:r>
      <w:r w:rsidRPr="004A5B85">
        <w:rPr>
          <w:rFonts w:ascii="Times New Roman" w:eastAsia="Times New Roman" w:hAnsi="Times New Roman"/>
          <w:b/>
          <w:kern w:val="0"/>
          <w:sz w:val="28"/>
          <w:szCs w:val="28"/>
          <w:lang w:eastAsia="bg-BG"/>
        </w:rPr>
        <w:t>.01.2024г.</w:t>
      </w:r>
    </w:p>
    <w:p w14:paraId="086E25F2" w14:textId="77777777" w:rsidR="003A4F74" w:rsidRPr="004A5B85" w:rsidRDefault="003A4F74" w:rsidP="003A4F74">
      <w:pPr>
        <w:spacing w:after="0" w:line="240" w:lineRule="auto"/>
        <w:jc w:val="center"/>
        <w:rPr>
          <w:rFonts w:ascii="Times New Roman" w:eastAsia="Times New Roman" w:hAnsi="Times New Roman"/>
          <w:b/>
          <w:kern w:val="0"/>
          <w:sz w:val="28"/>
          <w:szCs w:val="28"/>
          <w:lang w:val="ru-RU" w:eastAsia="bg-BG"/>
        </w:rPr>
      </w:pPr>
      <w:r>
        <w:rPr>
          <w:rFonts w:ascii="Times New Roman" w:eastAsia="Times New Roman" w:hAnsi="Times New Roman"/>
          <w:b/>
          <w:kern w:val="0"/>
          <w:sz w:val="28"/>
          <w:szCs w:val="28"/>
          <w:lang w:eastAsia="bg-BG"/>
        </w:rPr>
        <w:t>четиринадесета</w:t>
      </w:r>
      <w:r w:rsidRPr="004A5B85">
        <w:rPr>
          <w:rFonts w:ascii="Times New Roman" w:eastAsia="Times New Roman" w:hAnsi="Times New Roman"/>
          <w:b/>
          <w:kern w:val="0"/>
          <w:sz w:val="28"/>
          <w:szCs w:val="28"/>
          <w:lang w:eastAsia="bg-BG"/>
        </w:rPr>
        <w:t xml:space="preserve"> точка от дневния ред</w:t>
      </w:r>
    </w:p>
    <w:p w14:paraId="04B2634C" w14:textId="77777777" w:rsidR="003A4F74" w:rsidRDefault="003A4F74" w:rsidP="003A4F74">
      <w:pPr>
        <w:spacing w:after="0" w:line="240" w:lineRule="auto"/>
        <w:rPr>
          <w:rFonts w:ascii="Times New Roman" w:eastAsia="Times New Roman" w:hAnsi="Times New Roman"/>
          <w:b/>
          <w:kern w:val="0"/>
          <w:sz w:val="28"/>
          <w:szCs w:val="28"/>
          <w:lang w:val="ru-RU" w:eastAsia="bg-BG"/>
        </w:rPr>
      </w:pPr>
    </w:p>
    <w:p w14:paraId="4A981ECB" w14:textId="77777777" w:rsidR="003A4F74" w:rsidRPr="004A5B85" w:rsidRDefault="003A4F74" w:rsidP="003A4F74">
      <w:pPr>
        <w:spacing w:after="0" w:line="240" w:lineRule="auto"/>
        <w:rPr>
          <w:rFonts w:ascii="Times New Roman" w:eastAsia="Times New Roman" w:hAnsi="Times New Roman"/>
          <w:b/>
          <w:kern w:val="0"/>
          <w:sz w:val="28"/>
          <w:szCs w:val="28"/>
          <w:lang w:val="ru-RU" w:eastAsia="bg-BG"/>
        </w:rPr>
      </w:pPr>
    </w:p>
    <w:p w14:paraId="48E236D3" w14:textId="77777777" w:rsidR="003A4F74" w:rsidRPr="004A5B85" w:rsidRDefault="003A4F74" w:rsidP="003A4F74">
      <w:pPr>
        <w:spacing w:after="0" w:line="240" w:lineRule="auto"/>
        <w:jc w:val="center"/>
        <w:rPr>
          <w:rFonts w:ascii="Times New Roman" w:eastAsia="Times New Roman" w:hAnsi="Times New Roman"/>
          <w:b/>
          <w:kern w:val="0"/>
          <w:sz w:val="28"/>
          <w:szCs w:val="28"/>
          <w:lang w:eastAsia="bg-BG"/>
        </w:rPr>
      </w:pPr>
      <w:r w:rsidRPr="004A5B85">
        <w:rPr>
          <w:rFonts w:ascii="Times New Roman" w:eastAsia="Times New Roman" w:hAnsi="Times New Roman"/>
          <w:b/>
          <w:kern w:val="0"/>
          <w:sz w:val="28"/>
          <w:szCs w:val="28"/>
          <w:lang w:eastAsia="bg-BG"/>
        </w:rPr>
        <w:t>РЕШЕНИЕ</w:t>
      </w:r>
    </w:p>
    <w:p w14:paraId="295E17C4" w14:textId="77777777" w:rsidR="003A4F74" w:rsidRPr="004A5B85" w:rsidRDefault="003A4F74" w:rsidP="003A4F74">
      <w:pPr>
        <w:spacing w:after="0" w:line="240" w:lineRule="auto"/>
        <w:jc w:val="center"/>
        <w:rPr>
          <w:rFonts w:ascii="Times New Roman" w:eastAsia="Times New Roman" w:hAnsi="Times New Roman"/>
          <w:b/>
          <w:kern w:val="0"/>
          <w:sz w:val="28"/>
          <w:szCs w:val="28"/>
          <w:lang w:eastAsia="bg-BG"/>
        </w:rPr>
      </w:pPr>
      <w:r w:rsidRPr="004A5B85">
        <w:rPr>
          <w:rFonts w:ascii="Times New Roman" w:eastAsia="Times New Roman" w:hAnsi="Times New Roman"/>
          <w:b/>
          <w:kern w:val="0"/>
          <w:sz w:val="28"/>
          <w:szCs w:val="28"/>
          <w:lang w:eastAsia="bg-BG"/>
        </w:rPr>
        <w:t>№5</w:t>
      </w:r>
      <w:r>
        <w:rPr>
          <w:rFonts w:ascii="Times New Roman" w:eastAsia="Times New Roman" w:hAnsi="Times New Roman"/>
          <w:b/>
          <w:kern w:val="0"/>
          <w:sz w:val="28"/>
          <w:szCs w:val="28"/>
          <w:lang w:eastAsia="bg-BG"/>
        </w:rPr>
        <w:t>6</w:t>
      </w:r>
      <w:r w:rsidRPr="004A5B85">
        <w:rPr>
          <w:rFonts w:ascii="Times New Roman" w:eastAsia="Times New Roman" w:hAnsi="Times New Roman"/>
          <w:b/>
          <w:kern w:val="0"/>
          <w:sz w:val="28"/>
          <w:szCs w:val="28"/>
          <w:lang w:eastAsia="bg-BG"/>
        </w:rPr>
        <w:t>/25.01.2024г.</w:t>
      </w:r>
    </w:p>
    <w:p w14:paraId="19C28F40" w14:textId="77777777" w:rsidR="003A4F74" w:rsidRPr="004A5B85" w:rsidRDefault="003A4F74" w:rsidP="003A4F74">
      <w:pPr>
        <w:spacing w:after="0" w:line="240" w:lineRule="auto"/>
        <w:jc w:val="center"/>
        <w:rPr>
          <w:rFonts w:ascii="Times New Roman" w:eastAsia="Times New Roman" w:hAnsi="Times New Roman"/>
          <w:b/>
          <w:kern w:val="0"/>
          <w:sz w:val="28"/>
          <w:szCs w:val="28"/>
          <w:lang w:eastAsia="bg-BG"/>
        </w:rPr>
      </w:pPr>
    </w:p>
    <w:p w14:paraId="57FE43F2" w14:textId="77777777" w:rsidR="003A4F74" w:rsidRDefault="003A4F74" w:rsidP="003A4F74">
      <w:pPr>
        <w:spacing w:after="0" w:line="240" w:lineRule="auto"/>
        <w:rPr>
          <w:rFonts w:ascii="Times New Roman" w:eastAsia="Times New Roman" w:hAnsi="Times New Roman"/>
          <w:b/>
          <w:kern w:val="0"/>
          <w:sz w:val="28"/>
          <w:szCs w:val="28"/>
          <w:lang w:eastAsia="bg-BG"/>
        </w:rPr>
      </w:pPr>
    </w:p>
    <w:p w14:paraId="50816F82" w14:textId="77777777" w:rsidR="003A4F74" w:rsidRPr="004A5B85" w:rsidRDefault="003A4F74" w:rsidP="003A4F74">
      <w:pPr>
        <w:spacing w:after="0" w:line="240" w:lineRule="auto"/>
        <w:rPr>
          <w:rFonts w:ascii="Times New Roman" w:eastAsia="Times New Roman" w:hAnsi="Times New Roman"/>
          <w:b/>
          <w:kern w:val="0"/>
          <w:sz w:val="28"/>
          <w:szCs w:val="28"/>
          <w:lang w:eastAsia="bg-BG"/>
        </w:rPr>
      </w:pPr>
    </w:p>
    <w:p w14:paraId="109FAAD7" w14:textId="77777777" w:rsidR="003A4F74" w:rsidRPr="00B82727" w:rsidRDefault="003A4F74" w:rsidP="003A4F74">
      <w:pPr>
        <w:spacing w:after="0" w:line="240" w:lineRule="auto"/>
        <w:ind w:left="1" w:hanging="1"/>
        <w:jc w:val="both"/>
        <w:rPr>
          <w:rFonts w:ascii="Times New Roman" w:eastAsia="Times New Roman" w:hAnsi="Times New Roman"/>
          <w:kern w:val="0"/>
          <w:sz w:val="24"/>
          <w:szCs w:val="24"/>
          <w:lang w:eastAsia="bg-BG"/>
        </w:rPr>
      </w:pPr>
      <w:r>
        <w:rPr>
          <w:rFonts w:ascii="Times New Roman" w:eastAsia="Times New Roman" w:hAnsi="Times New Roman"/>
          <w:b/>
          <w:kern w:val="0"/>
          <w:sz w:val="28"/>
          <w:szCs w:val="28"/>
          <w:lang w:eastAsia="bg-BG"/>
        </w:rPr>
        <w:tab/>
      </w:r>
      <w:r w:rsidRPr="004A5B85">
        <w:rPr>
          <w:rFonts w:ascii="Times New Roman" w:eastAsia="Times New Roman" w:hAnsi="Times New Roman"/>
          <w:b/>
          <w:kern w:val="0"/>
          <w:sz w:val="28"/>
          <w:szCs w:val="28"/>
          <w:lang w:eastAsia="bg-BG"/>
        </w:rPr>
        <w:tab/>
      </w:r>
      <w:r w:rsidRPr="004A5B85">
        <w:rPr>
          <w:rFonts w:ascii="Times New Roman" w:eastAsia="Times New Roman" w:hAnsi="Times New Roman"/>
          <w:b/>
          <w:kern w:val="0"/>
          <w:sz w:val="28"/>
          <w:szCs w:val="28"/>
          <w:u w:val="single"/>
          <w:lang w:eastAsia="bg-BG"/>
        </w:rPr>
        <w:t>ОТНОСНО:</w:t>
      </w:r>
      <w:r w:rsidRPr="004A5B85">
        <w:rPr>
          <w:rFonts w:ascii="Times New Roman" w:eastAsia="Times New Roman" w:hAnsi="Times New Roman"/>
          <w:kern w:val="0"/>
          <w:sz w:val="28"/>
          <w:szCs w:val="28"/>
          <w:lang w:eastAsia="bg-BG"/>
        </w:rPr>
        <w:t xml:space="preserve">  </w:t>
      </w:r>
      <w:r w:rsidRPr="00391A88">
        <w:rPr>
          <w:rFonts w:ascii="Times New Roman" w:eastAsia="Times New Roman" w:hAnsi="Times New Roman"/>
          <w:kern w:val="0"/>
          <w:sz w:val="28"/>
          <w:szCs w:val="28"/>
          <w:lang w:eastAsia="bg-BG"/>
        </w:rPr>
        <w:t xml:space="preserve">Определяне на имоти – общинска собственост, които подлежат на задължително застраховане през </w:t>
      </w:r>
      <w:r w:rsidRPr="00391A88">
        <w:rPr>
          <w:rFonts w:ascii="Times New Roman" w:eastAsia="Times New Roman" w:hAnsi="Times New Roman"/>
          <w:b/>
          <w:bCs/>
          <w:kern w:val="0"/>
          <w:sz w:val="28"/>
          <w:szCs w:val="28"/>
          <w:lang w:eastAsia="bg-BG"/>
        </w:rPr>
        <w:t>2024</w:t>
      </w:r>
      <w:r w:rsidRPr="00391A88">
        <w:rPr>
          <w:rFonts w:ascii="Times New Roman" w:eastAsia="Times New Roman" w:hAnsi="Times New Roman"/>
          <w:kern w:val="0"/>
          <w:sz w:val="28"/>
          <w:szCs w:val="28"/>
          <w:lang w:eastAsia="bg-BG"/>
        </w:rPr>
        <w:t xml:space="preserve"> година.</w:t>
      </w:r>
    </w:p>
    <w:p w14:paraId="5869C110" w14:textId="77777777" w:rsidR="003A4F74" w:rsidRPr="00171157" w:rsidRDefault="003A4F74" w:rsidP="003A4F74">
      <w:pPr>
        <w:spacing w:after="0" w:line="240" w:lineRule="auto"/>
        <w:ind w:firstLine="708"/>
        <w:jc w:val="both"/>
        <w:rPr>
          <w:rFonts w:ascii="Times New Roman" w:eastAsia="Times New Roman" w:hAnsi="Times New Roman"/>
          <w:kern w:val="0"/>
          <w:sz w:val="28"/>
          <w:szCs w:val="28"/>
          <w:lang w:eastAsia="bg-BG"/>
        </w:rPr>
      </w:pPr>
      <w:r>
        <w:rPr>
          <w:rFonts w:ascii="Times New Roman" w:eastAsia="Times New Roman" w:hAnsi="Times New Roman"/>
          <w:bCs/>
          <w:kern w:val="0"/>
          <w:sz w:val="28"/>
          <w:szCs w:val="28"/>
          <w:lang w:eastAsia="bg-BG"/>
        </w:rPr>
        <w:t>Н</w:t>
      </w:r>
      <w:r w:rsidRPr="00461090">
        <w:rPr>
          <w:rFonts w:ascii="Times New Roman" w:eastAsia="Times New Roman" w:hAnsi="Times New Roman"/>
          <w:bCs/>
          <w:kern w:val="0"/>
          <w:sz w:val="28"/>
          <w:szCs w:val="28"/>
          <w:lang w:eastAsia="bg-BG"/>
        </w:rPr>
        <w:t xml:space="preserve">а основание чл. 21, ал. 1, т. 8 и ал. 2 от </w:t>
      </w:r>
      <w:r w:rsidRPr="00461090">
        <w:rPr>
          <w:rFonts w:ascii="Times New Roman" w:eastAsia="Times New Roman" w:hAnsi="Times New Roman"/>
          <w:kern w:val="0"/>
          <w:sz w:val="28"/>
          <w:szCs w:val="28"/>
          <w:lang w:eastAsia="bg-BG"/>
        </w:rPr>
        <w:t>Закона за местното самоуправление и местната администрация</w:t>
      </w:r>
      <w:r w:rsidRPr="00461090">
        <w:rPr>
          <w:rFonts w:ascii="Times New Roman" w:eastAsia="Times New Roman" w:hAnsi="Times New Roman"/>
          <w:color w:val="000000"/>
          <w:kern w:val="0"/>
          <w:sz w:val="28"/>
          <w:szCs w:val="28"/>
          <w:shd w:val="clear" w:color="auto" w:fill="FFFFFF"/>
          <w:lang w:eastAsia="bg-BG"/>
        </w:rPr>
        <w:t xml:space="preserve"> и чл. 9, ал. 2 от Закона за общинската</w:t>
      </w:r>
      <w:r w:rsidRPr="00461090">
        <w:rPr>
          <w:rFonts w:ascii="Times New Roman" w:eastAsia="Times New Roman" w:hAnsi="Times New Roman"/>
          <w:bCs/>
          <w:kern w:val="0"/>
          <w:sz w:val="28"/>
          <w:szCs w:val="28"/>
          <w:lang w:eastAsia="bg-BG"/>
        </w:rPr>
        <w:t xml:space="preserve"> собственост, </w:t>
      </w:r>
      <w:r w:rsidRPr="00171157">
        <w:rPr>
          <w:rFonts w:ascii="Times New Roman" w:eastAsia="Times New Roman" w:hAnsi="Times New Roman"/>
          <w:kern w:val="0"/>
          <w:sz w:val="28"/>
          <w:szCs w:val="28"/>
          <w:lang w:eastAsia="bg-BG"/>
        </w:rPr>
        <w:t>Общински съвет- Никопол</w:t>
      </w:r>
      <w:r>
        <w:rPr>
          <w:rFonts w:ascii="Times New Roman" w:eastAsia="Times New Roman" w:hAnsi="Times New Roman"/>
          <w:kern w:val="0"/>
          <w:sz w:val="28"/>
          <w:szCs w:val="28"/>
          <w:lang w:eastAsia="bg-BG"/>
        </w:rPr>
        <w:t xml:space="preserve"> прие следното</w:t>
      </w:r>
    </w:p>
    <w:p w14:paraId="6C205D2C" w14:textId="77777777" w:rsidR="003A4F74" w:rsidRPr="00171157" w:rsidRDefault="003A4F74" w:rsidP="003A4F74">
      <w:pPr>
        <w:spacing w:after="0" w:line="240" w:lineRule="auto"/>
        <w:jc w:val="both"/>
        <w:rPr>
          <w:rFonts w:ascii="Times New Roman" w:eastAsia="Times New Roman" w:hAnsi="Times New Roman"/>
          <w:kern w:val="0"/>
          <w:sz w:val="28"/>
          <w:szCs w:val="28"/>
          <w:lang w:eastAsia="bg-BG"/>
        </w:rPr>
      </w:pPr>
    </w:p>
    <w:p w14:paraId="30A36370" w14:textId="77777777" w:rsidR="003A4F74" w:rsidRDefault="003A4F74" w:rsidP="003A4F74">
      <w:pPr>
        <w:spacing w:after="0" w:line="240" w:lineRule="auto"/>
        <w:jc w:val="center"/>
        <w:rPr>
          <w:rFonts w:ascii="Times New Roman" w:eastAsia="Times New Roman" w:hAnsi="Times New Roman"/>
          <w:b/>
          <w:kern w:val="0"/>
          <w:sz w:val="28"/>
          <w:szCs w:val="28"/>
          <w:lang w:eastAsia="bg-BG"/>
        </w:rPr>
      </w:pPr>
      <w:r w:rsidRPr="004A5B85">
        <w:rPr>
          <w:rFonts w:ascii="Times New Roman" w:eastAsia="Times New Roman" w:hAnsi="Times New Roman"/>
          <w:b/>
          <w:kern w:val="0"/>
          <w:sz w:val="28"/>
          <w:szCs w:val="28"/>
          <w:lang w:eastAsia="bg-BG"/>
        </w:rPr>
        <w:t>Р Е Ш И:</w:t>
      </w:r>
    </w:p>
    <w:p w14:paraId="072A7C4F" w14:textId="77777777" w:rsidR="003A4F74" w:rsidRPr="00461090" w:rsidRDefault="003A4F74" w:rsidP="003A4F74">
      <w:pPr>
        <w:spacing w:after="0" w:line="240" w:lineRule="auto"/>
        <w:ind w:firstLine="708"/>
        <w:jc w:val="both"/>
        <w:rPr>
          <w:rFonts w:ascii="Times New Roman" w:eastAsia="Times New Roman" w:hAnsi="Times New Roman"/>
          <w:b/>
          <w:kern w:val="0"/>
          <w:sz w:val="28"/>
          <w:szCs w:val="28"/>
          <w:lang w:eastAsia="bg-BG"/>
        </w:rPr>
      </w:pPr>
    </w:p>
    <w:p w14:paraId="03EF9428" w14:textId="77777777" w:rsidR="003A4F74" w:rsidRPr="00461090" w:rsidRDefault="003A4F74" w:rsidP="003A4F74">
      <w:pPr>
        <w:numPr>
          <w:ilvl w:val="3"/>
          <w:numId w:val="49"/>
        </w:numPr>
        <w:suppressAutoHyphens w:val="0"/>
        <w:autoSpaceDN/>
        <w:spacing w:after="0" w:line="240" w:lineRule="auto"/>
        <w:ind w:left="284" w:hanging="284"/>
        <w:jc w:val="both"/>
        <w:textAlignment w:val="auto"/>
        <w:rPr>
          <w:rFonts w:ascii="Times New Roman" w:eastAsia="Times New Roman" w:hAnsi="Times New Roman"/>
          <w:bCs/>
          <w:kern w:val="0"/>
          <w:sz w:val="28"/>
          <w:szCs w:val="28"/>
          <w:lang w:eastAsia="bg-BG"/>
        </w:rPr>
      </w:pPr>
      <w:bookmarkStart w:id="19" w:name="_Hlk75536957"/>
      <w:r w:rsidRPr="00461090">
        <w:rPr>
          <w:rFonts w:ascii="Times New Roman" w:eastAsia="Times New Roman" w:hAnsi="Times New Roman"/>
          <w:kern w:val="0"/>
          <w:sz w:val="28"/>
          <w:szCs w:val="28"/>
          <w:lang w:eastAsia="bg-BG"/>
        </w:rPr>
        <w:t xml:space="preserve">Общински съвет – Никопол дава съгласие да </w:t>
      </w:r>
      <w:bookmarkEnd w:id="19"/>
      <w:r w:rsidRPr="00461090">
        <w:rPr>
          <w:rFonts w:ascii="Times New Roman" w:eastAsia="Times New Roman" w:hAnsi="Times New Roman"/>
          <w:kern w:val="0"/>
          <w:sz w:val="28"/>
          <w:szCs w:val="28"/>
          <w:lang w:eastAsia="bg-BG"/>
        </w:rPr>
        <w:t>бъдат застраховани имоти – частна общинска собственост, съгласно Приложение № 1 представляваща неразделна част от настоящето решение.</w:t>
      </w:r>
    </w:p>
    <w:p w14:paraId="19137184" w14:textId="77777777" w:rsidR="003A4F74" w:rsidRPr="00461090" w:rsidRDefault="003A4F74" w:rsidP="003A4F74">
      <w:pPr>
        <w:numPr>
          <w:ilvl w:val="0"/>
          <w:numId w:val="49"/>
        </w:numPr>
        <w:suppressAutoHyphens w:val="0"/>
        <w:autoSpaceDN/>
        <w:spacing w:after="0" w:line="240" w:lineRule="auto"/>
        <w:ind w:left="284" w:hanging="284"/>
        <w:jc w:val="both"/>
        <w:textAlignment w:val="auto"/>
        <w:rPr>
          <w:rFonts w:ascii="Times New Roman" w:eastAsia="Times New Roman" w:hAnsi="Times New Roman"/>
          <w:kern w:val="0"/>
          <w:sz w:val="28"/>
          <w:szCs w:val="28"/>
          <w:lang w:eastAsia="bg-BG"/>
        </w:rPr>
      </w:pPr>
      <w:r w:rsidRPr="00461090">
        <w:rPr>
          <w:rFonts w:ascii="Times New Roman" w:eastAsia="Times New Roman" w:hAnsi="Times New Roman"/>
          <w:kern w:val="0"/>
          <w:sz w:val="28"/>
          <w:szCs w:val="28"/>
          <w:lang w:eastAsia="bg-BG"/>
        </w:rPr>
        <w:t>Общински съвет - Никопол оправомощава Кмета на Община Никопол да извърши всички правни и фактически действия по настоящото решение.</w:t>
      </w:r>
    </w:p>
    <w:p w14:paraId="19F68429" w14:textId="77777777" w:rsidR="003A4F74" w:rsidRPr="00171157" w:rsidRDefault="003A4F74" w:rsidP="003A4F74">
      <w:pPr>
        <w:spacing w:after="0" w:line="240" w:lineRule="auto"/>
        <w:jc w:val="both"/>
        <w:rPr>
          <w:rFonts w:ascii="Times New Roman" w:eastAsia="Times New Roman" w:hAnsi="Times New Roman"/>
          <w:kern w:val="0"/>
          <w:sz w:val="28"/>
          <w:szCs w:val="28"/>
          <w:lang w:eastAsia="bg-BG"/>
        </w:rPr>
      </w:pPr>
    </w:p>
    <w:p w14:paraId="2138DD02" w14:textId="77777777" w:rsidR="003A4F74" w:rsidRPr="00171157" w:rsidRDefault="003A4F74" w:rsidP="003A4F74">
      <w:pPr>
        <w:spacing w:after="0" w:line="240" w:lineRule="auto"/>
        <w:jc w:val="both"/>
        <w:rPr>
          <w:rFonts w:ascii="Times New Roman" w:eastAsia="Times New Roman" w:hAnsi="Times New Roman"/>
          <w:kern w:val="0"/>
          <w:sz w:val="28"/>
          <w:szCs w:val="28"/>
          <w:lang w:eastAsia="bg-BG"/>
        </w:rPr>
      </w:pPr>
    </w:p>
    <w:p w14:paraId="1D834D7A" w14:textId="77777777" w:rsidR="003A4F74" w:rsidRPr="003E1AF9" w:rsidRDefault="003A4F74" w:rsidP="003A4F74">
      <w:pPr>
        <w:spacing w:after="0" w:line="240" w:lineRule="auto"/>
        <w:ind w:firstLine="360"/>
        <w:jc w:val="center"/>
        <w:rPr>
          <w:rFonts w:ascii="Times New Roman" w:eastAsia="Times New Roman" w:hAnsi="Times New Roman"/>
          <w:b/>
          <w:kern w:val="0"/>
          <w:sz w:val="28"/>
          <w:szCs w:val="28"/>
          <w:lang w:eastAsia="bg-BG"/>
        </w:rPr>
      </w:pPr>
    </w:p>
    <w:p w14:paraId="513FFA31" w14:textId="77777777" w:rsidR="003A4F74" w:rsidRPr="00171157" w:rsidRDefault="003A4F74" w:rsidP="003A4F74">
      <w:pPr>
        <w:spacing w:after="0" w:line="240" w:lineRule="auto"/>
        <w:jc w:val="both"/>
        <w:rPr>
          <w:rFonts w:ascii="Times New Roman" w:eastAsia="Times New Roman" w:hAnsi="Times New Roman"/>
          <w:kern w:val="0"/>
          <w:sz w:val="28"/>
          <w:szCs w:val="28"/>
          <w:lang w:eastAsia="bg-BG"/>
        </w:rPr>
      </w:pPr>
    </w:p>
    <w:p w14:paraId="1E6DFE79" w14:textId="77777777" w:rsidR="003A4F74" w:rsidRPr="005F08CB" w:rsidRDefault="003A4F74" w:rsidP="003A4F74">
      <w:pPr>
        <w:spacing w:after="0" w:line="240" w:lineRule="auto"/>
        <w:jc w:val="both"/>
        <w:rPr>
          <w:rFonts w:cs="Calibri"/>
          <w:b/>
          <w:color w:val="000000"/>
          <w:kern w:val="0"/>
          <w:sz w:val="28"/>
          <w:szCs w:val="28"/>
          <w:lang w:eastAsia="bg-BG"/>
        </w:rPr>
      </w:pPr>
    </w:p>
    <w:p w14:paraId="7CC8252C" w14:textId="77777777" w:rsidR="003A4F74" w:rsidRPr="00171157" w:rsidRDefault="003A4F74" w:rsidP="003A4F74">
      <w:pPr>
        <w:spacing w:after="0" w:line="240" w:lineRule="auto"/>
        <w:jc w:val="both"/>
        <w:rPr>
          <w:rFonts w:ascii="Times New Roman" w:eastAsia="Times New Roman" w:hAnsi="Times New Roman"/>
          <w:kern w:val="0"/>
          <w:sz w:val="28"/>
          <w:szCs w:val="28"/>
          <w:lang w:eastAsia="bg-BG"/>
        </w:rPr>
      </w:pPr>
    </w:p>
    <w:p w14:paraId="2546F230" w14:textId="77777777" w:rsidR="003A4F74" w:rsidRPr="004A5B85" w:rsidRDefault="003A4F74" w:rsidP="003A4F74">
      <w:pPr>
        <w:spacing w:after="0" w:line="240" w:lineRule="auto"/>
        <w:jc w:val="both"/>
        <w:rPr>
          <w:rFonts w:ascii="Times New Roman" w:eastAsia="Times New Roman" w:hAnsi="Times New Roman"/>
          <w:b/>
          <w:bCs/>
          <w:kern w:val="0"/>
          <w:sz w:val="28"/>
          <w:szCs w:val="28"/>
          <w:lang w:eastAsia="bg-BG"/>
        </w:rPr>
      </w:pPr>
      <w:r w:rsidRPr="004A5B85">
        <w:rPr>
          <w:rFonts w:ascii="Times New Roman" w:eastAsia="Times New Roman" w:hAnsi="Times New Roman"/>
          <w:b/>
          <w:bCs/>
          <w:kern w:val="0"/>
          <w:sz w:val="28"/>
          <w:szCs w:val="28"/>
          <w:lang w:eastAsia="bg-BG"/>
        </w:rPr>
        <w:t>ИВЕЛИН САВОВ -</w:t>
      </w:r>
    </w:p>
    <w:p w14:paraId="2DC5CFD0" w14:textId="77777777" w:rsidR="003A4F74" w:rsidRPr="004A5B85" w:rsidRDefault="003A4F74" w:rsidP="003A4F74">
      <w:pPr>
        <w:spacing w:after="0" w:line="240" w:lineRule="auto"/>
        <w:jc w:val="both"/>
        <w:rPr>
          <w:rFonts w:ascii="Times New Roman" w:eastAsia="Times New Roman" w:hAnsi="Times New Roman"/>
          <w:b/>
          <w:bCs/>
          <w:kern w:val="0"/>
          <w:sz w:val="28"/>
          <w:szCs w:val="28"/>
          <w:lang w:eastAsia="bg-BG"/>
        </w:rPr>
      </w:pPr>
      <w:r w:rsidRPr="004A5B85">
        <w:rPr>
          <w:rFonts w:ascii="Times New Roman" w:eastAsia="Times New Roman" w:hAnsi="Times New Roman"/>
          <w:b/>
          <w:bCs/>
          <w:kern w:val="0"/>
          <w:sz w:val="28"/>
          <w:szCs w:val="28"/>
          <w:lang w:eastAsia="bg-BG"/>
        </w:rPr>
        <w:t xml:space="preserve">Председател на </w:t>
      </w:r>
    </w:p>
    <w:p w14:paraId="18C23721" w14:textId="77777777" w:rsidR="003A4F74" w:rsidRPr="004A5B85" w:rsidRDefault="003A4F74" w:rsidP="003A4F74">
      <w:pPr>
        <w:spacing w:after="0" w:line="240" w:lineRule="auto"/>
        <w:jc w:val="both"/>
        <w:rPr>
          <w:rFonts w:ascii="Times New Roman" w:eastAsia="Times New Roman" w:hAnsi="Times New Roman"/>
          <w:b/>
          <w:bCs/>
          <w:kern w:val="0"/>
          <w:sz w:val="28"/>
          <w:szCs w:val="28"/>
          <w:lang w:eastAsia="bg-BG"/>
        </w:rPr>
      </w:pPr>
      <w:r w:rsidRPr="004A5B85">
        <w:rPr>
          <w:rFonts w:ascii="Times New Roman" w:eastAsia="Times New Roman" w:hAnsi="Times New Roman"/>
          <w:b/>
          <w:bCs/>
          <w:kern w:val="0"/>
          <w:sz w:val="28"/>
          <w:szCs w:val="28"/>
          <w:lang w:eastAsia="bg-BG"/>
        </w:rPr>
        <w:t>Общински Съвет – Никопол</w:t>
      </w:r>
    </w:p>
    <w:p w14:paraId="6DC9BB49" w14:textId="77777777" w:rsidR="003A4F74" w:rsidRDefault="003A4F74" w:rsidP="003A4F74"/>
    <w:p w14:paraId="1D82EAD1" w14:textId="77777777" w:rsidR="00CB3584" w:rsidRPr="00513EA2" w:rsidRDefault="00CB3584">
      <w:pPr>
        <w:rPr>
          <w:sz w:val="24"/>
          <w:szCs w:val="24"/>
        </w:rPr>
      </w:pPr>
    </w:p>
    <w:p w14:paraId="09FCDEEF" w14:textId="77777777" w:rsidR="00513EA2" w:rsidRDefault="00513EA2"/>
    <w:p w14:paraId="593C3815" w14:textId="01FDE72D" w:rsidR="00513EA2" w:rsidRDefault="001327AA">
      <w:r w:rsidRPr="006357B6">
        <w:rPr>
          <w:noProof/>
          <w:sz w:val="28"/>
          <w:szCs w:val="28"/>
        </w:rPr>
        <w:lastRenderedPageBreak/>
        <w:drawing>
          <wp:inline distT="0" distB="0" distL="0" distR="0" wp14:anchorId="049A47D9" wp14:editId="2DC3008A">
            <wp:extent cx="6031230" cy="6861810"/>
            <wp:effectExtent l="0" t="0" r="7620" b="0"/>
            <wp:docPr id="1385740170" name="Картина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031230" cy="6861810"/>
                    </a:xfrm>
                    <a:prstGeom prst="rect">
                      <a:avLst/>
                    </a:prstGeom>
                    <a:noFill/>
                    <a:ln>
                      <a:noFill/>
                    </a:ln>
                  </pic:spPr>
                </pic:pic>
              </a:graphicData>
            </a:graphic>
          </wp:inline>
        </w:drawing>
      </w:r>
    </w:p>
    <w:p w14:paraId="1F87AFD3" w14:textId="77777777" w:rsidR="00513EA2" w:rsidRDefault="00513EA2"/>
    <w:p w14:paraId="1C74BDAF" w14:textId="77777777" w:rsidR="00513EA2" w:rsidRDefault="00513EA2"/>
    <w:p w14:paraId="6F50FFEC" w14:textId="77777777" w:rsidR="003A4F74" w:rsidRDefault="003A4F74"/>
    <w:p w14:paraId="2526F062" w14:textId="77777777" w:rsidR="003A4F74" w:rsidRPr="004A5B85" w:rsidRDefault="003A4F74" w:rsidP="003A4F74">
      <w:pPr>
        <w:keepNext/>
        <w:spacing w:after="0" w:line="240" w:lineRule="auto"/>
        <w:jc w:val="center"/>
        <w:outlineLvl w:val="7"/>
        <w:rPr>
          <w:rFonts w:ascii="Times New Roman" w:eastAsia="Times New Roman" w:hAnsi="Times New Roman"/>
          <w:b/>
          <w:kern w:val="0"/>
          <w:sz w:val="28"/>
          <w:szCs w:val="28"/>
          <w:lang w:val="ru-RU" w:eastAsia="bg-BG"/>
        </w:rPr>
      </w:pPr>
      <w:r w:rsidRPr="004A5B85">
        <w:rPr>
          <w:rFonts w:ascii="Times New Roman" w:eastAsia="Times New Roman" w:hAnsi="Times New Roman"/>
          <w:b/>
          <w:kern w:val="0"/>
          <w:sz w:val="28"/>
          <w:szCs w:val="28"/>
          <w:lang w:eastAsia="bg-BG"/>
        </w:rPr>
        <w:lastRenderedPageBreak/>
        <w:t>О Б Щ И Н С К И   С Ъ В Е Т  –  Н И К О П О Л</w:t>
      </w:r>
    </w:p>
    <w:p w14:paraId="61E09C97" w14:textId="77777777" w:rsidR="003A4F74" w:rsidRPr="004A5B85" w:rsidRDefault="003A4F74" w:rsidP="003A4F74">
      <w:pPr>
        <w:spacing w:after="0" w:line="240" w:lineRule="auto"/>
        <w:rPr>
          <w:rFonts w:ascii="Times New Roman" w:eastAsia="Times New Roman" w:hAnsi="Times New Roman"/>
          <w:kern w:val="0"/>
          <w:sz w:val="28"/>
          <w:szCs w:val="28"/>
          <w:lang w:val="ru-RU" w:eastAsia="bg-BG"/>
        </w:rPr>
      </w:pPr>
      <w:r w:rsidRPr="004A5B85">
        <w:rPr>
          <w:rFonts w:ascii="Times New Roman" w:eastAsia="Times New Roman" w:hAnsi="Times New Roman"/>
          <w:noProof/>
          <w:kern w:val="0"/>
          <w:sz w:val="28"/>
          <w:szCs w:val="28"/>
          <w:lang w:eastAsia="bg-BG"/>
        </w:rPr>
        <mc:AlternateContent>
          <mc:Choice Requires="wps">
            <w:drawing>
              <wp:anchor distT="0" distB="0" distL="114300" distR="114300" simplePos="0" relativeHeight="251700224" behindDoc="0" locked="0" layoutInCell="1" allowOverlap="1" wp14:anchorId="606A7095" wp14:editId="6E6DEFF3">
                <wp:simplePos x="0" y="0"/>
                <wp:positionH relativeFrom="column">
                  <wp:posOffset>-127000</wp:posOffset>
                </wp:positionH>
                <wp:positionV relativeFrom="paragraph">
                  <wp:posOffset>109855</wp:posOffset>
                </wp:positionV>
                <wp:extent cx="6629400" cy="0"/>
                <wp:effectExtent l="10795" t="13970" r="8255" b="5080"/>
                <wp:wrapNone/>
                <wp:docPr id="343277932" name="Право съединение 3432779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294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56E9372" id="Право съединение 343277932" o:spid="_x0000_s1026" style="position:absolute;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pt,8.65pt" to="512pt,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"/>
            </w:pict>
          </mc:Fallback>
        </mc:AlternateContent>
      </w:r>
    </w:p>
    <w:p w14:paraId="00E44784" w14:textId="77777777" w:rsidR="003A4F74" w:rsidRPr="004A5B85" w:rsidRDefault="003A4F74" w:rsidP="003A4F74">
      <w:pPr>
        <w:spacing w:after="0" w:line="240" w:lineRule="auto"/>
        <w:rPr>
          <w:rFonts w:ascii="Times New Roman" w:eastAsia="Times New Roman" w:hAnsi="Times New Roman"/>
          <w:b/>
          <w:kern w:val="0"/>
          <w:sz w:val="28"/>
          <w:szCs w:val="28"/>
          <w:lang w:eastAsia="bg-BG"/>
        </w:rPr>
      </w:pPr>
    </w:p>
    <w:p w14:paraId="509853B1" w14:textId="77777777" w:rsidR="003A4F74" w:rsidRPr="004A5B85" w:rsidRDefault="003A4F74" w:rsidP="003A4F74">
      <w:pPr>
        <w:spacing w:after="0" w:line="240" w:lineRule="auto"/>
        <w:jc w:val="center"/>
        <w:rPr>
          <w:rFonts w:ascii="Times New Roman" w:eastAsia="Times New Roman" w:hAnsi="Times New Roman"/>
          <w:b/>
          <w:kern w:val="0"/>
          <w:sz w:val="28"/>
          <w:szCs w:val="28"/>
          <w:lang w:eastAsia="bg-BG"/>
        </w:rPr>
      </w:pPr>
      <w:r w:rsidRPr="004A5B85">
        <w:rPr>
          <w:rFonts w:ascii="Times New Roman" w:eastAsia="Times New Roman" w:hAnsi="Times New Roman"/>
          <w:b/>
          <w:kern w:val="0"/>
          <w:sz w:val="28"/>
          <w:szCs w:val="28"/>
          <w:lang w:eastAsia="bg-BG"/>
        </w:rPr>
        <w:t>ПРЕПИС-ИЗВЛЕЧЕНИЕ!</w:t>
      </w:r>
    </w:p>
    <w:p w14:paraId="7ECF84BD" w14:textId="77777777" w:rsidR="003A4F74" w:rsidRPr="004A5B85" w:rsidRDefault="003A4F74" w:rsidP="003A4F74">
      <w:pPr>
        <w:spacing w:after="0" w:line="240" w:lineRule="auto"/>
        <w:jc w:val="center"/>
        <w:rPr>
          <w:rFonts w:ascii="Times New Roman" w:eastAsia="Times New Roman" w:hAnsi="Times New Roman"/>
          <w:b/>
          <w:kern w:val="0"/>
          <w:sz w:val="28"/>
          <w:szCs w:val="28"/>
          <w:lang w:eastAsia="bg-BG"/>
        </w:rPr>
      </w:pPr>
      <w:r w:rsidRPr="004A5B85">
        <w:rPr>
          <w:rFonts w:ascii="Times New Roman" w:eastAsia="Times New Roman" w:hAnsi="Times New Roman"/>
          <w:b/>
          <w:kern w:val="0"/>
          <w:sz w:val="28"/>
          <w:szCs w:val="28"/>
          <w:lang w:eastAsia="bg-BG"/>
        </w:rPr>
        <w:t>от Протокол №</w:t>
      </w:r>
      <w:r w:rsidRPr="004A5B85">
        <w:rPr>
          <w:rFonts w:ascii="Times New Roman" w:eastAsia="Times New Roman" w:hAnsi="Times New Roman"/>
          <w:b/>
          <w:kern w:val="0"/>
          <w:sz w:val="28"/>
          <w:szCs w:val="28"/>
          <w:lang w:val="ru-RU" w:eastAsia="bg-BG"/>
        </w:rPr>
        <w:t xml:space="preserve"> </w:t>
      </w:r>
      <w:r w:rsidRPr="004A5B85">
        <w:rPr>
          <w:rFonts w:ascii="Times New Roman" w:eastAsia="Times New Roman" w:hAnsi="Times New Roman"/>
          <w:b/>
          <w:kern w:val="0"/>
          <w:sz w:val="28"/>
          <w:szCs w:val="28"/>
          <w:lang w:eastAsia="bg-BG"/>
        </w:rPr>
        <w:t>5</w:t>
      </w:r>
    </w:p>
    <w:p w14:paraId="7A245159" w14:textId="77777777" w:rsidR="003A4F74" w:rsidRPr="004A5B85" w:rsidRDefault="003A4F74" w:rsidP="003A4F74">
      <w:pPr>
        <w:spacing w:after="0" w:line="240" w:lineRule="auto"/>
        <w:jc w:val="center"/>
        <w:rPr>
          <w:rFonts w:ascii="Times New Roman" w:eastAsia="Times New Roman" w:hAnsi="Times New Roman"/>
          <w:b/>
          <w:kern w:val="0"/>
          <w:sz w:val="28"/>
          <w:szCs w:val="28"/>
          <w:lang w:eastAsia="bg-BG"/>
        </w:rPr>
      </w:pPr>
      <w:r w:rsidRPr="004A5B85">
        <w:rPr>
          <w:rFonts w:ascii="Times New Roman" w:eastAsia="Times New Roman" w:hAnsi="Times New Roman"/>
          <w:b/>
          <w:kern w:val="0"/>
          <w:sz w:val="28"/>
          <w:szCs w:val="28"/>
          <w:lang w:eastAsia="bg-BG"/>
        </w:rPr>
        <w:t xml:space="preserve">от проведеното  заседание на </w:t>
      </w:r>
      <w:r w:rsidRPr="004A5B85">
        <w:rPr>
          <w:rFonts w:ascii="Times New Roman" w:eastAsia="Times New Roman" w:hAnsi="Times New Roman"/>
          <w:b/>
          <w:kern w:val="0"/>
          <w:sz w:val="28"/>
          <w:szCs w:val="28"/>
          <w:lang w:val="ru-RU" w:eastAsia="bg-BG"/>
        </w:rPr>
        <w:t>25</w:t>
      </w:r>
      <w:r w:rsidRPr="004A5B85">
        <w:rPr>
          <w:rFonts w:ascii="Times New Roman" w:eastAsia="Times New Roman" w:hAnsi="Times New Roman"/>
          <w:b/>
          <w:kern w:val="0"/>
          <w:sz w:val="28"/>
          <w:szCs w:val="28"/>
          <w:lang w:eastAsia="bg-BG"/>
        </w:rPr>
        <w:t>.01.2024г.</w:t>
      </w:r>
    </w:p>
    <w:p w14:paraId="5E51CBED" w14:textId="77777777" w:rsidR="003A4F74" w:rsidRPr="004A5B85" w:rsidRDefault="003A4F74" w:rsidP="003A4F74">
      <w:pPr>
        <w:spacing w:after="0" w:line="240" w:lineRule="auto"/>
        <w:jc w:val="center"/>
        <w:rPr>
          <w:rFonts w:ascii="Times New Roman" w:eastAsia="Times New Roman" w:hAnsi="Times New Roman"/>
          <w:b/>
          <w:kern w:val="0"/>
          <w:sz w:val="28"/>
          <w:szCs w:val="28"/>
          <w:lang w:val="ru-RU" w:eastAsia="bg-BG"/>
        </w:rPr>
      </w:pPr>
      <w:r>
        <w:rPr>
          <w:rFonts w:ascii="Times New Roman" w:eastAsia="Times New Roman" w:hAnsi="Times New Roman"/>
          <w:b/>
          <w:kern w:val="0"/>
          <w:sz w:val="28"/>
          <w:szCs w:val="28"/>
          <w:lang w:eastAsia="bg-BG"/>
        </w:rPr>
        <w:t>петнадесета</w:t>
      </w:r>
      <w:r w:rsidRPr="004A5B85">
        <w:rPr>
          <w:rFonts w:ascii="Times New Roman" w:eastAsia="Times New Roman" w:hAnsi="Times New Roman"/>
          <w:b/>
          <w:kern w:val="0"/>
          <w:sz w:val="28"/>
          <w:szCs w:val="28"/>
          <w:lang w:eastAsia="bg-BG"/>
        </w:rPr>
        <w:t xml:space="preserve"> точка от дневния ред</w:t>
      </w:r>
    </w:p>
    <w:p w14:paraId="03092209" w14:textId="77777777" w:rsidR="003A4F74" w:rsidRDefault="003A4F74" w:rsidP="003A4F74">
      <w:pPr>
        <w:spacing w:after="0" w:line="240" w:lineRule="auto"/>
        <w:rPr>
          <w:rFonts w:ascii="Times New Roman" w:eastAsia="Times New Roman" w:hAnsi="Times New Roman"/>
          <w:b/>
          <w:kern w:val="0"/>
          <w:sz w:val="28"/>
          <w:szCs w:val="28"/>
          <w:lang w:val="ru-RU" w:eastAsia="bg-BG"/>
        </w:rPr>
      </w:pPr>
    </w:p>
    <w:p w14:paraId="106B6C12" w14:textId="77777777" w:rsidR="003A4F74" w:rsidRPr="004A5B85" w:rsidRDefault="003A4F74" w:rsidP="003A4F74">
      <w:pPr>
        <w:spacing w:after="0" w:line="240" w:lineRule="auto"/>
        <w:rPr>
          <w:rFonts w:ascii="Times New Roman" w:eastAsia="Times New Roman" w:hAnsi="Times New Roman"/>
          <w:b/>
          <w:kern w:val="0"/>
          <w:sz w:val="28"/>
          <w:szCs w:val="28"/>
          <w:lang w:val="ru-RU" w:eastAsia="bg-BG"/>
        </w:rPr>
      </w:pPr>
    </w:p>
    <w:p w14:paraId="041D95E2" w14:textId="77777777" w:rsidR="003A4F74" w:rsidRPr="004A5B85" w:rsidRDefault="003A4F74" w:rsidP="003A4F74">
      <w:pPr>
        <w:spacing w:after="0" w:line="240" w:lineRule="auto"/>
        <w:jc w:val="center"/>
        <w:rPr>
          <w:rFonts w:ascii="Times New Roman" w:eastAsia="Times New Roman" w:hAnsi="Times New Roman"/>
          <w:b/>
          <w:kern w:val="0"/>
          <w:sz w:val="28"/>
          <w:szCs w:val="28"/>
          <w:lang w:eastAsia="bg-BG"/>
        </w:rPr>
      </w:pPr>
      <w:r w:rsidRPr="004A5B85">
        <w:rPr>
          <w:rFonts w:ascii="Times New Roman" w:eastAsia="Times New Roman" w:hAnsi="Times New Roman"/>
          <w:b/>
          <w:kern w:val="0"/>
          <w:sz w:val="28"/>
          <w:szCs w:val="28"/>
          <w:lang w:eastAsia="bg-BG"/>
        </w:rPr>
        <w:t>РЕШЕНИЕ</w:t>
      </w:r>
    </w:p>
    <w:p w14:paraId="7E0BB113" w14:textId="77777777" w:rsidR="003A4F74" w:rsidRPr="004A5B85" w:rsidRDefault="003A4F74" w:rsidP="003A4F74">
      <w:pPr>
        <w:spacing w:after="0" w:line="240" w:lineRule="auto"/>
        <w:jc w:val="center"/>
        <w:rPr>
          <w:rFonts w:ascii="Times New Roman" w:eastAsia="Times New Roman" w:hAnsi="Times New Roman"/>
          <w:b/>
          <w:kern w:val="0"/>
          <w:sz w:val="28"/>
          <w:szCs w:val="28"/>
          <w:lang w:eastAsia="bg-BG"/>
        </w:rPr>
      </w:pPr>
      <w:r w:rsidRPr="004A5B85">
        <w:rPr>
          <w:rFonts w:ascii="Times New Roman" w:eastAsia="Times New Roman" w:hAnsi="Times New Roman"/>
          <w:b/>
          <w:kern w:val="0"/>
          <w:sz w:val="28"/>
          <w:szCs w:val="28"/>
          <w:lang w:eastAsia="bg-BG"/>
        </w:rPr>
        <w:t>№5</w:t>
      </w:r>
      <w:r>
        <w:rPr>
          <w:rFonts w:ascii="Times New Roman" w:eastAsia="Times New Roman" w:hAnsi="Times New Roman"/>
          <w:b/>
          <w:kern w:val="0"/>
          <w:sz w:val="28"/>
          <w:szCs w:val="28"/>
          <w:lang w:eastAsia="bg-BG"/>
        </w:rPr>
        <w:t>7</w:t>
      </w:r>
      <w:r w:rsidRPr="004A5B85">
        <w:rPr>
          <w:rFonts w:ascii="Times New Roman" w:eastAsia="Times New Roman" w:hAnsi="Times New Roman"/>
          <w:b/>
          <w:kern w:val="0"/>
          <w:sz w:val="28"/>
          <w:szCs w:val="28"/>
          <w:lang w:eastAsia="bg-BG"/>
        </w:rPr>
        <w:t>/25.01.2024г.</w:t>
      </w:r>
    </w:p>
    <w:p w14:paraId="21952C07" w14:textId="77777777" w:rsidR="003A4F74" w:rsidRPr="004A5B85" w:rsidRDefault="003A4F74" w:rsidP="003A4F74">
      <w:pPr>
        <w:spacing w:after="0" w:line="240" w:lineRule="auto"/>
        <w:jc w:val="center"/>
        <w:rPr>
          <w:rFonts w:ascii="Times New Roman" w:eastAsia="Times New Roman" w:hAnsi="Times New Roman"/>
          <w:b/>
          <w:kern w:val="0"/>
          <w:sz w:val="28"/>
          <w:szCs w:val="28"/>
          <w:lang w:eastAsia="bg-BG"/>
        </w:rPr>
      </w:pPr>
    </w:p>
    <w:p w14:paraId="72C6C169" w14:textId="77777777" w:rsidR="003A4F74" w:rsidRDefault="003A4F74" w:rsidP="003A4F74">
      <w:pPr>
        <w:spacing w:after="0" w:line="240" w:lineRule="auto"/>
        <w:rPr>
          <w:rFonts w:ascii="Times New Roman" w:eastAsia="Times New Roman" w:hAnsi="Times New Roman"/>
          <w:b/>
          <w:kern w:val="0"/>
          <w:sz w:val="28"/>
          <w:szCs w:val="28"/>
          <w:lang w:eastAsia="bg-BG"/>
        </w:rPr>
      </w:pPr>
    </w:p>
    <w:p w14:paraId="4DF6D42D" w14:textId="77777777" w:rsidR="003A4F74" w:rsidRPr="004A5B85" w:rsidRDefault="003A4F74" w:rsidP="003A4F74">
      <w:pPr>
        <w:spacing w:after="0" w:line="240" w:lineRule="auto"/>
        <w:rPr>
          <w:rFonts w:ascii="Times New Roman" w:eastAsia="Times New Roman" w:hAnsi="Times New Roman"/>
          <w:b/>
          <w:kern w:val="0"/>
          <w:sz w:val="28"/>
          <w:szCs w:val="28"/>
          <w:lang w:eastAsia="bg-BG"/>
        </w:rPr>
      </w:pPr>
    </w:p>
    <w:p w14:paraId="1136A615" w14:textId="77777777" w:rsidR="003A4F74" w:rsidRPr="00A47A91" w:rsidRDefault="003A4F74" w:rsidP="003A4F74">
      <w:pPr>
        <w:spacing w:after="0" w:line="240" w:lineRule="auto"/>
        <w:jc w:val="both"/>
        <w:rPr>
          <w:rFonts w:ascii="Times New Roman" w:eastAsia="Times New Roman" w:hAnsi="Times New Roman"/>
          <w:kern w:val="0"/>
          <w:sz w:val="28"/>
          <w:szCs w:val="28"/>
          <w:u w:val="single"/>
          <w:lang w:eastAsia="bg-BG"/>
        </w:rPr>
      </w:pPr>
      <w:r>
        <w:rPr>
          <w:rFonts w:ascii="Times New Roman" w:eastAsia="Times New Roman" w:hAnsi="Times New Roman"/>
          <w:b/>
          <w:kern w:val="0"/>
          <w:sz w:val="28"/>
          <w:szCs w:val="28"/>
          <w:lang w:eastAsia="bg-BG"/>
        </w:rPr>
        <w:tab/>
      </w:r>
      <w:r w:rsidRPr="004A5B85">
        <w:rPr>
          <w:rFonts w:ascii="Times New Roman" w:eastAsia="Times New Roman" w:hAnsi="Times New Roman"/>
          <w:b/>
          <w:kern w:val="0"/>
          <w:sz w:val="28"/>
          <w:szCs w:val="28"/>
          <w:u w:val="single"/>
          <w:lang w:eastAsia="bg-BG"/>
        </w:rPr>
        <w:t>ОТНОСНО:</w:t>
      </w:r>
      <w:r w:rsidRPr="004A5B85">
        <w:rPr>
          <w:rFonts w:ascii="Times New Roman" w:eastAsia="Times New Roman" w:hAnsi="Times New Roman"/>
          <w:kern w:val="0"/>
          <w:sz w:val="28"/>
          <w:szCs w:val="28"/>
          <w:lang w:eastAsia="bg-BG"/>
        </w:rPr>
        <w:t xml:space="preserve">  </w:t>
      </w:r>
      <w:r w:rsidRPr="00A47A91">
        <w:rPr>
          <w:rFonts w:ascii="Times New Roman" w:eastAsia="Times New Roman" w:hAnsi="Times New Roman"/>
          <w:kern w:val="0"/>
          <w:sz w:val="28"/>
          <w:szCs w:val="28"/>
          <w:lang w:eastAsia="bg-BG"/>
        </w:rPr>
        <w:t xml:space="preserve">Приемане на Общинска дългосрочна програма за насърчаване използването на енергия от възобновяеми източници на община Никопол за </w:t>
      </w:r>
      <w:r w:rsidRPr="00A47A91">
        <w:rPr>
          <w:rFonts w:ascii="Times New Roman" w:eastAsia="Times New Roman" w:hAnsi="Times New Roman"/>
          <w:b/>
          <w:bCs/>
          <w:kern w:val="0"/>
          <w:sz w:val="28"/>
          <w:szCs w:val="28"/>
          <w:lang w:eastAsia="bg-BG"/>
        </w:rPr>
        <w:t>периода 2024-2034 г.</w:t>
      </w:r>
      <w:r w:rsidRPr="00A47A91">
        <w:rPr>
          <w:rFonts w:ascii="Times New Roman" w:eastAsia="Times New Roman" w:hAnsi="Times New Roman"/>
          <w:kern w:val="0"/>
          <w:sz w:val="28"/>
          <w:szCs w:val="28"/>
          <w:lang w:eastAsia="bg-BG"/>
        </w:rPr>
        <w:t xml:space="preserve"> в съответствие с Интегриран план в областта на енергетиката и климата съгласно чл. 10 от Закон за енергията  от възобновяеми източници.</w:t>
      </w:r>
    </w:p>
    <w:p w14:paraId="788E1E09" w14:textId="77777777" w:rsidR="003A4F74" w:rsidRPr="00171157" w:rsidRDefault="003A4F74" w:rsidP="003A4F74">
      <w:pPr>
        <w:spacing w:after="0" w:line="240" w:lineRule="auto"/>
        <w:ind w:firstLine="708"/>
        <w:jc w:val="both"/>
        <w:rPr>
          <w:rFonts w:ascii="Times New Roman" w:eastAsia="Times New Roman" w:hAnsi="Times New Roman"/>
          <w:kern w:val="0"/>
          <w:sz w:val="28"/>
          <w:szCs w:val="28"/>
          <w:lang w:eastAsia="bg-BG"/>
        </w:rPr>
      </w:pPr>
      <w:r>
        <w:rPr>
          <w:rFonts w:ascii="Times New Roman" w:eastAsia="Times New Roman" w:hAnsi="Times New Roman"/>
          <w:bCs/>
          <w:kern w:val="0"/>
          <w:sz w:val="28"/>
          <w:szCs w:val="28"/>
          <w:lang w:eastAsia="bg-BG"/>
        </w:rPr>
        <w:t>Н</w:t>
      </w:r>
      <w:r w:rsidRPr="008F4582">
        <w:rPr>
          <w:rFonts w:ascii="Times New Roman" w:eastAsia="Times New Roman" w:hAnsi="Times New Roman"/>
          <w:bCs/>
          <w:kern w:val="0"/>
          <w:sz w:val="28"/>
          <w:szCs w:val="28"/>
          <w:lang w:eastAsia="bg-BG"/>
        </w:rPr>
        <w:t xml:space="preserve">а основание чл. 21, ал.1. т. 12 от Закона за местното самоуправление и местната администрация, и чл. 10, ал. 1 от </w:t>
      </w:r>
      <w:r w:rsidRPr="008F4582">
        <w:rPr>
          <w:rFonts w:ascii="Times New Roman" w:hAnsi="Times New Roman"/>
          <w:color w:val="000000"/>
          <w:kern w:val="0"/>
          <w:sz w:val="28"/>
          <w:szCs w:val="28"/>
        </w:rPr>
        <w:t>Закона за енергията от възобновяеми източници</w:t>
      </w:r>
      <w:r w:rsidRPr="008F4582">
        <w:rPr>
          <w:rFonts w:ascii="Times New Roman" w:eastAsia="Times New Roman" w:hAnsi="Times New Roman"/>
          <w:bCs/>
          <w:kern w:val="0"/>
          <w:sz w:val="28"/>
          <w:szCs w:val="28"/>
          <w:lang w:eastAsia="bg-BG"/>
        </w:rPr>
        <w:t xml:space="preserve">, </w:t>
      </w:r>
      <w:r w:rsidRPr="00171157">
        <w:rPr>
          <w:rFonts w:ascii="Times New Roman" w:eastAsia="Times New Roman" w:hAnsi="Times New Roman"/>
          <w:kern w:val="0"/>
          <w:sz w:val="28"/>
          <w:szCs w:val="28"/>
          <w:lang w:eastAsia="bg-BG"/>
        </w:rPr>
        <w:t>Общински съвет- Никопол</w:t>
      </w:r>
      <w:r>
        <w:rPr>
          <w:rFonts w:ascii="Times New Roman" w:eastAsia="Times New Roman" w:hAnsi="Times New Roman"/>
          <w:kern w:val="0"/>
          <w:sz w:val="28"/>
          <w:szCs w:val="28"/>
          <w:lang w:eastAsia="bg-BG"/>
        </w:rPr>
        <w:t xml:space="preserve"> </w:t>
      </w:r>
    </w:p>
    <w:p w14:paraId="7F233820" w14:textId="77777777" w:rsidR="003A4F74" w:rsidRPr="00171157" w:rsidRDefault="003A4F74" w:rsidP="003A4F74">
      <w:pPr>
        <w:spacing w:after="0" w:line="240" w:lineRule="auto"/>
        <w:jc w:val="both"/>
        <w:rPr>
          <w:rFonts w:ascii="Times New Roman" w:eastAsia="Times New Roman" w:hAnsi="Times New Roman"/>
          <w:kern w:val="0"/>
          <w:sz w:val="28"/>
          <w:szCs w:val="28"/>
          <w:lang w:eastAsia="bg-BG"/>
        </w:rPr>
      </w:pPr>
    </w:p>
    <w:p w14:paraId="052D2362" w14:textId="77777777" w:rsidR="003A4F74" w:rsidRDefault="003A4F74" w:rsidP="003A4F74">
      <w:pPr>
        <w:spacing w:after="0" w:line="240" w:lineRule="auto"/>
        <w:jc w:val="center"/>
        <w:rPr>
          <w:rFonts w:ascii="Times New Roman" w:eastAsia="Times New Roman" w:hAnsi="Times New Roman"/>
          <w:b/>
          <w:kern w:val="0"/>
          <w:sz w:val="28"/>
          <w:szCs w:val="28"/>
          <w:lang w:eastAsia="bg-BG"/>
        </w:rPr>
      </w:pPr>
      <w:r w:rsidRPr="004A5B85">
        <w:rPr>
          <w:rFonts w:ascii="Times New Roman" w:eastAsia="Times New Roman" w:hAnsi="Times New Roman"/>
          <w:b/>
          <w:kern w:val="0"/>
          <w:sz w:val="28"/>
          <w:szCs w:val="28"/>
          <w:lang w:eastAsia="bg-BG"/>
        </w:rPr>
        <w:t>Р Е Ш И:</w:t>
      </w:r>
    </w:p>
    <w:p w14:paraId="2FB30E8A" w14:textId="77777777" w:rsidR="003A4F74" w:rsidRPr="008F4582" w:rsidRDefault="003A4F74" w:rsidP="003A4F74">
      <w:pPr>
        <w:spacing w:after="0" w:line="240" w:lineRule="auto"/>
        <w:ind w:firstLine="708"/>
        <w:jc w:val="center"/>
        <w:rPr>
          <w:rFonts w:ascii="Times New Roman" w:eastAsia="Times New Roman" w:hAnsi="Times New Roman"/>
          <w:bCs/>
          <w:kern w:val="0"/>
          <w:sz w:val="28"/>
          <w:szCs w:val="28"/>
          <w:lang w:eastAsia="bg-BG"/>
        </w:rPr>
      </w:pPr>
    </w:p>
    <w:p w14:paraId="034196DC" w14:textId="77777777" w:rsidR="003A4F74" w:rsidRPr="008F4582" w:rsidRDefault="003A4F74" w:rsidP="003A4F74">
      <w:pPr>
        <w:numPr>
          <w:ilvl w:val="0"/>
          <w:numId w:val="50"/>
        </w:numPr>
        <w:suppressAutoHyphens w:val="0"/>
        <w:autoSpaceDN/>
        <w:spacing w:after="0" w:line="240" w:lineRule="auto"/>
        <w:ind w:left="284" w:hanging="284"/>
        <w:jc w:val="both"/>
        <w:textAlignment w:val="auto"/>
        <w:rPr>
          <w:rFonts w:ascii="Times New Roman" w:eastAsia="Times New Roman" w:hAnsi="Times New Roman"/>
          <w:bCs/>
          <w:kern w:val="0"/>
          <w:sz w:val="28"/>
          <w:szCs w:val="28"/>
          <w:lang w:eastAsia="bg-BG"/>
        </w:rPr>
      </w:pPr>
      <w:r w:rsidRPr="008F4582">
        <w:rPr>
          <w:rFonts w:ascii="Times New Roman" w:eastAsia="Times New Roman" w:hAnsi="Times New Roman"/>
          <w:bCs/>
          <w:kern w:val="0"/>
          <w:sz w:val="28"/>
          <w:szCs w:val="28"/>
          <w:lang w:eastAsia="bg-BG"/>
        </w:rPr>
        <w:t>Общински съвет – Никопол приема Общинска дългосрочна програма за насърчаване използването на енергия от възобновяеми източници на община Никопол за периода 2024-2034 г. в съответствие с Интегриран план в областта на енергетиката и климата като Приложение № 1 е неразделна част от настоящето решение.</w:t>
      </w:r>
    </w:p>
    <w:p w14:paraId="0645176B" w14:textId="77777777" w:rsidR="003A4F74" w:rsidRPr="008F4582" w:rsidRDefault="003A4F74" w:rsidP="003A4F74">
      <w:pPr>
        <w:numPr>
          <w:ilvl w:val="0"/>
          <w:numId w:val="50"/>
        </w:numPr>
        <w:suppressAutoHyphens w:val="0"/>
        <w:autoSpaceDN/>
        <w:spacing w:after="0" w:line="240" w:lineRule="auto"/>
        <w:ind w:left="284" w:hanging="284"/>
        <w:jc w:val="both"/>
        <w:textAlignment w:val="auto"/>
        <w:rPr>
          <w:rFonts w:ascii="Times New Roman" w:eastAsia="Times New Roman" w:hAnsi="Times New Roman"/>
          <w:bCs/>
          <w:kern w:val="0"/>
          <w:sz w:val="28"/>
          <w:szCs w:val="28"/>
          <w:lang w:eastAsia="bg-BG"/>
        </w:rPr>
      </w:pPr>
      <w:r w:rsidRPr="008F4582">
        <w:rPr>
          <w:rFonts w:ascii="Times New Roman" w:eastAsia="Times New Roman" w:hAnsi="Times New Roman"/>
          <w:bCs/>
          <w:kern w:val="0"/>
          <w:sz w:val="28"/>
          <w:szCs w:val="28"/>
          <w:lang w:eastAsia="bg-BG"/>
        </w:rPr>
        <w:t>Възлага на Кмета на общината прилагането на Програмата и контрол по изпълнението й.</w:t>
      </w:r>
    </w:p>
    <w:p w14:paraId="23A01EC5" w14:textId="77777777" w:rsidR="003A4F74" w:rsidRPr="008F4582" w:rsidRDefault="003A4F74" w:rsidP="003A4F74">
      <w:pPr>
        <w:numPr>
          <w:ilvl w:val="0"/>
          <w:numId w:val="50"/>
        </w:numPr>
        <w:suppressAutoHyphens w:val="0"/>
        <w:autoSpaceDN/>
        <w:spacing w:after="0" w:line="240" w:lineRule="auto"/>
        <w:ind w:left="284" w:hanging="284"/>
        <w:jc w:val="both"/>
        <w:textAlignment w:val="auto"/>
        <w:rPr>
          <w:rFonts w:ascii="Times New Roman" w:eastAsia="Times New Roman" w:hAnsi="Times New Roman"/>
          <w:b/>
          <w:kern w:val="0"/>
          <w:sz w:val="28"/>
          <w:szCs w:val="28"/>
          <w:lang w:eastAsia="bg-BG"/>
        </w:rPr>
      </w:pPr>
      <w:r w:rsidRPr="008F4582">
        <w:rPr>
          <w:rFonts w:ascii="Times New Roman" w:eastAsia="Times New Roman" w:hAnsi="Times New Roman"/>
          <w:bCs/>
          <w:kern w:val="0"/>
          <w:sz w:val="28"/>
          <w:szCs w:val="28"/>
          <w:lang w:eastAsia="bg-BG"/>
        </w:rPr>
        <w:t xml:space="preserve">Програмата влиза в сила в три дневен срок след публикуването й на </w:t>
      </w:r>
      <w:r w:rsidRPr="008F4582">
        <w:rPr>
          <w:rFonts w:ascii="Times New Roman" w:eastAsia="Times New Roman" w:hAnsi="Times New Roman"/>
          <w:kern w:val="0"/>
          <w:sz w:val="28"/>
          <w:szCs w:val="28"/>
          <w:shd w:val="clear" w:color="auto" w:fill="FFFFFF"/>
          <w:lang w:eastAsia="bg-BG"/>
        </w:rPr>
        <w:t>интернет страницата на общината.</w:t>
      </w:r>
    </w:p>
    <w:p w14:paraId="50C92D32" w14:textId="77777777" w:rsidR="003A4F74" w:rsidRPr="00171157" w:rsidRDefault="003A4F74" w:rsidP="003A4F74">
      <w:pPr>
        <w:spacing w:after="0" w:line="240" w:lineRule="auto"/>
        <w:ind w:left="1" w:hanging="1"/>
        <w:jc w:val="both"/>
        <w:rPr>
          <w:rFonts w:ascii="Times New Roman" w:eastAsia="Times New Roman" w:hAnsi="Times New Roman"/>
          <w:kern w:val="0"/>
          <w:sz w:val="28"/>
          <w:szCs w:val="28"/>
          <w:lang w:eastAsia="bg-BG"/>
        </w:rPr>
      </w:pPr>
    </w:p>
    <w:p w14:paraId="50D7A640" w14:textId="77777777" w:rsidR="003A4F74" w:rsidRPr="00171157" w:rsidRDefault="003A4F74" w:rsidP="003A4F74">
      <w:pPr>
        <w:spacing w:after="0" w:line="240" w:lineRule="auto"/>
        <w:jc w:val="both"/>
        <w:rPr>
          <w:rFonts w:ascii="Times New Roman" w:eastAsia="Times New Roman" w:hAnsi="Times New Roman"/>
          <w:kern w:val="0"/>
          <w:sz w:val="28"/>
          <w:szCs w:val="28"/>
          <w:lang w:eastAsia="bg-BG"/>
        </w:rPr>
      </w:pPr>
    </w:p>
    <w:p w14:paraId="7C11C78D" w14:textId="77777777" w:rsidR="003A4F74" w:rsidRPr="005F08CB" w:rsidRDefault="003A4F74" w:rsidP="003A4F74">
      <w:pPr>
        <w:spacing w:after="0" w:line="240" w:lineRule="auto"/>
        <w:jc w:val="both"/>
        <w:rPr>
          <w:rFonts w:cs="Calibri"/>
          <w:b/>
          <w:color w:val="000000"/>
          <w:kern w:val="0"/>
          <w:sz w:val="28"/>
          <w:szCs w:val="28"/>
          <w:lang w:eastAsia="bg-BG"/>
        </w:rPr>
      </w:pPr>
    </w:p>
    <w:p w14:paraId="5121786A" w14:textId="77777777" w:rsidR="003A4F74" w:rsidRPr="00171157" w:rsidRDefault="003A4F74" w:rsidP="003A4F74">
      <w:pPr>
        <w:spacing w:after="0" w:line="240" w:lineRule="auto"/>
        <w:jc w:val="both"/>
        <w:rPr>
          <w:rFonts w:ascii="Times New Roman" w:eastAsia="Times New Roman" w:hAnsi="Times New Roman"/>
          <w:kern w:val="0"/>
          <w:sz w:val="28"/>
          <w:szCs w:val="28"/>
          <w:lang w:eastAsia="bg-BG"/>
        </w:rPr>
      </w:pPr>
    </w:p>
    <w:p w14:paraId="0C154EA8" w14:textId="77777777" w:rsidR="003A4F74" w:rsidRPr="004A5B85" w:rsidRDefault="003A4F74" w:rsidP="003A4F74">
      <w:pPr>
        <w:spacing w:after="0" w:line="240" w:lineRule="auto"/>
        <w:jc w:val="both"/>
        <w:rPr>
          <w:rFonts w:ascii="Times New Roman" w:eastAsia="Times New Roman" w:hAnsi="Times New Roman"/>
          <w:b/>
          <w:bCs/>
          <w:kern w:val="0"/>
          <w:sz w:val="28"/>
          <w:szCs w:val="28"/>
          <w:lang w:eastAsia="bg-BG"/>
        </w:rPr>
      </w:pPr>
      <w:r w:rsidRPr="004A5B85">
        <w:rPr>
          <w:rFonts w:ascii="Times New Roman" w:eastAsia="Times New Roman" w:hAnsi="Times New Roman"/>
          <w:b/>
          <w:bCs/>
          <w:kern w:val="0"/>
          <w:sz w:val="28"/>
          <w:szCs w:val="28"/>
          <w:lang w:eastAsia="bg-BG"/>
        </w:rPr>
        <w:t>ИВЕЛИН САВОВ -</w:t>
      </w:r>
    </w:p>
    <w:p w14:paraId="287735D6" w14:textId="77777777" w:rsidR="003A4F74" w:rsidRPr="004A5B85" w:rsidRDefault="003A4F74" w:rsidP="003A4F74">
      <w:pPr>
        <w:spacing w:after="0" w:line="240" w:lineRule="auto"/>
        <w:jc w:val="both"/>
        <w:rPr>
          <w:rFonts w:ascii="Times New Roman" w:eastAsia="Times New Roman" w:hAnsi="Times New Roman"/>
          <w:b/>
          <w:bCs/>
          <w:kern w:val="0"/>
          <w:sz w:val="28"/>
          <w:szCs w:val="28"/>
          <w:lang w:eastAsia="bg-BG"/>
        </w:rPr>
      </w:pPr>
      <w:r w:rsidRPr="004A5B85">
        <w:rPr>
          <w:rFonts w:ascii="Times New Roman" w:eastAsia="Times New Roman" w:hAnsi="Times New Roman"/>
          <w:b/>
          <w:bCs/>
          <w:kern w:val="0"/>
          <w:sz w:val="28"/>
          <w:szCs w:val="28"/>
          <w:lang w:eastAsia="bg-BG"/>
        </w:rPr>
        <w:t xml:space="preserve">Председател на </w:t>
      </w:r>
    </w:p>
    <w:p w14:paraId="00590C11" w14:textId="77777777" w:rsidR="003A4F74" w:rsidRPr="004A5B85" w:rsidRDefault="003A4F74" w:rsidP="003A4F74">
      <w:pPr>
        <w:spacing w:after="0" w:line="240" w:lineRule="auto"/>
        <w:jc w:val="both"/>
        <w:rPr>
          <w:rFonts w:ascii="Times New Roman" w:eastAsia="Times New Roman" w:hAnsi="Times New Roman"/>
          <w:b/>
          <w:bCs/>
          <w:kern w:val="0"/>
          <w:sz w:val="28"/>
          <w:szCs w:val="28"/>
          <w:lang w:eastAsia="bg-BG"/>
        </w:rPr>
      </w:pPr>
      <w:r w:rsidRPr="004A5B85">
        <w:rPr>
          <w:rFonts w:ascii="Times New Roman" w:eastAsia="Times New Roman" w:hAnsi="Times New Roman"/>
          <w:b/>
          <w:bCs/>
          <w:kern w:val="0"/>
          <w:sz w:val="28"/>
          <w:szCs w:val="28"/>
          <w:lang w:eastAsia="bg-BG"/>
        </w:rPr>
        <w:t>Общински Съвет – Никопол</w:t>
      </w:r>
    </w:p>
    <w:p w14:paraId="733099ED" w14:textId="77777777" w:rsidR="003A4F74" w:rsidRDefault="003A4F74" w:rsidP="003A4F74"/>
    <w:p w14:paraId="2A8E0A51" w14:textId="77777777" w:rsidR="003A4F74" w:rsidRDefault="003A4F74" w:rsidP="003A4F74"/>
    <w:p w14:paraId="04742651" w14:textId="77777777" w:rsidR="00B73046" w:rsidRDefault="00B73046" w:rsidP="003A4F74"/>
    <w:p w14:paraId="262E98F9" w14:textId="77777777" w:rsidR="003A4F74" w:rsidRDefault="003A4F74" w:rsidP="003A4F74"/>
    <w:sdt>
      <w:sdtPr>
        <w:rPr>
          <w:rFonts w:ascii="Times New Roman" w:eastAsia="Times New Roman" w:hAnsi="Times New Roman" w:cs="Times New Roman"/>
          <w:kern w:val="2"/>
          <w:sz w:val="2"/>
          <w:szCs w:val="24"/>
          <w:lang w:val="bg-BG" w:eastAsia="bg-BG"/>
          <w14:ligatures w14:val="standardContextual"/>
        </w:rPr>
        <w:id w:val="13884743"/>
        <w:docPartObj>
          <w:docPartGallery w:val="Cover Pages"/>
          <w:docPartUnique/>
        </w:docPartObj>
      </w:sdtPr>
      <w:sdtEndPr>
        <w:rPr>
          <w:rFonts w:asciiTheme="majorHAnsi" w:eastAsiaTheme="majorEastAsia" w:hAnsiTheme="majorHAnsi" w:cstheme="minorHAnsi"/>
          <w:kern w:val="3"/>
          <w:sz w:val="72"/>
          <w:szCs w:val="72"/>
          <w:lang w:eastAsia="en-US"/>
          <w14:ligatures w14:val="none"/>
        </w:rPr>
      </w:sdtEndPr>
      <w:sdtContent>
        <w:p w14:paraId="64AF503D" w14:textId="77777777" w:rsidR="003A4F74" w:rsidRPr="008252D2" w:rsidRDefault="003A4F74" w:rsidP="003A4F74">
          <w:pPr>
            <w:pStyle w:val="af"/>
            <w:rPr>
              <w:sz w:val="2"/>
            </w:rPr>
          </w:pPr>
        </w:p>
        <w:p w14:paraId="34A60E73" w14:textId="77777777" w:rsidR="003A4F74" w:rsidRPr="004908AD" w:rsidRDefault="003A4F74" w:rsidP="003A4F74">
          <w:pPr>
            <w:ind w:left="1418" w:hanging="567"/>
            <w:jc w:val="center"/>
            <w:rPr>
              <w:rFonts w:asciiTheme="majorHAnsi" w:eastAsiaTheme="majorEastAsia" w:hAnsiTheme="majorHAnsi" w:cstheme="minorHAnsi"/>
              <w:sz w:val="72"/>
              <w:szCs w:val="72"/>
            </w:rPr>
          </w:pPr>
          <w:r w:rsidRPr="0008682F">
            <w:rPr>
              <w:rFonts w:ascii="Century" w:hAnsi="Century"/>
              <w:b/>
              <w:noProof/>
              <w:color w:val="4F81BD"/>
              <w:spacing w:val="20"/>
              <w:sz w:val="28"/>
              <w:szCs w:val="28"/>
            </w:rPr>
            <w:drawing>
              <wp:inline distT="0" distB="0" distL="0" distR="0" wp14:anchorId="0A9B25BB" wp14:editId="7D033280">
                <wp:extent cx="1438275" cy="190984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extLst>
                            <a:ext uri="{BEBA8EAE-BF5A-486C-A8C5-ECC9F3942E4B}">
                              <a14:imgProps xmlns:a14="http://schemas.microsoft.com/office/drawing/2010/main">
                                <a14:imgLayer r:embed="rId30">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442090" cy="1914905"/>
                        </a:xfrm>
                        <a:prstGeom prst="rect">
                          <a:avLst/>
                        </a:prstGeom>
                        <a:noFill/>
                      </pic:spPr>
                    </pic:pic>
                  </a:graphicData>
                </a:graphic>
              </wp:inline>
            </w:drawing>
          </w:r>
        </w:p>
        <w:p w14:paraId="618526E5" w14:textId="77777777" w:rsidR="003A4F74" w:rsidRDefault="003A4F74" w:rsidP="003A4F74">
          <w:pPr>
            <w:rPr>
              <w:rFonts w:asciiTheme="majorHAnsi" w:eastAsiaTheme="majorEastAsia" w:hAnsiTheme="majorHAnsi" w:cstheme="minorHAnsi"/>
              <w:sz w:val="72"/>
              <w:szCs w:val="72"/>
            </w:rPr>
          </w:pPr>
        </w:p>
        <w:p w14:paraId="4C320638" w14:textId="76185384" w:rsidR="003A4F74" w:rsidRPr="004908AD" w:rsidRDefault="00000000" w:rsidP="005D2ADA">
          <w:pPr>
            <w:jc w:val="center"/>
            <w:rPr>
              <w:rFonts w:asciiTheme="majorHAnsi" w:eastAsiaTheme="majorEastAsia" w:hAnsiTheme="majorHAnsi" w:cstheme="minorHAnsi"/>
              <w:b/>
              <w:color w:val="002060"/>
              <w:sz w:val="32"/>
              <w:szCs w:val="32"/>
            </w:rPr>
          </w:pPr>
          <w:sdt>
            <w:sdtPr>
              <w:rPr>
                <w:rFonts w:ascii="Century Gothic" w:eastAsia="Times New Roman" w:hAnsi="Century Gothic" w:cs="Century Gothic"/>
                <w:b/>
                <w:color w:val="002060"/>
                <w:kern w:val="0"/>
                <w:sz w:val="32"/>
                <w:szCs w:val="32"/>
                <w:lang w:val="en-US"/>
              </w:rPr>
              <w:alias w:val="Title"/>
              <w:tag w:val=""/>
              <w:id w:val="797192764"/>
              <w:dataBinding w:prefixMappings="xmlns:ns0='http://purl.org/dc/elements/1.1/' xmlns:ns1='http://schemas.openxmlformats.org/package/2006/metadata/core-properties' " w:xpath="/ns1:coreProperties[1]/ns0:title[1]" w:storeItemID="{6C3C8BC8-F283-45AE-878A-BAB7291924A1}"/>
              <w:text/>
            </w:sdtPr>
            <w:sdtContent>
              <w:r w:rsidR="00B73046" w:rsidRPr="00B05342">
                <w:rPr>
                  <w:rFonts w:ascii="Century Gothic" w:eastAsia="Times New Roman" w:hAnsi="Century Gothic" w:cs="Century Gothic"/>
                  <w:b/>
                  <w:color w:val="002060"/>
                  <w:kern w:val="0"/>
                  <w:sz w:val="32"/>
                  <w:szCs w:val="32"/>
                  <w:lang w:val="en-US"/>
                </w:rPr>
                <w:t xml:space="preserve">ОБЩИНСКА ДЪЛГОСРОЧНА ПРОГРАМА ЗА НАСЪРЧАВАНЕ ИЗПОЛЗВАНЕТО НА </w:t>
              </w:r>
              <w:proofErr w:type="gramStart"/>
              <w:r w:rsidR="00B73046" w:rsidRPr="00B05342">
                <w:rPr>
                  <w:rFonts w:ascii="Century Gothic" w:eastAsia="Times New Roman" w:hAnsi="Century Gothic" w:cs="Century Gothic"/>
                  <w:b/>
                  <w:color w:val="002060"/>
                  <w:kern w:val="0"/>
                  <w:sz w:val="32"/>
                  <w:szCs w:val="32"/>
                  <w:lang w:val="en-US"/>
                </w:rPr>
                <w:t>ЕНЕРГИЯ  ОТ</w:t>
              </w:r>
              <w:proofErr w:type="gramEnd"/>
              <w:r w:rsidR="00B73046" w:rsidRPr="00B05342">
                <w:rPr>
                  <w:rFonts w:ascii="Century Gothic" w:eastAsia="Times New Roman" w:hAnsi="Century Gothic" w:cs="Century Gothic"/>
                  <w:b/>
                  <w:color w:val="002060"/>
                  <w:kern w:val="0"/>
                  <w:sz w:val="32"/>
                  <w:szCs w:val="32"/>
                  <w:lang w:val="en-US"/>
                </w:rPr>
                <w:t xml:space="preserve"> ВЪЗОБНОВЯЕМИ ИЗТОЧНИЦИ И БИОГОРИВА НА ОБЩИНА НИКОПОЛ ЗА ПЕРИОДА  2024-2034 г.</w:t>
              </w:r>
            </w:sdtContent>
          </w:sdt>
        </w:p>
        <w:p w14:paraId="362562D1" w14:textId="77777777" w:rsidR="003A4F74" w:rsidRPr="004908AD" w:rsidRDefault="003A4F74" w:rsidP="003A4F74">
          <w:pPr>
            <w:tabs>
              <w:tab w:val="left" w:pos="1290"/>
            </w:tabs>
            <w:jc w:val="center"/>
            <w:rPr>
              <w:rFonts w:asciiTheme="majorHAnsi" w:eastAsiaTheme="majorEastAsia" w:hAnsiTheme="majorHAnsi" w:cstheme="minorHAnsi"/>
              <w:color w:val="002060"/>
              <w:sz w:val="72"/>
              <w:szCs w:val="72"/>
            </w:rPr>
          </w:pPr>
          <w:r w:rsidRPr="00A318D9">
            <w:rPr>
              <w:noProof/>
            </w:rPr>
            <w:drawing>
              <wp:inline distT="0" distB="0" distL="0" distR="0" wp14:anchorId="7EB541D8" wp14:editId="0AAC0AA9">
                <wp:extent cx="2333625" cy="2482850"/>
                <wp:effectExtent l="0" t="0" r="0" b="0"/>
                <wp:docPr id="10" name="Picture 10" descr="Възобновяема енергия – Уикипед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Възобновяема енергия – Уикипедия"/>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333625" cy="2482850"/>
                        </a:xfrm>
                        <a:prstGeom prst="rect">
                          <a:avLst/>
                        </a:prstGeom>
                        <a:noFill/>
                        <a:ln>
                          <a:noFill/>
                        </a:ln>
                      </pic:spPr>
                    </pic:pic>
                  </a:graphicData>
                </a:graphic>
              </wp:inline>
            </w:drawing>
          </w:r>
        </w:p>
        <w:p w14:paraId="534CC8E9" w14:textId="77777777" w:rsidR="003A4F74" w:rsidRDefault="003A4F74" w:rsidP="003A4F74">
          <w:pPr>
            <w:rPr>
              <w:rFonts w:asciiTheme="majorHAnsi" w:eastAsiaTheme="majorEastAsia" w:hAnsiTheme="majorHAnsi" w:cstheme="minorHAnsi"/>
              <w:sz w:val="72"/>
              <w:szCs w:val="72"/>
            </w:rPr>
          </w:pPr>
          <w:r w:rsidRPr="004908AD">
            <w:rPr>
              <w:rFonts w:asciiTheme="majorHAnsi" w:eastAsiaTheme="majorEastAsia" w:hAnsiTheme="majorHAnsi" w:cstheme="minorHAnsi"/>
              <w:sz w:val="72"/>
              <w:szCs w:val="72"/>
            </w:rPr>
            <w:br w:type="page"/>
          </w:r>
        </w:p>
      </w:sdtContent>
    </w:sdt>
    <w:p w14:paraId="43C47C72" w14:textId="77777777" w:rsidR="003A4F74" w:rsidRPr="00826009" w:rsidRDefault="003A4F74" w:rsidP="003A4F74">
      <w:pPr>
        <w:spacing w:after="0" w:line="240" w:lineRule="auto"/>
        <w:rPr>
          <w:rFonts w:asciiTheme="majorHAnsi" w:hAnsiTheme="majorHAnsi" w:cstheme="minorHAnsi"/>
          <w:b/>
        </w:rPr>
      </w:pPr>
      <w:r w:rsidRPr="00826009">
        <w:rPr>
          <w:rFonts w:asciiTheme="majorHAnsi" w:hAnsiTheme="majorHAnsi" w:cstheme="minorHAnsi"/>
          <w:b/>
        </w:rPr>
        <w:lastRenderedPageBreak/>
        <w:t>ИЗПОЛЗВАНИ СЪКРАЩЕНИЯ</w:t>
      </w:r>
    </w:p>
    <w:p w14:paraId="63E6E72C" w14:textId="77777777" w:rsidR="003A4F74" w:rsidRDefault="003A4F74" w:rsidP="003A4F74">
      <w:pPr>
        <w:spacing w:after="0" w:line="240" w:lineRule="auto"/>
        <w:rPr>
          <w:rFonts w:ascii="Arial Narrow" w:hAnsi="Arial Narrow"/>
        </w:rPr>
      </w:pPr>
    </w:p>
    <w:p w14:paraId="2C3F60F2" w14:textId="77777777" w:rsidR="003A4F74" w:rsidRDefault="003A4F74" w:rsidP="003A4F74">
      <w:pPr>
        <w:spacing w:after="0" w:line="240" w:lineRule="auto"/>
        <w:rPr>
          <w:rFonts w:ascii="Arial Narrow" w:hAnsi="Arial Narrow"/>
        </w:rPr>
        <w:sectPr w:rsidR="003A4F74" w:rsidSect="00C714A7">
          <w:headerReference w:type="default" r:id="rId32"/>
          <w:footerReference w:type="default" r:id="rId33"/>
          <w:pgSz w:w="12240" w:h="15840" w:code="1"/>
          <w:pgMar w:top="1440" w:right="1080" w:bottom="1440" w:left="1276" w:header="288" w:footer="0" w:gutter="0"/>
          <w:pgNumType w:start="0"/>
          <w:cols w:space="720"/>
          <w:titlePg/>
          <w:docGrid w:linePitch="360"/>
        </w:sectPr>
      </w:pPr>
    </w:p>
    <w:p w14:paraId="1676F537" w14:textId="77777777" w:rsidR="003A4F74" w:rsidRPr="00826009" w:rsidRDefault="003A4F74" w:rsidP="003A4F74">
      <w:pPr>
        <w:spacing w:after="0" w:line="240" w:lineRule="auto"/>
        <w:rPr>
          <w:rFonts w:asciiTheme="majorHAnsi" w:hAnsiTheme="majorHAnsi"/>
        </w:rPr>
      </w:pPr>
      <w:r w:rsidRPr="00826009">
        <w:rPr>
          <w:rFonts w:asciiTheme="majorHAnsi" w:hAnsiTheme="majorHAnsi"/>
          <w:b/>
        </w:rPr>
        <w:t>НДПВЕИ</w:t>
      </w:r>
      <w:r w:rsidRPr="00826009">
        <w:rPr>
          <w:rFonts w:asciiTheme="majorHAnsi" w:hAnsiTheme="majorHAnsi"/>
        </w:rPr>
        <w:t xml:space="preserve"> – Национална дългосрочна програма за насърчаване използването на </w:t>
      </w:r>
      <w:r w:rsidRPr="00826009">
        <w:rPr>
          <w:rFonts w:asciiTheme="majorHAnsi" w:hAnsiTheme="majorHAnsi"/>
          <w:b/>
        </w:rPr>
        <w:t>ВЕИ</w:t>
      </w:r>
      <w:r w:rsidRPr="00826009">
        <w:rPr>
          <w:rFonts w:asciiTheme="majorHAnsi" w:hAnsiTheme="majorHAnsi"/>
        </w:rPr>
        <w:t xml:space="preserve"> </w:t>
      </w:r>
      <w:r>
        <w:rPr>
          <w:rFonts w:asciiTheme="majorHAnsi" w:hAnsiTheme="majorHAnsi"/>
        </w:rPr>
        <w:t>– Възобновяеми енергийни източници</w:t>
      </w:r>
    </w:p>
    <w:p w14:paraId="6CA9F587" w14:textId="77777777" w:rsidR="003A4F74" w:rsidRPr="00826009" w:rsidRDefault="003A4F74" w:rsidP="003A4F74">
      <w:pPr>
        <w:spacing w:after="0" w:line="240" w:lineRule="auto"/>
        <w:rPr>
          <w:rFonts w:asciiTheme="majorHAnsi" w:hAnsiTheme="majorHAnsi"/>
        </w:rPr>
      </w:pPr>
      <w:r w:rsidRPr="00826009">
        <w:rPr>
          <w:rFonts w:asciiTheme="majorHAnsi" w:hAnsiTheme="majorHAnsi"/>
          <w:b/>
        </w:rPr>
        <w:t>ВИ</w:t>
      </w:r>
      <w:r w:rsidRPr="00826009">
        <w:rPr>
          <w:rFonts w:asciiTheme="majorHAnsi" w:hAnsiTheme="majorHAnsi"/>
        </w:rPr>
        <w:t xml:space="preserve"> – Възобновяеми източници </w:t>
      </w:r>
    </w:p>
    <w:p w14:paraId="4F3D1EDF" w14:textId="77777777" w:rsidR="003A4F74" w:rsidRPr="00826009" w:rsidRDefault="003A4F74" w:rsidP="003A4F74">
      <w:pPr>
        <w:spacing w:after="0" w:line="240" w:lineRule="auto"/>
        <w:rPr>
          <w:rFonts w:asciiTheme="majorHAnsi" w:hAnsiTheme="majorHAnsi"/>
        </w:rPr>
      </w:pPr>
      <w:r w:rsidRPr="00826009">
        <w:rPr>
          <w:rFonts w:asciiTheme="majorHAnsi" w:hAnsiTheme="majorHAnsi"/>
          <w:b/>
        </w:rPr>
        <w:t xml:space="preserve">ВЕИ </w:t>
      </w:r>
      <w:r w:rsidRPr="00826009">
        <w:rPr>
          <w:rFonts w:asciiTheme="majorHAnsi" w:hAnsiTheme="majorHAnsi"/>
        </w:rPr>
        <w:t>– Възобновяеми енергийни източници</w:t>
      </w:r>
    </w:p>
    <w:p w14:paraId="76D64154" w14:textId="77777777" w:rsidR="003A4F74" w:rsidRPr="00826009" w:rsidRDefault="003A4F74" w:rsidP="003A4F74">
      <w:pPr>
        <w:spacing w:after="0" w:line="240" w:lineRule="auto"/>
        <w:rPr>
          <w:rFonts w:asciiTheme="majorHAnsi" w:hAnsiTheme="majorHAnsi"/>
        </w:rPr>
      </w:pPr>
      <w:r w:rsidRPr="00826009">
        <w:rPr>
          <w:rFonts w:asciiTheme="majorHAnsi" w:hAnsiTheme="majorHAnsi"/>
          <w:b/>
        </w:rPr>
        <w:t>ВИЕ</w:t>
      </w:r>
      <w:r w:rsidRPr="00826009">
        <w:rPr>
          <w:rFonts w:asciiTheme="majorHAnsi" w:hAnsiTheme="majorHAnsi"/>
        </w:rPr>
        <w:t xml:space="preserve"> – Възобновяеми източници на енергия </w:t>
      </w:r>
    </w:p>
    <w:p w14:paraId="14951813" w14:textId="77777777" w:rsidR="003A4F74" w:rsidRPr="00826009" w:rsidRDefault="003A4F74" w:rsidP="003A4F74">
      <w:pPr>
        <w:spacing w:after="0" w:line="240" w:lineRule="auto"/>
        <w:rPr>
          <w:rFonts w:asciiTheme="majorHAnsi" w:hAnsiTheme="majorHAnsi"/>
        </w:rPr>
      </w:pPr>
      <w:r w:rsidRPr="00826009">
        <w:rPr>
          <w:rFonts w:asciiTheme="majorHAnsi" w:hAnsiTheme="majorHAnsi"/>
          <w:b/>
        </w:rPr>
        <w:t>ЕЕ</w:t>
      </w:r>
      <w:r w:rsidRPr="00826009">
        <w:rPr>
          <w:rFonts w:asciiTheme="majorHAnsi" w:hAnsiTheme="majorHAnsi"/>
        </w:rPr>
        <w:t xml:space="preserve"> – Енергийна ефективност </w:t>
      </w:r>
    </w:p>
    <w:p w14:paraId="36C93B63" w14:textId="77777777" w:rsidR="003A4F74" w:rsidRPr="00826009" w:rsidRDefault="003A4F74" w:rsidP="003A4F74">
      <w:pPr>
        <w:spacing w:after="0" w:line="240" w:lineRule="auto"/>
        <w:rPr>
          <w:rFonts w:asciiTheme="majorHAnsi" w:hAnsiTheme="majorHAnsi"/>
        </w:rPr>
      </w:pPr>
      <w:r w:rsidRPr="00826009">
        <w:rPr>
          <w:rFonts w:asciiTheme="majorHAnsi" w:hAnsiTheme="majorHAnsi"/>
          <w:b/>
        </w:rPr>
        <w:t>ЕС</w:t>
      </w:r>
      <w:r w:rsidRPr="00826009">
        <w:rPr>
          <w:rFonts w:asciiTheme="majorHAnsi" w:hAnsiTheme="majorHAnsi"/>
        </w:rPr>
        <w:t xml:space="preserve"> – Европейски съюз </w:t>
      </w:r>
    </w:p>
    <w:p w14:paraId="60F81E6D" w14:textId="77777777" w:rsidR="003A4F74" w:rsidRPr="00826009" w:rsidRDefault="003A4F74" w:rsidP="003A4F74">
      <w:pPr>
        <w:spacing w:after="0" w:line="240" w:lineRule="auto"/>
        <w:rPr>
          <w:rFonts w:asciiTheme="majorHAnsi" w:hAnsiTheme="majorHAnsi"/>
        </w:rPr>
      </w:pPr>
      <w:r w:rsidRPr="00826009">
        <w:rPr>
          <w:rFonts w:asciiTheme="majorHAnsi" w:hAnsiTheme="majorHAnsi"/>
          <w:b/>
        </w:rPr>
        <w:t>ЗЕ</w:t>
      </w:r>
      <w:r w:rsidRPr="00826009">
        <w:rPr>
          <w:rFonts w:asciiTheme="majorHAnsi" w:hAnsiTheme="majorHAnsi"/>
        </w:rPr>
        <w:t xml:space="preserve"> – Закон за енергетиката</w:t>
      </w:r>
    </w:p>
    <w:p w14:paraId="29B43728" w14:textId="77777777" w:rsidR="003A4F74" w:rsidRPr="00826009" w:rsidRDefault="003A4F74" w:rsidP="003A4F74">
      <w:pPr>
        <w:spacing w:after="0" w:line="240" w:lineRule="auto"/>
        <w:rPr>
          <w:rFonts w:asciiTheme="majorHAnsi" w:hAnsiTheme="majorHAnsi"/>
        </w:rPr>
      </w:pPr>
      <w:r w:rsidRPr="00826009">
        <w:rPr>
          <w:rFonts w:asciiTheme="majorHAnsi" w:hAnsiTheme="majorHAnsi"/>
          <w:b/>
        </w:rPr>
        <w:t>ЗЕ</w:t>
      </w:r>
      <w:r w:rsidRPr="00826009">
        <w:rPr>
          <w:rFonts w:asciiTheme="majorHAnsi" w:hAnsiTheme="majorHAnsi"/>
        </w:rPr>
        <w:t xml:space="preserve">Е – Закон за енергийна ефективност </w:t>
      </w:r>
    </w:p>
    <w:p w14:paraId="01B4C12B" w14:textId="77777777" w:rsidR="003A4F74" w:rsidRPr="00826009" w:rsidRDefault="003A4F74" w:rsidP="003A4F74">
      <w:pPr>
        <w:spacing w:after="0" w:line="240" w:lineRule="auto"/>
        <w:rPr>
          <w:rFonts w:asciiTheme="majorHAnsi" w:hAnsiTheme="majorHAnsi"/>
        </w:rPr>
      </w:pPr>
      <w:r w:rsidRPr="00826009">
        <w:rPr>
          <w:rFonts w:asciiTheme="majorHAnsi" w:hAnsiTheme="majorHAnsi"/>
          <w:b/>
        </w:rPr>
        <w:t>ЗЕВ</w:t>
      </w:r>
      <w:r w:rsidRPr="00826009">
        <w:rPr>
          <w:rFonts w:asciiTheme="majorHAnsi" w:hAnsiTheme="majorHAnsi"/>
        </w:rPr>
        <w:t xml:space="preserve">И – Закон за енергията от възобновяеми източници </w:t>
      </w:r>
    </w:p>
    <w:p w14:paraId="0E63349D" w14:textId="77777777" w:rsidR="003A4F74" w:rsidRPr="00826009" w:rsidRDefault="003A4F74" w:rsidP="003A4F74">
      <w:pPr>
        <w:spacing w:after="0" w:line="240" w:lineRule="auto"/>
        <w:rPr>
          <w:rFonts w:asciiTheme="majorHAnsi" w:hAnsiTheme="majorHAnsi"/>
        </w:rPr>
      </w:pPr>
      <w:r w:rsidRPr="00826009">
        <w:rPr>
          <w:rFonts w:asciiTheme="majorHAnsi" w:hAnsiTheme="majorHAnsi"/>
          <w:b/>
        </w:rPr>
        <w:t>ЗОО</w:t>
      </w:r>
      <w:r w:rsidRPr="00826009">
        <w:rPr>
          <w:rFonts w:asciiTheme="majorHAnsi" w:hAnsiTheme="majorHAnsi"/>
        </w:rPr>
        <w:t xml:space="preserve">С – Закон за опазване на околната среда </w:t>
      </w:r>
    </w:p>
    <w:p w14:paraId="0EE6220A" w14:textId="77777777" w:rsidR="003A4F74" w:rsidRPr="00826009" w:rsidRDefault="003A4F74" w:rsidP="003A4F74">
      <w:pPr>
        <w:spacing w:after="0" w:line="240" w:lineRule="auto"/>
        <w:rPr>
          <w:rFonts w:asciiTheme="majorHAnsi" w:hAnsiTheme="majorHAnsi"/>
        </w:rPr>
      </w:pPr>
      <w:r w:rsidRPr="00826009">
        <w:rPr>
          <w:rFonts w:asciiTheme="majorHAnsi" w:hAnsiTheme="majorHAnsi"/>
          <w:b/>
        </w:rPr>
        <w:t>ИНПЕК</w:t>
      </w:r>
      <w:r w:rsidRPr="00826009">
        <w:rPr>
          <w:rFonts w:asciiTheme="majorHAnsi" w:hAnsiTheme="majorHAnsi"/>
        </w:rPr>
        <w:t xml:space="preserve"> – Интегриран план енергетика и климат</w:t>
      </w:r>
    </w:p>
    <w:p w14:paraId="2DB48A30" w14:textId="77777777" w:rsidR="003A4F74" w:rsidRPr="00826009" w:rsidRDefault="003A4F74" w:rsidP="003A4F74">
      <w:pPr>
        <w:spacing w:after="0" w:line="240" w:lineRule="auto"/>
        <w:rPr>
          <w:rFonts w:asciiTheme="majorHAnsi" w:hAnsiTheme="majorHAnsi"/>
        </w:rPr>
      </w:pPr>
      <w:r w:rsidRPr="00826009">
        <w:rPr>
          <w:rFonts w:asciiTheme="majorHAnsi" w:hAnsiTheme="majorHAnsi"/>
          <w:b/>
        </w:rPr>
        <w:t>АУЕ</w:t>
      </w:r>
      <w:r w:rsidRPr="00826009">
        <w:rPr>
          <w:rFonts w:asciiTheme="majorHAnsi" w:hAnsiTheme="majorHAnsi"/>
        </w:rPr>
        <w:t>Р- Агенция за устойчиво енергийно развитие</w:t>
      </w:r>
    </w:p>
    <w:p w14:paraId="022621E4" w14:textId="77777777" w:rsidR="003A4F74" w:rsidRPr="00826009" w:rsidRDefault="003A4F74" w:rsidP="003A4F74">
      <w:pPr>
        <w:spacing w:after="0" w:line="240" w:lineRule="auto"/>
        <w:rPr>
          <w:rFonts w:asciiTheme="majorHAnsi" w:hAnsiTheme="majorHAnsi"/>
        </w:rPr>
      </w:pPr>
      <w:r w:rsidRPr="00826009">
        <w:rPr>
          <w:rFonts w:asciiTheme="majorHAnsi" w:hAnsiTheme="majorHAnsi"/>
          <w:b/>
        </w:rPr>
        <w:t xml:space="preserve">ЗУТ </w:t>
      </w:r>
      <w:r w:rsidRPr="00826009">
        <w:rPr>
          <w:rFonts w:asciiTheme="majorHAnsi" w:hAnsiTheme="majorHAnsi"/>
        </w:rPr>
        <w:t>– Закон за устройство на територията</w:t>
      </w:r>
    </w:p>
    <w:p w14:paraId="0BEEE220" w14:textId="77777777" w:rsidR="003A4F74" w:rsidRPr="00826009" w:rsidRDefault="003A4F74" w:rsidP="003A4F74">
      <w:pPr>
        <w:spacing w:after="0" w:line="240" w:lineRule="auto"/>
        <w:rPr>
          <w:rFonts w:asciiTheme="majorHAnsi" w:hAnsiTheme="majorHAnsi"/>
        </w:rPr>
      </w:pPr>
      <w:r w:rsidRPr="00826009">
        <w:rPr>
          <w:rFonts w:asciiTheme="majorHAnsi" w:hAnsiTheme="majorHAnsi"/>
          <w:b/>
        </w:rPr>
        <w:t>ВН</w:t>
      </w:r>
      <w:r w:rsidRPr="00826009">
        <w:rPr>
          <w:rFonts w:asciiTheme="majorHAnsi" w:hAnsiTheme="majorHAnsi"/>
        </w:rPr>
        <w:t xml:space="preserve">- Високо напрежение </w:t>
      </w:r>
    </w:p>
    <w:p w14:paraId="6665A53D" w14:textId="77777777" w:rsidR="003A4F74" w:rsidRPr="00826009" w:rsidRDefault="003A4F74" w:rsidP="003A4F74">
      <w:pPr>
        <w:spacing w:after="0" w:line="240" w:lineRule="auto"/>
        <w:rPr>
          <w:rFonts w:asciiTheme="majorHAnsi" w:hAnsiTheme="majorHAnsi"/>
        </w:rPr>
      </w:pPr>
      <w:r w:rsidRPr="00826009">
        <w:rPr>
          <w:rFonts w:asciiTheme="majorHAnsi" w:hAnsiTheme="majorHAnsi"/>
          <w:b/>
        </w:rPr>
        <w:t>КПД</w:t>
      </w:r>
      <w:r w:rsidRPr="00826009">
        <w:rPr>
          <w:rFonts w:asciiTheme="majorHAnsi" w:hAnsiTheme="majorHAnsi"/>
        </w:rPr>
        <w:t xml:space="preserve"> - Коефициент на полезно действие </w:t>
      </w:r>
    </w:p>
    <w:p w14:paraId="64810E28" w14:textId="77777777" w:rsidR="003A4F74" w:rsidRDefault="003A4F74" w:rsidP="003A4F74">
      <w:pPr>
        <w:spacing w:after="0" w:line="240" w:lineRule="auto"/>
        <w:rPr>
          <w:rFonts w:asciiTheme="majorHAnsi" w:hAnsiTheme="majorHAnsi"/>
        </w:rPr>
      </w:pPr>
      <w:r w:rsidRPr="00826009">
        <w:rPr>
          <w:rFonts w:asciiTheme="majorHAnsi" w:hAnsiTheme="majorHAnsi"/>
          <w:b/>
        </w:rPr>
        <w:t>МВЕЦ</w:t>
      </w:r>
      <w:r w:rsidRPr="00826009">
        <w:rPr>
          <w:rFonts w:asciiTheme="majorHAnsi" w:hAnsiTheme="majorHAnsi"/>
        </w:rPr>
        <w:t>-Малка водноелектрическа централа</w:t>
      </w:r>
    </w:p>
    <w:p w14:paraId="460912DC" w14:textId="77777777" w:rsidR="003A4F74" w:rsidRPr="00826009" w:rsidRDefault="003A4F74" w:rsidP="003A4F74">
      <w:pPr>
        <w:spacing w:after="0" w:line="240" w:lineRule="auto"/>
        <w:rPr>
          <w:rFonts w:asciiTheme="majorHAnsi" w:hAnsiTheme="majorHAnsi"/>
        </w:rPr>
      </w:pPr>
      <w:r w:rsidRPr="00826009">
        <w:rPr>
          <w:rFonts w:asciiTheme="majorHAnsi" w:hAnsiTheme="majorHAnsi"/>
          <w:b/>
        </w:rPr>
        <w:t>KПД</w:t>
      </w:r>
      <w:r>
        <w:rPr>
          <w:rFonts w:asciiTheme="majorHAnsi" w:hAnsiTheme="majorHAnsi"/>
        </w:rPr>
        <w:t>- Коефициент на полезно действие</w:t>
      </w:r>
    </w:p>
    <w:p w14:paraId="65256533" w14:textId="77777777" w:rsidR="003A4F74" w:rsidRPr="00826009" w:rsidRDefault="003A4F74" w:rsidP="003A4F74">
      <w:pPr>
        <w:spacing w:after="0" w:line="240" w:lineRule="auto"/>
        <w:rPr>
          <w:rFonts w:asciiTheme="majorHAnsi" w:hAnsiTheme="majorHAnsi"/>
        </w:rPr>
      </w:pPr>
      <w:r w:rsidRPr="00826009">
        <w:rPr>
          <w:rFonts w:asciiTheme="majorHAnsi" w:hAnsiTheme="majorHAnsi"/>
          <w:b/>
        </w:rPr>
        <w:t>Kg</w:t>
      </w:r>
      <w:r>
        <w:rPr>
          <w:rFonts w:asciiTheme="majorHAnsi" w:hAnsiTheme="majorHAnsi"/>
        </w:rPr>
        <w:t xml:space="preserve"> – килограми</w:t>
      </w:r>
    </w:p>
    <w:p w14:paraId="66A84937" w14:textId="77777777" w:rsidR="003A4F74" w:rsidRPr="00826009" w:rsidRDefault="003A4F74" w:rsidP="003A4F74">
      <w:pPr>
        <w:spacing w:after="0" w:line="240" w:lineRule="auto"/>
        <w:rPr>
          <w:rFonts w:asciiTheme="majorHAnsi" w:hAnsiTheme="majorHAnsi"/>
        </w:rPr>
      </w:pPr>
      <w:r w:rsidRPr="00826009">
        <w:rPr>
          <w:rFonts w:asciiTheme="majorHAnsi" w:hAnsiTheme="majorHAnsi"/>
          <w:b/>
        </w:rPr>
        <w:t>kW</w:t>
      </w:r>
      <w:r w:rsidRPr="00826009">
        <w:rPr>
          <w:rFonts w:asciiTheme="majorHAnsi" w:hAnsiTheme="majorHAnsi"/>
        </w:rPr>
        <w:t xml:space="preserve"> - Киловат </w:t>
      </w:r>
    </w:p>
    <w:p w14:paraId="610DAE33" w14:textId="77777777" w:rsidR="003A4F74" w:rsidRPr="00826009" w:rsidRDefault="003A4F74" w:rsidP="003A4F74">
      <w:pPr>
        <w:spacing w:after="0" w:line="240" w:lineRule="auto"/>
        <w:rPr>
          <w:rFonts w:asciiTheme="majorHAnsi" w:hAnsiTheme="majorHAnsi"/>
        </w:rPr>
      </w:pPr>
      <w:r w:rsidRPr="00826009">
        <w:rPr>
          <w:rFonts w:asciiTheme="majorHAnsi" w:hAnsiTheme="majorHAnsi"/>
          <w:b/>
        </w:rPr>
        <w:t>MW</w:t>
      </w:r>
      <w:r w:rsidRPr="00826009">
        <w:rPr>
          <w:rFonts w:asciiTheme="majorHAnsi" w:hAnsiTheme="majorHAnsi"/>
        </w:rPr>
        <w:t xml:space="preserve">- Мегават </w:t>
      </w:r>
    </w:p>
    <w:p w14:paraId="64E0D7F5" w14:textId="77777777" w:rsidR="003A4F74" w:rsidRPr="00826009" w:rsidRDefault="003A4F74" w:rsidP="003A4F74">
      <w:pPr>
        <w:spacing w:after="0" w:line="240" w:lineRule="auto"/>
        <w:rPr>
          <w:rFonts w:asciiTheme="majorHAnsi" w:hAnsiTheme="majorHAnsi"/>
        </w:rPr>
      </w:pPr>
      <w:r w:rsidRPr="00826009">
        <w:rPr>
          <w:rFonts w:asciiTheme="majorHAnsi" w:hAnsiTheme="majorHAnsi"/>
          <w:b/>
        </w:rPr>
        <w:t>kW/h</w:t>
      </w:r>
      <w:r w:rsidRPr="00826009">
        <w:rPr>
          <w:rFonts w:asciiTheme="majorHAnsi" w:hAnsiTheme="majorHAnsi"/>
        </w:rPr>
        <w:t xml:space="preserve"> - Киловат час </w:t>
      </w:r>
    </w:p>
    <w:p w14:paraId="20C9AE65" w14:textId="77777777" w:rsidR="003A4F74" w:rsidRPr="00826009" w:rsidRDefault="003A4F74" w:rsidP="003A4F74">
      <w:pPr>
        <w:spacing w:after="0" w:line="240" w:lineRule="auto"/>
        <w:rPr>
          <w:rFonts w:asciiTheme="majorHAnsi" w:hAnsiTheme="majorHAnsi"/>
        </w:rPr>
      </w:pPr>
      <w:r w:rsidRPr="00826009">
        <w:rPr>
          <w:rFonts w:asciiTheme="majorHAnsi" w:hAnsiTheme="majorHAnsi"/>
          <w:b/>
        </w:rPr>
        <w:t>kW/p</w:t>
      </w:r>
      <w:r w:rsidRPr="00826009">
        <w:rPr>
          <w:rFonts w:asciiTheme="majorHAnsi" w:hAnsiTheme="majorHAnsi"/>
        </w:rPr>
        <w:t xml:space="preserve"> - Киловат пик </w:t>
      </w:r>
    </w:p>
    <w:p w14:paraId="74340ABE" w14:textId="77777777" w:rsidR="003A4F74" w:rsidRPr="00826009" w:rsidRDefault="003A4F74" w:rsidP="003A4F74">
      <w:pPr>
        <w:spacing w:after="0" w:line="240" w:lineRule="auto"/>
        <w:rPr>
          <w:rFonts w:asciiTheme="majorHAnsi" w:hAnsiTheme="majorHAnsi"/>
        </w:rPr>
      </w:pPr>
      <w:r w:rsidRPr="00826009">
        <w:rPr>
          <w:rFonts w:asciiTheme="majorHAnsi" w:hAnsiTheme="majorHAnsi"/>
          <w:b/>
        </w:rPr>
        <w:t>l/s</w:t>
      </w:r>
      <w:r w:rsidRPr="00826009">
        <w:rPr>
          <w:rFonts w:asciiTheme="majorHAnsi" w:hAnsiTheme="majorHAnsi"/>
        </w:rPr>
        <w:t xml:space="preserve"> – литра в секунда </w:t>
      </w:r>
    </w:p>
    <w:p w14:paraId="0B8D01C1" w14:textId="77777777" w:rsidR="003A4F74" w:rsidRPr="00826009" w:rsidRDefault="003A4F74" w:rsidP="003A4F74">
      <w:pPr>
        <w:spacing w:after="0" w:line="240" w:lineRule="auto"/>
        <w:rPr>
          <w:rFonts w:asciiTheme="majorHAnsi" w:hAnsiTheme="majorHAnsi"/>
        </w:rPr>
      </w:pPr>
      <w:r w:rsidRPr="00826009">
        <w:rPr>
          <w:rFonts w:asciiTheme="majorHAnsi" w:hAnsiTheme="majorHAnsi"/>
          <w:b/>
        </w:rPr>
        <w:t>МW/h</w:t>
      </w:r>
      <w:r w:rsidRPr="00826009">
        <w:rPr>
          <w:rFonts w:asciiTheme="majorHAnsi" w:hAnsiTheme="majorHAnsi"/>
        </w:rPr>
        <w:t xml:space="preserve"> - Мегават час </w:t>
      </w:r>
    </w:p>
    <w:p w14:paraId="3B88FDCA" w14:textId="77777777" w:rsidR="003A4F74" w:rsidRPr="00826009" w:rsidRDefault="003A4F74" w:rsidP="003A4F74">
      <w:pPr>
        <w:spacing w:after="0" w:line="240" w:lineRule="auto"/>
        <w:rPr>
          <w:rFonts w:asciiTheme="majorHAnsi" w:hAnsiTheme="majorHAnsi"/>
        </w:rPr>
      </w:pPr>
      <w:r w:rsidRPr="00826009">
        <w:rPr>
          <w:rFonts w:asciiTheme="majorHAnsi" w:hAnsiTheme="majorHAnsi"/>
          <w:b/>
        </w:rPr>
        <w:t xml:space="preserve">GWh </w:t>
      </w:r>
      <w:r w:rsidRPr="00826009">
        <w:rPr>
          <w:rFonts w:asciiTheme="majorHAnsi" w:hAnsiTheme="majorHAnsi"/>
        </w:rPr>
        <w:t xml:space="preserve">- Гигават час </w:t>
      </w:r>
    </w:p>
    <w:p w14:paraId="117CFC76" w14:textId="77777777" w:rsidR="003A4F74" w:rsidRPr="00826009" w:rsidRDefault="003A4F74" w:rsidP="003A4F74">
      <w:pPr>
        <w:spacing w:after="0" w:line="240" w:lineRule="auto"/>
        <w:rPr>
          <w:rFonts w:asciiTheme="majorHAnsi" w:hAnsiTheme="majorHAnsi"/>
        </w:rPr>
      </w:pPr>
      <w:r w:rsidRPr="00826009">
        <w:rPr>
          <w:rFonts w:asciiTheme="majorHAnsi" w:hAnsiTheme="majorHAnsi"/>
          <w:b/>
        </w:rPr>
        <w:t>kW-Year</w:t>
      </w:r>
      <w:r w:rsidRPr="00826009">
        <w:rPr>
          <w:rFonts w:asciiTheme="majorHAnsi" w:hAnsiTheme="majorHAnsi"/>
        </w:rPr>
        <w:t xml:space="preserve"> - Киловата годишно </w:t>
      </w:r>
    </w:p>
    <w:p w14:paraId="02EDF8B0" w14:textId="77777777" w:rsidR="003A4F74" w:rsidRPr="00826009" w:rsidRDefault="003A4F74" w:rsidP="003A4F74">
      <w:pPr>
        <w:spacing w:after="0" w:line="240" w:lineRule="auto"/>
        <w:rPr>
          <w:rFonts w:asciiTheme="majorHAnsi" w:hAnsiTheme="majorHAnsi"/>
        </w:rPr>
      </w:pPr>
      <w:r w:rsidRPr="00826009">
        <w:rPr>
          <w:rFonts w:asciiTheme="majorHAnsi" w:hAnsiTheme="majorHAnsi"/>
          <w:b/>
        </w:rPr>
        <w:t xml:space="preserve">Ktoe </w:t>
      </w:r>
      <w:r w:rsidRPr="00826009">
        <w:rPr>
          <w:rFonts w:asciiTheme="majorHAnsi" w:hAnsiTheme="majorHAnsi"/>
        </w:rPr>
        <w:t>- Килотон нефтен еквивалент</w:t>
      </w:r>
    </w:p>
    <w:p w14:paraId="7E6A25CA" w14:textId="77777777" w:rsidR="003A4F74" w:rsidRPr="00826009" w:rsidRDefault="003A4F74" w:rsidP="003A4F74">
      <w:pPr>
        <w:spacing w:after="0" w:line="240" w:lineRule="auto"/>
        <w:rPr>
          <w:rFonts w:asciiTheme="majorHAnsi" w:hAnsiTheme="majorHAnsi"/>
        </w:rPr>
      </w:pPr>
      <w:r w:rsidRPr="00826009">
        <w:rPr>
          <w:rFonts w:asciiTheme="majorHAnsi" w:hAnsiTheme="majorHAnsi"/>
          <w:b/>
        </w:rPr>
        <w:t>kWh/m²</w:t>
      </w:r>
      <w:r w:rsidRPr="00826009">
        <w:rPr>
          <w:rFonts w:asciiTheme="majorHAnsi" w:hAnsiTheme="majorHAnsi"/>
        </w:rPr>
        <w:t xml:space="preserve"> - киловат час на квадратен метър</w:t>
      </w:r>
    </w:p>
    <w:p w14:paraId="4938BCE2" w14:textId="77777777" w:rsidR="003A4F74" w:rsidRPr="00826009" w:rsidRDefault="003A4F74" w:rsidP="003A4F74">
      <w:pPr>
        <w:spacing w:after="0" w:line="240" w:lineRule="auto"/>
        <w:rPr>
          <w:rFonts w:asciiTheme="majorHAnsi" w:hAnsiTheme="majorHAnsi"/>
        </w:rPr>
      </w:pPr>
      <w:r w:rsidRPr="00826009">
        <w:rPr>
          <w:rFonts w:asciiTheme="majorHAnsi" w:hAnsiTheme="majorHAnsi"/>
          <w:b/>
        </w:rPr>
        <w:t>МW/ h</w:t>
      </w:r>
      <w:r w:rsidRPr="00826009">
        <w:rPr>
          <w:rFonts w:asciiTheme="majorHAnsi" w:hAnsiTheme="majorHAnsi"/>
        </w:rPr>
        <w:t xml:space="preserve"> -Year - Мегават часа годишно</w:t>
      </w:r>
    </w:p>
    <w:p w14:paraId="20B2F64E" w14:textId="77777777" w:rsidR="003A4F74" w:rsidRPr="00826009" w:rsidRDefault="003A4F74" w:rsidP="003A4F74">
      <w:pPr>
        <w:spacing w:after="0" w:line="240" w:lineRule="auto"/>
        <w:rPr>
          <w:rFonts w:asciiTheme="majorHAnsi" w:hAnsiTheme="majorHAnsi"/>
        </w:rPr>
      </w:pPr>
      <w:r w:rsidRPr="00826009">
        <w:rPr>
          <w:rFonts w:asciiTheme="majorHAnsi" w:hAnsiTheme="majorHAnsi"/>
          <w:b/>
        </w:rPr>
        <w:t xml:space="preserve">l/s </w:t>
      </w:r>
      <w:r w:rsidRPr="00826009">
        <w:rPr>
          <w:rFonts w:asciiTheme="majorHAnsi" w:hAnsiTheme="majorHAnsi"/>
        </w:rPr>
        <w:t xml:space="preserve">– литра в секунда </w:t>
      </w:r>
    </w:p>
    <w:p w14:paraId="0C9FDDC3" w14:textId="77777777" w:rsidR="003A4F74" w:rsidRDefault="003A4F74" w:rsidP="003A4F74">
      <w:pPr>
        <w:spacing w:after="0" w:line="240" w:lineRule="auto"/>
        <w:rPr>
          <w:rFonts w:asciiTheme="majorHAnsi" w:hAnsiTheme="majorHAnsi"/>
        </w:rPr>
      </w:pPr>
      <w:r w:rsidRPr="00826009">
        <w:rPr>
          <w:rFonts w:asciiTheme="majorHAnsi" w:hAnsiTheme="majorHAnsi"/>
          <w:b/>
        </w:rPr>
        <w:t>m/s</w:t>
      </w:r>
      <w:r w:rsidRPr="00826009">
        <w:rPr>
          <w:rFonts w:asciiTheme="majorHAnsi" w:hAnsiTheme="majorHAnsi"/>
        </w:rPr>
        <w:t xml:space="preserve"> – метра в секунда</w:t>
      </w:r>
    </w:p>
    <w:p w14:paraId="6C0B49FE" w14:textId="77777777" w:rsidR="003A4F74" w:rsidRPr="00826009" w:rsidRDefault="003A4F74" w:rsidP="003A4F74">
      <w:pPr>
        <w:spacing w:after="0" w:line="240" w:lineRule="auto"/>
        <w:rPr>
          <w:rFonts w:asciiTheme="majorHAnsi" w:hAnsiTheme="majorHAnsi"/>
        </w:rPr>
      </w:pPr>
      <w:r w:rsidRPr="00826009">
        <w:rPr>
          <w:rFonts w:asciiTheme="majorHAnsi" w:hAnsiTheme="majorHAnsi"/>
          <w:b/>
        </w:rPr>
        <w:t>m³/s</w:t>
      </w:r>
      <w:r>
        <w:rPr>
          <w:rFonts w:asciiTheme="majorHAnsi" w:hAnsiTheme="majorHAnsi"/>
        </w:rPr>
        <w:t>- кубични метра в секунда</w:t>
      </w:r>
    </w:p>
    <w:p w14:paraId="08229268" w14:textId="77777777" w:rsidR="003A4F74" w:rsidRPr="00826009" w:rsidRDefault="003A4F74" w:rsidP="003A4F74">
      <w:pPr>
        <w:rPr>
          <w:rFonts w:asciiTheme="majorHAnsi" w:hAnsiTheme="majorHAnsi"/>
        </w:rPr>
      </w:pPr>
    </w:p>
    <w:p w14:paraId="31576072" w14:textId="77777777" w:rsidR="003A4F74" w:rsidRDefault="003A4F74" w:rsidP="003A4F74">
      <w:pPr>
        <w:rPr>
          <w:rFonts w:asciiTheme="majorHAnsi" w:hAnsiTheme="majorHAnsi" w:cstheme="minorHAnsi"/>
        </w:rPr>
      </w:pPr>
    </w:p>
    <w:p w14:paraId="001BC5E4" w14:textId="77777777" w:rsidR="003A4F74" w:rsidRDefault="003A4F74" w:rsidP="003A4F74">
      <w:pPr>
        <w:rPr>
          <w:rFonts w:asciiTheme="majorHAnsi" w:hAnsiTheme="majorHAnsi" w:cstheme="minorHAnsi"/>
        </w:rPr>
      </w:pPr>
    </w:p>
    <w:p w14:paraId="44837273" w14:textId="77777777" w:rsidR="003A4F74" w:rsidRDefault="003A4F74" w:rsidP="003A4F74">
      <w:pPr>
        <w:rPr>
          <w:rFonts w:asciiTheme="majorHAnsi" w:hAnsiTheme="majorHAnsi" w:cstheme="minorHAnsi"/>
        </w:rPr>
      </w:pPr>
    </w:p>
    <w:p w14:paraId="01CA8F95" w14:textId="77777777" w:rsidR="003A4F74" w:rsidRDefault="003A4F74" w:rsidP="003A4F74">
      <w:pPr>
        <w:rPr>
          <w:rFonts w:asciiTheme="majorHAnsi" w:hAnsiTheme="majorHAnsi" w:cstheme="minorHAnsi"/>
        </w:rPr>
      </w:pPr>
    </w:p>
    <w:p w14:paraId="52F2F4E9" w14:textId="77777777" w:rsidR="003A4F74" w:rsidRDefault="003A4F74" w:rsidP="003A4F74">
      <w:pPr>
        <w:rPr>
          <w:rFonts w:asciiTheme="majorHAnsi" w:hAnsiTheme="majorHAnsi" w:cstheme="minorHAnsi"/>
        </w:rPr>
      </w:pPr>
    </w:p>
    <w:p w14:paraId="4DAA67D0" w14:textId="77777777" w:rsidR="003A4F74" w:rsidRDefault="003A4F74" w:rsidP="003A4F74">
      <w:pPr>
        <w:rPr>
          <w:rFonts w:asciiTheme="majorHAnsi" w:hAnsiTheme="majorHAnsi" w:cstheme="minorHAnsi"/>
        </w:rPr>
      </w:pPr>
    </w:p>
    <w:p w14:paraId="1D5D66E3" w14:textId="77777777" w:rsidR="003A4F74" w:rsidRPr="00826009" w:rsidRDefault="003A4F74" w:rsidP="003A4F74">
      <w:pPr>
        <w:rPr>
          <w:rFonts w:asciiTheme="majorHAnsi" w:hAnsiTheme="majorHAnsi" w:cstheme="minorHAnsi"/>
        </w:rPr>
        <w:sectPr w:rsidR="003A4F74" w:rsidRPr="00826009" w:rsidSect="00C714A7">
          <w:type w:val="continuous"/>
          <w:pgSz w:w="12240" w:h="15840" w:code="1"/>
          <w:pgMar w:top="1440" w:right="1080" w:bottom="1440" w:left="1080" w:header="432" w:footer="0" w:gutter="0"/>
          <w:pgNumType w:start="0"/>
          <w:cols w:space="720"/>
          <w:titlePg/>
          <w:docGrid w:linePitch="360"/>
        </w:sectPr>
      </w:pPr>
    </w:p>
    <w:p w14:paraId="2340E184" w14:textId="77777777" w:rsidR="003A4F74" w:rsidRDefault="003A4F74" w:rsidP="003A4F74">
      <w:pPr>
        <w:tabs>
          <w:tab w:val="left" w:pos="4096"/>
        </w:tabs>
        <w:rPr>
          <w:rFonts w:asciiTheme="majorHAnsi" w:hAnsiTheme="majorHAnsi" w:cstheme="minorHAnsi"/>
        </w:rPr>
      </w:pPr>
      <w:r>
        <w:rPr>
          <w:rFonts w:asciiTheme="majorHAnsi" w:hAnsiTheme="majorHAnsi" w:cstheme="minorHAnsi"/>
        </w:rPr>
        <w:tab/>
      </w:r>
    </w:p>
    <w:p w14:paraId="0B1850A2" w14:textId="77777777" w:rsidR="003A4F74" w:rsidRPr="00CA4AE0" w:rsidRDefault="003A4F74" w:rsidP="003A4F74">
      <w:pPr>
        <w:tabs>
          <w:tab w:val="left" w:pos="4096"/>
        </w:tabs>
        <w:rPr>
          <w:rFonts w:asciiTheme="majorHAnsi" w:hAnsiTheme="majorHAnsi" w:cstheme="minorHAnsi"/>
        </w:rPr>
      </w:pPr>
      <w:r>
        <w:rPr>
          <w:rFonts w:asciiTheme="majorHAnsi" w:hAnsiTheme="majorHAnsi" w:cstheme="minorHAnsi"/>
        </w:rPr>
        <w:lastRenderedPageBreak/>
        <w:t>ТАБЛИЦИ</w:t>
      </w:r>
    </w:p>
    <w:p w14:paraId="3EDA1BDC" w14:textId="77777777" w:rsidR="003A4F74" w:rsidRDefault="003A4F74" w:rsidP="003A4F74">
      <w:pPr>
        <w:pStyle w:val="af9"/>
        <w:tabs>
          <w:tab w:val="right" w:leader="dot" w:pos="4670"/>
        </w:tabs>
        <w:rPr>
          <w:rFonts w:asciiTheme="majorHAnsi" w:hAnsiTheme="majorHAnsi" w:cstheme="minorHAnsi"/>
          <w:lang w:val="bg-BG"/>
        </w:rPr>
        <w:sectPr w:rsidR="003A4F74" w:rsidSect="00C714A7">
          <w:type w:val="continuous"/>
          <w:pgSz w:w="12240" w:h="15840" w:code="1"/>
          <w:pgMar w:top="1440" w:right="1080" w:bottom="1440" w:left="1080" w:header="432" w:footer="0" w:gutter="0"/>
          <w:pgNumType w:start="0"/>
          <w:cols w:space="720"/>
          <w:titlePg/>
          <w:docGrid w:linePitch="360"/>
        </w:sectPr>
      </w:pPr>
    </w:p>
    <w:p w14:paraId="506BABED" w14:textId="77777777" w:rsidR="003A4F74" w:rsidRDefault="003A4F74" w:rsidP="003A4F74">
      <w:pPr>
        <w:pStyle w:val="af9"/>
        <w:tabs>
          <w:tab w:val="right" w:leader="dot" w:pos="10070"/>
        </w:tabs>
        <w:rPr>
          <w:rFonts w:eastAsiaTheme="minorEastAsia"/>
          <w:noProof/>
        </w:rPr>
      </w:pPr>
      <w:r>
        <w:rPr>
          <w:rFonts w:asciiTheme="majorHAnsi" w:hAnsiTheme="majorHAnsi" w:cstheme="minorHAnsi"/>
          <w:lang w:val="bg-BG"/>
        </w:rPr>
        <w:fldChar w:fldCharType="begin"/>
      </w:r>
      <w:r>
        <w:rPr>
          <w:rFonts w:asciiTheme="majorHAnsi" w:hAnsiTheme="majorHAnsi" w:cstheme="minorHAnsi"/>
          <w:lang w:val="bg-BG"/>
        </w:rPr>
        <w:instrText xml:space="preserve"> TOC \h \z \c "Таблица" </w:instrText>
      </w:r>
      <w:r>
        <w:rPr>
          <w:rFonts w:asciiTheme="majorHAnsi" w:hAnsiTheme="majorHAnsi" w:cstheme="minorHAnsi"/>
          <w:lang w:val="bg-BG"/>
        </w:rPr>
        <w:fldChar w:fldCharType="separate"/>
      </w:r>
      <w:hyperlink w:anchor="_Toc155673469" w:history="1">
        <w:r w:rsidRPr="00107F95">
          <w:rPr>
            <w:rStyle w:val="ab"/>
            <w:noProof/>
          </w:rPr>
          <w:t>Таблица 1</w:t>
        </w:r>
        <w:r w:rsidRPr="00107F95">
          <w:rPr>
            <w:rStyle w:val="ab"/>
            <w:noProof/>
            <w:lang w:val="bg-BG"/>
          </w:rPr>
          <w:t xml:space="preserve"> </w:t>
        </w:r>
        <w:r w:rsidRPr="006D2B02">
          <w:rPr>
            <w:rStyle w:val="ab"/>
            <w:noProof/>
            <w:lang w:val="bg-BG"/>
          </w:rPr>
          <w:t>Население на община Никопол изт ГД ГРАО</w:t>
        </w:r>
        <w:r>
          <w:rPr>
            <w:noProof/>
            <w:webHidden/>
          </w:rPr>
          <w:tab/>
        </w:r>
        <w:r>
          <w:rPr>
            <w:noProof/>
            <w:webHidden/>
          </w:rPr>
          <w:fldChar w:fldCharType="begin"/>
        </w:r>
        <w:r>
          <w:rPr>
            <w:noProof/>
            <w:webHidden/>
          </w:rPr>
          <w:instrText xml:space="preserve"> PAGEREF _Toc155673469 \h </w:instrText>
        </w:r>
        <w:r>
          <w:rPr>
            <w:noProof/>
            <w:webHidden/>
          </w:rPr>
        </w:r>
        <w:r>
          <w:rPr>
            <w:noProof/>
            <w:webHidden/>
          </w:rPr>
          <w:fldChar w:fldCharType="separate"/>
        </w:r>
        <w:r>
          <w:rPr>
            <w:noProof/>
            <w:webHidden/>
          </w:rPr>
          <w:t>41</w:t>
        </w:r>
        <w:r>
          <w:rPr>
            <w:noProof/>
            <w:webHidden/>
          </w:rPr>
          <w:fldChar w:fldCharType="end"/>
        </w:r>
      </w:hyperlink>
    </w:p>
    <w:p w14:paraId="4DAF773E" w14:textId="77777777" w:rsidR="003A4F74" w:rsidRDefault="00000000" w:rsidP="003A4F74">
      <w:pPr>
        <w:pStyle w:val="af9"/>
        <w:tabs>
          <w:tab w:val="right" w:leader="dot" w:pos="10070"/>
        </w:tabs>
        <w:rPr>
          <w:rFonts w:eastAsiaTheme="minorEastAsia"/>
          <w:noProof/>
        </w:rPr>
      </w:pPr>
      <w:hyperlink w:anchor="_Toc155673470" w:history="1">
        <w:r w:rsidR="003A4F74" w:rsidRPr="00107F95">
          <w:rPr>
            <w:rStyle w:val="ab"/>
            <w:noProof/>
          </w:rPr>
          <w:t>Таблица 2</w:t>
        </w:r>
        <w:r w:rsidR="003A4F74" w:rsidRPr="006D2B02">
          <w:rPr>
            <w:rStyle w:val="ab"/>
            <w:noProof/>
            <w:lang w:val="bg-BG"/>
          </w:rPr>
          <w:t xml:space="preserve"> Растителност и защитени видове</w:t>
        </w:r>
        <w:r w:rsidR="003A4F74">
          <w:rPr>
            <w:noProof/>
            <w:webHidden/>
          </w:rPr>
          <w:tab/>
        </w:r>
        <w:r w:rsidR="003A4F74">
          <w:rPr>
            <w:noProof/>
            <w:webHidden/>
          </w:rPr>
          <w:fldChar w:fldCharType="begin"/>
        </w:r>
        <w:r w:rsidR="003A4F74">
          <w:rPr>
            <w:noProof/>
            <w:webHidden/>
          </w:rPr>
          <w:instrText xml:space="preserve"> PAGEREF _Toc155673470 \h </w:instrText>
        </w:r>
        <w:r w:rsidR="003A4F74">
          <w:rPr>
            <w:noProof/>
            <w:webHidden/>
          </w:rPr>
        </w:r>
        <w:r w:rsidR="003A4F74">
          <w:rPr>
            <w:noProof/>
            <w:webHidden/>
          </w:rPr>
          <w:fldChar w:fldCharType="separate"/>
        </w:r>
        <w:r w:rsidR="003A4F74">
          <w:rPr>
            <w:noProof/>
            <w:webHidden/>
          </w:rPr>
          <w:t>46</w:t>
        </w:r>
        <w:r w:rsidR="003A4F74">
          <w:rPr>
            <w:noProof/>
            <w:webHidden/>
          </w:rPr>
          <w:fldChar w:fldCharType="end"/>
        </w:r>
      </w:hyperlink>
    </w:p>
    <w:p w14:paraId="5F7E5EB0" w14:textId="77777777" w:rsidR="003A4F74" w:rsidRDefault="00000000" w:rsidP="003A4F74">
      <w:pPr>
        <w:pStyle w:val="af9"/>
        <w:tabs>
          <w:tab w:val="right" w:leader="dot" w:pos="10070"/>
        </w:tabs>
        <w:rPr>
          <w:rFonts w:eastAsiaTheme="minorEastAsia"/>
          <w:noProof/>
        </w:rPr>
      </w:pPr>
      <w:hyperlink w:anchor="_Toc155673471" w:history="1">
        <w:r w:rsidR="003A4F74" w:rsidRPr="00107F95">
          <w:rPr>
            <w:rStyle w:val="ab"/>
            <w:noProof/>
          </w:rPr>
          <w:t>Таблица 3</w:t>
        </w:r>
        <w:r w:rsidR="003A4F74" w:rsidRPr="006D2B02">
          <w:rPr>
            <w:rStyle w:val="ab"/>
            <w:noProof/>
            <w:lang w:val="bg-BG"/>
          </w:rPr>
          <w:t xml:space="preserve"> Животински свят</w:t>
        </w:r>
        <w:r w:rsidR="003A4F74">
          <w:rPr>
            <w:noProof/>
            <w:webHidden/>
          </w:rPr>
          <w:tab/>
        </w:r>
        <w:r w:rsidR="003A4F74">
          <w:rPr>
            <w:noProof/>
            <w:webHidden/>
          </w:rPr>
          <w:fldChar w:fldCharType="begin"/>
        </w:r>
        <w:r w:rsidR="003A4F74">
          <w:rPr>
            <w:noProof/>
            <w:webHidden/>
          </w:rPr>
          <w:instrText xml:space="preserve"> PAGEREF _Toc155673471 \h </w:instrText>
        </w:r>
        <w:r w:rsidR="003A4F74">
          <w:rPr>
            <w:noProof/>
            <w:webHidden/>
          </w:rPr>
        </w:r>
        <w:r w:rsidR="003A4F74">
          <w:rPr>
            <w:noProof/>
            <w:webHidden/>
          </w:rPr>
          <w:fldChar w:fldCharType="separate"/>
        </w:r>
        <w:r w:rsidR="003A4F74">
          <w:rPr>
            <w:noProof/>
            <w:webHidden/>
          </w:rPr>
          <w:t>46</w:t>
        </w:r>
        <w:r w:rsidR="003A4F74">
          <w:rPr>
            <w:noProof/>
            <w:webHidden/>
          </w:rPr>
          <w:fldChar w:fldCharType="end"/>
        </w:r>
      </w:hyperlink>
    </w:p>
    <w:p w14:paraId="0E0365A0" w14:textId="77777777" w:rsidR="003A4F74" w:rsidRDefault="00000000" w:rsidP="003A4F74">
      <w:pPr>
        <w:pStyle w:val="af9"/>
        <w:tabs>
          <w:tab w:val="right" w:leader="dot" w:pos="10070"/>
        </w:tabs>
        <w:rPr>
          <w:rFonts w:eastAsiaTheme="minorEastAsia"/>
          <w:noProof/>
        </w:rPr>
      </w:pPr>
      <w:hyperlink w:anchor="_Toc155673472" w:history="1">
        <w:r w:rsidR="003A4F74" w:rsidRPr="00107F95">
          <w:rPr>
            <w:rStyle w:val="ab"/>
            <w:noProof/>
            <w:lang w:val="bg-BG"/>
          </w:rPr>
          <w:t>Таблица 4</w:t>
        </w:r>
        <w:r w:rsidR="003A4F74" w:rsidRPr="006D2B02">
          <w:rPr>
            <w:rStyle w:val="ab"/>
            <w:rFonts w:eastAsia="Calibri" w:cs="Times New Roman"/>
            <w:noProof/>
            <w:lang w:val="bg-BG"/>
          </w:rPr>
          <w:t xml:space="preserve"> </w:t>
        </w:r>
        <w:r w:rsidR="003A4F74" w:rsidRPr="006D2B02">
          <w:rPr>
            <w:rStyle w:val="ab"/>
            <w:noProof/>
            <w:lang w:val="bg-BG"/>
          </w:rPr>
          <w:t>Защитени територии попадащи в териториалния обхват на община Никопол</w:t>
        </w:r>
        <w:r w:rsidR="003A4F74">
          <w:rPr>
            <w:noProof/>
            <w:webHidden/>
          </w:rPr>
          <w:tab/>
        </w:r>
        <w:r w:rsidR="003A4F74">
          <w:rPr>
            <w:noProof/>
            <w:webHidden/>
          </w:rPr>
          <w:fldChar w:fldCharType="begin"/>
        </w:r>
        <w:r w:rsidR="003A4F74">
          <w:rPr>
            <w:noProof/>
            <w:webHidden/>
          </w:rPr>
          <w:instrText xml:space="preserve"> PAGEREF _Toc155673472 \h </w:instrText>
        </w:r>
        <w:r w:rsidR="003A4F74">
          <w:rPr>
            <w:noProof/>
            <w:webHidden/>
          </w:rPr>
        </w:r>
        <w:r w:rsidR="003A4F74">
          <w:rPr>
            <w:noProof/>
            <w:webHidden/>
          </w:rPr>
          <w:fldChar w:fldCharType="separate"/>
        </w:r>
        <w:r w:rsidR="003A4F74">
          <w:rPr>
            <w:noProof/>
            <w:webHidden/>
          </w:rPr>
          <w:t>48</w:t>
        </w:r>
        <w:r w:rsidR="003A4F74">
          <w:rPr>
            <w:noProof/>
            <w:webHidden/>
          </w:rPr>
          <w:fldChar w:fldCharType="end"/>
        </w:r>
      </w:hyperlink>
    </w:p>
    <w:p w14:paraId="335E5CE1" w14:textId="77777777" w:rsidR="003A4F74" w:rsidRDefault="00000000" w:rsidP="003A4F74">
      <w:pPr>
        <w:pStyle w:val="af9"/>
        <w:tabs>
          <w:tab w:val="right" w:leader="dot" w:pos="10070"/>
        </w:tabs>
        <w:rPr>
          <w:rFonts w:eastAsiaTheme="minorEastAsia"/>
          <w:noProof/>
        </w:rPr>
      </w:pPr>
      <w:hyperlink w:anchor="_Toc155673473" w:history="1">
        <w:r w:rsidR="003A4F74" w:rsidRPr="00107F95">
          <w:rPr>
            <w:rStyle w:val="ab"/>
            <w:noProof/>
            <w:lang w:val="bg-BG"/>
          </w:rPr>
          <w:t>Таблица 5</w:t>
        </w:r>
        <w:r w:rsidR="003A4F74" w:rsidRPr="006D2B02">
          <w:rPr>
            <w:rStyle w:val="ab"/>
            <w:rFonts w:eastAsia="Calibri" w:cs="Times New Roman"/>
            <w:noProof/>
            <w:lang w:val="bg-BG"/>
          </w:rPr>
          <w:t xml:space="preserve"> </w:t>
        </w:r>
        <w:r w:rsidR="003A4F74" w:rsidRPr="006D2B02">
          <w:rPr>
            <w:rStyle w:val="ab"/>
            <w:noProof/>
            <w:lang w:val="bg-BG"/>
          </w:rPr>
          <w:t>Защитени зони от мрежата на Натура 20</w:t>
        </w:r>
        <w:r w:rsidR="003A4F74">
          <w:rPr>
            <w:noProof/>
            <w:webHidden/>
          </w:rPr>
          <w:tab/>
        </w:r>
        <w:r w:rsidR="003A4F74">
          <w:rPr>
            <w:noProof/>
            <w:webHidden/>
          </w:rPr>
          <w:fldChar w:fldCharType="begin"/>
        </w:r>
        <w:r w:rsidR="003A4F74">
          <w:rPr>
            <w:noProof/>
            <w:webHidden/>
          </w:rPr>
          <w:instrText xml:space="preserve"> PAGEREF _Toc155673473 \h </w:instrText>
        </w:r>
        <w:r w:rsidR="003A4F74">
          <w:rPr>
            <w:noProof/>
            <w:webHidden/>
          </w:rPr>
        </w:r>
        <w:r w:rsidR="003A4F74">
          <w:rPr>
            <w:noProof/>
            <w:webHidden/>
          </w:rPr>
          <w:fldChar w:fldCharType="separate"/>
        </w:r>
        <w:r w:rsidR="003A4F74">
          <w:rPr>
            <w:noProof/>
            <w:webHidden/>
          </w:rPr>
          <w:t>49</w:t>
        </w:r>
        <w:r w:rsidR="003A4F74">
          <w:rPr>
            <w:noProof/>
            <w:webHidden/>
          </w:rPr>
          <w:fldChar w:fldCharType="end"/>
        </w:r>
      </w:hyperlink>
    </w:p>
    <w:p w14:paraId="461DEE97" w14:textId="77777777" w:rsidR="003A4F74" w:rsidRDefault="00000000" w:rsidP="003A4F74">
      <w:pPr>
        <w:pStyle w:val="af9"/>
        <w:tabs>
          <w:tab w:val="right" w:leader="dot" w:pos="10070"/>
        </w:tabs>
        <w:rPr>
          <w:rFonts w:eastAsiaTheme="minorEastAsia"/>
          <w:noProof/>
        </w:rPr>
      </w:pPr>
      <w:hyperlink w:anchor="_Toc155673474" w:history="1">
        <w:r w:rsidR="003A4F74" w:rsidRPr="006D2B02">
          <w:rPr>
            <w:rStyle w:val="ab"/>
            <w:noProof/>
          </w:rPr>
          <w:t>Таблица 6</w:t>
        </w:r>
        <w:r w:rsidR="003A4F74" w:rsidRPr="006D2B02">
          <w:rPr>
            <w:rStyle w:val="ab"/>
            <w:noProof/>
            <w:lang w:val="bg-BG"/>
          </w:rPr>
          <w:t xml:space="preserve"> </w:t>
        </w:r>
        <w:r w:rsidR="003A4F74" w:rsidRPr="006D2B02">
          <w:rPr>
            <w:rStyle w:val="ab"/>
            <w:rFonts w:eastAsia="Times New Roman" w:cs="Times New Roman"/>
            <w:noProof/>
            <w:lang w:val="bg-BG" w:eastAsia="bg-BG"/>
          </w:rPr>
          <w:t>Баланс по видове територии по предназначение</w:t>
        </w:r>
        <w:r w:rsidR="003A4F74">
          <w:rPr>
            <w:noProof/>
            <w:webHidden/>
          </w:rPr>
          <w:tab/>
        </w:r>
        <w:r w:rsidR="003A4F74">
          <w:rPr>
            <w:noProof/>
            <w:webHidden/>
          </w:rPr>
          <w:fldChar w:fldCharType="begin"/>
        </w:r>
        <w:r w:rsidR="003A4F74">
          <w:rPr>
            <w:noProof/>
            <w:webHidden/>
          </w:rPr>
          <w:instrText xml:space="preserve"> PAGEREF _Toc155673474 \h </w:instrText>
        </w:r>
        <w:r w:rsidR="003A4F74">
          <w:rPr>
            <w:noProof/>
            <w:webHidden/>
          </w:rPr>
        </w:r>
        <w:r w:rsidR="003A4F74">
          <w:rPr>
            <w:noProof/>
            <w:webHidden/>
          </w:rPr>
          <w:fldChar w:fldCharType="separate"/>
        </w:r>
        <w:r w:rsidR="003A4F74">
          <w:rPr>
            <w:noProof/>
            <w:webHidden/>
          </w:rPr>
          <w:t>49</w:t>
        </w:r>
        <w:r w:rsidR="003A4F74">
          <w:rPr>
            <w:noProof/>
            <w:webHidden/>
          </w:rPr>
          <w:fldChar w:fldCharType="end"/>
        </w:r>
      </w:hyperlink>
    </w:p>
    <w:p w14:paraId="0557024E" w14:textId="77777777" w:rsidR="003A4F74" w:rsidRDefault="00000000" w:rsidP="003A4F74">
      <w:pPr>
        <w:pStyle w:val="af9"/>
        <w:tabs>
          <w:tab w:val="right" w:leader="dot" w:pos="10070"/>
        </w:tabs>
        <w:rPr>
          <w:rFonts w:eastAsiaTheme="minorEastAsia"/>
          <w:noProof/>
        </w:rPr>
      </w:pPr>
      <w:hyperlink w:anchor="_Toc155673475" w:history="1">
        <w:r w:rsidR="003A4F74" w:rsidRPr="00107F95">
          <w:rPr>
            <w:rStyle w:val="ab"/>
            <w:noProof/>
          </w:rPr>
          <w:t>Таблица 7</w:t>
        </w:r>
        <w:r w:rsidR="003A4F74" w:rsidRPr="006D2B02">
          <w:rPr>
            <w:rStyle w:val="ab"/>
            <w:noProof/>
          </w:rPr>
          <w:t xml:space="preserve"> </w:t>
        </w:r>
        <w:r w:rsidR="003A4F74" w:rsidRPr="006D2B02">
          <w:rPr>
            <w:rStyle w:val="ab"/>
            <w:noProof/>
            <w:lang w:val="bg-BG"/>
          </w:rPr>
          <w:t>Брой на арендаторите</w:t>
        </w:r>
        <w:r w:rsidR="003A4F74">
          <w:rPr>
            <w:noProof/>
            <w:webHidden/>
          </w:rPr>
          <w:tab/>
        </w:r>
        <w:r w:rsidR="003A4F74">
          <w:rPr>
            <w:noProof/>
            <w:webHidden/>
          </w:rPr>
          <w:fldChar w:fldCharType="begin"/>
        </w:r>
        <w:r w:rsidR="003A4F74">
          <w:rPr>
            <w:noProof/>
            <w:webHidden/>
          </w:rPr>
          <w:instrText xml:space="preserve"> PAGEREF _Toc155673475 \h </w:instrText>
        </w:r>
        <w:r w:rsidR="003A4F74">
          <w:rPr>
            <w:noProof/>
            <w:webHidden/>
          </w:rPr>
        </w:r>
        <w:r w:rsidR="003A4F74">
          <w:rPr>
            <w:noProof/>
            <w:webHidden/>
          </w:rPr>
          <w:fldChar w:fldCharType="separate"/>
        </w:r>
        <w:r w:rsidR="003A4F74">
          <w:rPr>
            <w:noProof/>
            <w:webHidden/>
          </w:rPr>
          <w:t>49</w:t>
        </w:r>
        <w:r w:rsidR="003A4F74">
          <w:rPr>
            <w:noProof/>
            <w:webHidden/>
          </w:rPr>
          <w:fldChar w:fldCharType="end"/>
        </w:r>
      </w:hyperlink>
    </w:p>
    <w:p w14:paraId="76002FF1" w14:textId="77777777" w:rsidR="003A4F74" w:rsidRDefault="00000000" w:rsidP="003A4F74">
      <w:pPr>
        <w:pStyle w:val="af9"/>
        <w:tabs>
          <w:tab w:val="right" w:leader="dot" w:pos="10070"/>
        </w:tabs>
        <w:rPr>
          <w:rFonts w:eastAsiaTheme="minorEastAsia"/>
          <w:noProof/>
        </w:rPr>
      </w:pPr>
      <w:hyperlink w:anchor="_Toc155673476" w:history="1">
        <w:r w:rsidR="003A4F74" w:rsidRPr="00107F95">
          <w:rPr>
            <w:rStyle w:val="ab"/>
            <w:noProof/>
          </w:rPr>
          <w:t>Таблица 8</w:t>
        </w:r>
        <w:r w:rsidR="003A4F74" w:rsidRPr="006D2B02">
          <w:rPr>
            <w:rStyle w:val="ab"/>
            <w:noProof/>
            <w:lang w:val="bg-BG"/>
          </w:rPr>
          <w:t xml:space="preserve"> Разпределение на стопанисваната земя </w:t>
        </w:r>
        <w:r w:rsidR="003A4F74" w:rsidRPr="006D2B02">
          <w:rPr>
            <w:rStyle w:val="ab"/>
            <w:noProof/>
          </w:rPr>
          <w:t>(</w:t>
        </w:r>
        <w:r w:rsidR="003A4F74" w:rsidRPr="006D2B02">
          <w:rPr>
            <w:rStyle w:val="ab"/>
            <w:noProof/>
            <w:lang w:val="bg-BG"/>
          </w:rPr>
          <w:t>дка</w:t>
        </w:r>
        <w:r w:rsidR="003A4F74" w:rsidRPr="006D2B02">
          <w:rPr>
            <w:rStyle w:val="ab"/>
            <w:noProof/>
          </w:rPr>
          <w:t>)</w:t>
        </w:r>
        <w:r w:rsidR="003A4F74">
          <w:rPr>
            <w:noProof/>
            <w:webHidden/>
          </w:rPr>
          <w:tab/>
        </w:r>
        <w:r w:rsidR="003A4F74">
          <w:rPr>
            <w:noProof/>
            <w:webHidden/>
          </w:rPr>
          <w:fldChar w:fldCharType="begin"/>
        </w:r>
        <w:r w:rsidR="003A4F74">
          <w:rPr>
            <w:noProof/>
            <w:webHidden/>
          </w:rPr>
          <w:instrText xml:space="preserve"> PAGEREF _Toc155673476 \h </w:instrText>
        </w:r>
        <w:r w:rsidR="003A4F74">
          <w:rPr>
            <w:noProof/>
            <w:webHidden/>
          </w:rPr>
        </w:r>
        <w:r w:rsidR="003A4F74">
          <w:rPr>
            <w:noProof/>
            <w:webHidden/>
          </w:rPr>
          <w:fldChar w:fldCharType="separate"/>
        </w:r>
        <w:r w:rsidR="003A4F74">
          <w:rPr>
            <w:noProof/>
            <w:webHidden/>
          </w:rPr>
          <w:t>50</w:t>
        </w:r>
        <w:r w:rsidR="003A4F74">
          <w:rPr>
            <w:noProof/>
            <w:webHidden/>
          </w:rPr>
          <w:fldChar w:fldCharType="end"/>
        </w:r>
      </w:hyperlink>
    </w:p>
    <w:p w14:paraId="003C26F1" w14:textId="77777777" w:rsidR="003A4F74" w:rsidRDefault="00000000" w:rsidP="003A4F74">
      <w:pPr>
        <w:pStyle w:val="af9"/>
        <w:tabs>
          <w:tab w:val="right" w:leader="dot" w:pos="10070"/>
        </w:tabs>
        <w:rPr>
          <w:rFonts w:eastAsiaTheme="minorEastAsia"/>
          <w:noProof/>
        </w:rPr>
      </w:pPr>
      <w:hyperlink w:anchor="_Toc155673477" w:history="1">
        <w:r w:rsidR="003A4F74" w:rsidRPr="00107F95">
          <w:rPr>
            <w:rStyle w:val="ab"/>
            <w:noProof/>
          </w:rPr>
          <w:t>Таблица 9</w:t>
        </w:r>
        <w:r w:rsidR="003A4F74" w:rsidRPr="006D2B02">
          <w:rPr>
            <w:rStyle w:val="ab"/>
            <w:noProof/>
            <w:lang w:val="bg-BG"/>
          </w:rPr>
          <w:t xml:space="preserve"> Отглеждани култури за 2022/2023 г.</w:t>
        </w:r>
        <w:r w:rsidR="003A4F74">
          <w:rPr>
            <w:noProof/>
            <w:webHidden/>
          </w:rPr>
          <w:tab/>
        </w:r>
        <w:r w:rsidR="003A4F74">
          <w:rPr>
            <w:noProof/>
            <w:webHidden/>
          </w:rPr>
          <w:fldChar w:fldCharType="begin"/>
        </w:r>
        <w:r w:rsidR="003A4F74">
          <w:rPr>
            <w:noProof/>
            <w:webHidden/>
          </w:rPr>
          <w:instrText xml:space="preserve"> PAGEREF _Toc155673477 \h </w:instrText>
        </w:r>
        <w:r w:rsidR="003A4F74">
          <w:rPr>
            <w:noProof/>
            <w:webHidden/>
          </w:rPr>
        </w:r>
        <w:r w:rsidR="003A4F74">
          <w:rPr>
            <w:noProof/>
            <w:webHidden/>
          </w:rPr>
          <w:fldChar w:fldCharType="separate"/>
        </w:r>
        <w:r w:rsidR="003A4F74">
          <w:rPr>
            <w:noProof/>
            <w:webHidden/>
          </w:rPr>
          <w:t>50</w:t>
        </w:r>
        <w:r w:rsidR="003A4F74">
          <w:rPr>
            <w:noProof/>
            <w:webHidden/>
          </w:rPr>
          <w:fldChar w:fldCharType="end"/>
        </w:r>
      </w:hyperlink>
    </w:p>
    <w:p w14:paraId="1EAE9EBB" w14:textId="77777777" w:rsidR="003A4F74" w:rsidRDefault="00000000" w:rsidP="003A4F74">
      <w:pPr>
        <w:pStyle w:val="af9"/>
        <w:tabs>
          <w:tab w:val="right" w:leader="dot" w:pos="10070"/>
        </w:tabs>
        <w:rPr>
          <w:rFonts w:eastAsiaTheme="minorEastAsia"/>
          <w:noProof/>
        </w:rPr>
      </w:pPr>
      <w:hyperlink w:anchor="_Toc155673478" w:history="1">
        <w:r w:rsidR="003A4F74" w:rsidRPr="00107F95">
          <w:rPr>
            <w:rStyle w:val="ab"/>
            <w:noProof/>
          </w:rPr>
          <w:t>Таблица 10</w:t>
        </w:r>
        <w:r w:rsidR="003A4F74" w:rsidRPr="006D2B02">
          <w:rPr>
            <w:rStyle w:val="ab"/>
            <w:noProof/>
            <w:lang w:val="bg-BG"/>
          </w:rPr>
          <w:t xml:space="preserve"> Разпределение на сграден фонд</w:t>
        </w:r>
        <w:r w:rsidR="003A4F74">
          <w:rPr>
            <w:noProof/>
            <w:webHidden/>
          </w:rPr>
          <w:tab/>
        </w:r>
        <w:r w:rsidR="003A4F74">
          <w:rPr>
            <w:noProof/>
            <w:webHidden/>
          </w:rPr>
          <w:fldChar w:fldCharType="begin"/>
        </w:r>
        <w:r w:rsidR="003A4F74">
          <w:rPr>
            <w:noProof/>
            <w:webHidden/>
          </w:rPr>
          <w:instrText xml:space="preserve"> PAGEREF _Toc155673478 \h </w:instrText>
        </w:r>
        <w:r w:rsidR="003A4F74">
          <w:rPr>
            <w:noProof/>
            <w:webHidden/>
          </w:rPr>
        </w:r>
        <w:r w:rsidR="003A4F74">
          <w:rPr>
            <w:noProof/>
            <w:webHidden/>
          </w:rPr>
          <w:fldChar w:fldCharType="separate"/>
        </w:r>
        <w:r w:rsidR="003A4F74">
          <w:rPr>
            <w:noProof/>
            <w:webHidden/>
          </w:rPr>
          <w:t>50</w:t>
        </w:r>
        <w:r w:rsidR="003A4F74">
          <w:rPr>
            <w:noProof/>
            <w:webHidden/>
          </w:rPr>
          <w:fldChar w:fldCharType="end"/>
        </w:r>
      </w:hyperlink>
    </w:p>
    <w:p w14:paraId="2C0C21BC" w14:textId="77777777" w:rsidR="003A4F74" w:rsidRDefault="00000000" w:rsidP="003A4F74">
      <w:pPr>
        <w:pStyle w:val="af9"/>
        <w:tabs>
          <w:tab w:val="right" w:leader="dot" w:pos="10070"/>
        </w:tabs>
        <w:rPr>
          <w:rFonts w:eastAsiaTheme="minorEastAsia"/>
          <w:noProof/>
        </w:rPr>
      </w:pPr>
      <w:hyperlink w:anchor="_Toc155673479" w:history="1">
        <w:r w:rsidR="003A4F74" w:rsidRPr="006D2B02">
          <w:rPr>
            <w:rStyle w:val="ab"/>
            <w:noProof/>
          </w:rPr>
          <w:t>Т</w:t>
        </w:r>
        <w:r w:rsidR="003A4F74" w:rsidRPr="00107F95">
          <w:rPr>
            <w:rStyle w:val="ab"/>
            <w:noProof/>
          </w:rPr>
          <w:t>аблица 11</w:t>
        </w:r>
        <w:r w:rsidR="003A4F74" w:rsidRPr="006D2B02">
          <w:rPr>
            <w:rStyle w:val="ab"/>
            <w:noProof/>
            <w:lang w:val="bg-BG"/>
          </w:rPr>
          <w:t xml:space="preserve"> </w:t>
        </w:r>
        <w:r w:rsidR="003A4F74" w:rsidRPr="006D2B02">
          <w:rPr>
            <w:rStyle w:val="ab"/>
            <w:rFonts w:ascii="Arial" w:eastAsia="Calibri" w:hAnsi="Arial" w:cs="Times New Roman"/>
            <w:noProof/>
            <w:lang w:val="bg-BG"/>
          </w:rPr>
          <w:t>Електроразпределителна мрежа община Никопол.</w:t>
        </w:r>
        <w:r w:rsidR="003A4F74">
          <w:rPr>
            <w:noProof/>
            <w:webHidden/>
          </w:rPr>
          <w:tab/>
        </w:r>
        <w:r w:rsidR="003A4F74">
          <w:rPr>
            <w:noProof/>
            <w:webHidden/>
          </w:rPr>
          <w:fldChar w:fldCharType="begin"/>
        </w:r>
        <w:r w:rsidR="003A4F74">
          <w:rPr>
            <w:noProof/>
            <w:webHidden/>
          </w:rPr>
          <w:instrText xml:space="preserve"> PAGEREF _Toc155673479 \h </w:instrText>
        </w:r>
        <w:r w:rsidR="003A4F74">
          <w:rPr>
            <w:noProof/>
            <w:webHidden/>
          </w:rPr>
        </w:r>
        <w:r w:rsidR="003A4F74">
          <w:rPr>
            <w:noProof/>
            <w:webHidden/>
          </w:rPr>
          <w:fldChar w:fldCharType="separate"/>
        </w:r>
        <w:r w:rsidR="003A4F74">
          <w:rPr>
            <w:noProof/>
            <w:webHidden/>
          </w:rPr>
          <w:t>57</w:t>
        </w:r>
        <w:r w:rsidR="003A4F74">
          <w:rPr>
            <w:noProof/>
            <w:webHidden/>
          </w:rPr>
          <w:fldChar w:fldCharType="end"/>
        </w:r>
      </w:hyperlink>
    </w:p>
    <w:p w14:paraId="6876FB31" w14:textId="77777777" w:rsidR="003A4F74" w:rsidRDefault="00000000" w:rsidP="003A4F74">
      <w:pPr>
        <w:pStyle w:val="af9"/>
        <w:tabs>
          <w:tab w:val="right" w:leader="dot" w:pos="10070"/>
        </w:tabs>
        <w:rPr>
          <w:rFonts w:eastAsiaTheme="minorEastAsia"/>
          <w:noProof/>
        </w:rPr>
      </w:pPr>
      <w:hyperlink w:anchor="_Toc155673480" w:history="1">
        <w:r w:rsidR="003A4F74" w:rsidRPr="00107F95">
          <w:rPr>
            <w:rStyle w:val="ab"/>
            <w:noProof/>
          </w:rPr>
          <w:t>Таблица 12</w:t>
        </w:r>
        <w:r w:rsidR="003A4F74" w:rsidRPr="006D2B02">
          <w:rPr>
            <w:rStyle w:val="ab"/>
            <w:noProof/>
            <w:lang w:val="bg-BG"/>
          </w:rPr>
          <w:t xml:space="preserve"> Преобразуване на ВЕИ</w:t>
        </w:r>
        <w:r w:rsidR="003A4F74">
          <w:rPr>
            <w:noProof/>
            <w:webHidden/>
          </w:rPr>
          <w:tab/>
        </w:r>
        <w:r w:rsidR="003A4F74">
          <w:rPr>
            <w:noProof/>
            <w:webHidden/>
          </w:rPr>
          <w:fldChar w:fldCharType="begin"/>
        </w:r>
        <w:r w:rsidR="003A4F74">
          <w:rPr>
            <w:noProof/>
            <w:webHidden/>
          </w:rPr>
          <w:instrText xml:space="preserve"> PAGEREF _Toc155673480 \h </w:instrText>
        </w:r>
        <w:r w:rsidR="003A4F74">
          <w:rPr>
            <w:noProof/>
            <w:webHidden/>
          </w:rPr>
        </w:r>
        <w:r w:rsidR="003A4F74">
          <w:rPr>
            <w:noProof/>
            <w:webHidden/>
          </w:rPr>
          <w:fldChar w:fldCharType="separate"/>
        </w:r>
        <w:r w:rsidR="003A4F74">
          <w:rPr>
            <w:noProof/>
            <w:webHidden/>
          </w:rPr>
          <w:t>60</w:t>
        </w:r>
        <w:r w:rsidR="003A4F74">
          <w:rPr>
            <w:noProof/>
            <w:webHidden/>
          </w:rPr>
          <w:fldChar w:fldCharType="end"/>
        </w:r>
      </w:hyperlink>
    </w:p>
    <w:p w14:paraId="378F7519" w14:textId="77777777" w:rsidR="003A4F74" w:rsidRDefault="00000000" w:rsidP="003A4F74">
      <w:pPr>
        <w:pStyle w:val="af9"/>
        <w:tabs>
          <w:tab w:val="right" w:leader="dot" w:pos="10070"/>
        </w:tabs>
        <w:rPr>
          <w:rFonts w:eastAsiaTheme="minorEastAsia"/>
          <w:noProof/>
        </w:rPr>
      </w:pPr>
      <w:hyperlink w:anchor="_Toc155673481" w:history="1">
        <w:r w:rsidR="003A4F74" w:rsidRPr="00107F95">
          <w:rPr>
            <w:rStyle w:val="ab"/>
            <w:noProof/>
          </w:rPr>
          <w:t>Таблица 13</w:t>
        </w:r>
        <w:r w:rsidR="003A4F74" w:rsidRPr="006D2B02">
          <w:rPr>
            <w:rStyle w:val="ab"/>
            <w:noProof/>
            <w:lang w:val="bg-BG"/>
          </w:rPr>
          <w:t xml:space="preserve"> Достъпен потенциал на ВЕИ</w:t>
        </w:r>
        <w:r w:rsidR="003A4F74">
          <w:rPr>
            <w:noProof/>
            <w:webHidden/>
          </w:rPr>
          <w:tab/>
        </w:r>
        <w:r w:rsidR="003A4F74">
          <w:rPr>
            <w:noProof/>
            <w:webHidden/>
          </w:rPr>
          <w:fldChar w:fldCharType="begin"/>
        </w:r>
        <w:r w:rsidR="003A4F74">
          <w:rPr>
            <w:noProof/>
            <w:webHidden/>
          </w:rPr>
          <w:instrText xml:space="preserve"> PAGEREF _Toc155673481 \h </w:instrText>
        </w:r>
        <w:r w:rsidR="003A4F74">
          <w:rPr>
            <w:noProof/>
            <w:webHidden/>
          </w:rPr>
        </w:r>
        <w:r w:rsidR="003A4F74">
          <w:rPr>
            <w:noProof/>
            <w:webHidden/>
          </w:rPr>
          <w:fldChar w:fldCharType="separate"/>
        </w:r>
        <w:r w:rsidR="003A4F74">
          <w:rPr>
            <w:noProof/>
            <w:webHidden/>
          </w:rPr>
          <w:t>61</w:t>
        </w:r>
        <w:r w:rsidR="003A4F74">
          <w:rPr>
            <w:noProof/>
            <w:webHidden/>
          </w:rPr>
          <w:fldChar w:fldCharType="end"/>
        </w:r>
      </w:hyperlink>
    </w:p>
    <w:p w14:paraId="158C01F2" w14:textId="77777777" w:rsidR="003A4F74" w:rsidRDefault="00000000" w:rsidP="003A4F74">
      <w:pPr>
        <w:pStyle w:val="af9"/>
        <w:tabs>
          <w:tab w:val="right" w:leader="dot" w:pos="10070"/>
        </w:tabs>
        <w:rPr>
          <w:rFonts w:eastAsiaTheme="minorEastAsia"/>
          <w:noProof/>
        </w:rPr>
      </w:pPr>
      <w:hyperlink w:anchor="_Toc155673482" w:history="1">
        <w:r w:rsidR="003A4F74" w:rsidRPr="00107F95">
          <w:rPr>
            <w:rStyle w:val="ab"/>
            <w:noProof/>
          </w:rPr>
          <w:t>Таблица 14</w:t>
        </w:r>
        <w:r w:rsidR="003A4F74" w:rsidRPr="00107F95">
          <w:rPr>
            <w:rStyle w:val="ab"/>
            <w:noProof/>
            <w:lang w:val="bg-BG"/>
          </w:rPr>
          <w:t xml:space="preserve"> </w:t>
        </w:r>
        <w:r w:rsidR="003A4F74" w:rsidRPr="006D2B02">
          <w:rPr>
            <w:rStyle w:val="ab"/>
            <w:noProof/>
            <w:lang w:val="bg-BG"/>
          </w:rPr>
          <w:t>Достъпен потенциал в България</w:t>
        </w:r>
        <w:r w:rsidR="003A4F74">
          <w:rPr>
            <w:noProof/>
            <w:webHidden/>
          </w:rPr>
          <w:tab/>
        </w:r>
        <w:r w:rsidR="003A4F74">
          <w:rPr>
            <w:noProof/>
            <w:webHidden/>
          </w:rPr>
          <w:fldChar w:fldCharType="begin"/>
        </w:r>
        <w:r w:rsidR="003A4F74">
          <w:rPr>
            <w:noProof/>
            <w:webHidden/>
          </w:rPr>
          <w:instrText xml:space="preserve"> PAGEREF _Toc155673482 \h </w:instrText>
        </w:r>
        <w:r w:rsidR="003A4F74">
          <w:rPr>
            <w:noProof/>
            <w:webHidden/>
          </w:rPr>
        </w:r>
        <w:r w:rsidR="003A4F74">
          <w:rPr>
            <w:noProof/>
            <w:webHidden/>
          </w:rPr>
          <w:fldChar w:fldCharType="separate"/>
        </w:r>
        <w:r w:rsidR="003A4F74">
          <w:rPr>
            <w:noProof/>
            <w:webHidden/>
          </w:rPr>
          <w:t>62</w:t>
        </w:r>
        <w:r w:rsidR="003A4F74">
          <w:rPr>
            <w:noProof/>
            <w:webHidden/>
          </w:rPr>
          <w:fldChar w:fldCharType="end"/>
        </w:r>
      </w:hyperlink>
    </w:p>
    <w:p w14:paraId="37336DCB" w14:textId="77777777" w:rsidR="003A4F74" w:rsidRDefault="00000000" w:rsidP="003A4F74">
      <w:pPr>
        <w:pStyle w:val="af9"/>
        <w:tabs>
          <w:tab w:val="right" w:leader="dot" w:pos="10070"/>
        </w:tabs>
        <w:rPr>
          <w:rFonts w:eastAsiaTheme="minorEastAsia"/>
          <w:noProof/>
        </w:rPr>
      </w:pPr>
      <w:hyperlink w:anchor="_Toc155673483" w:history="1">
        <w:r w:rsidR="003A4F74" w:rsidRPr="00107F95">
          <w:rPr>
            <w:rStyle w:val="ab"/>
            <w:noProof/>
          </w:rPr>
          <w:t>Таблица 15</w:t>
        </w:r>
        <w:r w:rsidR="003A4F74" w:rsidRPr="006D2B02">
          <w:rPr>
            <w:rStyle w:val="ab"/>
            <w:noProof/>
            <w:lang w:val="bg-BG"/>
          </w:rPr>
          <w:t xml:space="preserve"> О</w:t>
        </w:r>
        <w:r w:rsidR="003A4F74" w:rsidRPr="006D2B02">
          <w:rPr>
            <w:rStyle w:val="ab"/>
            <w:noProof/>
          </w:rPr>
          <w:t xml:space="preserve">бекти в експлоатация за производство на </w:t>
        </w:r>
        <w:r w:rsidR="003A4F74" w:rsidRPr="006D2B02">
          <w:rPr>
            <w:rStyle w:val="ab"/>
            <w:noProof/>
            <w:lang w:val="bg-BG"/>
          </w:rPr>
          <w:t>слънчева енергия</w:t>
        </w:r>
        <w:r w:rsidR="003A4F74" w:rsidRPr="006D2B02">
          <w:rPr>
            <w:rStyle w:val="ab"/>
            <w:noProof/>
          </w:rPr>
          <w:t xml:space="preserve"> </w:t>
        </w:r>
        <w:r w:rsidR="003A4F74" w:rsidRPr="006D2B02">
          <w:rPr>
            <w:rStyle w:val="ab"/>
            <w:noProof/>
            <w:lang w:val="bg-BG"/>
          </w:rPr>
          <w:t>Изт.АУЕР</w:t>
        </w:r>
        <w:r w:rsidR="003A4F74">
          <w:rPr>
            <w:noProof/>
            <w:webHidden/>
          </w:rPr>
          <w:tab/>
        </w:r>
        <w:r w:rsidR="003A4F74">
          <w:rPr>
            <w:noProof/>
            <w:webHidden/>
          </w:rPr>
          <w:fldChar w:fldCharType="begin"/>
        </w:r>
        <w:r w:rsidR="003A4F74">
          <w:rPr>
            <w:noProof/>
            <w:webHidden/>
          </w:rPr>
          <w:instrText xml:space="preserve"> PAGEREF _Toc155673483 \h </w:instrText>
        </w:r>
        <w:r w:rsidR="003A4F74">
          <w:rPr>
            <w:noProof/>
            <w:webHidden/>
          </w:rPr>
        </w:r>
        <w:r w:rsidR="003A4F74">
          <w:rPr>
            <w:noProof/>
            <w:webHidden/>
          </w:rPr>
          <w:fldChar w:fldCharType="separate"/>
        </w:r>
        <w:r w:rsidR="003A4F74">
          <w:rPr>
            <w:noProof/>
            <w:webHidden/>
          </w:rPr>
          <w:t>67</w:t>
        </w:r>
        <w:r w:rsidR="003A4F74">
          <w:rPr>
            <w:noProof/>
            <w:webHidden/>
          </w:rPr>
          <w:fldChar w:fldCharType="end"/>
        </w:r>
      </w:hyperlink>
    </w:p>
    <w:p w14:paraId="4B07C628" w14:textId="77777777" w:rsidR="003A4F74" w:rsidRDefault="00000000" w:rsidP="003A4F74">
      <w:pPr>
        <w:pStyle w:val="af9"/>
        <w:tabs>
          <w:tab w:val="right" w:leader="dot" w:pos="10070"/>
        </w:tabs>
        <w:rPr>
          <w:rFonts w:eastAsiaTheme="minorEastAsia"/>
          <w:noProof/>
        </w:rPr>
      </w:pPr>
      <w:hyperlink w:anchor="_Toc155673484" w:history="1">
        <w:r w:rsidR="003A4F74" w:rsidRPr="00107F95">
          <w:rPr>
            <w:rStyle w:val="ab"/>
            <w:noProof/>
          </w:rPr>
          <w:t>Таблица 16</w:t>
        </w:r>
        <w:r w:rsidR="003A4F74" w:rsidRPr="00107F95">
          <w:rPr>
            <w:rStyle w:val="ab"/>
            <w:noProof/>
            <w:lang w:val="bg-BG"/>
          </w:rPr>
          <w:t xml:space="preserve"> </w:t>
        </w:r>
        <w:r w:rsidR="003A4F74" w:rsidRPr="006D2B02">
          <w:rPr>
            <w:rStyle w:val="ab"/>
            <w:noProof/>
            <w:lang w:val="bg-BG"/>
          </w:rPr>
          <w:t>Рискове при ветропаркове и управлението им</w:t>
        </w:r>
        <w:r w:rsidR="003A4F74">
          <w:rPr>
            <w:noProof/>
            <w:webHidden/>
          </w:rPr>
          <w:tab/>
        </w:r>
        <w:r w:rsidR="003A4F74">
          <w:rPr>
            <w:noProof/>
            <w:webHidden/>
          </w:rPr>
          <w:fldChar w:fldCharType="begin"/>
        </w:r>
        <w:r w:rsidR="003A4F74">
          <w:rPr>
            <w:noProof/>
            <w:webHidden/>
          </w:rPr>
          <w:instrText xml:space="preserve"> PAGEREF _Toc155673484 \h </w:instrText>
        </w:r>
        <w:r w:rsidR="003A4F74">
          <w:rPr>
            <w:noProof/>
            <w:webHidden/>
          </w:rPr>
        </w:r>
        <w:r w:rsidR="003A4F74">
          <w:rPr>
            <w:noProof/>
            <w:webHidden/>
          </w:rPr>
          <w:fldChar w:fldCharType="separate"/>
        </w:r>
        <w:r w:rsidR="003A4F74">
          <w:rPr>
            <w:noProof/>
            <w:webHidden/>
          </w:rPr>
          <w:t>68</w:t>
        </w:r>
        <w:r w:rsidR="003A4F74">
          <w:rPr>
            <w:noProof/>
            <w:webHidden/>
          </w:rPr>
          <w:fldChar w:fldCharType="end"/>
        </w:r>
      </w:hyperlink>
    </w:p>
    <w:p w14:paraId="0449DC54" w14:textId="77777777" w:rsidR="003A4F74" w:rsidRDefault="00000000" w:rsidP="003A4F74">
      <w:pPr>
        <w:pStyle w:val="af9"/>
        <w:tabs>
          <w:tab w:val="right" w:leader="dot" w:pos="10070"/>
        </w:tabs>
        <w:rPr>
          <w:rFonts w:eastAsiaTheme="minorEastAsia"/>
          <w:noProof/>
        </w:rPr>
      </w:pPr>
      <w:hyperlink w:anchor="_Toc155673485" w:history="1">
        <w:r w:rsidR="003A4F74" w:rsidRPr="00107F95">
          <w:rPr>
            <w:rStyle w:val="ab"/>
            <w:noProof/>
            <w:lang w:val="bg-BG"/>
          </w:rPr>
          <w:t>Таблица 17</w:t>
        </w:r>
        <w:r w:rsidR="003A4F74" w:rsidRPr="006D2B02">
          <w:rPr>
            <w:rStyle w:val="ab"/>
            <w:noProof/>
            <w:lang w:val="bg-BG"/>
          </w:rPr>
          <w:t xml:space="preserve"> Калоричност на горива</w:t>
        </w:r>
        <w:r w:rsidR="003A4F74">
          <w:rPr>
            <w:noProof/>
            <w:webHidden/>
          </w:rPr>
          <w:tab/>
        </w:r>
        <w:r w:rsidR="003A4F74">
          <w:rPr>
            <w:noProof/>
            <w:webHidden/>
          </w:rPr>
          <w:fldChar w:fldCharType="begin"/>
        </w:r>
        <w:r w:rsidR="003A4F74">
          <w:rPr>
            <w:noProof/>
            <w:webHidden/>
          </w:rPr>
          <w:instrText xml:space="preserve"> PAGEREF _Toc155673485 \h </w:instrText>
        </w:r>
        <w:r w:rsidR="003A4F74">
          <w:rPr>
            <w:noProof/>
            <w:webHidden/>
          </w:rPr>
        </w:r>
        <w:r w:rsidR="003A4F74">
          <w:rPr>
            <w:noProof/>
            <w:webHidden/>
          </w:rPr>
          <w:fldChar w:fldCharType="separate"/>
        </w:r>
        <w:r w:rsidR="003A4F74">
          <w:rPr>
            <w:noProof/>
            <w:webHidden/>
          </w:rPr>
          <w:t>76</w:t>
        </w:r>
        <w:r w:rsidR="003A4F74">
          <w:rPr>
            <w:noProof/>
            <w:webHidden/>
          </w:rPr>
          <w:fldChar w:fldCharType="end"/>
        </w:r>
      </w:hyperlink>
    </w:p>
    <w:p w14:paraId="2096364B" w14:textId="77777777" w:rsidR="003A4F74" w:rsidRDefault="00000000" w:rsidP="003A4F74">
      <w:pPr>
        <w:pStyle w:val="af9"/>
        <w:tabs>
          <w:tab w:val="right" w:leader="dot" w:pos="10070"/>
        </w:tabs>
        <w:rPr>
          <w:rFonts w:eastAsiaTheme="minorEastAsia"/>
          <w:noProof/>
        </w:rPr>
      </w:pPr>
      <w:hyperlink w:anchor="_Toc155673486" w:history="1">
        <w:r w:rsidR="003A4F74" w:rsidRPr="00107F95">
          <w:rPr>
            <w:rStyle w:val="ab"/>
            <w:noProof/>
            <w:lang w:val="bg-BG"/>
          </w:rPr>
          <w:t>Таблица 18</w:t>
        </w:r>
        <w:r w:rsidR="003A4F74" w:rsidRPr="006D2B02">
          <w:rPr>
            <w:rStyle w:val="ab"/>
            <w:noProof/>
            <w:lang w:val="bg-BG"/>
          </w:rPr>
          <w:t xml:space="preserve"> Пепелно съдържание на масово използвани горива</w:t>
        </w:r>
        <w:r w:rsidR="003A4F74">
          <w:rPr>
            <w:noProof/>
            <w:webHidden/>
          </w:rPr>
          <w:tab/>
        </w:r>
        <w:r w:rsidR="003A4F74">
          <w:rPr>
            <w:noProof/>
            <w:webHidden/>
          </w:rPr>
          <w:fldChar w:fldCharType="begin"/>
        </w:r>
        <w:r w:rsidR="003A4F74">
          <w:rPr>
            <w:noProof/>
            <w:webHidden/>
          </w:rPr>
          <w:instrText xml:space="preserve"> PAGEREF _Toc155673486 \h </w:instrText>
        </w:r>
        <w:r w:rsidR="003A4F74">
          <w:rPr>
            <w:noProof/>
            <w:webHidden/>
          </w:rPr>
        </w:r>
        <w:r w:rsidR="003A4F74">
          <w:rPr>
            <w:noProof/>
            <w:webHidden/>
          </w:rPr>
          <w:fldChar w:fldCharType="separate"/>
        </w:r>
        <w:r w:rsidR="003A4F74">
          <w:rPr>
            <w:noProof/>
            <w:webHidden/>
          </w:rPr>
          <w:t>77</w:t>
        </w:r>
        <w:r w:rsidR="003A4F74">
          <w:rPr>
            <w:noProof/>
            <w:webHidden/>
          </w:rPr>
          <w:fldChar w:fldCharType="end"/>
        </w:r>
      </w:hyperlink>
    </w:p>
    <w:p w14:paraId="3DADA26E" w14:textId="77777777" w:rsidR="003A4F74" w:rsidRPr="00CA4AE0" w:rsidRDefault="003A4F74" w:rsidP="003A4F74">
      <w:pPr>
        <w:rPr>
          <w:rFonts w:asciiTheme="majorHAnsi" w:hAnsiTheme="majorHAnsi" w:cstheme="minorHAnsi"/>
        </w:rPr>
      </w:pPr>
      <w:r>
        <w:rPr>
          <w:rFonts w:asciiTheme="majorHAnsi" w:hAnsiTheme="majorHAnsi" w:cstheme="minorHAnsi"/>
        </w:rPr>
        <w:fldChar w:fldCharType="end"/>
      </w:r>
    </w:p>
    <w:p w14:paraId="493D1EDE" w14:textId="77777777" w:rsidR="003A4F74" w:rsidRPr="00CA4AE0" w:rsidRDefault="003A4F74" w:rsidP="003A4F74">
      <w:pPr>
        <w:jc w:val="center"/>
        <w:rPr>
          <w:rFonts w:asciiTheme="majorHAnsi" w:hAnsiTheme="majorHAnsi" w:cstheme="minorHAnsi"/>
        </w:rPr>
      </w:pPr>
      <w:r>
        <w:rPr>
          <w:rFonts w:asciiTheme="majorHAnsi" w:hAnsiTheme="majorHAnsi" w:cstheme="minorHAnsi"/>
        </w:rPr>
        <w:t>ФИГУРИ</w:t>
      </w:r>
    </w:p>
    <w:p w14:paraId="48D5FA5F" w14:textId="77777777" w:rsidR="003A4F74" w:rsidRDefault="003A4F74" w:rsidP="003A4F74">
      <w:pPr>
        <w:pStyle w:val="af9"/>
        <w:tabs>
          <w:tab w:val="right" w:leader="dot" w:pos="10070"/>
        </w:tabs>
        <w:rPr>
          <w:rFonts w:eastAsiaTheme="minorEastAsia"/>
          <w:noProof/>
        </w:rPr>
      </w:pPr>
      <w:r>
        <w:rPr>
          <w:rFonts w:asciiTheme="majorHAnsi" w:hAnsiTheme="majorHAnsi" w:cstheme="minorHAnsi"/>
          <w:lang w:val="bg-BG"/>
        </w:rPr>
        <w:fldChar w:fldCharType="begin"/>
      </w:r>
      <w:r>
        <w:rPr>
          <w:rFonts w:asciiTheme="majorHAnsi" w:hAnsiTheme="majorHAnsi" w:cstheme="minorHAnsi"/>
          <w:lang w:val="bg-BG"/>
        </w:rPr>
        <w:instrText xml:space="preserve"> TOC \h \z \c "Фигура" </w:instrText>
      </w:r>
      <w:r>
        <w:rPr>
          <w:rFonts w:asciiTheme="majorHAnsi" w:hAnsiTheme="majorHAnsi" w:cstheme="minorHAnsi"/>
          <w:lang w:val="bg-BG"/>
        </w:rPr>
        <w:fldChar w:fldCharType="separate"/>
      </w:r>
      <w:hyperlink w:anchor="_Toc155673560" w:history="1">
        <w:r w:rsidRPr="00107F95">
          <w:rPr>
            <w:rStyle w:val="ab"/>
            <w:i/>
            <w:noProof/>
          </w:rPr>
          <w:t>Фигура 1</w:t>
        </w:r>
        <w:r w:rsidRPr="00107F95">
          <w:rPr>
            <w:rStyle w:val="ab"/>
            <w:rFonts w:eastAsia="Calibri" w:cstheme="minorHAnsi"/>
            <w:i/>
            <w:noProof/>
            <w:lang w:val="bg-BG"/>
          </w:rPr>
          <w:t xml:space="preserve"> </w:t>
        </w:r>
        <w:r w:rsidRPr="00BC7694">
          <w:rPr>
            <w:rStyle w:val="ab"/>
            <w:rFonts w:eastAsia="Calibri" w:cstheme="minorHAnsi"/>
            <w:i/>
            <w:noProof/>
            <w:lang w:val="bg-BG"/>
          </w:rPr>
          <w:t>Роли на община Никопол по отношение на енергията</w:t>
        </w:r>
        <w:r>
          <w:rPr>
            <w:noProof/>
            <w:webHidden/>
          </w:rPr>
          <w:tab/>
        </w:r>
        <w:r>
          <w:rPr>
            <w:noProof/>
            <w:webHidden/>
          </w:rPr>
          <w:fldChar w:fldCharType="begin"/>
        </w:r>
        <w:r>
          <w:rPr>
            <w:noProof/>
            <w:webHidden/>
          </w:rPr>
          <w:instrText xml:space="preserve"> PAGEREF _Toc155673560 \h </w:instrText>
        </w:r>
        <w:r>
          <w:rPr>
            <w:noProof/>
            <w:webHidden/>
          </w:rPr>
        </w:r>
        <w:r>
          <w:rPr>
            <w:noProof/>
            <w:webHidden/>
          </w:rPr>
          <w:fldChar w:fldCharType="separate"/>
        </w:r>
        <w:r>
          <w:rPr>
            <w:noProof/>
            <w:webHidden/>
          </w:rPr>
          <w:t>3</w:t>
        </w:r>
        <w:r>
          <w:rPr>
            <w:noProof/>
            <w:webHidden/>
          </w:rPr>
          <w:fldChar w:fldCharType="end"/>
        </w:r>
      </w:hyperlink>
    </w:p>
    <w:p w14:paraId="53F2F28A" w14:textId="77777777" w:rsidR="003A4F74" w:rsidRDefault="00000000" w:rsidP="003A4F74">
      <w:pPr>
        <w:pStyle w:val="af9"/>
        <w:tabs>
          <w:tab w:val="right" w:leader="dot" w:pos="10070"/>
        </w:tabs>
        <w:rPr>
          <w:rFonts w:eastAsiaTheme="minorEastAsia"/>
          <w:noProof/>
        </w:rPr>
      </w:pPr>
      <w:hyperlink w:anchor="_Toc155673561" w:history="1">
        <w:r w:rsidR="003A4F74" w:rsidRPr="00107F95">
          <w:rPr>
            <w:rStyle w:val="ab"/>
            <w:noProof/>
          </w:rPr>
          <w:t>Фигура 2</w:t>
        </w:r>
        <w:r w:rsidR="003A4F74" w:rsidRPr="00BC7694">
          <w:rPr>
            <w:rStyle w:val="ab"/>
            <w:noProof/>
            <w:lang w:val="bg-BG"/>
          </w:rPr>
          <w:t xml:space="preserve"> Сфери на енергийно планиране в ресора на Община Никопол</w:t>
        </w:r>
        <w:r w:rsidR="003A4F74">
          <w:rPr>
            <w:noProof/>
            <w:webHidden/>
          </w:rPr>
          <w:tab/>
        </w:r>
        <w:r w:rsidR="003A4F74">
          <w:rPr>
            <w:noProof/>
            <w:webHidden/>
          </w:rPr>
          <w:fldChar w:fldCharType="begin"/>
        </w:r>
        <w:r w:rsidR="003A4F74">
          <w:rPr>
            <w:noProof/>
            <w:webHidden/>
          </w:rPr>
          <w:instrText xml:space="preserve"> PAGEREF _Toc155673561 \h </w:instrText>
        </w:r>
        <w:r w:rsidR="003A4F74">
          <w:rPr>
            <w:noProof/>
            <w:webHidden/>
          </w:rPr>
        </w:r>
        <w:r w:rsidR="003A4F74">
          <w:rPr>
            <w:noProof/>
            <w:webHidden/>
          </w:rPr>
          <w:fldChar w:fldCharType="separate"/>
        </w:r>
        <w:r w:rsidR="003A4F74">
          <w:rPr>
            <w:noProof/>
            <w:webHidden/>
          </w:rPr>
          <w:t>4</w:t>
        </w:r>
        <w:r w:rsidR="003A4F74">
          <w:rPr>
            <w:noProof/>
            <w:webHidden/>
          </w:rPr>
          <w:fldChar w:fldCharType="end"/>
        </w:r>
      </w:hyperlink>
    </w:p>
    <w:p w14:paraId="2A4F84C8" w14:textId="77777777" w:rsidR="003A4F74" w:rsidRDefault="00000000" w:rsidP="003A4F74">
      <w:pPr>
        <w:pStyle w:val="af9"/>
        <w:tabs>
          <w:tab w:val="right" w:leader="dot" w:pos="10070"/>
        </w:tabs>
        <w:rPr>
          <w:rFonts w:eastAsiaTheme="minorEastAsia"/>
          <w:noProof/>
        </w:rPr>
      </w:pPr>
      <w:hyperlink w:anchor="_Toc155673562" w:history="1">
        <w:r w:rsidR="003A4F74" w:rsidRPr="00107F95">
          <w:rPr>
            <w:rStyle w:val="ab"/>
            <w:noProof/>
          </w:rPr>
          <w:t>Фигура 3</w:t>
        </w:r>
        <w:r w:rsidR="003A4F74">
          <w:rPr>
            <w:rStyle w:val="ab"/>
            <w:noProof/>
            <w:lang w:val="bg-BG"/>
          </w:rPr>
          <w:t xml:space="preserve"> </w:t>
        </w:r>
        <w:r w:rsidR="003A4F74" w:rsidRPr="00BC7694">
          <w:rPr>
            <w:rStyle w:val="ab"/>
            <w:rFonts w:ascii="Bahnschrift Light" w:eastAsia="Calibri" w:hAnsi="Bahnschrift Light" w:cstheme="minorHAnsi"/>
            <w:noProof/>
            <w:lang w:val="bg-BG"/>
          </w:rPr>
          <w:t>Общината в ролята си на местен орган на управление</w:t>
        </w:r>
        <w:r w:rsidR="003A4F74">
          <w:rPr>
            <w:noProof/>
            <w:webHidden/>
          </w:rPr>
          <w:tab/>
        </w:r>
        <w:r w:rsidR="003A4F74">
          <w:rPr>
            <w:noProof/>
            <w:webHidden/>
          </w:rPr>
          <w:fldChar w:fldCharType="begin"/>
        </w:r>
        <w:r w:rsidR="003A4F74">
          <w:rPr>
            <w:noProof/>
            <w:webHidden/>
          </w:rPr>
          <w:instrText xml:space="preserve"> PAGEREF _Toc155673562 \h </w:instrText>
        </w:r>
        <w:r w:rsidR="003A4F74">
          <w:rPr>
            <w:noProof/>
            <w:webHidden/>
          </w:rPr>
        </w:r>
        <w:r w:rsidR="003A4F74">
          <w:rPr>
            <w:noProof/>
            <w:webHidden/>
          </w:rPr>
          <w:fldChar w:fldCharType="separate"/>
        </w:r>
        <w:r w:rsidR="003A4F74">
          <w:rPr>
            <w:noProof/>
            <w:webHidden/>
          </w:rPr>
          <w:t>9</w:t>
        </w:r>
        <w:r w:rsidR="003A4F74">
          <w:rPr>
            <w:noProof/>
            <w:webHidden/>
          </w:rPr>
          <w:fldChar w:fldCharType="end"/>
        </w:r>
      </w:hyperlink>
    </w:p>
    <w:p w14:paraId="47A5AEAB" w14:textId="77777777" w:rsidR="003A4F74" w:rsidRDefault="00000000" w:rsidP="003A4F74">
      <w:pPr>
        <w:pStyle w:val="af9"/>
        <w:tabs>
          <w:tab w:val="right" w:leader="dot" w:pos="10070"/>
        </w:tabs>
        <w:rPr>
          <w:rFonts w:eastAsiaTheme="minorEastAsia"/>
          <w:noProof/>
        </w:rPr>
      </w:pPr>
      <w:hyperlink w:anchor="_Toc155673563" w:history="1">
        <w:r w:rsidR="003A4F74" w:rsidRPr="00107F95">
          <w:rPr>
            <w:rStyle w:val="ab"/>
            <w:noProof/>
          </w:rPr>
          <w:t>Фигура 4</w:t>
        </w:r>
        <w:r w:rsidR="003A4F74" w:rsidRPr="00BC7694">
          <w:rPr>
            <w:rStyle w:val="ab"/>
            <w:noProof/>
            <w:lang w:val="bg-BG"/>
          </w:rPr>
          <w:t xml:space="preserve"> Ползи от реализирането на програмата</w:t>
        </w:r>
        <w:r w:rsidR="003A4F74">
          <w:rPr>
            <w:noProof/>
            <w:webHidden/>
          </w:rPr>
          <w:tab/>
        </w:r>
        <w:r w:rsidR="003A4F74">
          <w:rPr>
            <w:noProof/>
            <w:webHidden/>
          </w:rPr>
          <w:fldChar w:fldCharType="begin"/>
        </w:r>
        <w:r w:rsidR="003A4F74">
          <w:rPr>
            <w:noProof/>
            <w:webHidden/>
          </w:rPr>
          <w:instrText xml:space="preserve"> PAGEREF _Toc155673563 \h </w:instrText>
        </w:r>
        <w:r w:rsidR="003A4F74">
          <w:rPr>
            <w:noProof/>
            <w:webHidden/>
          </w:rPr>
        </w:r>
        <w:r w:rsidR="003A4F74">
          <w:rPr>
            <w:noProof/>
            <w:webHidden/>
          </w:rPr>
          <w:fldChar w:fldCharType="separate"/>
        </w:r>
        <w:r w:rsidR="003A4F74">
          <w:rPr>
            <w:noProof/>
            <w:webHidden/>
          </w:rPr>
          <w:t>10</w:t>
        </w:r>
        <w:r w:rsidR="003A4F74">
          <w:rPr>
            <w:noProof/>
            <w:webHidden/>
          </w:rPr>
          <w:fldChar w:fldCharType="end"/>
        </w:r>
      </w:hyperlink>
    </w:p>
    <w:p w14:paraId="3A2AB0EF" w14:textId="77777777" w:rsidR="003A4F74" w:rsidRDefault="00000000" w:rsidP="003A4F74">
      <w:pPr>
        <w:pStyle w:val="af9"/>
        <w:tabs>
          <w:tab w:val="right" w:leader="dot" w:pos="10070"/>
        </w:tabs>
        <w:rPr>
          <w:rFonts w:eastAsiaTheme="minorEastAsia"/>
          <w:noProof/>
        </w:rPr>
      </w:pPr>
      <w:hyperlink w:anchor="_Toc155673564" w:history="1">
        <w:r w:rsidR="003A4F74" w:rsidRPr="00107F95">
          <w:rPr>
            <w:rStyle w:val="ab"/>
            <w:noProof/>
          </w:rPr>
          <w:t>Фигура 5</w:t>
        </w:r>
        <w:r w:rsidR="003A4F74" w:rsidRPr="00BC7694">
          <w:rPr>
            <w:rStyle w:val="ab"/>
            <w:noProof/>
            <w:lang w:val="bg-BG"/>
          </w:rPr>
          <w:t xml:space="preserve"> </w:t>
        </w:r>
        <w:r w:rsidR="003A4F74" w:rsidRPr="00BC7694">
          <w:rPr>
            <w:rStyle w:val="ab"/>
            <w:rFonts w:eastAsia="Lucida Sans Unicode" w:cstheme="minorHAnsi"/>
            <w:noProof/>
            <w:lang w:val="bg-BG"/>
          </w:rPr>
          <w:t>Ползи от реализирането на програмата</w:t>
        </w:r>
        <w:r w:rsidR="003A4F74">
          <w:rPr>
            <w:noProof/>
            <w:webHidden/>
          </w:rPr>
          <w:tab/>
        </w:r>
        <w:r w:rsidR="003A4F74">
          <w:rPr>
            <w:noProof/>
            <w:webHidden/>
          </w:rPr>
          <w:fldChar w:fldCharType="begin"/>
        </w:r>
        <w:r w:rsidR="003A4F74">
          <w:rPr>
            <w:noProof/>
            <w:webHidden/>
          </w:rPr>
          <w:instrText xml:space="preserve"> PAGEREF _Toc155673564 \h </w:instrText>
        </w:r>
        <w:r w:rsidR="003A4F74">
          <w:rPr>
            <w:noProof/>
            <w:webHidden/>
          </w:rPr>
        </w:r>
        <w:r w:rsidR="003A4F74">
          <w:rPr>
            <w:noProof/>
            <w:webHidden/>
          </w:rPr>
          <w:fldChar w:fldCharType="separate"/>
        </w:r>
        <w:r w:rsidR="003A4F74">
          <w:rPr>
            <w:noProof/>
            <w:webHidden/>
          </w:rPr>
          <w:t>11</w:t>
        </w:r>
        <w:r w:rsidR="003A4F74">
          <w:rPr>
            <w:noProof/>
            <w:webHidden/>
          </w:rPr>
          <w:fldChar w:fldCharType="end"/>
        </w:r>
      </w:hyperlink>
    </w:p>
    <w:p w14:paraId="12D2A05C" w14:textId="77777777" w:rsidR="003A4F74" w:rsidRDefault="00000000" w:rsidP="003A4F74">
      <w:pPr>
        <w:pStyle w:val="af9"/>
        <w:tabs>
          <w:tab w:val="right" w:leader="dot" w:pos="10070"/>
        </w:tabs>
        <w:rPr>
          <w:rFonts w:eastAsiaTheme="minorEastAsia"/>
          <w:noProof/>
        </w:rPr>
      </w:pPr>
      <w:hyperlink w:anchor="_Toc155673565" w:history="1">
        <w:r w:rsidR="003A4F74" w:rsidRPr="00107F95">
          <w:rPr>
            <w:rStyle w:val="ab"/>
            <w:noProof/>
          </w:rPr>
          <w:t>Фигура 6</w:t>
        </w:r>
        <w:r w:rsidR="003A4F74" w:rsidRPr="00BC7694">
          <w:rPr>
            <w:rStyle w:val="ab"/>
            <w:noProof/>
            <w:lang w:val="bg-BG"/>
          </w:rPr>
          <w:t xml:space="preserve"> Обвързващи цели до 2030 г на ЕС изт.ИНПЕК</w:t>
        </w:r>
        <w:r w:rsidR="003A4F74">
          <w:rPr>
            <w:noProof/>
            <w:webHidden/>
          </w:rPr>
          <w:tab/>
        </w:r>
        <w:r w:rsidR="003A4F74">
          <w:rPr>
            <w:noProof/>
            <w:webHidden/>
          </w:rPr>
          <w:fldChar w:fldCharType="begin"/>
        </w:r>
        <w:r w:rsidR="003A4F74">
          <w:rPr>
            <w:noProof/>
            <w:webHidden/>
          </w:rPr>
          <w:instrText xml:space="preserve"> PAGEREF _Toc155673565 \h </w:instrText>
        </w:r>
        <w:r w:rsidR="003A4F74">
          <w:rPr>
            <w:noProof/>
            <w:webHidden/>
          </w:rPr>
        </w:r>
        <w:r w:rsidR="003A4F74">
          <w:rPr>
            <w:noProof/>
            <w:webHidden/>
          </w:rPr>
          <w:fldChar w:fldCharType="separate"/>
        </w:r>
        <w:r w:rsidR="003A4F74">
          <w:rPr>
            <w:noProof/>
            <w:webHidden/>
          </w:rPr>
          <w:t>12</w:t>
        </w:r>
        <w:r w:rsidR="003A4F74">
          <w:rPr>
            <w:noProof/>
            <w:webHidden/>
          </w:rPr>
          <w:fldChar w:fldCharType="end"/>
        </w:r>
      </w:hyperlink>
    </w:p>
    <w:p w14:paraId="355EB39A" w14:textId="77777777" w:rsidR="003A4F74" w:rsidRDefault="00000000" w:rsidP="003A4F74">
      <w:pPr>
        <w:pStyle w:val="af9"/>
        <w:tabs>
          <w:tab w:val="right" w:leader="dot" w:pos="10070"/>
        </w:tabs>
        <w:rPr>
          <w:rFonts w:eastAsiaTheme="minorEastAsia"/>
          <w:noProof/>
        </w:rPr>
      </w:pPr>
      <w:hyperlink w:anchor="_Toc155673566" w:history="1">
        <w:r w:rsidR="003A4F74" w:rsidRPr="00107F95">
          <w:rPr>
            <w:rStyle w:val="ab"/>
            <w:noProof/>
          </w:rPr>
          <w:t>Фигура 7</w:t>
        </w:r>
        <w:r w:rsidR="003A4F74" w:rsidRPr="00BC7694">
          <w:rPr>
            <w:rStyle w:val="ab"/>
            <w:noProof/>
            <w:lang w:val="bg-BG"/>
          </w:rPr>
          <w:t xml:space="preserve"> Цели в областта на енергетиката и кламата изт.ИНПЕК</w:t>
        </w:r>
        <w:r w:rsidR="003A4F74">
          <w:rPr>
            <w:noProof/>
            <w:webHidden/>
          </w:rPr>
          <w:tab/>
        </w:r>
        <w:r w:rsidR="003A4F74">
          <w:rPr>
            <w:noProof/>
            <w:webHidden/>
          </w:rPr>
          <w:fldChar w:fldCharType="begin"/>
        </w:r>
        <w:r w:rsidR="003A4F74">
          <w:rPr>
            <w:noProof/>
            <w:webHidden/>
          </w:rPr>
          <w:instrText xml:space="preserve"> PAGEREF _Toc155673566 \h </w:instrText>
        </w:r>
        <w:r w:rsidR="003A4F74">
          <w:rPr>
            <w:noProof/>
            <w:webHidden/>
          </w:rPr>
        </w:r>
        <w:r w:rsidR="003A4F74">
          <w:rPr>
            <w:noProof/>
            <w:webHidden/>
          </w:rPr>
          <w:fldChar w:fldCharType="separate"/>
        </w:r>
        <w:r w:rsidR="003A4F74">
          <w:rPr>
            <w:noProof/>
            <w:webHidden/>
          </w:rPr>
          <w:t>14</w:t>
        </w:r>
        <w:r w:rsidR="003A4F74">
          <w:rPr>
            <w:noProof/>
            <w:webHidden/>
          </w:rPr>
          <w:fldChar w:fldCharType="end"/>
        </w:r>
      </w:hyperlink>
    </w:p>
    <w:p w14:paraId="0D1CEE0B" w14:textId="77777777" w:rsidR="003A4F74" w:rsidRDefault="00000000" w:rsidP="003A4F74">
      <w:pPr>
        <w:pStyle w:val="af9"/>
        <w:tabs>
          <w:tab w:val="right" w:leader="dot" w:pos="10070"/>
        </w:tabs>
        <w:rPr>
          <w:rFonts w:eastAsiaTheme="minorEastAsia"/>
          <w:noProof/>
        </w:rPr>
      </w:pPr>
      <w:hyperlink w:anchor="_Toc155673567" w:history="1">
        <w:r w:rsidR="003A4F74" w:rsidRPr="00107F95">
          <w:rPr>
            <w:rStyle w:val="ab"/>
            <w:noProof/>
          </w:rPr>
          <w:t>Фигура 8</w:t>
        </w:r>
        <w:r w:rsidR="003A4F74" w:rsidRPr="00BC7694">
          <w:rPr>
            <w:rStyle w:val="ab"/>
            <w:noProof/>
            <w:lang w:val="bg-BG"/>
          </w:rPr>
          <w:t xml:space="preserve"> Роли на общината определящи местната устойчива енергийно политика</w:t>
        </w:r>
        <w:r w:rsidR="003A4F74">
          <w:rPr>
            <w:noProof/>
            <w:webHidden/>
          </w:rPr>
          <w:tab/>
        </w:r>
        <w:r w:rsidR="003A4F74">
          <w:rPr>
            <w:noProof/>
            <w:webHidden/>
          </w:rPr>
          <w:fldChar w:fldCharType="begin"/>
        </w:r>
        <w:r w:rsidR="003A4F74">
          <w:rPr>
            <w:noProof/>
            <w:webHidden/>
          </w:rPr>
          <w:instrText xml:space="preserve"> PAGEREF _Toc155673567 \h </w:instrText>
        </w:r>
        <w:r w:rsidR="003A4F74">
          <w:rPr>
            <w:noProof/>
            <w:webHidden/>
          </w:rPr>
        </w:r>
        <w:r w:rsidR="003A4F74">
          <w:rPr>
            <w:noProof/>
            <w:webHidden/>
          </w:rPr>
          <w:fldChar w:fldCharType="separate"/>
        </w:r>
        <w:r w:rsidR="003A4F74">
          <w:rPr>
            <w:noProof/>
            <w:webHidden/>
          </w:rPr>
          <w:t>19</w:t>
        </w:r>
        <w:r w:rsidR="003A4F74">
          <w:rPr>
            <w:noProof/>
            <w:webHidden/>
          </w:rPr>
          <w:fldChar w:fldCharType="end"/>
        </w:r>
      </w:hyperlink>
    </w:p>
    <w:p w14:paraId="29E4E055" w14:textId="77777777" w:rsidR="003A4F74" w:rsidRDefault="00000000" w:rsidP="003A4F74">
      <w:pPr>
        <w:pStyle w:val="af9"/>
        <w:tabs>
          <w:tab w:val="right" w:leader="dot" w:pos="10070"/>
        </w:tabs>
        <w:rPr>
          <w:rFonts w:eastAsiaTheme="minorEastAsia"/>
          <w:noProof/>
        </w:rPr>
      </w:pPr>
      <w:hyperlink w:anchor="_Toc155673568" w:history="1">
        <w:r w:rsidR="003A4F74" w:rsidRPr="00107F95">
          <w:rPr>
            <w:rStyle w:val="ab"/>
            <w:noProof/>
          </w:rPr>
          <w:t>Фигура 9</w:t>
        </w:r>
        <w:r w:rsidR="003A4F74" w:rsidRPr="00BC7694">
          <w:rPr>
            <w:rStyle w:val="ab"/>
            <w:noProof/>
            <w:lang w:val="bg-BG"/>
          </w:rPr>
          <w:t xml:space="preserve"> Защитени зони и територии</w:t>
        </w:r>
        <w:r w:rsidR="003A4F74">
          <w:rPr>
            <w:noProof/>
            <w:webHidden/>
          </w:rPr>
          <w:tab/>
        </w:r>
        <w:r w:rsidR="003A4F74">
          <w:rPr>
            <w:noProof/>
            <w:webHidden/>
          </w:rPr>
          <w:fldChar w:fldCharType="begin"/>
        </w:r>
        <w:r w:rsidR="003A4F74">
          <w:rPr>
            <w:noProof/>
            <w:webHidden/>
          </w:rPr>
          <w:instrText xml:space="preserve"> PAGEREF _Toc155673568 \h </w:instrText>
        </w:r>
        <w:r w:rsidR="003A4F74">
          <w:rPr>
            <w:noProof/>
            <w:webHidden/>
          </w:rPr>
        </w:r>
        <w:r w:rsidR="003A4F74">
          <w:rPr>
            <w:noProof/>
            <w:webHidden/>
          </w:rPr>
          <w:fldChar w:fldCharType="separate"/>
        </w:r>
        <w:r w:rsidR="003A4F74">
          <w:rPr>
            <w:noProof/>
            <w:webHidden/>
          </w:rPr>
          <w:t>47</w:t>
        </w:r>
        <w:r w:rsidR="003A4F74">
          <w:rPr>
            <w:noProof/>
            <w:webHidden/>
          </w:rPr>
          <w:fldChar w:fldCharType="end"/>
        </w:r>
      </w:hyperlink>
    </w:p>
    <w:p w14:paraId="4C7EE988" w14:textId="77777777" w:rsidR="003A4F74" w:rsidRDefault="00000000" w:rsidP="003A4F74">
      <w:pPr>
        <w:pStyle w:val="af9"/>
        <w:tabs>
          <w:tab w:val="right" w:leader="dot" w:pos="10070"/>
        </w:tabs>
        <w:rPr>
          <w:rFonts w:eastAsiaTheme="minorEastAsia"/>
          <w:noProof/>
        </w:rPr>
      </w:pPr>
      <w:hyperlink w:anchor="_Toc155673569" w:history="1">
        <w:r w:rsidR="003A4F74" w:rsidRPr="00107F95">
          <w:rPr>
            <w:rStyle w:val="ab"/>
            <w:noProof/>
          </w:rPr>
          <w:t>Фигура 10</w:t>
        </w:r>
        <w:r w:rsidR="003A4F74" w:rsidRPr="00BC7694">
          <w:rPr>
            <w:rStyle w:val="ab"/>
            <w:noProof/>
            <w:lang w:val="bg-BG"/>
          </w:rPr>
          <w:t xml:space="preserve"> </w:t>
        </w:r>
        <w:r w:rsidR="003A4F74" w:rsidRPr="00BC7694">
          <w:rPr>
            <w:rStyle w:val="ab"/>
            <w:rFonts w:eastAsia="Calibri" w:cs="Times New Roman"/>
            <w:noProof/>
            <w:lang w:val="bg-BG"/>
          </w:rPr>
          <w:t>Основни мрки за ЕЕ при сгради общинска собственост</w:t>
        </w:r>
        <w:r w:rsidR="003A4F74">
          <w:rPr>
            <w:noProof/>
            <w:webHidden/>
          </w:rPr>
          <w:tab/>
        </w:r>
        <w:r w:rsidR="003A4F74">
          <w:rPr>
            <w:noProof/>
            <w:webHidden/>
          </w:rPr>
          <w:fldChar w:fldCharType="begin"/>
        </w:r>
        <w:r w:rsidR="003A4F74">
          <w:rPr>
            <w:noProof/>
            <w:webHidden/>
          </w:rPr>
          <w:instrText xml:space="preserve"> PAGEREF _Toc155673569 \h </w:instrText>
        </w:r>
        <w:r w:rsidR="003A4F74">
          <w:rPr>
            <w:noProof/>
            <w:webHidden/>
          </w:rPr>
        </w:r>
        <w:r w:rsidR="003A4F74">
          <w:rPr>
            <w:noProof/>
            <w:webHidden/>
          </w:rPr>
          <w:fldChar w:fldCharType="separate"/>
        </w:r>
        <w:r w:rsidR="003A4F74">
          <w:rPr>
            <w:noProof/>
            <w:webHidden/>
          </w:rPr>
          <w:t>52</w:t>
        </w:r>
        <w:r w:rsidR="003A4F74">
          <w:rPr>
            <w:noProof/>
            <w:webHidden/>
          </w:rPr>
          <w:fldChar w:fldCharType="end"/>
        </w:r>
      </w:hyperlink>
    </w:p>
    <w:p w14:paraId="3BD1D947" w14:textId="77777777" w:rsidR="003A4F74" w:rsidRDefault="00000000" w:rsidP="003A4F74">
      <w:pPr>
        <w:pStyle w:val="af9"/>
        <w:tabs>
          <w:tab w:val="right" w:leader="dot" w:pos="10070"/>
        </w:tabs>
        <w:rPr>
          <w:rFonts w:eastAsiaTheme="minorEastAsia"/>
          <w:noProof/>
        </w:rPr>
      </w:pPr>
      <w:hyperlink w:anchor="_Toc155673570" w:history="1">
        <w:r w:rsidR="003A4F74" w:rsidRPr="00107F95">
          <w:rPr>
            <w:rStyle w:val="ab"/>
            <w:noProof/>
          </w:rPr>
          <w:t>Фигура 11</w:t>
        </w:r>
        <w:r w:rsidR="003A4F74" w:rsidRPr="00BC7694">
          <w:rPr>
            <w:rStyle w:val="ab"/>
            <w:noProof/>
            <w:lang w:val="bg-BG"/>
          </w:rPr>
          <w:t xml:space="preserve"> Транспортна инфраструктура</w:t>
        </w:r>
        <w:r w:rsidR="003A4F74">
          <w:rPr>
            <w:noProof/>
            <w:webHidden/>
          </w:rPr>
          <w:tab/>
        </w:r>
        <w:r w:rsidR="003A4F74">
          <w:rPr>
            <w:noProof/>
            <w:webHidden/>
          </w:rPr>
          <w:fldChar w:fldCharType="begin"/>
        </w:r>
        <w:r w:rsidR="003A4F74">
          <w:rPr>
            <w:noProof/>
            <w:webHidden/>
          </w:rPr>
          <w:instrText xml:space="preserve"> PAGEREF _Toc155673570 \h </w:instrText>
        </w:r>
        <w:r w:rsidR="003A4F74">
          <w:rPr>
            <w:noProof/>
            <w:webHidden/>
          </w:rPr>
        </w:r>
        <w:r w:rsidR="003A4F74">
          <w:rPr>
            <w:noProof/>
            <w:webHidden/>
          </w:rPr>
          <w:fldChar w:fldCharType="separate"/>
        </w:r>
        <w:r w:rsidR="003A4F74">
          <w:rPr>
            <w:noProof/>
            <w:webHidden/>
          </w:rPr>
          <w:t>56</w:t>
        </w:r>
        <w:r w:rsidR="003A4F74">
          <w:rPr>
            <w:noProof/>
            <w:webHidden/>
          </w:rPr>
          <w:fldChar w:fldCharType="end"/>
        </w:r>
      </w:hyperlink>
    </w:p>
    <w:p w14:paraId="7C894E95" w14:textId="77777777" w:rsidR="003A4F74" w:rsidRDefault="00000000" w:rsidP="003A4F74">
      <w:pPr>
        <w:pStyle w:val="af9"/>
        <w:tabs>
          <w:tab w:val="right" w:leader="dot" w:pos="10070"/>
        </w:tabs>
        <w:rPr>
          <w:rFonts w:eastAsiaTheme="minorEastAsia"/>
          <w:noProof/>
        </w:rPr>
      </w:pPr>
      <w:hyperlink r:id="rId34" w:anchor="_Toc155673571" w:history="1">
        <w:r w:rsidR="003A4F74" w:rsidRPr="00107F95">
          <w:rPr>
            <w:rStyle w:val="ab"/>
            <w:noProof/>
          </w:rPr>
          <w:t>Фигура 12</w:t>
        </w:r>
        <w:r w:rsidR="003A4F74" w:rsidRPr="00BC7694">
          <w:rPr>
            <w:rStyle w:val="ab"/>
            <w:noProof/>
            <w:lang w:val="bg-BG"/>
          </w:rPr>
          <w:t xml:space="preserve"> Достъпен технически потенциал от ВЕИ</w:t>
        </w:r>
        <w:r w:rsidR="003A4F74">
          <w:rPr>
            <w:noProof/>
            <w:webHidden/>
          </w:rPr>
          <w:tab/>
        </w:r>
        <w:r w:rsidR="003A4F74">
          <w:rPr>
            <w:noProof/>
            <w:webHidden/>
          </w:rPr>
          <w:fldChar w:fldCharType="begin"/>
        </w:r>
        <w:r w:rsidR="003A4F74">
          <w:rPr>
            <w:noProof/>
            <w:webHidden/>
          </w:rPr>
          <w:instrText xml:space="preserve"> PAGEREF _Toc155673571 \h </w:instrText>
        </w:r>
        <w:r w:rsidR="003A4F74">
          <w:rPr>
            <w:noProof/>
            <w:webHidden/>
          </w:rPr>
        </w:r>
        <w:r w:rsidR="003A4F74">
          <w:rPr>
            <w:noProof/>
            <w:webHidden/>
          </w:rPr>
          <w:fldChar w:fldCharType="separate"/>
        </w:r>
        <w:r w:rsidR="003A4F74">
          <w:rPr>
            <w:noProof/>
            <w:webHidden/>
          </w:rPr>
          <w:t>61</w:t>
        </w:r>
        <w:r w:rsidR="003A4F74">
          <w:rPr>
            <w:noProof/>
            <w:webHidden/>
          </w:rPr>
          <w:fldChar w:fldCharType="end"/>
        </w:r>
      </w:hyperlink>
    </w:p>
    <w:p w14:paraId="3A98A982" w14:textId="77777777" w:rsidR="003A4F74" w:rsidRDefault="00000000" w:rsidP="003A4F74">
      <w:pPr>
        <w:pStyle w:val="af9"/>
        <w:tabs>
          <w:tab w:val="right" w:leader="dot" w:pos="10070"/>
        </w:tabs>
        <w:rPr>
          <w:rFonts w:eastAsiaTheme="minorEastAsia"/>
          <w:noProof/>
        </w:rPr>
      </w:pPr>
      <w:hyperlink r:id="rId35" w:anchor="_Toc155673572" w:history="1">
        <w:r w:rsidR="003A4F74" w:rsidRPr="00107F95">
          <w:rPr>
            <w:rStyle w:val="ab"/>
            <w:noProof/>
          </w:rPr>
          <w:t>Фигура 13</w:t>
        </w:r>
        <w:r w:rsidR="003A4F74" w:rsidRPr="00BC7694">
          <w:rPr>
            <w:rStyle w:val="ab"/>
            <w:noProof/>
            <w:lang w:val="bg-BG"/>
          </w:rPr>
          <w:t xml:space="preserve"> Достъпен енергиен потенциал</w:t>
        </w:r>
        <w:r w:rsidR="003A4F74">
          <w:rPr>
            <w:noProof/>
            <w:webHidden/>
          </w:rPr>
          <w:tab/>
        </w:r>
        <w:r w:rsidR="003A4F74">
          <w:rPr>
            <w:noProof/>
            <w:webHidden/>
          </w:rPr>
          <w:fldChar w:fldCharType="begin"/>
        </w:r>
        <w:r w:rsidR="003A4F74">
          <w:rPr>
            <w:noProof/>
            <w:webHidden/>
          </w:rPr>
          <w:instrText xml:space="preserve"> PAGEREF _Toc155673572 \h </w:instrText>
        </w:r>
        <w:r w:rsidR="003A4F74">
          <w:rPr>
            <w:noProof/>
            <w:webHidden/>
          </w:rPr>
        </w:r>
        <w:r w:rsidR="003A4F74">
          <w:rPr>
            <w:noProof/>
            <w:webHidden/>
          </w:rPr>
          <w:fldChar w:fldCharType="separate"/>
        </w:r>
        <w:r w:rsidR="003A4F74">
          <w:rPr>
            <w:noProof/>
            <w:webHidden/>
          </w:rPr>
          <w:t>62</w:t>
        </w:r>
        <w:r w:rsidR="003A4F74">
          <w:rPr>
            <w:noProof/>
            <w:webHidden/>
          </w:rPr>
          <w:fldChar w:fldCharType="end"/>
        </w:r>
      </w:hyperlink>
    </w:p>
    <w:p w14:paraId="0DABB1FA" w14:textId="77777777" w:rsidR="003A4F74" w:rsidRDefault="00000000" w:rsidP="003A4F74">
      <w:pPr>
        <w:pStyle w:val="af9"/>
        <w:tabs>
          <w:tab w:val="right" w:leader="dot" w:pos="10070"/>
        </w:tabs>
        <w:rPr>
          <w:rFonts w:eastAsiaTheme="minorEastAsia"/>
          <w:noProof/>
        </w:rPr>
      </w:pPr>
      <w:hyperlink w:anchor="_Toc155673573" w:history="1">
        <w:r w:rsidR="003A4F74" w:rsidRPr="00107F95">
          <w:rPr>
            <w:rStyle w:val="ab"/>
            <w:noProof/>
          </w:rPr>
          <w:t>Фигура 14</w:t>
        </w:r>
        <w:r w:rsidR="003A4F74" w:rsidRPr="00BC7694">
          <w:rPr>
            <w:rStyle w:val="ab"/>
            <w:noProof/>
            <w:lang w:val="bg-BG"/>
          </w:rPr>
          <w:t xml:space="preserve"> Средногодишна слънчева радиация</w:t>
        </w:r>
        <w:r w:rsidR="003A4F74">
          <w:rPr>
            <w:noProof/>
            <w:webHidden/>
          </w:rPr>
          <w:tab/>
        </w:r>
        <w:r w:rsidR="003A4F74">
          <w:rPr>
            <w:noProof/>
            <w:webHidden/>
          </w:rPr>
          <w:fldChar w:fldCharType="begin"/>
        </w:r>
        <w:r w:rsidR="003A4F74">
          <w:rPr>
            <w:noProof/>
            <w:webHidden/>
          </w:rPr>
          <w:instrText xml:space="preserve"> PAGEREF _Toc155673573 \h </w:instrText>
        </w:r>
        <w:r w:rsidR="003A4F74">
          <w:rPr>
            <w:noProof/>
            <w:webHidden/>
          </w:rPr>
        </w:r>
        <w:r w:rsidR="003A4F74">
          <w:rPr>
            <w:noProof/>
            <w:webHidden/>
          </w:rPr>
          <w:fldChar w:fldCharType="separate"/>
        </w:r>
        <w:r w:rsidR="003A4F74">
          <w:rPr>
            <w:noProof/>
            <w:webHidden/>
          </w:rPr>
          <w:t>64</w:t>
        </w:r>
        <w:r w:rsidR="003A4F74">
          <w:rPr>
            <w:noProof/>
            <w:webHidden/>
          </w:rPr>
          <w:fldChar w:fldCharType="end"/>
        </w:r>
      </w:hyperlink>
    </w:p>
    <w:p w14:paraId="0ED77DD1" w14:textId="77777777" w:rsidR="003A4F74" w:rsidRDefault="00000000" w:rsidP="003A4F74">
      <w:pPr>
        <w:pStyle w:val="af9"/>
        <w:tabs>
          <w:tab w:val="right" w:leader="dot" w:pos="10070"/>
        </w:tabs>
        <w:rPr>
          <w:rFonts w:eastAsiaTheme="minorEastAsia"/>
          <w:noProof/>
        </w:rPr>
      </w:pPr>
      <w:hyperlink w:anchor="_Toc155673574" w:history="1">
        <w:r w:rsidR="003A4F74" w:rsidRPr="00107F95">
          <w:rPr>
            <w:rStyle w:val="ab"/>
            <w:noProof/>
          </w:rPr>
          <w:t>Фигура 15</w:t>
        </w:r>
        <w:r w:rsidR="003A4F74" w:rsidRPr="00BC7694">
          <w:rPr>
            <w:rStyle w:val="ab"/>
            <w:noProof/>
            <w:lang w:val="bg-BG"/>
          </w:rPr>
          <w:t xml:space="preserve"> Теоритичен потенциал на водна енергия</w:t>
        </w:r>
        <w:r w:rsidR="003A4F74">
          <w:rPr>
            <w:noProof/>
            <w:webHidden/>
          </w:rPr>
          <w:tab/>
        </w:r>
        <w:r w:rsidR="003A4F74">
          <w:rPr>
            <w:noProof/>
            <w:webHidden/>
          </w:rPr>
          <w:fldChar w:fldCharType="begin"/>
        </w:r>
        <w:r w:rsidR="003A4F74">
          <w:rPr>
            <w:noProof/>
            <w:webHidden/>
          </w:rPr>
          <w:instrText xml:space="preserve"> PAGEREF _Toc155673574 \h </w:instrText>
        </w:r>
        <w:r w:rsidR="003A4F74">
          <w:rPr>
            <w:noProof/>
            <w:webHidden/>
          </w:rPr>
        </w:r>
        <w:r w:rsidR="003A4F74">
          <w:rPr>
            <w:noProof/>
            <w:webHidden/>
          </w:rPr>
          <w:fldChar w:fldCharType="separate"/>
        </w:r>
        <w:r w:rsidR="003A4F74">
          <w:rPr>
            <w:noProof/>
            <w:webHidden/>
          </w:rPr>
          <w:t>72</w:t>
        </w:r>
        <w:r w:rsidR="003A4F74">
          <w:rPr>
            <w:noProof/>
            <w:webHidden/>
          </w:rPr>
          <w:fldChar w:fldCharType="end"/>
        </w:r>
      </w:hyperlink>
    </w:p>
    <w:p w14:paraId="7C028507" w14:textId="77777777" w:rsidR="003A4F74" w:rsidRDefault="003A4F74" w:rsidP="003A4F74">
      <w:pPr>
        <w:rPr>
          <w:rFonts w:asciiTheme="majorHAnsi" w:hAnsiTheme="majorHAnsi" w:cstheme="minorHAnsi"/>
        </w:rPr>
      </w:pPr>
      <w:r>
        <w:rPr>
          <w:rFonts w:asciiTheme="majorHAnsi" w:hAnsiTheme="majorHAnsi" w:cstheme="minorHAnsi"/>
        </w:rPr>
        <w:fldChar w:fldCharType="end"/>
      </w:r>
    </w:p>
    <w:p w14:paraId="07B6500A" w14:textId="77777777" w:rsidR="003A4F74" w:rsidRPr="00CA4AE0" w:rsidRDefault="003A4F74" w:rsidP="003A4F74">
      <w:pPr>
        <w:rPr>
          <w:rFonts w:asciiTheme="majorHAnsi" w:hAnsiTheme="majorHAnsi" w:cstheme="minorHAnsi"/>
        </w:rPr>
      </w:pPr>
    </w:p>
    <w:p w14:paraId="782931B9" w14:textId="77777777" w:rsidR="003A4F74" w:rsidRPr="00CA4AE0" w:rsidRDefault="003A4F74" w:rsidP="003A4F74">
      <w:pPr>
        <w:rPr>
          <w:rFonts w:asciiTheme="majorHAnsi" w:hAnsiTheme="majorHAnsi" w:cstheme="minorHAnsi"/>
        </w:rPr>
      </w:pPr>
    </w:p>
    <w:p w14:paraId="5F6578D9" w14:textId="77777777" w:rsidR="003A4F74" w:rsidRDefault="003A4F74" w:rsidP="003A4F74">
      <w:pPr>
        <w:sectPr w:rsidR="003A4F74" w:rsidSect="00C714A7">
          <w:type w:val="continuous"/>
          <w:pgSz w:w="12240" w:h="15840" w:code="1"/>
          <w:pgMar w:top="1440" w:right="1080" w:bottom="1440" w:left="1080" w:header="432" w:footer="0" w:gutter="0"/>
          <w:pgNumType w:start="0"/>
          <w:cols w:space="720"/>
          <w:titlePg/>
          <w:docGrid w:linePitch="360"/>
        </w:sectPr>
      </w:pPr>
    </w:p>
    <w:p w14:paraId="52D9F360" w14:textId="77777777" w:rsidR="003A4F74" w:rsidRPr="00CA4AE0" w:rsidRDefault="003A4F74" w:rsidP="003A4F74">
      <w:pPr>
        <w:rPr>
          <w:rFonts w:asciiTheme="majorHAnsi" w:hAnsiTheme="majorHAnsi" w:cstheme="minorHAnsi"/>
        </w:rPr>
      </w:pPr>
      <w:r w:rsidRPr="00CA4AE0">
        <w:rPr>
          <w:rFonts w:asciiTheme="majorHAnsi" w:hAnsiTheme="majorHAnsi" w:cstheme="minorHAnsi"/>
        </w:rPr>
        <w:lastRenderedPageBreak/>
        <w:t>СЪДЪРЖАНИЕ</w:t>
      </w:r>
    </w:p>
    <w:sdt>
      <w:sdtPr>
        <w:rPr>
          <w:rFonts w:asciiTheme="minorHAnsi" w:eastAsiaTheme="minorHAnsi" w:hAnsiTheme="minorHAnsi" w:cstheme="minorBidi"/>
          <w:b w:val="0"/>
          <w:bCs w:val="0"/>
          <w:color w:val="auto"/>
          <w:kern w:val="2"/>
          <w:sz w:val="22"/>
          <w:szCs w:val="22"/>
          <w:lang w:val="bg-BG" w:eastAsia="en-US"/>
          <w14:ligatures w14:val="standardContextual"/>
        </w:rPr>
        <w:id w:val="176241101"/>
        <w:docPartObj>
          <w:docPartGallery w:val="Table of Contents"/>
          <w:docPartUnique/>
        </w:docPartObj>
      </w:sdtPr>
      <w:sdtEndPr>
        <w:rPr>
          <w:rFonts w:ascii="Calibri" w:eastAsia="Calibri" w:hAnsi="Calibri" w:cs="Times New Roman"/>
          <w:noProof/>
          <w:kern w:val="3"/>
          <w14:ligatures w14:val="none"/>
        </w:rPr>
      </w:sdtEndPr>
      <w:sdtContent>
        <w:p w14:paraId="0E5A7BDA" w14:textId="77777777" w:rsidR="003A4F74" w:rsidRDefault="003A4F74" w:rsidP="003A4F74">
          <w:pPr>
            <w:pStyle w:val="af1"/>
          </w:pPr>
        </w:p>
        <w:p w14:paraId="404E02BB" w14:textId="77777777" w:rsidR="003A4F74" w:rsidRDefault="003A4F74" w:rsidP="003A4F74">
          <w:pPr>
            <w:pStyle w:val="14"/>
            <w:tabs>
              <w:tab w:val="left" w:pos="440"/>
              <w:tab w:val="right" w:leader="dot" w:pos="10070"/>
            </w:tabs>
            <w:spacing w:after="0"/>
            <w:rPr>
              <w:rFonts w:eastAsiaTheme="minorEastAsia"/>
              <w:noProof/>
            </w:rPr>
          </w:pPr>
          <w:r>
            <w:fldChar w:fldCharType="begin"/>
          </w:r>
          <w:r>
            <w:instrText xml:space="preserve"> TOC \o "1-3" \h \z \u </w:instrText>
          </w:r>
          <w:r>
            <w:fldChar w:fldCharType="separate"/>
          </w:r>
          <w:hyperlink w:anchor="_Toc155673661" w:history="1">
            <w:r w:rsidRPr="00615879">
              <w:rPr>
                <w:rStyle w:val="ab"/>
                <w:rFonts w:eastAsia="Calibri" w:cs="Times New Roman"/>
                <w:noProof/>
                <w:lang w:val="bg-BG"/>
              </w:rPr>
              <w:t>1.</w:t>
            </w:r>
            <w:r>
              <w:rPr>
                <w:rFonts w:eastAsiaTheme="minorEastAsia"/>
                <w:noProof/>
              </w:rPr>
              <w:tab/>
            </w:r>
            <w:r w:rsidRPr="00107F95">
              <w:rPr>
                <w:rStyle w:val="ab"/>
                <w:rFonts w:eastAsia="Calibri" w:cs="Times New Roman"/>
                <w:noProof/>
                <w:lang w:val="bg-BG"/>
              </w:rPr>
              <w:t>ОСНОВАНИЕ ЗА РАЗРАБОТВАНЕ</w:t>
            </w:r>
            <w:r>
              <w:rPr>
                <w:noProof/>
                <w:webHidden/>
              </w:rPr>
              <w:tab/>
            </w:r>
            <w:r>
              <w:rPr>
                <w:noProof/>
                <w:webHidden/>
              </w:rPr>
              <w:fldChar w:fldCharType="begin"/>
            </w:r>
            <w:r>
              <w:rPr>
                <w:noProof/>
                <w:webHidden/>
              </w:rPr>
              <w:instrText xml:space="preserve"> PAGEREF _Toc155673661 \h </w:instrText>
            </w:r>
            <w:r>
              <w:rPr>
                <w:noProof/>
                <w:webHidden/>
              </w:rPr>
            </w:r>
            <w:r>
              <w:rPr>
                <w:noProof/>
                <w:webHidden/>
              </w:rPr>
              <w:fldChar w:fldCharType="separate"/>
            </w:r>
            <w:r>
              <w:rPr>
                <w:noProof/>
                <w:webHidden/>
              </w:rPr>
              <w:t>2</w:t>
            </w:r>
            <w:r>
              <w:rPr>
                <w:noProof/>
                <w:webHidden/>
              </w:rPr>
              <w:fldChar w:fldCharType="end"/>
            </w:r>
          </w:hyperlink>
        </w:p>
        <w:p w14:paraId="0BCBA40B" w14:textId="77777777" w:rsidR="003A4F74" w:rsidRDefault="00000000" w:rsidP="003A4F74">
          <w:pPr>
            <w:pStyle w:val="14"/>
            <w:tabs>
              <w:tab w:val="left" w:pos="440"/>
              <w:tab w:val="right" w:leader="dot" w:pos="10070"/>
            </w:tabs>
            <w:spacing w:after="0"/>
            <w:rPr>
              <w:rFonts w:eastAsiaTheme="minorEastAsia"/>
              <w:noProof/>
            </w:rPr>
          </w:pPr>
          <w:hyperlink w:anchor="_Toc155673662" w:history="1">
            <w:r w:rsidR="003A4F74" w:rsidRPr="00615879">
              <w:rPr>
                <w:rStyle w:val="ab"/>
                <w:rFonts w:eastAsia="Calibri"/>
                <w:noProof/>
                <w:lang w:val="bg-BG"/>
              </w:rPr>
              <w:t>2.</w:t>
            </w:r>
            <w:r w:rsidR="003A4F74">
              <w:rPr>
                <w:rFonts w:eastAsiaTheme="minorEastAsia"/>
                <w:noProof/>
              </w:rPr>
              <w:tab/>
            </w:r>
            <w:r w:rsidR="003A4F74" w:rsidRPr="00615879">
              <w:rPr>
                <w:rStyle w:val="ab"/>
                <w:rFonts w:eastAsia="Calibri"/>
                <w:noProof/>
                <w:lang w:val="bg-BG"/>
              </w:rPr>
              <w:t>ЦЕЛ НА ПРОГРАМАТА</w:t>
            </w:r>
            <w:r w:rsidR="003A4F74">
              <w:rPr>
                <w:noProof/>
                <w:webHidden/>
              </w:rPr>
              <w:tab/>
            </w:r>
            <w:r w:rsidR="003A4F74">
              <w:rPr>
                <w:noProof/>
                <w:webHidden/>
              </w:rPr>
              <w:fldChar w:fldCharType="begin"/>
            </w:r>
            <w:r w:rsidR="003A4F74">
              <w:rPr>
                <w:noProof/>
                <w:webHidden/>
              </w:rPr>
              <w:instrText xml:space="preserve"> PAGEREF _Toc155673662 \h </w:instrText>
            </w:r>
            <w:r w:rsidR="003A4F74">
              <w:rPr>
                <w:noProof/>
                <w:webHidden/>
              </w:rPr>
            </w:r>
            <w:r w:rsidR="003A4F74">
              <w:rPr>
                <w:noProof/>
                <w:webHidden/>
              </w:rPr>
              <w:fldChar w:fldCharType="separate"/>
            </w:r>
            <w:r w:rsidR="003A4F74">
              <w:rPr>
                <w:noProof/>
                <w:webHidden/>
              </w:rPr>
              <w:t>10</w:t>
            </w:r>
            <w:r w:rsidR="003A4F74">
              <w:rPr>
                <w:noProof/>
                <w:webHidden/>
              </w:rPr>
              <w:fldChar w:fldCharType="end"/>
            </w:r>
          </w:hyperlink>
        </w:p>
        <w:p w14:paraId="1E60E0E3" w14:textId="77777777" w:rsidR="003A4F74" w:rsidRDefault="00000000" w:rsidP="003A4F74">
          <w:pPr>
            <w:pStyle w:val="23"/>
            <w:tabs>
              <w:tab w:val="right" w:leader="dot" w:pos="10070"/>
            </w:tabs>
            <w:spacing w:after="0"/>
            <w:rPr>
              <w:rFonts w:eastAsiaTheme="minorEastAsia"/>
              <w:noProof/>
            </w:rPr>
          </w:pPr>
          <w:hyperlink w:anchor="_Toc155673663" w:history="1">
            <w:r w:rsidR="003A4F74" w:rsidRPr="00615879">
              <w:rPr>
                <w:rStyle w:val="ab"/>
                <w:rFonts w:eastAsia="Calibri"/>
                <w:noProof/>
                <w:lang w:val="bg-BG"/>
              </w:rPr>
              <w:t>2.1 ЕВРОПЕЙСКИ ЦЕЛИ</w:t>
            </w:r>
            <w:r w:rsidR="003A4F74">
              <w:rPr>
                <w:noProof/>
                <w:webHidden/>
              </w:rPr>
              <w:tab/>
            </w:r>
            <w:r w:rsidR="003A4F74">
              <w:rPr>
                <w:noProof/>
                <w:webHidden/>
              </w:rPr>
              <w:fldChar w:fldCharType="begin"/>
            </w:r>
            <w:r w:rsidR="003A4F74">
              <w:rPr>
                <w:noProof/>
                <w:webHidden/>
              </w:rPr>
              <w:instrText xml:space="preserve"> PAGEREF _Toc155673663 \h </w:instrText>
            </w:r>
            <w:r w:rsidR="003A4F74">
              <w:rPr>
                <w:noProof/>
                <w:webHidden/>
              </w:rPr>
            </w:r>
            <w:r w:rsidR="003A4F74">
              <w:rPr>
                <w:noProof/>
                <w:webHidden/>
              </w:rPr>
              <w:fldChar w:fldCharType="separate"/>
            </w:r>
            <w:r w:rsidR="003A4F74">
              <w:rPr>
                <w:noProof/>
                <w:webHidden/>
              </w:rPr>
              <w:t>11</w:t>
            </w:r>
            <w:r w:rsidR="003A4F74">
              <w:rPr>
                <w:noProof/>
                <w:webHidden/>
              </w:rPr>
              <w:fldChar w:fldCharType="end"/>
            </w:r>
          </w:hyperlink>
        </w:p>
        <w:p w14:paraId="05A0225C" w14:textId="77777777" w:rsidR="003A4F74" w:rsidRDefault="00000000" w:rsidP="003A4F74">
          <w:pPr>
            <w:pStyle w:val="23"/>
            <w:tabs>
              <w:tab w:val="right" w:leader="dot" w:pos="10070"/>
            </w:tabs>
            <w:spacing w:after="0"/>
            <w:rPr>
              <w:rFonts w:eastAsiaTheme="minorEastAsia"/>
              <w:noProof/>
            </w:rPr>
          </w:pPr>
          <w:hyperlink w:anchor="_Toc155673664" w:history="1">
            <w:r w:rsidR="003A4F74" w:rsidRPr="00615879">
              <w:rPr>
                <w:rStyle w:val="ab"/>
                <w:rFonts w:eastAsia="Calibri"/>
                <w:noProof/>
                <w:lang w:val="bg-BG"/>
              </w:rPr>
              <w:t>2.2 НАЦИОНАЛНИ ЦЕЛИ</w:t>
            </w:r>
            <w:r w:rsidR="003A4F74">
              <w:rPr>
                <w:noProof/>
                <w:webHidden/>
              </w:rPr>
              <w:tab/>
            </w:r>
            <w:r w:rsidR="003A4F74">
              <w:rPr>
                <w:noProof/>
                <w:webHidden/>
              </w:rPr>
              <w:fldChar w:fldCharType="begin"/>
            </w:r>
            <w:r w:rsidR="003A4F74">
              <w:rPr>
                <w:noProof/>
                <w:webHidden/>
              </w:rPr>
              <w:instrText xml:space="preserve"> PAGEREF _Toc155673664 \h </w:instrText>
            </w:r>
            <w:r w:rsidR="003A4F74">
              <w:rPr>
                <w:noProof/>
                <w:webHidden/>
              </w:rPr>
            </w:r>
            <w:r w:rsidR="003A4F74">
              <w:rPr>
                <w:noProof/>
                <w:webHidden/>
              </w:rPr>
              <w:fldChar w:fldCharType="separate"/>
            </w:r>
            <w:r w:rsidR="003A4F74">
              <w:rPr>
                <w:noProof/>
                <w:webHidden/>
              </w:rPr>
              <w:t>13</w:t>
            </w:r>
            <w:r w:rsidR="003A4F74">
              <w:rPr>
                <w:noProof/>
                <w:webHidden/>
              </w:rPr>
              <w:fldChar w:fldCharType="end"/>
            </w:r>
          </w:hyperlink>
        </w:p>
        <w:p w14:paraId="6B52D83E" w14:textId="77777777" w:rsidR="003A4F74" w:rsidRDefault="00000000" w:rsidP="003A4F74">
          <w:pPr>
            <w:pStyle w:val="23"/>
            <w:tabs>
              <w:tab w:val="right" w:leader="dot" w:pos="10070"/>
            </w:tabs>
            <w:spacing w:after="0"/>
            <w:rPr>
              <w:rFonts w:eastAsiaTheme="minorEastAsia"/>
              <w:noProof/>
            </w:rPr>
          </w:pPr>
          <w:hyperlink w:anchor="_Toc155673665" w:history="1">
            <w:r w:rsidR="003A4F74" w:rsidRPr="00615879">
              <w:rPr>
                <w:rStyle w:val="ab"/>
                <w:noProof/>
                <w:lang w:val="bg-BG"/>
              </w:rPr>
              <w:t>2.3 ЦЕЛИ НА ОБЩИНСКАТА ДЪЛГОСРОЧНА ПРОГРАМА ЗА НАСЪРЧАВАНЕ ИЗПОЛЗВАНЕТО НА ВЪЗОБНОВЯЕМИ ИЗТОЧНИЦИ НА ОБЩИНА НИКОПОЛ</w:t>
            </w:r>
            <w:r w:rsidR="003A4F74">
              <w:rPr>
                <w:noProof/>
                <w:webHidden/>
              </w:rPr>
              <w:tab/>
            </w:r>
            <w:r w:rsidR="003A4F74">
              <w:rPr>
                <w:noProof/>
                <w:webHidden/>
              </w:rPr>
              <w:fldChar w:fldCharType="begin"/>
            </w:r>
            <w:r w:rsidR="003A4F74">
              <w:rPr>
                <w:noProof/>
                <w:webHidden/>
              </w:rPr>
              <w:instrText xml:space="preserve"> PAGEREF _Toc155673665 \h </w:instrText>
            </w:r>
            <w:r w:rsidR="003A4F74">
              <w:rPr>
                <w:noProof/>
                <w:webHidden/>
              </w:rPr>
            </w:r>
            <w:r w:rsidR="003A4F74">
              <w:rPr>
                <w:noProof/>
                <w:webHidden/>
              </w:rPr>
              <w:fldChar w:fldCharType="separate"/>
            </w:r>
            <w:r w:rsidR="003A4F74">
              <w:rPr>
                <w:noProof/>
                <w:webHidden/>
              </w:rPr>
              <w:t>15</w:t>
            </w:r>
            <w:r w:rsidR="003A4F74">
              <w:rPr>
                <w:noProof/>
                <w:webHidden/>
              </w:rPr>
              <w:fldChar w:fldCharType="end"/>
            </w:r>
          </w:hyperlink>
        </w:p>
        <w:p w14:paraId="643EC4E6" w14:textId="77777777" w:rsidR="003A4F74" w:rsidRDefault="00000000" w:rsidP="003A4F74">
          <w:pPr>
            <w:pStyle w:val="14"/>
            <w:tabs>
              <w:tab w:val="right" w:leader="dot" w:pos="10070"/>
            </w:tabs>
            <w:spacing w:after="0"/>
            <w:rPr>
              <w:rFonts w:eastAsiaTheme="minorEastAsia"/>
              <w:noProof/>
            </w:rPr>
          </w:pPr>
          <w:hyperlink w:anchor="_Toc155673666" w:history="1">
            <w:r w:rsidR="003A4F74" w:rsidRPr="00615879">
              <w:rPr>
                <w:rStyle w:val="ab"/>
                <w:rFonts w:eastAsia="Times New Roman" w:cstheme="minorHAnsi"/>
                <w:noProof/>
                <w:lang w:val="bg-BG"/>
              </w:rPr>
              <w:t>3.ПРИЛОЖИМИ НОРМАТИВНИ АКТОВЕ</w:t>
            </w:r>
            <w:r w:rsidR="003A4F74">
              <w:rPr>
                <w:noProof/>
                <w:webHidden/>
              </w:rPr>
              <w:tab/>
            </w:r>
            <w:r w:rsidR="003A4F74">
              <w:rPr>
                <w:noProof/>
                <w:webHidden/>
              </w:rPr>
              <w:fldChar w:fldCharType="begin"/>
            </w:r>
            <w:r w:rsidR="003A4F74">
              <w:rPr>
                <w:noProof/>
                <w:webHidden/>
              </w:rPr>
              <w:instrText xml:space="preserve"> PAGEREF _Toc155673666 \h </w:instrText>
            </w:r>
            <w:r w:rsidR="003A4F74">
              <w:rPr>
                <w:noProof/>
                <w:webHidden/>
              </w:rPr>
            </w:r>
            <w:r w:rsidR="003A4F74">
              <w:rPr>
                <w:noProof/>
                <w:webHidden/>
              </w:rPr>
              <w:fldChar w:fldCharType="separate"/>
            </w:r>
            <w:r w:rsidR="003A4F74">
              <w:rPr>
                <w:noProof/>
                <w:webHidden/>
              </w:rPr>
              <w:t>18</w:t>
            </w:r>
            <w:r w:rsidR="003A4F74">
              <w:rPr>
                <w:noProof/>
                <w:webHidden/>
              </w:rPr>
              <w:fldChar w:fldCharType="end"/>
            </w:r>
          </w:hyperlink>
        </w:p>
        <w:p w14:paraId="5714877E" w14:textId="77777777" w:rsidR="003A4F74" w:rsidRDefault="00000000" w:rsidP="003A4F74">
          <w:pPr>
            <w:pStyle w:val="23"/>
            <w:tabs>
              <w:tab w:val="left" w:pos="880"/>
              <w:tab w:val="right" w:leader="dot" w:pos="10070"/>
            </w:tabs>
            <w:spacing w:after="0"/>
            <w:rPr>
              <w:rFonts w:eastAsiaTheme="minorEastAsia"/>
              <w:noProof/>
            </w:rPr>
          </w:pPr>
          <w:hyperlink w:anchor="_Toc155673667" w:history="1">
            <w:r w:rsidR="003A4F74" w:rsidRPr="00615879">
              <w:rPr>
                <w:rStyle w:val="ab"/>
                <w:noProof/>
                <w:lang w:val="bg-BG"/>
              </w:rPr>
              <w:t>3.1</w:t>
            </w:r>
            <w:r w:rsidR="003A4F74">
              <w:rPr>
                <w:rFonts w:eastAsiaTheme="minorEastAsia"/>
                <w:noProof/>
              </w:rPr>
              <w:tab/>
            </w:r>
            <w:r w:rsidR="003A4F74" w:rsidRPr="00615879">
              <w:rPr>
                <w:rStyle w:val="ab"/>
                <w:noProof/>
                <w:lang w:val="bg-BG"/>
              </w:rPr>
              <w:t>НАЦИОНАЛНА СТРАТЕГИЧЕСКА И НОРМАТИВНА РАМКА</w:t>
            </w:r>
            <w:r w:rsidR="003A4F74">
              <w:rPr>
                <w:noProof/>
                <w:webHidden/>
              </w:rPr>
              <w:tab/>
            </w:r>
            <w:r w:rsidR="003A4F74">
              <w:rPr>
                <w:noProof/>
                <w:webHidden/>
              </w:rPr>
              <w:fldChar w:fldCharType="begin"/>
            </w:r>
            <w:r w:rsidR="003A4F74">
              <w:rPr>
                <w:noProof/>
                <w:webHidden/>
              </w:rPr>
              <w:instrText xml:space="preserve"> PAGEREF _Toc155673667 \h </w:instrText>
            </w:r>
            <w:r w:rsidR="003A4F74">
              <w:rPr>
                <w:noProof/>
                <w:webHidden/>
              </w:rPr>
            </w:r>
            <w:r w:rsidR="003A4F74">
              <w:rPr>
                <w:noProof/>
                <w:webHidden/>
              </w:rPr>
              <w:fldChar w:fldCharType="separate"/>
            </w:r>
            <w:r w:rsidR="003A4F74">
              <w:rPr>
                <w:noProof/>
                <w:webHidden/>
              </w:rPr>
              <w:t>20</w:t>
            </w:r>
            <w:r w:rsidR="003A4F74">
              <w:rPr>
                <w:noProof/>
                <w:webHidden/>
              </w:rPr>
              <w:fldChar w:fldCharType="end"/>
            </w:r>
          </w:hyperlink>
        </w:p>
        <w:p w14:paraId="499EC1BE" w14:textId="77777777" w:rsidR="003A4F74" w:rsidRDefault="00000000" w:rsidP="003A4F74">
          <w:pPr>
            <w:pStyle w:val="23"/>
            <w:tabs>
              <w:tab w:val="left" w:pos="880"/>
              <w:tab w:val="right" w:leader="dot" w:pos="10070"/>
            </w:tabs>
            <w:spacing w:after="0"/>
            <w:rPr>
              <w:rFonts w:eastAsiaTheme="minorEastAsia"/>
              <w:noProof/>
            </w:rPr>
          </w:pPr>
          <w:hyperlink w:anchor="_Toc155673668" w:history="1">
            <w:r w:rsidR="003A4F74" w:rsidRPr="00615879">
              <w:rPr>
                <w:rStyle w:val="ab"/>
                <w:rFonts w:eastAsia="Calibri"/>
                <w:noProof/>
                <w:lang w:val="bg-BG"/>
              </w:rPr>
              <w:t>3.2</w:t>
            </w:r>
            <w:r w:rsidR="003A4F74">
              <w:rPr>
                <w:rFonts w:eastAsiaTheme="minorEastAsia"/>
                <w:noProof/>
              </w:rPr>
              <w:tab/>
            </w:r>
            <w:r w:rsidR="003A4F74" w:rsidRPr="00615879">
              <w:rPr>
                <w:rStyle w:val="ab"/>
                <w:noProof/>
              </w:rPr>
              <w:t>ЕВРОПЕЙСКА</w:t>
            </w:r>
            <w:r w:rsidR="003A4F74" w:rsidRPr="00615879">
              <w:rPr>
                <w:rStyle w:val="ab"/>
                <w:rFonts w:eastAsia="Calibri"/>
                <w:noProof/>
                <w:lang w:val="bg-BG"/>
              </w:rPr>
              <w:t xml:space="preserve"> СТРАГЕГИЧСКА И НОРМАТИВНА РАМКА</w:t>
            </w:r>
            <w:r w:rsidR="003A4F74">
              <w:rPr>
                <w:noProof/>
                <w:webHidden/>
              </w:rPr>
              <w:tab/>
            </w:r>
            <w:r w:rsidR="003A4F74">
              <w:rPr>
                <w:noProof/>
                <w:webHidden/>
              </w:rPr>
              <w:fldChar w:fldCharType="begin"/>
            </w:r>
            <w:r w:rsidR="003A4F74">
              <w:rPr>
                <w:noProof/>
                <w:webHidden/>
              </w:rPr>
              <w:instrText xml:space="preserve"> PAGEREF _Toc155673668 \h </w:instrText>
            </w:r>
            <w:r w:rsidR="003A4F74">
              <w:rPr>
                <w:noProof/>
                <w:webHidden/>
              </w:rPr>
            </w:r>
            <w:r w:rsidR="003A4F74">
              <w:rPr>
                <w:noProof/>
                <w:webHidden/>
              </w:rPr>
              <w:fldChar w:fldCharType="separate"/>
            </w:r>
            <w:r w:rsidR="003A4F74">
              <w:rPr>
                <w:noProof/>
                <w:webHidden/>
              </w:rPr>
              <w:t>37</w:t>
            </w:r>
            <w:r w:rsidR="003A4F74">
              <w:rPr>
                <w:noProof/>
                <w:webHidden/>
              </w:rPr>
              <w:fldChar w:fldCharType="end"/>
            </w:r>
          </w:hyperlink>
        </w:p>
        <w:p w14:paraId="6A7B6F1C" w14:textId="77777777" w:rsidR="003A4F74" w:rsidRDefault="00000000" w:rsidP="003A4F74">
          <w:pPr>
            <w:pStyle w:val="23"/>
            <w:tabs>
              <w:tab w:val="left" w:pos="880"/>
              <w:tab w:val="right" w:leader="dot" w:pos="10070"/>
            </w:tabs>
            <w:spacing w:after="0"/>
            <w:rPr>
              <w:rFonts w:eastAsiaTheme="minorEastAsia"/>
              <w:noProof/>
            </w:rPr>
          </w:pPr>
          <w:hyperlink w:anchor="_Toc155673669" w:history="1">
            <w:r w:rsidR="003A4F74" w:rsidRPr="00615879">
              <w:rPr>
                <w:rStyle w:val="ab"/>
                <w:noProof/>
                <w:lang w:val="bg-BG"/>
              </w:rPr>
              <w:t>3.3</w:t>
            </w:r>
            <w:r w:rsidR="003A4F74">
              <w:rPr>
                <w:rFonts w:eastAsiaTheme="minorEastAsia"/>
                <w:noProof/>
              </w:rPr>
              <w:tab/>
            </w:r>
            <w:r w:rsidR="003A4F74" w:rsidRPr="00615879">
              <w:rPr>
                <w:rStyle w:val="ab"/>
                <w:noProof/>
                <w:lang w:val="bg-BG"/>
              </w:rPr>
              <w:t>СВЪРЗАНИ ДОКУМЕНТИ С ОБЩИНА НИКОПОЛ</w:t>
            </w:r>
            <w:r w:rsidR="003A4F74">
              <w:rPr>
                <w:noProof/>
                <w:webHidden/>
              </w:rPr>
              <w:tab/>
            </w:r>
            <w:r w:rsidR="003A4F74">
              <w:rPr>
                <w:noProof/>
                <w:webHidden/>
              </w:rPr>
              <w:fldChar w:fldCharType="begin"/>
            </w:r>
            <w:r w:rsidR="003A4F74">
              <w:rPr>
                <w:noProof/>
                <w:webHidden/>
              </w:rPr>
              <w:instrText xml:space="preserve"> PAGEREF _Toc155673669 \h </w:instrText>
            </w:r>
            <w:r w:rsidR="003A4F74">
              <w:rPr>
                <w:noProof/>
                <w:webHidden/>
              </w:rPr>
            </w:r>
            <w:r w:rsidR="003A4F74">
              <w:rPr>
                <w:noProof/>
                <w:webHidden/>
              </w:rPr>
              <w:fldChar w:fldCharType="separate"/>
            </w:r>
            <w:r w:rsidR="003A4F74">
              <w:rPr>
                <w:noProof/>
                <w:webHidden/>
              </w:rPr>
              <w:t>40</w:t>
            </w:r>
            <w:r w:rsidR="003A4F74">
              <w:rPr>
                <w:noProof/>
                <w:webHidden/>
              </w:rPr>
              <w:fldChar w:fldCharType="end"/>
            </w:r>
          </w:hyperlink>
        </w:p>
        <w:p w14:paraId="1C628441" w14:textId="77777777" w:rsidR="003A4F74" w:rsidRDefault="00000000" w:rsidP="003A4F74">
          <w:pPr>
            <w:pStyle w:val="14"/>
            <w:tabs>
              <w:tab w:val="right" w:leader="dot" w:pos="10070"/>
            </w:tabs>
            <w:spacing w:after="0"/>
            <w:rPr>
              <w:rFonts w:eastAsiaTheme="minorEastAsia"/>
              <w:noProof/>
            </w:rPr>
          </w:pPr>
          <w:hyperlink w:anchor="_Toc155673670" w:history="1">
            <w:r w:rsidR="003A4F74" w:rsidRPr="00615879">
              <w:rPr>
                <w:rStyle w:val="ab"/>
                <w:rFonts w:eastAsia="Calibri"/>
                <w:noProof/>
                <w:lang w:val="bg-BG"/>
              </w:rPr>
              <w:t>4.ПРОФИЛ НА ОБЩИНА НИКОПОЛ</w:t>
            </w:r>
            <w:r w:rsidR="003A4F74">
              <w:rPr>
                <w:noProof/>
                <w:webHidden/>
              </w:rPr>
              <w:tab/>
            </w:r>
            <w:r w:rsidR="003A4F74">
              <w:rPr>
                <w:noProof/>
                <w:webHidden/>
              </w:rPr>
              <w:fldChar w:fldCharType="begin"/>
            </w:r>
            <w:r w:rsidR="003A4F74">
              <w:rPr>
                <w:noProof/>
                <w:webHidden/>
              </w:rPr>
              <w:instrText xml:space="preserve"> PAGEREF _Toc155673670 \h </w:instrText>
            </w:r>
            <w:r w:rsidR="003A4F74">
              <w:rPr>
                <w:noProof/>
                <w:webHidden/>
              </w:rPr>
            </w:r>
            <w:r w:rsidR="003A4F74">
              <w:rPr>
                <w:noProof/>
                <w:webHidden/>
              </w:rPr>
              <w:fldChar w:fldCharType="separate"/>
            </w:r>
            <w:r w:rsidR="003A4F74">
              <w:rPr>
                <w:noProof/>
                <w:webHidden/>
              </w:rPr>
              <w:t>40</w:t>
            </w:r>
            <w:r w:rsidR="003A4F74">
              <w:rPr>
                <w:noProof/>
                <w:webHidden/>
              </w:rPr>
              <w:fldChar w:fldCharType="end"/>
            </w:r>
          </w:hyperlink>
        </w:p>
        <w:p w14:paraId="0A78677E" w14:textId="77777777" w:rsidR="003A4F74" w:rsidRDefault="00000000" w:rsidP="003A4F74">
          <w:pPr>
            <w:pStyle w:val="23"/>
            <w:tabs>
              <w:tab w:val="right" w:leader="dot" w:pos="10070"/>
            </w:tabs>
            <w:spacing w:after="0"/>
            <w:rPr>
              <w:rFonts w:eastAsiaTheme="minorEastAsia"/>
              <w:noProof/>
            </w:rPr>
          </w:pPr>
          <w:hyperlink w:anchor="_Toc155673671" w:history="1">
            <w:r w:rsidR="003A4F74" w:rsidRPr="00615879">
              <w:rPr>
                <w:rStyle w:val="ab"/>
                <w:noProof/>
                <w:lang w:val="bg-BG"/>
              </w:rPr>
              <w:t>4.1 ФИЗИКО-ГЕОГРАФСКИ ХАРАКТЕРИСТИКИ</w:t>
            </w:r>
            <w:r w:rsidR="003A4F74">
              <w:rPr>
                <w:noProof/>
                <w:webHidden/>
              </w:rPr>
              <w:tab/>
            </w:r>
            <w:r w:rsidR="003A4F74">
              <w:rPr>
                <w:noProof/>
                <w:webHidden/>
              </w:rPr>
              <w:fldChar w:fldCharType="begin"/>
            </w:r>
            <w:r w:rsidR="003A4F74">
              <w:rPr>
                <w:noProof/>
                <w:webHidden/>
              </w:rPr>
              <w:instrText xml:space="preserve"> PAGEREF _Toc155673671 \h </w:instrText>
            </w:r>
            <w:r w:rsidR="003A4F74">
              <w:rPr>
                <w:noProof/>
                <w:webHidden/>
              </w:rPr>
            </w:r>
            <w:r w:rsidR="003A4F74">
              <w:rPr>
                <w:noProof/>
                <w:webHidden/>
              </w:rPr>
              <w:fldChar w:fldCharType="separate"/>
            </w:r>
            <w:r w:rsidR="003A4F74">
              <w:rPr>
                <w:noProof/>
                <w:webHidden/>
              </w:rPr>
              <w:t>40</w:t>
            </w:r>
            <w:r w:rsidR="003A4F74">
              <w:rPr>
                <w:noProof/>
                <w:webHidden/>
              </w:rPr>
              <w:fldChar w:fldCharType="end"/>
            </w:r>
          </w:hyperlink>
        </w:p>
        <w:p w14:paraId="4826F0E4" w14:textId="77777777" w:rsidR="003A4F74" w:rsidRDefault="00000000" w:rsidP="003A4F74">
          <w:pPr>
            <w:pStyle w:val="23"/>
            <w:tabs>
              <w:tab w:val="right" w:leader="dot" w:pos="10070"/>
            </w:tabs>
            <w:spacing w:after="0"/>
            <w:rPr>
              <w:rFonts w:eastAsiaTheme="minorEastAsia"/>
              <w:noProof/>
            </w:rPr>
          </w:pPr>
          <w:hyperlink w:anchor="_Toc155673672" w:history="1">
            <w:r w:rsidR="003A4F74" w:rsidRPr="00615879">
              <w:rPr>
                <w:rStyle w:val="ab"/>
                <w:noProof/>
                <w:lang w:val="bg-BG"/>
              </w:rPr>
              <w:t>4.2 СЕЛСКО И ГОРСКО СТОПАНСТВО</w:t>
            </w:r>
            <w:r w:rsidR="003A4F74">
              <w:rPr>
                <w:noProof/>
                <w:webHidden/>
              </w:rPr>
              <w:tab/>
            </w:r>
            <w:r w:rsidR="003A4F74">
              <w:rPr>
                <w:noProof/>
                <w:webHidden/>
              </w:rPr>
              <w:fldChar w:fldCharType="begin"/>
            </w:r>
            <w:r w:rsidR="003A4F74">
              <w:rPr>
                <w:noProof/>
                <w:webHidden/>
              </w:rPr>
              <w:instrText xml:space="preserve"> PAGEREF _Toc155673672 \h </w:instrText>
            </w:r>
            <w:r w:rsidR="003A4F74">
              <w:rPr>
                <w:noProof/>
                <w:webHidden/>
              </w:rPr>
            </w:r>
            <w:r w:rsidR="003A4F74">
              <w:rPr>
                <w:noProof/>
                <w:webHidden/>
              </w:rPr>
              <w:fldChar w:fldCharType="separate"/>
            </w:r>
            <w:r w:rsidR="003A4F74">
              <w:rPr>
                <w:noProof/>
                <w:webHidden/>
              </w:rPr>
              <w:t>49</w:t>
            </w:r>
            <w:r w:rsidR="003A4F74">
              <w:rPr>
                <w:noProof/>
                <w:webHidden/>
              </w:rPr>
              <w:fldChar w:fldCharType="end"/>
            </w:r>
          </w:hyperlink>
        </w:p>
        <w:p w14:paraId="18F42370" w14:textId="77777777" w:rsidR="003A4F74" w:rsidRDefault="00000000" w:rsidP="003A4F74">
          <w:pPr>
            <w:pStyle w:val="23"/>
            <w:tabs>
              <w:tab w:val="right" w:leader="dot" w:pos="10070"/>
            </w:tabs>
            <w:spacing w:after="0"/>
            <w:rPr>
              <w:rFonts w:eastAsiaTheme="minorEastAsia"/>
              <w:noProof/>
            </w:rPr>
          </w:pPr>
          <w:hyperlink w:anchor="_Toc155673673" w:history="1">
            <w:r w:rsidR="003A4F74" w:rsidRPr="00615879">
              <w:rPr>
                <w:rStyle w:val="ab"/>
                <w:noProof/>
                <w:lang w:val="bg-BG"/>
              </w:rPr>
              <w:t>4.3 СГРАДЕН ФОНД</w:t>
            </w:r>
            <w:r w:rsidR="003A4F74">
              <w:rPr>
                <w:noProof/>
                <w:webHidden/>
              </w:rPr>
              <w:tab/>
            </w:r>
            <w:r w:rsidR="003A4F74">
              <w:rPr>
                <w:noProof/>
                <w:webHidden/>
              </w:rPr>
              <w:fldChar w:fldCharType="begin"/>
            </w:r>
            <w:r w:rsidR="003A4F74">
              <w:rPr>
                <w:noProof/>
                <w:webHidden/>
              </w:rPr>
              <w:instrText xml:space="preserve"> PAGEREF _Toc155673673 \h </w:instrText>
            </w:r>
            <w:r w:rsidR="003A4F74">
              <w:rPr>
                <w:noProof/>
                <w:webHidden/>
              </w:rPr>
            </w:r>
            <w:r w:rsidR="003A4F74">
              <w:rPr>
                <w:noProof/>
                <w:webHidden/>
              </w:rPr>
              <w:fldChar w:fldCharType="separate"/>
            </w:r>
            <w:r w:rsidR="003A4F74">
              <w:rPr>
                <w:noProof/>
                <w:webHidden/>
              </w:rPr>
              <w:t>50</w:t>
            </w:r>
            <w:r w:rsidR="003A4F74">
              <w:rPr>
                <w:noProof/>
                <w:webHidden/>
              </w:rPr>
              <w:fldChar w:fldCharType="end"/>
            </w:r>
          </w:hyperlink>
        </w:p>
        <w:p w14:paraId="69003389" w14:textId="77777777" w:rsidR="003A4F74" w:rsidRDefault="00000000" w:rsidP="003A4F74">
          <w:pPr>
            <w:pStyle w:val="14"/>
            <w:tabs>
              <w:tab w:val="right" w:leader="dot" w:pos="10070"/>
            </w:tabs>
            <w:spacing w:after="0"/>
            <w:rPr>
              <w:rFonts w:eastAsiaTheme="minorEastAsia"/>
              <w:noProof/>
            </w:rPr>
          </w:pPr>
          <w:hyperlink w:anchor="_Toc155673674" w:history="1">
            <w:r w:rsidR="003A4F74" w:rsidRPr="00615879">
              <w:rPr>
                <w:rStyle w:val="ab"/>
                <w:rFonts w:ascii="Bahnschrift Light" w:hAnsi="Bahnschrift Light"/>
                <w:noProof/>
                <w:lang w:val="bg-BG"/>
              </w:rPr>
              <w:t>5.</w:t>
            </w:r>
            <w:r w:rsidR="003A4F74" w:rsidRPr="00615879">
              <w:rPr>
                <w:rStyle w:val="ab"/>
                <w:noProof/>
                <w:lang w:val="bg-BG"/>
              </w:rPr>
              <w:t>СЪСТОЯНИЕ НА ПЪТНАТА МРЕЖА И ВИДОВЕ ТРАНСПОРТ</w:t>
            </w:r>
            <w:r w:rsidR="003A4F74">
              <w:rPr>
                <w:noProof/>
                <w:webHidden/>
              </w:rPr>
              <w:tab/>
            </w:r>
            <w:r w:rsidR="003A4F74">
              <w:rPr>
                <w:noProof/>
                <w:webHidden/>
              </w:rPr>
              <w:fldChar w:fldCharType="begin"/>
            </w:r>
            <w:r w:rsidR="003A4F74">
              <w:rPr>
                <w:noProof/>
                <w:webHidden/>
              </w:rPr>
              <w:instrText xml:space="preserve"> PAGEREF _Toc155673674 \h </w:instrText>
            </w:r>
            <w:r w:rsidR="003A4F74">
              <w:rPr>
                <w:noProof/>
                <w:webHidden/>
              </w:rPr>
            </w:r>
            <w:r w:rsidR="003A4F74">
              <w:rPr>
                <w:noProof/>
                <w:webHidden/>
              </w:rPr>
              <w:fldChar w:fldCharType="separate"/>
            </w:r>
            <w:r w:rsidR="003A4F74">
              <w:rPr>
                <w:noProof/>
                <w:webHidden/>
              </w:rPr>
              <w:t>54</w:t>
            </w:r>
            <w:r w:rsidR="003A4F74">
              <w:rPr>
                <w:noProof/>
                <w:webHidden/>
              </w:rPr>
              <w:fldChar w:fldCharType="end"/>
            </w:r>
          </w:hyperlink>
        </w:p>
        <w:p w14:paraId="47C60348" w14:textId="77777777" w:rsidR="003A4F74" w:rsidRDefault="00000000" w:rsidP="003A4F74">
          <w:pPr>
            <w:pStyle w:val="14"/>
            <w:tabs>
              <w:tab w:val="left" w:pos="440"/>
              <w:tab w:val="right" w:leader="dot" w:pos="10070"/>
            </w:tabs>
            <w:spacing w:after="0"/>
            <w:rPr>
              <w:rFonts w:eastAsiaTheme="minorEastAsia"/>
              <w:noProof/>
            </w:rPr>
          </w:pPr>
          <w:hyperlink w:anchor="_Toc155673675" w:history="1">
            <w:r w:rsidR="003A4F74" w:rsidRPr="00615879">
              <w:rPr>
                <w:rStyle w:val="ab"/>
                <w:noProof/>
                <w:lang w:val="bg-BG"/>
              </w:rPr>
              <w:t>6</w:t>
            </w:r>
            <w:r w:rsidR="003A4F74">
              <w:rPr>
                <w:rFonts w:eastAsiaTheme="minorEastAsia"/>
                <w:noProof/>
              </w:rPr>
              <w:tab/>
            </w:r>
            <w:r w:rsidR="003A4F74" w:rsidRPr="00615879">
              <w:rPr>
                <w:rStyle w:val="ab"/>
                <w:noProof/>
                <w:lang w:val="bg-BG"/>
              </w:rPr>
              <w:t>ЕНЕРГИЙНА МРЕЖА НА ТЕРИТОРИЯТА НА ОБЩИНА НИКОПОЛ</w:t>
            </w:r>
            <w:r w:rsidR="003A4F74">
              <w:rPr>
                <w:noProof/>
                <w:webHidden/>
              </w:rPr>
              <w:tab/>
            </w:r>
            <w:r w:rsidR="003A4F74">
              <w:rPr>
                <w:noProof/>
                <w:webHidden/>
              </w:rPr>
              <w:fldChar w:fldCharType="begin"/>
            </w:r>
            <w:r w:rsidR="003A4F74">
              <w:rPr>
                <w:noProof/>
                <w:webHidden/>
              </w:rPr>
              <w:instrText xml:space="preserve"> PAGEREF _Toc155673675 \h </w:instrText>
            </w:r>
            <w:r w:rsidR="003A4F74">
              <w:rPr>
                <w:noProof/>
                <w:webHidden/>
              </w:rPr>
            </w:r>
            <w:r w:rsidR="003A4F74">
              <w:rPr>
                <w:noProof/>
                <w:webHidden/>
              </w:rPr>
              <w:fldChar w:fldCharType="separate"/>
            </w:r>
            <w:r w:rsidR="003A4F74">
              <w:rPr>
                <w:noProof/>
                <w:webHidden/>
              </w:rPr>
              <w:t>56</w:t>
            </w:r>
            <w:r w:rsidR="003A4F74">
              <w:rPr>
                <w:noProof/>
                <w:webHidden/>
              </w:rPr>
              <w:fldChar w:fldCharType="end"/>
            </w:r>
          </w:hyperlink>
        </w:p>
        <w:p w14:paraId="1278CC4F" w14:textId="77777777" w:rsidR="003A4F74" w:rsidRDefault="00000000" w:rsidP="003A4F74">
          <w:pPr>
            <w:pStyle w:val="14"/>
            <w:tabs>
              <w:tab w:val="left" w:pos="440"/>
              <w:tab w:val="right" w:leader="dot" w:pos="10070"/>
            </w:tabs>
            <w:spacing w:after="0"/>
            <w:rPr>
              <w:rFonts w:eastAsiaTheme="minorEastAsia"/>
              <w:noProof/>
            </w:rPr>
          </w:pPr>
          <w:hyperlink w:anchor="_Toc155673676" w:history="1">
            <w:r w:rsidR="003A4F74" w:rsidRPr="00615879">
              <w:rPr>
                <w:rStyle w:val="ab"/>
                <w:rFonts w:eastAsia="Calibri"/>
                <w:noProof/>
                <w:lang w:val="bg-BG"/>
              </w:rPr>
              <w:t>7</w:t>
            </w:r>
            <w:r w:rsidR="003A4F74">
              <w:rPr>
                <w:rFonts w:eastAsiaTheme="minorEastAsia"/>
                <w:noProof/>
              </w:rPr>
              <w:tab/>
            </w:r>
            <w:r w:rsidR="003A4F74" w:rsidRPr="00615879">
              <w:rPr>
                <w:rStyle w:val="ab"/>
                <w:rFonts w:eastAsia="Calibri"/>
                <w:noProof/>
                <w:lang w:val="bg-BG"/>
              </w:rPr>
              <w:t>УЛИЧНА ОСВЕТИТЕЛНА УРЕДБА</w:t>
            </w:r>
            <w:r w:rsidR="003A4F74">
              <w:rPr>
                <w:noProof/>
                <w:webHidden/>
              </w:rPr>
              <w:tab/>
            </w:r>
            <w:r w:rsidR="003A4F74">
              <w:rPr>
                <w:noProof/>
                <w:webHidden/>
              </w:rPr>
              <w:fldChar w:fldCharType="begin"/>
            </w:r>
            <w:r w:rsidR="003A4F74">
              <w:rPr>
                <w:noProof/>
                <w:webHidden/>
              </w:rPr>
              <w:instrText xml:space="preserve"> PAGEREF _Toc155673676 \h </w:instrText>
            </w:r>
            <w:r w:rsidR="003A4F74">
              <w:rPr>
                <w:noProof/>
                <w:webHidden/>
              </w:rPr>
            </w:r>
            <w:r w:rsidR="003A4F74">
              <w:rPr>
                <w:noProof/>
                <w:webHidden/>
              </w:rPr>
              <w:fldChar w:fldCharType="separate"/>
            </w:r>
            <w:r w:rsidR="003A4F74">
              <w:rPr>
                <w:noProof/>
                <w:webHidden/>
              </w:rPr>
              <w:t>57</w:t>
            </w:r>
            <w:r w:rsidR="003A4F74">
              <w:rPr>
                <w:noProof/>
                <w:webHidden/>
              </w:rPr>
              <w:fldChar w:fldCharType="end"/>
            </w:r>
          </w:hyperlink>
        </w:p>
        <w:p w14:paraId="3F429C6F" w14:textId="77777777" w:rsidR="003A4F74" w:rsidRDefault="00000000" w:rsidP="003A4F74">
          <w:pPr>
            <w:pStyle w:val="14"/>
            <w:tabs>
              <w:tab w:val="left" w:pos="440"/>
              <w:tab w:val="right" w:leader="dot" w:pos="10070"/>
            </w:tabs>
            <w:spacing w:after="0"/>
            <w:rPr>
              <w:rFonts w:eastAsiaTheme="minorEastAsia"/>
              <w:noProof/>
            </w:rPr>
          </w:pPr>
          <w:hyperlink w:anchor="_Toc155673677" w:history="1">
            <w:r w:rsidR="003A4F74" w:rsidRPr="00615879">
              <w:rPr>
                <w:rStyle w:val="ab"/>
                <w:rFonts w:eastAsia="Calibri"/>
                <w:noProof/>
                <w:lang w:val="bg-BG"/>
              </w:rPr>
              <w:t>8</w:t>
            </w:r>
            <w:r w:rsidR="003A4F74">
              <w:rPr>
                <w:rFonts w:eastAsiaTheme="minorEastAsia"/>
                <w:noProof/>
              </w:rPr>
              <w:tab/>
            </w:r>
            <w:r w:rsidR="003A4F74" w:rsidRPr="00615879">
              <w:rPr>
                <w:rStyle w:val="ab"/>
                <w:rFonts w:eastAsia="Calibri"/>
                <w:noProof/>
                <w:lang w:val="bg-BG"/>
              </w:rPr>
              <w:t>УПРАВЛЕНИЕ НА ОТПАДЪЦИТЕ</w:t>
            </w:r>
            <w:r w:rsidR="003A4F74">
              <w:rPr>
                <w:noProof/>
                <w:webHidden/>
              </w:rPr>
              <w:tab/>
            </w:r>
            <w:r w:rsidR="003A4F74">
              <w:rPr>
                <w:noProof/>
                <w:webHidden/>
              </w:rPr>
              <w:fldChar w:fldCharType="begin"/>
            </w:r>
            <w:r w:rsidR="003A4F74">
              <w:rPr>
                <w:noProof/>
                <w:webHidden/>
              </w:rPr>
              <w:instrText xml:space="preserve"> PAGEREF _Toc155673677 \h </w:instrText>
            </w:r>
            <w:r w:rsidR="003A4F74">
              <w:rPr>
                <w:noProof/>
                <w:webHidden/>
              </w:rPr>
            </w:r>
            <w:r w:rsidR="003A4F74">
              <w:rPr>
                <w:noProof/>
                <w:webHidden/>
              </w:rPr>
              <w:fldChar w:fldCharType="separate"/>
            </w:r>
            <w:r w:rsidR="003A4F74">
              <w:rPr>
                <w:noProof/>
                <w:webHidden/>
              </w:rPr>
              <w:t>57</w:t>
            </w:r>
            <w:r w:rsidR="003A4F74">
              <w:rPr>
                <w:noProof/>
                <w:webHidden/>
              </w:rPr>
              <w:fldChar w:fldCharType="end"/>
            </w:r>
          </w:hyperlink>
        </w:p>
        <w:p w14:paraId="79782ED4" w14:textId="77777777" w:rsidR="003A4F74" w:rsidRDefault="00000000" w:rsidP="003A4F74">
          <w:pPr>
            <w:pStyle w:val="14"/>
            <w:tabs>
              <w:tab w:val="right" w:leader="dot" w:pos="10070"/>
            </w:tabs>
            <w:spacing w:after="0"/>
            <w:rPr>
              <w:rFonts w:eastAsiaTheme="minorEastAsia"/>
              <w:noProof/>
            </w:rPr>
          </w:pPr>
          <w:hyperlink w:anchor="_Toc155673678" w:history="1">
            <w:r w:rsidR="003A4F74" w:rsidRPr="00615879">
              <w:rPr>
                <w:rStyle w:val="ab"/>
                <w:noProof/>
                <w:lang w:val="bg-BG"/>
              </w:rPr>
              <w:t>9.</w:t>
            </w:r>
            <w:r w:rsidR="003A4F74" w:rsidRPr="00615879">
              <w:rPr>
                <w:rStyle w:val="ab"/>
                <w:noProof/>
              </w:rPr>
              <w:t>ВЪЗМОЖНОСТИ ЗА НАСЪРЧАВАНЕ. ВРЪЗКИ С ДРУГИ ПРОГРАМИ</w:t>
            </w:r>
            <w:r w:rsidR="003A4F74">
              <w:rPr>
                <w:noProof/>
                <w:webHidden/>
              </w:rPr>
              <w:tab/>
            </w:r>
            <w:r w:rsidR="003A4F74">
              <w:rPr>
                <w:noProof/>
                <w:webHidden/>
              </w:rPr>
              <w:fldChar w:fldCharType="begin"/>
            </w:r>
            <w:r w:rsidR="003A4F74">
              <w:rPr>
                <w:noProof/>
                <w:webHidden/>
              </w:rPr>
              <w:instrText xml:space="preserve"> PAGEREF _Toc155673678 \h </w:instrText>
            </w:r>
            <w:r w:rsidR="003A4F74">
              <w:rPr>
                <w:noProof/>
                <w:webHidden/>
              </w:rPr>
            </w:r>
            <w:r w:rsidR="003A4F74">
              <w:rPr>
                <w:noProof/>
                <w:webHidden/>
              </w:rPr>
              <w:fldChar w:fldCharType="separate"/>
            </w:r>
            <w:r w:rsidR="003A4F74">
              <w:rPr>
                <w:noProof/>
                <w:webHidden/>
              </w:rPr>
              <w:t>59</w:t>
            </w:r>
            <w:r w:rsidR="003A4F74">
              <w:rPr>
                <w:noProof/>
                <w:webHidden/>
              </w:rPr>
              <w:fldChar w:fldCharType="end"/>
            </w:r>
          </w:hyperlink>
        </w:p>
        <w:p w14:paraId="12A9796C" w14:textId="77777777" w:rsidR="003A4F74" w:rsidRDefault="00000000" w:rsidP="003A4F74">
          <w:pPr>
            <w:pStyle w:val="14"/>
            <w:tabs>
              <w:tab w:val="left" w:pos="660"/>
              <w:tab w:val="right" w:leader="dot" w:pos="10070"/>
            </w:tabs>
            <w:spacing w:after="0"/>
            <w:rPr>
              <w:rFonts w:eastAsiaTheme="minorEastAsia"/>
              <w:noProof/>
            </w:rPr>
          </w:pPr>
          <w:hyperlink w:anchor="_Toc155673679" w:history="1">
            <w:r w:rsidR="003A4F74" w:rsidRPr="00615879">
              <w:rPr>
                <w:rStyle w:val="ab"/>
                <w:noProof/>
              </w:rPr>
              <w:t>10.</w:t>
            </w:r>
            <w:r w:rsidR="003A4F74">
              <w:rPr>
                <w:rFonts w:eastAsiaTheme="minorEastAsia"/>
                <w:noProof/>
              </w:rPr>
              <w:tab/>
            </w:r>
            <w:r w:rsidR="003A4F74" w:rsidRPr="00615879">
              <w:rPr>
                <w:rStyle w:val="ab"/>
                <w:noProof/>
              </w:rPr>
              <w:t>ОПРЕДЕЛЯНЕ НА ПОТЕНЦИАЛА И ВЪЗМОЖОСТИТЕ ЗА ИЗПОЛЗВАНЕ НА ЕНЕРГИЯ ОТ ВЪЗОБНОВЯЕМИ ИЗТОЧНИЦИ ПО ВИДОВЕ РЕСУРСИ</w:t>
            </w:r>
            <w:r w:rsidR="003A4F74">
              <w:rPr>
                <w:noProof/>
                <w:webHidden/>
              </w:rPr>
              <w:tab/>
            </w:r>
            <w:r w:rsidR="003A4F74">
              <w:rPr>
                <w:noProof/>
                <w:webHidden/>
              </w:rPr>
              <w:fldChar w:fldCharType="begin"/>
            </w:r>
            <w:r w:rsidR="003A4F74">
              <w:rPr>
                <w:noProof/>
                <w:webHidden/>
              </w:rPr>
              <w:instrText xml:space="preserve"> PAGEREF _Toc155673679 \h </w:instrText>
            </w:r>
            <w:r w:rsidR="003A4F74">
              <w:rPr>
                <w:noProof/>
                <w:webHidden/>
              </w:rPr>
            </w:r>
            <w:r w:rsidR="003A4F74">
              <w:rPr>
                <w:noProof/>
                <w:webHidden/>
              </w:rPr>
              <w:fldChar w:fldCharType="separate"/>
            </w:r>
            <w:r w:rsidR="003A4F74">
              <w:rPr>
                <w:noProof/>
                <w:webHidden/>
              </w:rPr>
              <w:t>61</w:t>
            </w:r>
            <w:r w:rsidR="003A4F74">
              <w:rPr>
                <w:noProof/>
                <w:webHidden/>
              </w:rPr>
              <w:fldChar w:fldCharType="end"/>
            </w:r>
          </w:hyperlink>
        </w:p>
        <w:p w14:paraId="0AA3E833" w14:textId="77777777" w:rsidR="003A4F74" w:rsidRDefault="00000000" w:rsidP="003A4F74">
          <w:pPr>
            <w:pStyle w:val="23"/>
            <w:tabs>
              <w:tab w:val="right" w:leader="dot" w:pos="10070"/>
            </w:tabs>
            <w:spacing w:after="0"/>
            <w:rPr>
              <w:rFonts w:eastAsiaTheme="minorEastAsia"/>
              <w:noProof/>
            </w:rPr>
          </w:pPr>
          <w:hyperlink w:anchor="_Toc155673680" w:history="1">
            <w:r w:rsidR="003A4F74" w:rsidRPr="00615879">
              <w:rPr>
                <w:rStyle w:val="ab"/>
                <w:noProof/>
              </w:rPr>
              <w:t>10.1 СЛЪНЧЕВА ЕНЕРГИЯ</w:t>
            </w:r>
            <w:r w:rsidR="003A4F74">
              <w:rPr>
                <w:noProof/>
                <w:webHidden/>
              </w:rPr>
              <w:tab/>
            </w:r>
            <w:r w:rsidR="003A4F74">
              <w:rPr>
                <w:noProof/>
                <w:webHidden/>
              </w:rPr>
              <w:fldChar w:fldCharType="begin"/>
            </w:r>
            <w:r w:rsidR="003A4F74">
              <w:rPr>
                <w:noProof/>
                <w:webHidden/>
              </w:rPr>
              <w:instrText xml:space="preserve"> PAGEREF _Toc155673680 \h </w:instrText>
            </w:r>
            <w:r w:rsidR="003A4F74">
              <w:rPr>
                <w:noProof/>
                <w:webHidden/>
              </w:rPr>
            </w:r>
            <w:r w:rsidR="003A4F74">
              <w:rPr>
                <w:noProof/>
                <w:webHidden/>
              </w:rPr>
              <w:fldChar w:fldCharType="separate"/>
            </w:r>
            <w:r w:rsidR="003A4F74">
              <w:rPr>
                <w:noProof/>
                <w:webHidden/>
              </w:rPr>
              <w:t>62</w:t>
            </w:r>
            <w:r w:rsidR="003A4F74">
              <w:rPr>
                <w:noProof/>
                <w:webHidden/>
              </w:rPr>
              <w:fldChar w:fldCharType="end"/>
            </w:r>
          </w:hyperlink>
        </w:p>
        <w:p w14:paraId="4D0F9656" w14:textId="77777777" w:rsidR="003A4F74" w:rsidRDefault="00000000" w:rsidP="003A4F74">
          <w:pPr>
            <w:pStyle w:val="23"/>
            <w:tabs>
              <w:tab w:val="right" w:leader="dot" w:pos="10070"/>
            </w:tabs>
            <w:spacing w:after="0"/>
            <w:rPr>
              <w:rFonts w:eastAsiaTheme="minorEastAsia"/>
              <w:noProof/>
            </w:rPr>
          </w:pPr>
          <w:hyperlink w:anchor="_Toc155673681" w:history="1">
            <w:r w:rsidR="003A4F74" w:rsidRPr="00615879">
              <w:rPr>
                <w:rStyle w:val="ab"/>
                <w:noProof/>
                <w:lang w:val="bg-BG"/>
              </w:rPr>
              <w:t xml:space="preserve">10.2 </w:t>
            </w:r>
            <w:r w:rsidR="003A4F74" w:rsidRPr="00615879">
              <w:rPr>
                <w:rStyle w:val="ab"/>
                <w:rFonts w:eastAsia="Times New Roman" w:cs="Times New Roman"/>
                <w:noProof/>
                <w:lang w:val="bg-BG"/>
              </w:rPr>
              <w:t>ВЯТЪРНА ЕНЕРГИЯ</w:t>
            </w:r>
            <w:r w:rsidR="003A4F74">
              <w:rPr>
                <w:noProof/>
                <w:webHidden/>
              </w:rPr>
              <w:tab/>
            </w:r>
            <w:r w:rsidR="003A4F74">
              <w:rPr>
                <w:noProof/>
                <w:webHidden/>
              </w:rPr>
              <w:fldChar w:fldCharType="begin"/>
            </w:r>
            <w:r w:rsidR="003A4F74">
              <w:rPr>
                <w:noProof/>
                <w:webHidden/>
              </w:rPr>
              <w:instrText xml:space="preserve"> PAGEREF _Toc155673681 \h </w:instrText>
            </w:r>
            <w:r w:rsidR="003A4F74">
              <w:rPr>
                <w:noProof/>
                <w:webHidden/>
              </w:rPr>
            </w:r>
            <w:r w:rsidR="003A4F74">
              <w:rPr>
                <w:noProof/>
                <w:webHidden/>
              </w:rPr>
              <w:fldChar w:fldCharType="separate"/>
            </w:r>
            <w:r w:rsidR="003A4F74">
              <w:rPr>
                <w:noProof/>
                <w:webHidden/>
              </w:rPr>
              <w:t>67</w:t>
            </w:r>
            <w:r w:rsidR="003A4F74">
              <w:rPr>
                <w:noProof/>
                <w:webHidden/>
              </w:rPr>
              <w:fldChar w:fldCharType="end"/>
            </w:r>
          </w:hyperlink>
        </w:p>
        <w:p w14:paraId="6A0748B7" w14:textId="77777777" w:rsidR="003A4F74" w:rsidRDefault="00000000" w:rsidP="003A4F74">
          <w:pPr>
            <w:pStyle w:val="23"/>
            <w:tabs>
              <w:tab w:val="right" w:leader="dot" w:pos="10070"/>
            </w:tabs>
            <w:spacing w:after="0"/>
            <w:rPr>
              <w:rFonts w:eastAsiaTheme="minorEastAsia"/>
              <w:noProof/>
            </w:rPr>
          </w:pPr>
          <w:hyperlink w:anchor="_Toc155673682" w:history="1">
            <w:r w:rsidR="003A4F74" w:rsidRPr="00615879">
              <w:rPr>
                <w:rStyle w:val="ab"/>
                <w:rFonts w:ascii="Bahnschrift Light" w:hAnsi="Bahnschrift Light"/>
                <w:noProof/>
                <w:lang w:val="bg-BG"/>
              </w:rPr>
              <w:t>10.3</w:t>
            </w:r>
            <w:r w:rsidR="003A4F74" w:rsidRPr="00615879">
              <w:rPr>
                <w:rStyle w:val="ab"/>
                <w:noProof/>
                <w:lang w:val="bg-BG"/>
              </w:rPr>
              <w:t xml:space="preserve"> ВОДНА ЕНЕРГИЯ</w:t>
            </w:r>
            <w:r w:rsidR="003A4F74">
              <w:rPr>
                <w:noProof/>
                <w:webHidden/>
              </w:rPr>
              <w:tab/>
            </w:r>
            <w:r w:rsidR="003A4F74">
              <w:rPr>
                <w:noProof/>
                <w:webHidden/>
              </w:rPr>
              <w:fldChar w:fldCharType="begin"/>
            </w:r>
            <w:r w:rsidR="003A4F74">
              <w:rPr>
                <w:noProof/>
                <w:webHidden/>
              </w:rPr>
              <w:instrText xml:space="preserve"> PAGEREF _Toc155673682 \h </w:instrText>
            </w:r>
            <w:r w:rsidR="003A4F74">
              <w:rPr>
                <w:noProof/>
                <w:webHidden/>
              </w:rPr>
            </w:r>
            <w:r w:rsidR="003A4F74">
              <w:rPr>
                <w:noProof/>
                <w:webHidden/>
              </w:rPr>
              <w:fldChar w:fldCharType="separate"/>
            </w:r>
            <w:r w:rsidR="003A4F74">
              <w:rPr>
                <w:noProof/>
                <w:webHidden/>
              </w:rPr>
              <w:t>70</w:t>
            </w:r>
            <w:r w:rsidR="003A4F74">
              <w:rPr>
                <w:noProof/>
                <w:webHidden/>
              </w:rPr>
              <w:fldChar w:fldCharType="end"/>
            </w:r>
          </w:hyperlink>
        </w:p>
        <w:p w14:paraId="347D8EC4" w14:textId="77777777" w:rsidR="003A4F74" w:rsidRDefault="00000000" w:rsidP="003A4F74">
          <w:pPr>
            <w:pStyle w:val="23"/>
            <w:tabs>
              <w:tab w:val="right" w:leader="dot" w:pos="10070"/>
            </w:tabs>
            <w:spacing w:after="0"/>
            <w:rPr>
              <w:rFonts w:eastAsiaTheme="minorEastAsia"/>
              <w:noProof/>
            </w:rPr>
          </w:pPr>
          <w:hyperlink w:anchor="_Toc155673683" w:history="1">
            <w:r w:rsidR="003A4F74" w:rsidRPr="00615879">
              <w:rPr>
                <w:rStyle w:val="ab"/>
                <w:noProof/>
                <w:lang w:val="bg-BG"/>
              </w:rPr>
              <w:t>10.4 ГЕОТЕРМАЛНА ЕНЕРГИЯ</w:t>
            </w:r>
            <w:r w:rsidR="003A4F74">
              <w:rPr>
                <w:noProof/>
                <w:webHidden/>
              </w:rPr>
              <w:tab/>
            </w:r>
            <w:r w:rsidR="003A4F74">
              <w:rPr>
                <w:noProof/>
                <w:webHidden/>
              </w:rPr>
              <w:fldChar w:fldCharType="begin"/>
            </w:r>
            <w:r w:rsidR="003A4F74">
              <w:rPr>
                <w:noProof/>
                <w:webHidden/>
              </w:rPr>
              <w:instrText xml:space="preserve"> PAGEREF _Toc155673683 \h </w:instrText>
            </w:r>
            <w:r w:rsidR="003A4F74">
              <w:rPr>
                <w:noProof/>
                <w:webHidden/>
              </w:rPr>
            </w:r>
            <w:r w:rsidR="003A4F74">
              <w:rPr>
                <w:noProof/>
                <w:webHidden/>
              </w:rPr>
              <w:fldChar w:fldCharType="separate"/>
            </w:r>
            <w:r w:rsidR="003A4F74">
              <w:rPr>
                <w:noProof/>
                <w:webHidden/>
              </w:rPr>
              <w:t>73</w:t>
            </w:r>
            <w:r w:rsidR="003A4F74">
              <w:rPr>
                <w:noProof/>
                <w:webHidden/>
              </w:rPr>
              <w:fldChar w:fldCharType="end"/>
            </w:r>
          </w:hyperlink>
        </w:p>
        <w:p w14:paraId="4FDAB976" w14:textId="77777777" w:rsidR="003A4F74" w:rsidRDefault="00000000" w:rsidP="003A4F74">
          <w:pPr>
            <w:pStyle w:val="23"/>
            <w:tabs>
              <w:tab w:val="right" w:leader="dot" w:pos="10070"/>
            </w:tabs>
            <w:spacing w:after="0"/>
            <w:rPr>
              <w:rFonts w:eastAsiaTheme="minorEastAsia"/>
              <w:noProof/>
            </w:rPr>
          </w:pPr>
          <w:hyperlink w:anchor="_Toc155673684" w:history="1">
            <w:r w:rsidR="003A4F74" w:rsidRPr="00615879">
              <w:rPr>
                <w:rStyle w:val="ab"/>
                <w:rFonts w:eastAsia="Calibri"/>
                <w:noProof/>
                <w:lang w:val="bg-BG"/>
              </w:rPr>
              <w:t>10.5 ЕНЕРГИЯ ОТ БИОМАСА</w:t>
            </w:r>
            <w:r w:rsidR="003A4F74">
              <w:rPr>
                <w:noProof/>
                <w:webHidden/>
              </w:rPr>
              <w:tab/>
            </w:r>
            <w:r w:rsidR="003A4F74">
              <w:rPr>
                <w:noProof/>
                <w:webHidden/>
              </w:rPr>
              <w:fldChar w:fldCharType="begin"/>
            </w:r>
            <w:r w:rsidR="003A4F74">
              <w:rPr>
                <w:noProof/>
                <w:webHidden/>
              </w:rPr>
              <w:instrText xml:space="preserve"> PAGEREF _Toc155673684 \h </w:instrText>
            </w:r>
            <w:r w:rsidR="003A4F74">
              <w:rPr>
                <w:noProof/>
                <w:webHidden/>
              </w:rPr>
            </w:r>
            <w:r w:rsidR="003A4F74">
              <w:rPr>
                <w:noProof/>
                <w:webHidden/>
              </w:rPr>
              <w:fldChar w:fldCharType="separate"/>
            </w:r>
            <w:r w:rsidR="003A4F74">
              <w:rPr>
                <w:noProof/>
                <w:webHidden/>
              </w:rPr>
              <w:t>75</w:t>
            </w:r>
            <w:r w:rsidR="003A4F74">
              <w:rPr>
                <w:noProof/>
                <w:webHidden/>
              </w:rPr>
              <w:fldChar w:fldCharType="end"/>
            </w:r>
          </w:hyperlink>
        </w:p>
        <w:p w14:paraId="1509CFEB" w14:textId="77777777" w:rsidR="003A4F74" w:rsidRDefault="00000000" w:rsidP="003A4F74">
          <w:pPr>
            <w:pStyle w:val="23"/>
            <w:tabs>
              <w:tab w:val="right" w:leader="dot" w:pos="10070"/>
            </w:tabs>
            <w:spacing w:after="0"/>
            <w:rPr>
              <w:rFonts w:eastAsiaTheme="minorEastAsia"/>
              <w:noProof/>
            </w:rPr>
          </w:pPr>
          <w:hyperlink w:anchor="_Toc155673685" w:history="1">
            <w:r w:rsidR="003A4F74" w:rsidRPr="00615879">
              <w:rPr>
                <w:rStyle w:val="ab"/>
                <w:noProof/>
                <w:lang w:val="bg-BG"/>
              </w:rPr>
              <w:t xml:space="preserve">10.6 </w:t>
            </w:r>
            <w:r w:rsidR="003A4F74" w:rsidRPr="00615879">
              <w:rPr>
                <w:rStyle w:val="ab"/>
                <w:rFonts w:eastAsia="Calibri"/>
                <w:noProof/>
                <w:lang w:val="bg-BG"/>
              </w:rPr>
              <w:t>БИОГОРИВА И ЕНЕРГИЯ ОТ ВЕИ В ТРАНСПОРТА</w:t>
            </w:r>
            <w:r w:rsidR="003A4F74">
              <w:rPr>
                <w:noProof/>
                <w:webHidden/>
              </w:rPr>
              <w:tab/>
            </w:r>
            <w:r w:rsidR="003A4F74">
              <w:rPr>
                <w:noProof/>
                <w:webHidden/>
              </w:rPr>
              <w:fldChar w:fldCharType="begin"/>
            </w:r>
            <w:r w:rsidR="003A4F74">
              <w:rPr>
                <w:noProof/>
                <w:webHidden/>
              </w:rPr>
              <w:instrText xml:space="preserve"> PAGEREF _Toc155673685 \h </w:instrText>
            </w:r>
            <w:r w:rsidR="003A4F74">
              <w:rPr>
                <w:noProof/>
                <w:webHidden/>
              </w:rPr>
            </w:r>
            <w:r w:rsidR="003A4F74">
              <w:rPr>
                <w:noProof/>
                <w:webHidden/>
              </w:rPr>
              <w:fldChar w:fldCharType="separate"/>
            </w:r>
            <w:r w:rsidR="003A4F74">
              <w:rPr>
                <w:noProof/>
                <w:webHidden/>
              </w:rPr>
              <w:t>80</w:t>
            </w:r>
            <w:r w:rsidR="003A4F74">
              <w:rPr>
                <w:noProof/>
                <w:webHidden/>
              </w:rPr>
              <w:fldChar w:fldCharType="end"/>
            </w:r>
          </w:hyperlink>
        </w:p>
        <w:p w14:paraId="347A1B00" w14:textId="77777777" w:rsidR="003A4F74" w:rsidRDefault="00000000" w:rsidP="003A4F74">
          <w:pPr>
            <w:pStyle w:val="14"/>
            <w:tabs>
              <w:tab w:val="right" w:leader="dot" w:pos="10070"/>
            </w:tabs>
            <w:spacing w:after="0"/>
            <w:rPr>
              <w:rFonts w:eastAsiaTheme="minorEastAsia"/>
              <w:noProof/>
            </w:rPr>
          </w:pPr>
          <w:hyperlink w:anchor="_Toc155673686" w:history="1">
            <w:r w:rsidR="003A4F74" w:rsidRPr="00615879">
              <w:rPr>
                <w:rStyle w:val="ab"/>
                <w:noProof/>
                <w:lang w:val="bg-BG"/>
              </w:rPr>
              <w:t>11.</w:t>
            </w:r>
            <w:r w:rsidR="003A4F74" w:rsidRPr="00615879">
              <w:rPr>
                <w:rStyle w:val="ab"/>
                <w:rFonts w:eastAsia="Times New Roman" w:cs="Times New Roman"/>
                <w:noProof/>
                <w:lang w:val="bg-BG"/>
              </w:rPr>
              <w:t xml:space="preserve"> ИЗБОР НА МЕРКИ ЗАЛОЖЕНИ В ОБЩИНСКАТА ДЪЛГОСРОЧНА ПРОГРАМА ЗА НАСЪРЧАВАНЕ ИЗПОЛЗВАНЕТО НА ВЪЗОБНОВЯЕМИ ИЗТОЧНИЦИ НА ЕНЕРГИЯ И БИОГОРИВА НА ОБЩИНА НИКОПОЛ</w:t>
            </w:r>
            <w:r w:rsidR="003A4F74">
              <w:rPr>
                <w:noProof/>
                <w:webHidden/>
              </w:rPr>
              <w:tab/>
            </w:r>
            <w:r w:rsidR="003A4F74">
              <w:rPr>
                <w:noProof/>
                <w:webHidden/>
              </w:rPr>
              <w:fldChar w:fldCharType="begin"/>
            </w:r>
            <w:r w:rsidR="003A4F74">
              <w:rPr>
                <w:noProof/>
                <w:webHidden/>
              </w:rPr>
              <w:instrText xml:space="preserve"> PAGEREF _Toc155673686 \h </w:instrText>
            </w:r>
            <w:r w:rsidR="003A4F74">
              <w:rPr>
                <w:noProof/>
                <w:webHidden/>
              </w:rPr>
            </w:r>
            <w:r w:rsidR="003A4F74">
              <w:rPr>
                <w:noProof/>
                <w:webHidden/>
              </w:rPr>
              <w:fldChar w:fldCharType="separate"/>
            </w:r>
            <w:r w:rsidR="003A4F74">
              <w:rPr>
                <w:noProof/>
                <w:webHidden/>
              </w:rPr>
              <w:t>81</w:t>
            </w:r>
            <w:r w:rsidR="003A4F74">
              <w:rPr>
                <w:noProof/>
                <w:webHidden/>
              </w:rPr>
              <w:fldChar w:fldCharType="end"/>
            </w:r>
          </w:hyperlink>
        </w:p>
        <w:p w14:paraId="4B6AA46B" w14:textId="77777777" w:rsidR="003A4F74" w:rsidRDefault="00000000" w:rsidP="003A4F74">
          <w:pPr>
            <w:pStyle w:val="14"/>
            <w:tabs>
              <w:tab w:val="right" w:leader="dot" w:pos="10070"/>
            </w:tabs>
            <w:spacing w:after="0"/>
            <w:rPr>
              <w:rFonts w:eastAsiaTheme="minorEastAsia"/>
              <w:noProof/>
            </w:rPr>
          </w:pPr>
          <w:hyperlink w:anchor="_Toc155673687" w:history="1">
            <w:r w:rsidR="003A4F74" w:rsidRPr="00615879">
              <w:rPr>
                <w:rStyle w:val="ab"/>
                <w:noProof/>
                <w:lang w:val="bg-BG"/>
              </w:rPr>
              <w:t>12.ИЗТОЧНИЦИ И СХЕМИ ЗА ФИНАНСИРАНЕ</w:t>
            </w:r>
            <w:r w:rsidR="003A4F74">
              <w:rPr>
                <w:noProof/>
                <w:webHidden/>
              </w:rPr>
              <w:tab/>
            </w:r>
            <w:r w:rsidR="003A4F74">
              <w:rPr>
                <w:noProof/>
                <w:webHidden/>
              </w:rPr>
              <w:fldChar w:fldCharType="begin"/>
            </w:r>
            <w:r w:rsidR="003A4F74">
              <w:rPr>
                <w:noProof/>
                <w:webHidden/>
              </w:rPr>
              <w:instrText xml:space="preserve"> PAGEREF _Toc155673687 \h </w:instrText>
            </w:r>
            <w:r w:rsidR="003A4F74">
              <w:rPr>
                <w:noProof/>
                <w:webHidden/>
              </w:rPr>
            </w:r>
            <w:r w:rsidR="003A4F74">
              <w:rPr>
                <w:noProof/>
                <w:webHidden/>
              </w:rPr>
              <w:fldChar w:fldCharType="separate"/>
            </w:r>
            <w:r w:rsidR="003A4F74">
              <w:rPr>
                <w:noProof/>
                <w:webHidden/>
              </w:rPr>
              <w:t>86</w:t>
            </w:r>
            <w:r w:rsidR="003A4F74">
              <w:rPr>
                <w:noProof/>
                <w:webHidden/>
              </w:rPr>
              <w:fldChar w:fldCharType="end"/>
            </w:r>
          </w:hyperlink>
        </w:p>
        <w:p w14:paraId="55327968" w14:textId="77777777" w:rsidR="003A4F74" w:rsidRDefault="00000000" w:rsidP="003A4F74">
          <w:pPr>
            <w:pStyle w:val="14"/>
            <w:tabs>
              <w:tab w:val="right" w:leader="dot" w:pos="10070"/>
            </w:tabs>
            <w:spacing w:after="0"/>
            <w:rPr>
              <w:rFonts w:eastAsiaTheme="minorEastAsia"/>
              <w:noProof/>
            </w:rPr>
          </w:pPr>
          <w:hyperlink w:anchor="_Toc155673688" w:history="1">
            <w:r w:rsidR="003A4F74" w:rsidRPr="00615879">
              <w:rPr>
                <w:rStyle w:val="ab"/>
                <w:noProof/>
              </w:rPr>
              <w:t>1</w:t>
            </w:r>
            <w:r w:rsidR="003A4F74" w:rsidRPr="00615879">
              <w:rPr>
                <w:rStyle w:val="ab"/>
                <w:noProof/>
                <w:lang w:val="bg-BG"/>
              </w:rPr>
              <w:t>3</w:t>
            </w:r>
            <w:r w:rsidR="003A4F74" w:rsidRPr="00615879">
              <w:rPr>
                <w:rStyle w:val="ab"/>
                <w:noProof/>
              </w:rPr>
              <w:t>.</w:t>
            </w:r>
            <w:r w:rsidR="003A4F74" w:rsidRPr="00615879">
              <w:rPr>
                <w:rStyle w:val="ab"/>
                <w:noProof/>
                <w:lang w:val="bg-BG"/>
              </w:rPr>
              <w:t>РЕАЛИЗИРАНИ ПРОЕКТИ</w:t>
            </w:r>
            <w:r w:rsidR="003A4F74">
              <w:rPr>
                <w:noProof/>
                <w:webHidden/>
              </w:rPr>
              <w:tab/>
            </w:r>
            <w:r w:rsidR="003A4F74">
              <w:rPr>
                <w:noProof/>
                <w:webHidden/>
              </w:rPr>
              <w:fldChar w:fldCharType="begin"/>
            </w:r>
            <w:r w:rsidR="003A4F74">
              <w:rPr>
                <w:noProof/>
                <w:webHidden/>
              </w:rPr>
              <w:instrText xml:space="preserve"> PAGEREF _Toc155673688 \h </w:instrText>
            </w:r>
            <w:r w:rsidR="003A4F74">
              <w:rPr>
                <w:noProof/>
                <w:webHidden/>
              </w:rPr>
            </w:r>
            <w:r w:rsidR="003A4F74">
              <w:rPr>
                <w:noProof/>
                <w:webHidden/>
              </w:rPr>
              <w:fldChar w:fldCharType="separate"/>
            </w:r>
            <w:r w:rsidR="003A4F74">
              <w:rPr>
                <w:noProof/>
                <w:webHidden/>
              </w:rPr>
              <w:t>88</w:t>
            </w:r>
            <w:r w:rsidR="003A4F74">
              <w:rPr>
                <w:noProof/>
                <w:webHidden/>
              </w:rPr>
              <w:fldChar w:fldCharType="end"/>
            </w:r>
          </w:hyperlink>
        </w:p>
        <w:p w14:paraId="0C687123" w14:textId="77777777" w:rsidR="003A4F74" w:rsidRDefault="00000000" w:rsidP="003A4F74">
          <w:pPr>
            <w:pStyle w:val="14"/>
            <w:tabs>
              <w:tab w:val="right" w:leader="dot" w:pos="10070"/>
            </w:tabs>
            <w:spacing w:after="0"/>
            <w:rPr>
              <w:rFonts w:eastAsiaTheme="minorEastAsia"/>
              <w:noProof/>
            </w:rPr>
          </w:pPr>
          <w:hyperlink w:anchor="_Toc155673689" w:history="1">
            <w:r w:rsidR="003A4F74" w:rsidRPr="00615879">
              <w:rPr>
                <w:rStyle w:val="ab"/>
                <w:noProof/>
                <w:lang w:val="bg-BG"/>
              </w:rPr>
              <w:t>14.НАБЛЮДЕНИЕ И ОЦЕНКА</w:t>
            </w:r>
            <w:r w:rsidR="003A4F74">
              <w:rPr>
                <w:noProof/>
                <w:webHidden/>
              </w:rPr>
              <w:tab/>
            </w:r>
            <w:r w:rsidR="003A4F74">
              <w:rPr>
                <w:noProof/>
                <w:webHidden/>
              </w:rPr>
              <w:fldChar w:fldCharType="begin"/>
            </w:r>
            <w:r w:rsidR="003A4F74">
              <w:rPr>
                <w:noProof/>
                <w:webHidden/>
              </w:rPr>
              <w:instrText xml:space="preserve"> PAGEREF _Toc155673689 \h </w:instrText>
            </w:r>
            <w:r w:rsidR="003A4F74">
              <w:rPr>
                <w:noProof/>
                <w:webHidden/>
              </w:rPr>
            </w:r>
            <w:r w:rsidR="003A4F74">
              <w:rPr>
                <w:noProof/>
                <w:webHidden/>
              </w:rPr>
              <w:fldChar w:fldCharType="separate"/>
            </w:r>
            <w:r w:rsidR="003A4F74">
              <w:rPr>
                <w:noProof/>
                <w:webHidden/>
              </w:rPr>
              <w:t>90</w:t>
            </w:r>
            <w:r w:rsidR="003A4F74">
              <w:rPr>
                <w:noProof/>
                <w:webHidden/>
              </w:rPr>
              <w:fldChar w:fldCharType="end"/>
            </w:r>
          </w:hyperlink>
        </w:p>
        <w:p w14:paraId="1DC903D7" w14:textId="77777777" w:rsidR="003A4F74" w:rsidRDefault="003A4F74" w:rsidP="003A4F74">
          <w:r>
            <w:rPr>
              <w:b/>
              <w:bCs/>
              <w:noProof/>
            </w:rPr>
            <w:fldChar w:fldCharType="end"/>
          </w:r>
        </w:p>
      </w:sdtContent>
    </w:sdt>
    <w:p w14:paraId="43A50474" w14:textId="77777777" w:rsidR="003A4F74" w:rsidRPr="00CA4AE0" w:rsidRDefault="003A4F74" w:rsidP="003A4F74">
      <w:pPr>
        <w:rPr>
          <w:rFonts w:asciiTheme="majorHAnsi" w:hAnsiTheme="majorHAnsi" w:cstheme="minorHAnsi"/>
        </w:rPr>
      </w:pPr>
    </w:p>
    <w:p w14:paraId="2CA8BC92" w14:textId="77777777" w:rsidR="003A4F74" w:rsidRPr="00CA4AE0" w:rsidRDefault="003A4F74" w:rsidP="003A4F74">
      <w:pPr>
        <w:rPr>
          <w:rFonts w:asciiTheme="majorHAnsi" w:hAnsiTheme="majorHAnsi" w:cstheme="minorHAnsi"/>
        </w:rPr>
      </w:pPr>
    </w:p>
    <w:p w14:paraId="6056EC21" w14:textId="77777777" w:rsidR="003A4F74" w:rsidRPr="00483002" w:rsidRDefault="003A4F74" w:rsidP="003A4F74">
      <w:pPr>
        <w:keepNext/>
        <w:keepLines/>
        <w:numPr>
          <w:ilvl w:val="0"/>
          <w:numId w:val="75"/>
        </w:numPr>
        <w:suppressAutoHyphens w:val="0"/>
        <w:autoSpaceDN/>
        <w:spacing w:before="480" w:after="0" w:line="276" w:lineRule="auto"/>
        <w:textAlignment w:val="auto"/>
        <w:outlineLvl w:val="0"/>
        <w:rPr>
          <w:rFonts w:asciiTheme="majorHAnsi" w:hAnsiTheme="majorHAnsi"/>
          <w:b/>
          <w:bCs/>
          <w:kern w:val="0"/>
          <w:sz w:val="24"/>
          <w:szCs w:val="24"/>
          <w:lang w:eastAsia="bg-BG"/>
        </w:rPr>
      </w:pPr>
      <w:bookmarkStart w:id="20" w:name="_Toc71773023"/>
      <w:bookmarkStart w:id="21" w:name="_Toc155673661"/>
      <w:r w:rsidRPr="00483002">
        <w:rPr>
          <w:rFonts w:asciiTheme="majorHAnsi" w:hAnsiTheme="majorHAnsi"/>
          <w:b/>
          <w:bCs/>
          <w:kern w:val="0"/>
          <w:sz w:val="24"/>
          <w:szCs w:val="24"/>
          <w:lang w:eastAsia="bg-BG"/>
        </w:rPr>
        <w:lastRenderedPageBreak/>
        <w:t>ОСНОВАНИЕ ЗА РАЗРАБОТВАНЕ</w:t>
      </w:r>
      <w:bookmarkEnd w:id="20"/>
      <w:bookmarkEnd w:id="21"/>
    </w:p>
    <w:p w14:paraId="01AD8595" w14:textId="77777777" w:rsidR="003A4F74" w:rsidRPr="00483002" w:rsidRDefault="003A4F74" w:rsidP="003A4F74">
      <w:pPr>
        <w:spacing w:after="0" w:line="240" w:lineRule="auto"/>
        <w:rPr>
          <w:rFonts w:asciiTheme="majorHAnsi" w:eastAsia="Times New Roman" w:hAnsiTheme="majorHAnsi" w:cstheme="minorHAnsi"/>
          <w:kern w:val="0"/>
          <w:sz w:val="28"/>
          <w:szCs w:val="28"/>
          <w:lang w:eastAsia="bg-BG"/>
        </w:rPr>
      </w:pPr>
    </w:p>
    <w:p w14:paraId="78EA6590" w14:textId="77777777" w:rsidR="003A4F74" w:rsidRPr="00483002" w:rsidRDefault="003A4F74" w:rsidP="003A4F74">
      <w:pPr>
        <w:spacing w:after="0" w:line="240" w:lineRule="auto"/>
        <w:jc w:val="both"/>
        <w:rPr>
          <w:rFonts w:asciiTheme="majorHAnsi" w:hAnsiTheme="majorHAnsi"/>
          <w:kern w:val="0"/>
          <w:sz w:val="24"/>
          <w:szCs w:val="24"/>
          <w:lang w:eastAsia="bg-BG"/>
        </w:rPr>
      </w:pPr>
      <w:r w:rsidRPr="00483002">
        <w:rPr>
          <w:rFonts w:asciiTheme="majorHAnsi" w:hAnsiTheme="majorHAnsi"/>
          <w:kern w:val="0"/>
          <w:sz w:val="24"/>
          <w:szCs w:val="24"/>
          <w:lang w:eastAsia="bg-BG"/>
        </w:rPr>
        <w:t>Европа се ориентира към нова обща енергийна политика, като постановките одобрени на европейско ниво представляват пакет от интегрирани мерки за преориентиране на икономиките на държавите членки към ефективно използване на енергията от нисковъглеродни източници и повишаване на енергийната ефективност. Новата енергийна политика на ЕС е продиктувана от промените в климата, които особено в последните години отправят все по-тревожни сигнали за човечеството. Глобалните предизвикателства свързани с околната среда изискват отговор и действия на глобално, регионално, национално и местно ниво.  Към страните членки се поставят все по-високи изисквания за увеличаване дяла на възобновяемата енергия в крайното енергийно потребление. Тези изисквания се регламентират с редица правни норми на първичното и производно право на ЕС и се транспонират в националните политики и законодателства на страните членки.</w:t>
      </w:r>
    </w:p>
    <w:p w14:paraId="53474D9C" w14:textId="77777777" w:rsidR="003A4F74" w:rsidRPr="00483002" w:rsidRDefault="003A4F74" w:rsidP="003A4F74">
      <w:pPr>
        <w:spacing w:after="0" w:line="240" w:lineRule="auto"/>
        <w:jc w:val="both"/>
        <w:rPr>
          <w:rFonts w:asciiTheme="majorHAnsi" w:hAnsiTheme="majorHAnsi"/>
          <w:kern w:val="0"/>
          <w:sz w:val="24"/>
          <w:szCs w:val="24"/>
          <w:lang w:eastAsia="bg-BG"/>
        </w:rPr>
      </w:pPr>
      <w:r w:rsidRPr="00483002">
        <w:rPr>
          <w:rFonts w:asciiTheme="majorHAnsi" w:hAnsiTheme="majorHAnsi"/>
          <w:kern w:val="0"/>
          <w:sz w:val="24"/>
          <w:szCs w:val="24"/>
          <w:lang w:eastAsia="bg-BG"/>
        </w:rPr>
        <w:t xml:space="preserve">В основата на децентрализация и разширяване, правомощията на местното самоуправление  общините придобиват все по значителни функции в управлението на енергията. Рационалното използване на енергийните ресурси, производството и доставката на енергия са основна грижа на общинските власти. Те имат ключова роля и в  редица други инициативи </w:t>
      </w:r>
      <w:r w:rsidRPr="00483002">
        <w:rPr>
          <w:rFonts w:asciiTheme="majorHAnsi" w:hAnsiTheme="majorHAnsi"/>
          <w:kern w:val="0"/>
          <w:sz w:val="24"/>
          <w:szCs w:val="24"/>
          <w:shd w:val="clear" w:color="auto" w:fill="FFFFFF"/>
          <w:lang w:eastAsia="bg-BG"/>
        </w:rPr>
        <w:t xml:space="preserve">чрез мерки за повишаване на енергийната ефективност и засилено използване на възобновяеми енергийни източници (ВЕИ). </w:t>
      </w:r>
      <w:r w:rsidRPr="00483002">
        <w:rPr>
          <w:rFonts w:asciiTheme="majorHAnsi" w:hAnsiTheme="majorHAnsi"/>
          <w:kern w:val="0"/>
          <w:sz w:val="24"/>
          <w:szCs w:val="24"/>
          <w:lang w:eastAsia="bg-BG"/>
        </w:rPr>
        <w:t>Много малки и големи европейски общини покриват енергийните си нужди вече изцяло от възобновяеми енергийни източници, а други са на път да го постигнат. За целта е необходимо да се предостави на общините и тяхното население нужната информация за осъществяване на целите, защото преминаването към ВЕИ въздейства благоприятно не само на климата, но има и сигурни икономически предимства. То ни прави по-независими от внос на енергия и осигурява работни места.</w:t>
      </w:r>
    </w:p>
    <w:p w14:paraId="717933A8" w14:textId="77777777" w:rsidR="003A4F74" w:rsidRPr="00483002" w:rsidRDefault="003A4F74" w:rsidP="003A4F74">
      <w:pPr>
        <w:spacing w:after="0" w:line="240" w:lineRule="auto"/>
        <w:jc w:val="both"/>
        <w:rPr>
          <w:rFonts w:asciiTheme="majorHAnsi" w:hAnsiTheme="majorHAnsi"/>
          <w:kern w:val="0"/>
          <w:sz w:val="24"/>
          <w:szCs w:val="24"/>
          <w:lang w:eastAsia="bg-BG"/>
        </w:rPr>
      </w:pPr>
    </w:p>
    <w:p w14:paraId="51BFBA01" w14:textId="77777777" w:rsidR="003A4F74" w:rsidRPr="00483002" w:rsidRDefault="003A4F74" w:rsidP="003A4F74">
      <w:pPr>
        <w:spacing w:after="0" w:line="240" w:lineRule="auto"/>
        <w:jc w:val="both"/>
        <w:rPr>
          <w:rFonts w:asciiTheme="majorHAnsi" w:hAnsiTheme="majorHAnsi"/>
          <w:kern w:val="0"/>
          <w:sz w:val="24"/>
          <w:szCs w:val="24"/>
          <w:lang w:eastAsia="bg-BG"/>
        </w:rPr>
      </w:pPr>
      <w:r w:rsidRPr="00483002">
        <w:rPr>
          <w:rFonts w:asciiTheme="majorHAnsi" w:hAnsiTheme="majorHAnsi"/>
          <w:kern w:val="0"/>
          <w:sz w:val="24"/>
          <w:szCs w:val="24"/>
          <w:lang w:eastAsia="bg-BG"/>
        </w:rPr>
        <w:t>През последното десетилетие нараства и загрижеността за ефекта от парниковите газове върху изменението на климата и отговорността на местните власти. Енергийното планиране и осигуряване на енергийна независимост се превръща в основен компонент на политиката за устойчиво развитие на всяка община.</w:t>
      </w:r>
    </w:p>
    <w:p w14:paraId="434F8983" w14:textId="77777777" w:rsidR="003A4F74" w:rsidRPr="00483002" w:rsidRDefault="003A4F74" w:rsidP="003A4F74">
      <w:pPr>
        <w:spacing w:line="240" w:lineRule="auto"/>
        <w:jc w:val="both"/>
        <w:rPr>
          <w:rFonts w:asciiTheme="majorHAnsi" w:hAnsiTheme="majorHAnsi"/>
          <w:kern w:val="0"/>
          <w:sz w:val="24"/>
          <w:szCs w:val="24"/>
          <w:lang w:eastAsia="bg-BG"/>
        </w:rPr>
      </w:pPr>
      <w:r w:rsidRPr="00483002">
        <w:rPr>
          <w:rFonts w:asciiTheme="majorHAnsi" w:hAnsiTheme="majorHAnsi"/>
          <w:kern w:val="0"/>
          <w:sz w:val="24"/>
          <w:szCs w:val="24"/>
          <w:lang w:eastAsia="bg-BG"/>
        </w:rPr>
        <w:t>Общинската дългосрочна програма за насърчаване използването на възобновяеми енергийни източници и биогорива на община Никопол  2024-2034 г. е израз на политиката за устойчиво развитие на Общината и предоставя големи възможности за съчетаване на нужните мерки за опазване на климата с нови технологични и икономически дейности с перспективни работни места, като предизвикателството се състои в това да се сложи край на прекомерно увеличаващото се енергийно потребление без да се намалява качеството на живот.</w:t>
      </w:r>
    </w:p>
    <w:p w14:paraId="5D5B3590" w14:textId="77777777" w:rsidR="003A4F74" w:rsidRPr="00483002" w:rsidRDefault="003A4F74" w:rsidP="003A4F74">
      <w:pPr>
        <w:spacing w:after="0" w:line="240" w:lineRule="auto"/>
        <w:contextualSpacing/>
        <w:jc w:val="both"/>
        <w:rPr>
          <w:rFonts w:ascii="Century" w:hAnsi="Century" w:cstheme="minorHAnsi"/>
          <w:kern w:val="0"/>
          <w:sz w:val="28"/>
          <w:szCs w:val="28"/>
          <w:lang w:eastAsia="bg-BG"/>
        </w:rPr>
      </w:pPr>
      <w:r w:rsidRPr="00483002">
        <w:rPr>
          <w:rFonts w:asciiTheme="majorHAnsi" w:hAnsiTheme="majorHAnsi" w:cstheme="minorHAnsi"/>
          <w:kern w:val="0"/>
          <w:sz w:val="24"/>
          <w:szCs w:val="24"/>
          <w:lang w:eastAsia="bg-BG"/>
        </w:rPr>
        <w:t xml:space="preserve">Местните власти играят ключова роля за ограничаване последиците от изменението на климата, още повече, като се вземе предвид, че 80% от консумацията на енергия и емисиите на CO2 се свързват с дейностите, осъществявани в градска среда. В условия на децентрализация и разширяване правомощията на местното самоуправление, общините придобиват все по-значителни функции в управлението на енергията. Рационалното използване на енергийните ресурси, производството и доставката на енергия са основна грижа на общинските власти. През последното десетилетие нараства и загрижеността за ефекта от парниковите газове върху изменението на климата и ролята, която имат местните власти за противодействие на климатичните </w:t>
      </w:r>
      <w:r w:rsidRPr="00483002">
        <w:rPr>
          <w:rFonts w:asciiTheme="majorHAnsi" w:hAnsiTheme="majorHAnsi" w:cstheme="minorHAnsi"/>
          <w:kern w:val="0"/>
          <w:sz w:val="24"/>
          <w:szCs w:val="24"/>
          <w:lang w:eastAsia="bg-BG"/>
        </w:rPr>
        <w:lastRenderedPageBreak/>
        <w:t>промени. Енергийното планиране и осигуряване на енергийна независимост се превръща в основен компонент на политиката за устойчиво развитие на всяка община.</w:t>
      </w:r>
      <w:r w:rsidRPr="00483002">
        <w:rPr>
          <w:rFonts w:ascii="Century" w:hAnsi="Century" w:cstheme="minorHAnsi"/>
          <w:kern w:val="0"/>
          <w:sz w:val="28"/>
          <w:szCs w:val="28"/>
          <w:lang w:eastAsia="bg-BG"/>
        </w:rPr>
        <w:t xml:space="preserve"> </w:t>
      </w:r>
    </w:p>
    <w:p w14:paraId="0F22C063" w14:textId="77777777" w:rsidR="003A4F74" w:rsidRPr="00483002" w:rsidRDefault="003A4F74" w:rsidP="003A4F74">
      <w:pPr>
        <w:spacing w:after="0" w:line="240" w:lineRule="auto"/>
        <w:contextualSpacing/>
        <w:jc w:val="both"/>
        <w:rPr>
          <w:rFonts w:ascii="Century" w:hAnsi="Century" w:cstheme="minorHAnsi"/>
          <w:kern w:val="0"/>
          <w:sz w:val="28"/>
          <w:szCs w:val="28"/>
          <w:lang w:eastAsia="bg-BG"/>
        </w:rPr>
      </w:pPr>
    </w:p>
    <w:p w14:paraId="433B5F18" w14:textId="77777777" w:rsidR="003A4F74" w:rsidRPr="00483002" w:rsidRDefault="003A4F74" w:rsidP="003A4F74">
      <w:pPr>
        <w:spacing w:after="0" w:line="240" w:lineRule="auto"/>
        <w:contextualSpacing/>
        <w:jc w:val="both"/>
        <w:rPr>
          <w:rFonts w:asciiTheme="majorHAnsi" w:hAnsiTheme="majorHAnsi" w:cstheme="minorHAnsi"/>
          <w:kern w:val="0"/>
          <w:sz w:val="24"/>
          <w:szCs w:val="24"/>
          <w:lang w:eastAsia="bg-BG"/>
        </w:rPr>
      </w:pPr>
      <w:r w:rsidRPr="00483002">
        <w:rPr>
          <w:rFonts w:asciiTheme="majorHAnsi" w:hAnsiTheme="majorHAnsi" w:cstheme="minorHAnsi"/>
          <w:kern w:val="0"/>
          <w:sz w:val="24"/>
          <w:szCs w:val="24"/>
          <w:lang w:eastAsia="bg-BG"/>
        </w:rPr>
        <w:t>Изпълняваните от общините функции по отношение на енергията ги поставят в различни роли:</w:t>
      </w:r>
    </w:p>
    <w:p w14:paraId="57BC0059" w14:textId="77777777" w:rsidR="003A4F74" w:rsidRPr="00483002" w:rsidRDefault="003A4F74" w:rsidP="003A4F74">
      <w:pPr>
        <w:spacing w:after="0" w:line="240" w:lineRule="auto"/>
        <w:contextualSpacing/>
        <w:jc w:val="both"/>
        <w:rPr>
          <w:rFonts w:ascii="Century" w:hAnsi="Century" w:cstheme="minorHAnsi"/>
          <w:kern w:val="0"/>
          <w:sz w:val="28"/>
          <w:szCs w:val="28"/>
          <w:lang w:eastAsia="bg-BG"/>
        </w:rPr>
      </w:pPr>
    </w:p>
    <w:p w14:paraId="62662DFF" w14:textId="77777777" w:rsidR="003A4F74" w:rsidRPr="00483002" w:rsidRDefault="003A4F74" w:rsidP="003A4F74">
      <w:pPr>
        <w:spacing w:after="0" w:line="240" w:lineRule="auto"/>
        <w:contextualSpacing/>
        <w:jc w:val="both"/>
        <w:rPr>
          <w:rFonts w:ascii="Century" w:hAnsi="Century" w:cstheme="minorHAnsi"/>
          <w:kern w:val="0"/>
          <w:sz w:val="28"/>
          <w:szCs w:val="28"/>
          <w:lang w:eastAsia="bg-BG"/>
        </w:rPr>
      </w:pPr>
    </w:p>
    <w:p w14:paraId="04FF7D69" w14:textId="77777777" w:rsidR="003A4F74" w:rsidRPr="00483002" w:rsidRDefault="003A4F74" w:rsidP="003A4F74">
      <w:pPr>
        <w:spacing w:after="0" w:line="240" w:lineRule="auto"/>
        <w:contextualSpacing/>
        <w:jc w:val="both"/>
        <w:rPr>
          <w:rFonts w:ascii="Century" w:hAnsi="Century" w:cstheme="minorHAnsi"/>
          <w:kern w:val="0"/>
          <w:sz w:val="28"/>
          <w:szCs w:val="28"/>
          <w:lang w:eastAsia="bg-BG"/>
        </w:rPr>
      </w:pPr>
    </w:p>
    <w:p w14:paraId="587ADC97" w14:textId="77777777" w:rsidR="003A4F74" w:rsidRPr="00483002" w:rsidRDefault="003A4F74" w:rsidP="003A4F74">
      <w:pPr>
        <w:spacing w:after="0" w:line="240" w:lineRule="auto"/>
        <w:contextualSpacing/>
        <w:jc w:val="both"/>
        <w:rPr>
          <w:rFonts w:ascii="Century" w:hAnsi="Century" w:cstheme="minorHAnsi"/>
          <w:kern w:val="0"/>
          <w:sz w:val="28"/>
          <w:szCs w:val="28"/>
          <w:lang w:eastAsia="bg-BG"/>
        </w:rPr>
      </w:pPr>
    </w:p>
    <w:p w14:paraId="7C6D7693" w14:textId="77777777" w:rsidR="003A4F74" w:rsidRPr="00483002" w:rsidRDefault="003A4F74" w:rsidP="003A4F74">
      <w:pPr>
        <w:keepNext/>
        <w:spacing w:after="0" w:line="240" w:lineRule="auto"/>
        <w:contextualSpacing/>
        <w:jc w:val="both"/>
        <w:rPr>
          <w:rFonts w:ascii="Times New Roman" w:eastAsia="Times New Roman" w:hAnsi="Times New Roman"/>
          <w:kern w:val="0"/>
          <w:sz w:val="24"/>
          <w:szCs w:val="24"/>
          <w:lang w:eastAsia="bg-BG"/>
        </w:rPr>
      </w:pPr>
      <w:r w:rsidRPr="00483002">
        <w:rPr>
          <w:rFonts w:ascii="Century" w:hAnsi="Century" w:cstheme="minorHAnsi"/>
          <w:noProof/>
          <w:kern w:val="0"/>
          <w:sz w:val="28"/>
          <w:szCs w:val="28"/>
          <w:lang w:eastAsia="bg-BG"/>
        </w:rPr>
        <w:drawing>
          <wp:inline distT="0" distB="0" distL="0" distR="0" wp14:anchorId="0521AD5F" wp14:editId="7804BCEC">
            <wp:extent cx="6743700" cy="2295525"/>
            <wp:effectExtent l="0" t="19050" r="0" b="0"/>
            <wp:docPr id="50" name="Diagram 5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6" r:lo="rId37" r:qs="rId38" r:cs="rId39"/>
              </a:graphicData>
            </a:graphic>
          </wp:inline>
        </w:drawing>
      </w:r>
    </w:p>
    <w:p w14:paraId="0E6AF0EC" w14:textId="77777777" w:rsidR="003A4F74" w:rsidRPr="00483002" w:rsidRDefault="003A4F74" w:rsidP="003A4F74">
      <w:pPr>
        <w:spacing w:after="0" w:line="240" w:lineRule="auto"/>
        <w:contextualSpacing/>
        <w:jc w:val="both"/>
        <w:rPr>
          <w:rFonts w:asciiTheme="majorHAnsi" w:hAnsiTheme="majorHAnsi" w:cstheme="minorHAnsi"/>
          <w:i/>
          <w:kern w:val="0"/>
          <w:sz w:val="18"/>
          <w:szCs w:val="18"/>
          <w:lang w:eastAsia="bg-BG"/>
        </w:rPr>
      </w:pPr>
      <w:r w:rsidRPr="00483002">
        <w:rPr>
          <w:rFonts w:ascii="Times New Roman" w:eastAsia="Times New Roman" w:hAnsi="Times New Roman"/>
          <w:kern w:val="0"/>
          <w:sz w:val="24"/>
          <w:szCs w:val="24"/>
          <w:lang w:eastAsia="bg-BG"/>
        </w:rPr>
        <w:t xml:space="preserve">                                             </w:t>
      </w:r>
      <w:bookmarkStart w:id="22" w:name="_Toc155673560"/>
      <w:r w:rsidRPr="00483002">
        <w:rPr>
          <w:rFonts w:asciiTheme="majorHAnsi" w:eastAsia="Times New Roman" w:hAnsiTheme="majorHAnsi"/>
          <w:i/>
          <w:kern w:val="0"/>
          <w:sz w:val="18"/>
          <w:szCs w:val="18"/>
          <w:lang w:eastAsia="bg-BG"/>
        </w:rPr>
        <w:t xml:space="preserve">Фигура </w:t>
      </w:r>
      <w:r w:rsidRPr="00483002">
        <w:rPr>
          <w:rFonts w:asciiTheme="majorHAnsi" w:eastAsia="Times New Roman" w:hAnsiTheme="majorHAnsi"/>
          <w:i/>
          <w:kern w:val="0"/>
          <w:sz w:val="18"/>
          <w:szCs w:val="18"/>
          <w:lang w:eastAsia="bg-BG"/>
        </w:rPr>
        <w:fldChar w:fldCharType="begin"/>
      </w:r>
      <w:r w:rsidRPr="00483002">
        <w:rPr>
          <w:rFonts w:asciiTheme="majorHAnsi" w:eastAsia="Times New Roman" w:hAnsiTheme="majorHAnsi"/>
          <w:i/>
          <w:kern w:val="0"/>
          <w:sz w:val="18"/>
          <w:szCs w:val="18"/>
          <w:lang w:eastAsia="bg-BG"/>
        </w:rPr>
        <w:instrText xml:space="preserve"> SEQ Фигура \* ARABIC </w:instrText>
      </w:r>
      <w:r w:rsidRPr="00483002">
        <w:rPr>
          <w:rFonts w:asciiTheme="majorHAnsi" w:eastAsia="Times New Roman" w:hAnsiTheme="majorHAnsi"/>
          <w:i/>
          <w:kern w:val="0"/>
          <w:sz w:val="18"/>
          <w:szCs w:val="18"/>
          <w:lang w:eastAsia="bg-BG"/>
        </w:rPr>
        <w:fldChar w:fldCharType="separate"/>
      </w:r>
      <w:r w:rsidRPr="00483002">
        <w:rPr>
          <w:rFonts w:asciiTheme="majorHAnsi" w:eastAsia="Times New Roman" w:hAnsiTheme="majorHAnsi"/>
          <w:i/>
          <w:noProof/>
          <w:kern w:val="0"/>
          <w:sz w:val="18"/>
          <w:szCs w:val="18"/>
          <w:lang w:eastAsia="bg-BG"/>
        </w:rPr>
        <w:t>1</w:t>
      </w:r>
      <w:r w:rsidRPr="00483002">
        <w:rPr>
          <w:rFonts w:asciiTheme="majorHAnsi" w:eastAsia="Times New Roman" w:hAnsiTheme="majorHAnsi"/>
          <w:i/>
          <w:kern w:val="0"/>
          <w:sz w:val="18"/>
          <w:szCs w:val="18"/>
          <w:lang w:eastAsia="bg-BG"/>
        </w:rPr>
        <w:fldChar w:fldCharType="end"/>
      </w:r>
      <w:r w:rsidRPr="00483002">
        <w:rPr>
          <w:rFonts w:asciiTheme="majorHAnsi" w:hAnsiTheme="majorHAnsi" w:cstheme="minorHAnsi"/>
          <w:i/>
          <w:kern w:val="0"/>
          <w:sz w:val="18"/>
          <w:szCs w:val="18"/>
          <w:lang w:eastAsia="bg-BG"/>
        </w:rPr>
        <w:t xml:space="preserve"> Роли на община Никопол по отношение на енергията</w:t>
      </w:r>
      <w:bookmarkEnd w:id="22"/>
    </w:p>
    <w:p w14:paraId="37A9499A" w14:textId="77777777" w:rsidR="003A4F74" w:rsidRPr="00483002" w:rsidRDefault="003A4F74" w:rsidP="003A4F74">
      <w:pPr>
        <w:spacing w:after="200" w:line="240" w:lineRule="auto"/>
        <w:jc w:val="both"/>
        <w:rPr>
          <w:rFonts w:ascii="Century" w:hAnsi="Century" w:cstheme="minorHAnsi"/>
          <w:i/>
          <w:iCs/>
          <w:color w:val="44546A" w:themeColor="text2"/>
          <w:kern w:val="0"/>
          <w:sz w:val="28"/>
          <w:szCs w:val="28"/>
        </w:rPr>
      </w:pPr>
    </w:p>
    <w:p w14:paraId="747977CD" w14:textId="77777777" w:rsidR="003A4F74" w:rsidRPr="00483002" w:rsidRDefault="003A4F74" w:rsidP="003A4F74">
      <w:pPr>
        <w:spacing w:after="0" w:line="240" w:lineRule="auto"/>
        <w:jc w:val="both"/>
        <w:rPr>
          <w:rFonts w:asciiTheme="majorHAnsi" w:eastAsia="Times New Roman" w:hAnsiTheme="majorHAnsi"/>
          <w:kern w:val="0"/>
          <w:sz w:val="24"/>
          <w:szCs w:val="24"/>
          <w:lang w:eastAsia="bg-BG"/>
        </w:rPr>
      </w:pPr>
      <w:r w:rsidRPr="00483002">
        <w:rPr>
          <w:rFonts w:asciiTheme="majorHAnsi" w:eastAsia="Times New Roman" w:hAnsiTheme="majorHAnsi"/>
          <w:kern w:val="0"/>
          <w:sz w:val="24"/>
          <w:szCs w:val="24"/>
          <w:lang w:eastAsia="bg-BG"/>
        </w:rPr>
        <w:t>Общините, съответно и Община Никопол имат широк спектър от функции свързани с енергийното планиране и потребяване на енергия, които обхващат различни сфери:</w:t>
      </w:r>
    </w:p>
    <w:p w14:paraId="72F5F206" w14:textId="77777777" w:rsidR="003A4F74" w:rsidRPr="00483002" w:rsidRDefault="003A4F74" w:rsidP="003A4F74">
      <w:pPr>
        <w:keepNext/>
        <w:spacing w:after="0" w:line="240" w:lineRule="auto"/>
        <w:jc w:val="both"/>
        <w:rPr>
          <w:rFonts w:ascii="Times New Roman" w:eastAsia="Times New Roman" w:hAnsi="Times New Roman"/>
          <w:kern w:val="0"/>
          <w:sz w:val="24"/>
          <w:szCs w:val="24"/>
          <w:lang w:eastAsia="bg-BG"/>
        </w:rPr>
      </w:pPr>
      <w:r w:rsidRPr="00483002">
        <w:rPr>
          <w:rFonts w:ascii="Bahnschrift Light" w:eastAsia="Times New Roman" w:hAnsi="Bahnschrift Light"/>
          <w:kern w:val="0"/>
          <w:sz w:val="28"/>
          <w:szCs w:val="28"/>
          <w:lang w:eastAsia="bg-BG"/>
        </w:rPr>
        <w:t xml:space="preserve">        </w:t>
      </w:r>
      <w:r w:rsidRPr="00483002">
        <w:rPr>
          <w:rFonts w:ascii="Bahnschrift Light" w:eastAsia="Times New Roman" w:hAnsi="Bahnschrift Light"/>
          <w:noProof/>
          <w:kern w:val="0"/>
          <w:sz w:val="28"/>
          <w:szCs w:val="28"/>
          <w:lang w:eastAsia="bg-BG"/>
        </w:rPr>
        <w:drawing>
          <wp:inline distT="0" distB="0" distL="0" distR="0" wp14:anchorId="68D09867" wp14:editId="25738C33">
            <wp:extent cx="5286375" cy="2667000"/>
            <wp:effectExtent l="0" t="0" r="0" b="0"/>
            <wp:docPr id="51" name="Diagram 5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1" r:lo="rId42" r:qs="rId43" r:cs="rId44"/>
              </a:graphicData>
            </a:graphic>
          </wp:inline>
        </w:drawing>
      </w:r>
    </w:p>
    <w:p w14:paraId="6052C870" w14:textId="77777777" w:rsidR="003A4F74" w:rsidRPr="00483002" w:rsidRDefault="003A4F74" w:rsidP="003A4F74">
      <w:pPr>
        <w:spacing w:after="200" w:line="240" w:lineRule="auto"/>
        <w:jc w:val="center"/>
        <w:rPr>
          <w:rFonts w:ascii="Bahnschrift Light" w:eastAsia="Times New Roman" w:hAnsi="Bahnschrift Light"/>
          <w:i/>
          <w:iCs/>
          <w:kern w:val="0"/>
          <w:sz w:val="28"/>
          <w:szCs w:val="28"/>
        </w:rPr>
      </w:pPr>
      <w:bookmarkStart w:id="23" w:name="_Toc155673561"/>
      <w:r w:rsidRPr="00483002">
        <w:rPr>
          <w:i/>
          <w:iCs/>
          <w:kern w:val="0"/>
          <w:sz w:val="18"/>
          <w:szCs w:val="18"/>
          <w:lang w:val="en-US"/>
        </w:rPr>
        <w:t xml:space="preserve">Фигура </w:t>
      </w:r>
      <w:r w:rsidRPr="00483002">
        <w:rPr>
          <w:i/>
          <w:iCs/>
          <w:kern w:val="0"/>
          <w:sz w:val="18"/>
          <w:szCs w:val="18"/>
          <w:lang w:val="en-US"/>
        </w:rPr>
        <w:fldChar w:fldCharType="begin"/>
      </w:r>
      <w:r w:rsidRPr="00483002">
        <w:rPr>
          <w:i/>
          <w:iCs/>
          <w:kern w:val="0"/>
          <w:sz w:val="18"/>
          <w:szCs w:val="18"/>
          <w:lang w:val="en-US"/>
        </w:rPr>
        <w:instrText xml:space="preserve"> SEQ Фигура \* ARABIC </w:instrText>
      </w:r>
      <w:r w:rsidRPr="00483002">
        <w:rPr>
          <w:i/>
          <w:iCs/>
          <w:kern w:val="0"/>
          <w:sz w:val="18"/>
          <w:szCs w:val="18"/>
          <w:lang w:val="en-US"/>
        </w:rPr>
        <w:fldChar w:fldCharType="separate"/>
      </w:r>
      <w:r w:rsidRPr="00483002">
        <w:rPr>
          <w:i/>
          <w:iCs/>
          <w:noProof/>
          <w:kern w:val="0"/>
          <w:sz w:val="18"/>
          <w:szCs w:val="18"/>
          <w:lang w:val="en-US"/>
        </w:rPr>
        <w:t>2</w:t>
      </w:r>
      <w:r w:rsidRPr="00483002">
        <w:rPr>
          <w:i/>
          <w:iCs/>
          <w:kern w:val="0"/>
          <w:sz w:val="18"/>
          <w:szCs w:val="18"/>
          <w:lang w:val="en-US"/>
        </w:rPr>
        <w:fldChar w:fldCharType="end"/>
      </w:r>
      <w:r w:rsidRPr="00483002">
        <w:rPr>
          <w:i/>
          <w:iCs/>
          <w:kern w:val="0"/>
          <w:sz w:val="18"/>
          <w:szCs w:val="18"/>
        </w:rPr>
        <w:t xml:space="preserve"> Сфери на енергийно планиране в ресора на Община Никопол</w:t>
      </w:r>
      <w:bookmarkEnd w:id="23"/>
    </w:p>
    <w:p w14:paraId="62E05F0E" w14:textId="77777777" w:rsidR="003A4F74" w:rsidRPr="00483002" w:rsidRDefault="003A4F74" w:rsidP="003A4F74">
      <w:pPr>
        <w:spacing w:after="0" w:line="240" w:lineRule="auto"/>
        <w:jc w:val="both"/>
        <w:rPr>
          <w:rFonts w:asciiTheme="majorHAnsi" w:eastAsia="Times New Roman" w:hAnsiTheme="majorHAnsi"/>
          <w:kern w:val="0"/>
          <w:sz w:val="20"/>
          <w:szCs w:val="20"/>
          <w:lang w:eastAsia="bg-BG"/>
        </w:rPr>
      </w:pPr>
    </w:p>
    <w:p w14:paraId="54AB8B47" w14:textId="77777777" w:rsidR="003A4F74" w:rsidRPr="00483002" w:rsidRDefault="003A4F74" w:rsidP="003A4F74">
      <w:pPr>
        <w:spacing w:after="0" w:line="240" w:lineRule="auto"/>
        <w:jc w:val="both"/>
        <w:rPr>
          <w:rFonts w:asciiTheme="majorHAnsi" w:eastAsia="Times New Roman" w:hAnsiTheme="majorHAnsi"/>
          <w:kern w:val="0"/>
          <w:sz w:val="20"/>
          <w:szCs w:val="20"/>
          <w:lang w:eastAsia="bg-BG"/>
        </w:rPr>
      </w:pPr>
    </w:p>
    <w:p w14:paraId="540B11E9" w14:textId="77777777" w:rsidR="003A4F74" w:rsidRPr="00483002" w:rsidRDefault="003A4F74" w:rsidP="003A4F74">
      <w:pPr>
        <w:spacing w:after="0" w:line="240" w:lineRule="auto"/>
        <w:jc w:val="both"/>
        <w:rPr>
          <w:rFonts w:asciiTheme="majorHAnsi" w:eastAsia="Times New Roman" w:hAnsiTheme="majorHAnsi"/>
          <w:kern w:val="0"/>
          <w:sz w:val="24"/>
          <w:szCs w:val="24"/>
          <w:lang w:eastAsia="bg-BG"/>
        </w:rPr>
      </w:pPr>
      <w:r w:rsidRPr="00483002">
        <w:rPr>
          <w:rFonts w:asciiTheme="majorHAnsi" w:eastAsia="Times New Roman" w:hAnsiTheme="majorHAnsi"/>
          <w:kern w:val="0"/>
          <w:sz w:val="24"/>
          <w:szCs w:val="24"/>
          <w:lang w:eastAsia="bg-BG"/>
        </w:rPr>
        <w:lastRenderedPageBreak/>
        <w:t>За изпълнение на тези сфери на енергийно планиране, местните органи на властта предприемат най-различни действия. Значителен брой от тях насочват усилията си към намаляване на потреблението на енергия и оттам на общинските разходи за енергия, свеждане до минимум на вредното въздействие върху околната среда в резултат от използването на енергия на територията на общината и промяна в поведението на крайните потребители от жилищния сектор, услугите и местната промишленост.</w:t>
      </w:r>
    </w:p>
    <w:p w14:paraId="47BAFFCB" w14:textId="77777777" w:rsidR="003A4F74" w:rsidRPr="00483002" w:rsidRDefault="003A4F74" w:rsidP="003A4F74">
      <w:pPr>
        <w:spacing w:after="0" w:line="240" w:lineRule="auto"/>
        <w:jc w:val="both"/>
        <w:rPr>
          <w:rFonts w:asciiTheme="majorHAnsi" w:eastAsia="Times New Roman" w:hAnsiTheme="majorHAnsi"/>
          <w:kern w:val="0"/>
          <w:sz w:val="24"/>
          <w:szCs w:val="24"/>
          <w:lang w:eastAsia="bg-BG"/>
        </w:rPr>
      </w:pPr>
      <w:r w:rsidRPr="00483002">
        <w:rPr>
          <w:rFonts w:asciiTheme="majorHAnsi" w:eastAsia="Times New Roman" w:hAnsiTheme="majorHAnsi"/>
          <w:kern w:val="0"/>
          <w:sz w:val="24"/>
          <w:szCs w:val="24"/>
          <w:lang w:eastAsia="bg-BG"/>
        </w:rPr>
        <w:t>Всички тези направления са свързани с потребление на енергия на различни нива и в различна степен. Общините са крайни потребители на енергия за отопление, осветление, офис оборудване и т.н. като собственици на обществени сгради  училища, болници, детски градини, детски ясли и са отговорни за инфраструктурата за обществения транспорт, уличното и парково осветление и др.</w:t>
      </w:r>
    </w:p>
    <w:p w14:paraId="6BF3FB04" w14:textId="77777777" w:rsidR="003A4F74" w:rsidRPr="00483002" w:rsidRDefault="003A4F74" w:rsidP="003A4F74">
      <w:pPr>
        <w:spacing w:after="0" w:line="240" w:lineRule="auto"/>
        <w:jc w:val="both"/>
        <w:rPr>
          <w:rFonts w:asciiTheme="majorHAnsi" w:eastAsia="Times New Roman" w:hAnsiTheme="majorHAnsi"/>
          <w:kern w:val="0"/>
          <w:sz w:val="24"/>
          <w:szCs w:val="24"/>
          <w:lang w:eastAsia="bg-BG"/>
        </w:rPr>
      </w:pPr>
      <w:r w:rsidRPr="00483002">
        <w:rPr>
          <w:rFonts w:asciiTheme="majorHAnsi" w:eastAsia="Times New Roman" w:hAnsiTheme="majorHAnsi"/>
          <w:kern w:val="0"/>
          <w:sz w:val="24"/>
          <w:szCs w:val="24"/>
          <w:lang w:eastAsia="bg-BG"/>
        </w:rPr>
        <w:t>С изготвянето и изпълнението  на настоящата програма Община Никопол ще се стреми да бъде модел за подражание във връзка с използването на енергията. Поради фактът, че Общините са в близост до крайните потребители, за тях е лесно да стимулират промяната в потребителското поведение</w:t>
      </w:r>
    </w:p>
    <w:p w14:paraId="09F1B45A" w14:textId="77777777" w:rsidR="003A4F74" w:rsidRPr="00483002" w:rsidRDefault="003A4F74" w:rsidP="003A4F74">
      <w:pPr>
        <w:spacing w:after="0" w:line="240" w:lineRule="auto"/>
        <w:jc w:val="both"/>
        <w:rPr>
          <w:rFonts w:asciiTheme="majorHAnsi" w:eastAsia="Times New Roman" w:hAnsiTheme="majorHAnsi"/>
          <w:kern w:val="0"/>
          <w:sz w:val="24"/>
          <w:szCs w:val="24"/>
          <w:lang w:eastAsia="bg-BG"/>
        </w:rPr>
      </w:pPr>
      <w:r w:rsidRPr="00483002">
        <w:rPr>
          <w:rFonts w:asciiTheme="majorHAnsi" w:eastAsia="Times New Roman" w:hAnsiTheme="majorHAnsi"/>
          <w:kern w:val="0"/>
          <w:sz w:val="24"/>
          <w:szCs w:val="24"/>
          <w:lang w:eastAsia="bg-BG"/>
        </w:rPr>
        <w:t xml:space="preserve">  </w:t>
      </w:r>
    </w:p>
    <w:p w14:paraId="18A0A9C1" w14:textId="77777777" w:rsidR="003A4F74" w:rsidRPr="00483002" w:rsidRDefault="003A4F74" w:rsidP="003A4F74">
      <w:pPr>
        <w:spacing w:after="0" w:line="240" w:lineRule="auto"/>
        <w:jc w:val="both"/>
        <w:rPr>
          <w:rFonts w:asciiTheme="majorHAnsi" w:eastAsia="Times New Roman" w:hAnsiTheme="majorHAnsi"/>
          <w:kern w:val="0"/>
          <w:sz w:val="24"/>
          <w:szCs w:val="24"/>
          <w:lang w:eastAsia="bg-BG"/>
        </w:rPr>
      </w:pPr>
    </w:p>
    <w:p w14:paraId="669D0869" w14:textId="77777777" w:rsidR="003A4F74" w:rsidRPr="00483002" w:rsidRDefault="003A4F74" w:rsidP="003A4F74">
      <w:pPr>
        <w:spacing w:after="0" w:line="240" w:lineRule="auto"/>
        <w:jc w:val="both"/>
        <w:rPr>
          <w:rFonts w:asciiTheme="majorHAnsi" w:eastAsia="Times New Roman" w:hAnsiTheme="majorHAnsi"/>
          <w:kern w:val="0"/>
          <w:sz w:val="24"/>
          <w:szCs w:val="24"/>
          <w:lang w:eastAsia="bg-BG"/>
        </w:rPr>
      </w:pPr>
      <w:r w:rsidRPr="00483002">
        <w:rPr>
          <w:rFonts w:ascii="Times New Roman" w:eastAsia="Times New Roman" w:hAnsi="Times New Roman"/>
          <w:noProof/>
          <w:kern w:val="0"/>
          <w:sz w:val="24"/>
          <w:szCs w:val="24"/>
          <w:lang w:eastAsia="bg-BG"/>
        </w:rPr>
        <mc:AlternateContent>
          <mc:Choice Requires="wps">
            <w:drawing>
              <wp:anchor distT="0" distB="0" distL="114300" distR="114300" simplePos="0" relativeHeight="251702272" behindDoc="0" locked="0" layoutInCell="1" allowOverlap="1" wp14:anchorId="5CD63FC4" wp14:editId="225927BC">
                <wp:simplePos x="0" y="0"/>
                <wp:positionH relativeFrom="column">
                  <wp:posOffset>457517</wp:posOffset>
                </wp:positionH>
                <wp:positionV relativeFrom="paragraph">
                  <wp:posOffset>-34609</wp:posOffset>
                </wp:positionV>
                <wp:extent cx="805707" cy="1340679"/>
                <wp:effectExtent l="0" t="953" r="13018" b="13017"/>
                <wp:wrapNone/>
                <wp:docPr id="54" name="L-Shape 54"/>
                <wp:cNvGraphicFramePr/>
                <a:graphic xmlns:a="http://schemas.openxmlformats.org/drawingml/2006/main">
                  <a:graphicData uri="http://schemas.microsoft.com/office/word/2010/wordprocessingShape">
                    <wps:wsp>
                      <wps:cNvSpPr/>
                      <wps:spPr>
                        <a:xfrm rot="5400000">
                          <a:off x="0" y="0"/>
                          <a:ext cx="805707" cy="1340679"/>
                        </a:xfrm>
                        <a:prstGeom prst="corner">
                          <a:avLst>
                            <a:gd name="adj1" fmla="val 16120"/>
                            <a:gd name="adj2" fmla="val 16110"/>
                          </a:avLst>
                        </a:prstGeom>
                        <a:solidFill>
                          <a:srgbClr val="DEAE00">
                            <a:hueOff val="0"/>
                            <a:satOff val="0"/>
                            <a:lumOff val="0"/>
                            <a:alphaOff val="0"/>
                          </a:srgbClr>
                        </a:solidFill>
                        <a:ln w="25400" cap="flat" cmpd="sng" algn="ctr">
                          <a:solidFill>
                            <a:srgbClr val="DEAE00">
                              <a:hueOff val="0"/>
                              <a:satOff val="0"/>
                              <a:lumOff val="0"/>
                              <a:alphaOff val="0"/>
                            </a:srgbClr>
                          </a:solidFill>
                          <a:prstDash val="solid"/>
                        </a:ln>
                        <a:effectLst/>
                      </wps:spPr>
                      <wps:bodyPr/>
                    </wps:wsp>
                  </a:graphicData>
                </a:graphic>
              </wp:anchor>
            </w:drawing>
          </mc:Choice>
          <mc:Fallback>
            <w:pict>
              <v:shape w14:anchorId="5B251F8C" id="L-Shape 54" o:spid="_x0000_s1026" style="position:absolute;margin-left:36pt;margin-top:-2.75pt;width:63.45pt;height:105.55pt;rotation:90;z-index:251702272;visibility:visible;mso-wrap-style:square;mso-wrap-distance-left:9pt;mso-wrap-distance-top:0;mso-wrap-distance-right:9pt;mso-wrap-distance-bottom:0;mso-position-horizontal:absolute;mso-position-horizontal-relative:text;mso-position-vertical:absolute;mso-position-vertical-relative:text;v-text-anchor:top" coordsize="805707,13406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" path="m,l129799,r,1210799l805707,1210799r,129880l,1340679,,xe" fillcolor="#deae00" strokecolor="#deae00" strokeweight="2pt">
                <v:path arrowok="t" o:connecttype="custom" o:connectlocs="0,0;129799,0;129799,1210799;805707,1210799;805707,1340679;0,1340679;0,0" o:connectangles="0,0,0,0,0,0,0"/>
              </v:shape>
            </w:pict>
          </mc:Fallback>
        </mc:AlternateContent>
      </w:r>
      <w:r w:rsidRPr="00483002">
        <w:rPr>
          <w:rFonts w:asciiTheme="majorHAnsi" w:eastAsia="Times New Roman" w:hAnsiTheme="majorHAnsi"/>
          <w:kern w:val="0"/>
          <w:sz w:val="24"/>
          <w:szCs w:val="24"/>
          <w:lang w:eastAsia="bg-BG"/>
        </w:rPr>
        <w:t xml:space="preserve">      </w:t>
      </w:r>
    </w:p>
    <w:p w14:paraId="31587FEF" w14:textId="77777777" w:rsidR="003A4F74" w:rsidRPr="00483002" w:rsidRDefault="003A4F74" w:rsidP="003A4F74">
      <w:pPr>
        <w:spacing w:after="0" w:line="240" w:lineRule="auto"/>
        <w:jc w:val="both"/>
        <w:rPr>
          <w:rFonts w:asciiTheme="majorHAnsi" w:eastAsia="Times New Roman" w:hAnsiTheme="majorHAnsi"/>
          <w:kern w:val="0"/>
          <w:sz w:val="24"/>
          <w:szCs w:val="24"/>
          <w:lang w:eastAsia="bg-BG"/>
        </w:rPr>
      </w:pPr>
    </w:p>
    <w:p w14:paraId="2B30BADC" w14:textId="77777777" w:rsidR="003A4F74" w:rsidRPr="00483002" w:rsidRDefault="003A4F74" w:rsidP="003A4F74">
      <w:pPr>
        <w:spacing w:after="0" w:line="240" w:lineRule="auto"/>
        <w:jc w:val="both"/>
        <w:rPr>
          <w:rFonts w:ascii="Bahnschrift Light" w:eastAsia="Times New Roman" w:hAnsi="Bahnschrift Light"/>
          <w:kern w:val="0"/>
          <w:sz w:val="28"/>
          <w:szCs w:val="28"/>
          <w:lang w:eastAsia="bg-BG"/>
        </w:rPr>
      </w:pPr>
      <w:r w:rsidRPr="00483002">
        <w:rPr>
          <w:rFonts w:asciiTheme="majorHAnsi" w:eastAsia="Times New Roman" w:hAnsiTheme="majorHAnsi"/>
          <w:kern w:val="0"/>
          <w:sz w:val="24"/>
          <w:szCs w:val="24"/>
          <w:lang w:eastAsia="bg-BG"/>
        </w:rPr>
        <w:t xml:space="preserve">        </w:t>
      </w:r>
      <w:r w:rsidRPr="00483002">
        <w:rPr>
          <w:rFonts w:asciiTheme="majorHAnsi" w:eastAsia="Times New Roman" w:hAnsiTheme="majorHAnsi"/>
          <w:kern w:val="0"/>
          <w:sz w:val="20"/>
          <w:szCs w:val="20"/>
          <w:lang w:eastAsia="bg-BG"/>
        </w:rPr>
        <w:t xml:space="preserve">Общината </w:t>
      </w:r>
    </w:p>
    <w:p w14:paraId="077D44E5" w14:textId="77777777" w:rsidR="003A4F74" w:rsidRPr="00483002" w:rsidRDefault="003A4F74" w:rsidP="003A4F74">
      <w:pPr>
        <w:spacing w:after="0" w:line="240" w:lineRule="auto"/>
        <w:rPr>
          <w:rFonts w:asciiTheme="majorHAnsi" w:eastAsia="Times New Roman" w:hAnsiTheme="majorHAnsi"/>
          <w:kern w:val="0"/>
          <w:sz w:val="20"/>
          <w:szCs w:val="20"/>
          <w:lang w:eastAsia="bg-BG"/>
        </w:rPr>
      </w:pPr>
      <w:r w:rsidRPr="00483002">
        <w:rPr>
          <w:rFonts w:asciiTheme="majorHAnsi" w:eastAsia="Times New Roman" w:hAnsiTheme="majorHAnsi"/>
          <w:kern w:val="0"/>
          <w:sz w:val="20"/>
          <w:szCs w:val="20"/>
          <w:lang w:eastAsia="bg-BG"/>
        </w:rPr>
        <w:t xml:space="preserve">          като потребител на</w:t>
      </w:r>
    </w:p>
    <w:p w14:paraId="6BC8B6CB" w14:textId="77777777" w:rsidR="003A4F74" w:rsidRPr="00483002" w:rsidRDefault="003A4F74" w:rsidP="003A4F74">
      <w:pPr>
        <w:spacing w:after="0" w:line="240" w:lineRule="auto"/>
        <w:rPr>
          <w:rFonts w:asciiTheme="majorHAnsi" w:eastAsia="Times New Roman" w:hAnsiTheme="majorHAnsi"/>
          <w:kern w:val="0"/>
          <w:sz w:val="20"/>
          <w:szCs w:val="20"/>
          <w:lang w:eastAsia="bg-BG"/>
        </w:rPr>
      </w:pPr>
      <w:r w:rsidRPr="00483002">
        <w:rPr>
          <w:rFonts w:asciiTheme="majorHAnsi" w:eastAsia="Times New Roman" w:hAnsiTheme="majorHAnsi"/>
          <w:kern w:val="0"/>
          <w:sz w:val="20"/>
          <w:szCs w:val="20"/>
          <w:lang w:eastAsia="bg-BG"/>
        </w:rPr>
        <w:t xml:space="preserve">          енергия</w:t>
      </w:r>
    </w:p>
    <w:p w14:paraId="0E196D08" w14:textId="77777777" w:rsidR="003A4F74" w:rsidRPr="00483002" w:rsidRDefault="003A4F74" w:rsidP="003A4F74">
      <w:pPr>
        <w:spacing w:after="0" w:line="240" w:lineRule="auto"/>
        <w:jc w:val="both"/>
        <w:rPr>
          <w:rFonts w:ascii="Bahnschrift Light" w:eastAsia="Times New Roman" w:hAnsi="Bahnschrift Light"/>
          <w:kern w:val="0"/>
          <w:sz w:val="28"/>
          <w:szCs w:val="28"/>
          <w:lang w:eastAsia="bg-BG"/>
        </w:rPr>
      </w:pPr>
    </w:p>
    <w:p w14:paraId="007872F3" w14:textId="77777777" w:rsidR="003A4F74" w:rsidRPr="00483002" w:rsidRDefault="003A4F74" w:rsidP="003A4F74">
      <w:pPr>
        <w:spacing w:after="0" w:line="240" w:lineRule="auto"/>
        <w:jc w:val="both"/>
        <w:rPr>
          <w:rFonts w:asciiTheme="majorHAnsi" w:eastAsia="Times New Roman" w:hAnsiTheme="majorHAnsi"/>
          <w:kern w:val="0"/>
          <w:sz w:val="24"/>
          <w:szCs w:val="24"/>
          <w:lang w:eastAsia="bg-BG"/>
        </w:rPr>
      </w:pPr>
      <w:r w:rsidRPr="00483002">
        <w:rPr>
          <w:rFonts w:asciiTheme="majorHAnsi" w:eastAsia="Times New Roman" w:hAnsiTheme="majorHAnsi"/>
          <w:kern w:val="0"/>
          <w:sz w:val="24"/>
          <w:szCs w:val="24"/>
          <w:lang w:eastAsia="bg-BG"/>
        </w:rPr>
        <w:t>Възможните действия, който Общината, като потребител на енергия може да предприема са:</w:t>
      </w:r>
    </w:p>
    <w:p w14:paraId="27DE79BE" w14:textId="77777777" w:rsidR="003A4F74" w:rsidRPr="00483002" w:rsidRDefault="003A4F74" w:rsidP="003A4F74">
      <w:pPr>
        <w:numPr>
          <w:ilvl w:val="0"/>
          <w:numId w:val="76"/>
        </w:numPr>
        <w:suppressAutoHyphens w:val="0"/>
        <w:autoSpaceDN/>
        <w:spacing w:after="0" w:line="276" w:lineRule="auto"/>
        <w:contextualSpacing/>
        <w:jc w:val="both"/>
        <w:textAlignment w:val="auto"/>
        <w:rPr>
          <w:rFonts w:asciiTheme="majorHAnsi" w:eastAsia="Times New Roman" w:hAnsiTheme="majorHAnsi"/>
          <w:b/>
          <w:color w:val="FFC000"/>
          <w:kern w:val="0"/>
          <w:sz w:val="24"/>
          <w:szCs w:val="24"/>
        </w:rPr>
      </w:pPr>
      <w:r w:rsidRPr="00483002">
        <w:rPr>
          <w:rFonts w:asciiTheme="majorHAnsi" w:eastAsia="Times New Roman" w:hAnsiTheme="majorHAnsi"/>
          <w:b/>
          <w:color w:val="FFC000"/>
          <w:kern w:val="0"/>
          <w:sz w:val="24"/>
          <w:szCs w:val="24"/>
        </w:rPr>
        <w:t>В общинските сгради:</w:t>
      </w:r>
    </w:p>
    <w:p w14:paraId="1CF140F9" w14:textId="77777777" w:rsidR="003A4F74" w:rsidRPr="00483002" w:rsidRDefault="003A4F74" w:rsidP="003A4F74">
      <w:pPr>
        <w:numPr>
          <w:ilvl w:val="0"/>
          <w:numId w:val="77"/>
        </w:numPr>
        <w:suppressAutoHyphens w:val="0"/>
        <w:autoSpaceDN/>
        <w:spacing w:after="0" w:line="276" w:lineRule="auto"/>
        <w:contextualSpacing/>
        <w:jc w:val="both"/>
        <w:textAlignment w:val="auto"/>
        <w:rPr>
          <w:rFonts w:asciiTheme="majorHAnsi" w:eastAsia="Times New Roman" w:hAnsiTheme="majorHAnsi"/>
          <w:kern w:val="0"/>
          <w:sz w:val="24"/>
          <w:szCs w:val="24"/>
        </w:rPr>
      </w:pPr>
      <w:r w:rsidRPr="00483002">
        <w:rPr>
          <w:rFonts w:asciiTheme="majorHAnsi" w:eastAsia="Times New Roman" w:hAnsiTheme="majorHAnsi"/>
          <w:kern w:val="0"/>
          <w:sz w:val="24"/>
          <w:szCs w:val="24"/>
        </w:rPr>
        <w:t>Изготвяне на програма за енергийна ефективност;</w:t>
      </w:r>
    </w:p>
    <w:p w14:paraId="6E56525B" w14:textId="77777777" w:rsidR="003A4F74" w:rsidRPr="00483002" w:rsidRDefault="003A4F74" w:rsidP="003A4F74">
      <w:pPr>
        <w:numPr>
          <w:ilvl w:val="0"/>
          <w:numId w:val="77"/>
        </w:numPr>
        <w:suppressAutoHyphens w:val="0"/>
        <w:autoSpaceDN/>
        <w:spacing w:after="0" w:line="276" w:lineRule="auto"/>
        <w:contextualSpacing/>
        <w:jc w:val="both"/>
        <w:textAlignment w:val="auto"/>
        <w:rPr>
          <w:rFonts w:asciiTheme="majorHAnsi" w:eastAsia="Times New Roman" w:hAnsiTheme="majorHAnsi"/>
          <w:kern w:val="0"/>
          <w:sz w:val="24"/>
          <w:szCs w:val="24"/>
        </w:rPr>
      </w:pPr>
      <w:r w:rsidRPr="00483002">
        <w:rPr>
          <w:rFonts w:asciiTheme="majorHAnsi" w:eastAsia="Times New Roman" w:hAnsiTheme="majorHAnsi"/>
          <w:kern w:val="0"/>
          <w:sz w:val="24"/>
          <w:szCs w:val="24"/>
        </w:rPr>
        <w:t>Разработване на програми за реконструкция на общинския сграден фонд;</w:t>
      </w:r>
    </w:p>
    <w:p w14:paraId="00A2509B" w14:textId="77777777" w:rsidR="003A4F74" w:rsidRPr="00483002" w:rsidRDefault="003A4F74" w:rsidP="003A4F74">
      <w:pPr>
        <w:numPr>
          <w:ilvl w:val="0"/>
          <w:numId w:val="77"/>
        </w:numPr>
        <w:suppressAutoHyphens w:val="0"/>
        <w:autoSpaceDN/>
        <w:spacing w:after="0" w:line="276" w:lineRule="auto"/>
        <w:contextualSpacing/>
        <w:jc w:val="both"/>
        <w:textAlignment w:val="auto"/>
        <w:rPr>
          <w:rFonts w:asciiTheme="majorHAnsi" w:eastAsia="Times New Roman" w:hAnsiTheme="majorHAnsi"/>
          <w:kern w:val="0"/>
          <w:sz w:val="24"/>
          <w:szCs w:val="24"/>
        </w:rPr>
      </w:pPr>
      <w:r w:rsidRPr="00483002">
        <w:rPr>
          <w:rFonts w:asciiTheme="majorHAnsi" w:eastAsia="Times New Roman" w:hAnsiTheme="majorHAnsi"/>
          <w:kern w:val="0"/>
          <w:sz w:val="24"/>
          <w:szCs w:val="24"/>
        </w:rPr>
        <w:t>Енергийно обследване на общинските сгради и разработване на проекти за повишаване на енергийната ефективност;</w:t>
      </w:r>
    </w:p>
    <w:p w14:paraId="6DFAF697" w14:textId="77777777" w:rsidR="003A4F74" w:rsidRPr="00483002" w:rsidRDefault="003A4F74" w:rsidP="003A4F74">
      <w:pPr>
        <w:numPr>
          <w:ilvl w:val="0"/>
          <w:numId w:val="77"/>
        </w:numPr>
        <w:suppressAutoHyphens w:val="0"/>
        <w:autoSpaceDN/>
        <w:spacing w:after="0" w:line="276" w:lineRule="auto"/>
        <w:contextualSpacing/>
        <w:jc w:val="both"/>
        <w:textAlignment w:val="auto"/>
        <w:rPr>
          <w:rFonts w:asciiTheme="majorHAnsi" w:eastAsia="Times New Roman" w:hAnsiTheme="majorHAnsi"/>
          <w:kern w:val="0"/>
          <w:sz w:val="24"/>
          <w:szCs w:val="24"/>
        </w:rPr>
      </w:pPr>
      <w:r w:rsidRPr="00483002">
        <w:rPr>
          <w:rFonts w:asciiTheme="majorHAnsi" w:eastAsia="Times New Roman" w:hAnsiTheme="majorHAnsi"/>
          <w:kern w:val="0"/>
          <w:sz w:val="24"/>
          <w:szCs w:val="24"/>
        </w:rPr>
        <w:t>Реализиране на мерки за повишаване на енергийната ефективност в общински сгради;</w:t>
      </w:r>
    </w:p>
    <w:p w14:paraId="4FD2E61B" w14:textId="77777777" w:rsidR="003A4F74" w:rsidRPr="00483002" w:rsidRDefault="003A4F74" w:rsidP="003A4F74">
      <w:pPr>
        <w:numPr>
          <w:ilvl w:val="0"/>
          <w:numId w:val="76"/>
        </w:numPr>
        <w:suppressAutoHyphens w:val="0"/>
        <w:autoSpaceDN/>
        <w:spacing w:after="0" w:line="276" w:lineRule="auto"/>
        <w:contextualSpacing/>
        <w:jc w:val="both"/>
        <w:textAlignment w:val="auto"/>
        <w:rPr>
          <w:rFonts w:asciiTheme="majorHAnsi" w:eastAsia="Times New Roman" w:hAnsiTheme="majorHAnsi"/>
          <w:color w:val="FFC000"/>
          <w:kern w:val="0"/>
          <w:sz w:val="24"/>
          <w:szCs w:val="24"/>
        </w:rPr>
      </w:pPr>
      <w:r w:rsidRPr="00483002">
        <w:rPr>
          <w:rFonts w:asciiTheme="majorHAnsi" w:eastAsia="Times New Roman" w:hAnsiTheme="majorHAnsi"/>
          <w:b/>
          <w:color w:val="FFC000"/>
          <w:kern w:val="0"/>
          <w:sz w:val="24"/>
          <w:szCs w:val="24"/>
        </w:rPr>
        <w:t>При уличното осветление</w:t>
      </w:r>
      <w:r w:rsidRPr="00483002">
        <w:rPr>
          <w:rFonts w:asciiTheme="majorHAnsi" w:eastAsia="Times New Roman" w:hAnsiTheme="majorHAnsi"/>
          <w:color w:val="FFC000"/>
          <w:kern w:val="0"/>
          <w:sz w:val="24"/>
          <w:szCs w:val="24"/>
        </w:rPr>
        <w:t>:</w:t>
      </w:r>
    </w:p>
    <w:p w14:paraId="68D28AB9" w14:textId="77777777" w:rsidR="003A4F74" w:rsidRPr="00483002" w:rsidRDefault="003A4F74" w:rsidP="003A4F74">
      <w:pPr>
        <w:numPr>
          <w:ilvl w:val="0"/>
          <w:numId w:val="78"/>
        </w:numPr>
        <w:suppressAutoHyphens w:val="0"/>
        <w:autoSpaceDN/>
        <w:spacing w:after="0" w:line="276" w:lineRule="auto"/>
        <w:contextualSpacing/>
        <w:jc w:val="both"/>
        <w:textAlignment w:val="auto"/>
        <w:rPr>
          <w:rFonts w:asciiTheme="majorHAnsi" w:eastAsia="Times New Roman" w:hAnsiTheme="majorHAnsi"/>
          <w:kern w:val="0"/>
          <w:sz w:val="24"/>
          <w:szCs w:val="24"/>
        </w:rPr>
      </w:pPr>
      <w:r w:rsidRPr="00483002">
        <w:rPr>
          <w:rFonts w:asciiTheme="majorHAnsi" w:eastAsia="Times New Roman" w:hAnsiTheme="majorHAnsi"/>
          <w:kern w:val="0"/>
          <w:sz w:val="24"/>
          <w:szCs w:val="24"/>
        </w:rPr>
        <w:t>Енергийно обследване на публичното осветление на улици, площади и открити обществени площи (паркове, градини, гаражи);</w:t>
      </w:r>
    </w:p>
    <w:p w14:paraId="7020D124" w14:textId="77777777" w:rsidR="003A4F74" w:rsidRPr="00483002" w:rsidRDefault="003A4F74" w:rsidP="003A4F74">
      <w:pPr>
        <w:numPr>
          <w:ilvl w:val="0"/>
          <w:numId w:val="78"/>
        </w:numPr>
        <w:suppressAutoHyphens w:val="0"/>
        <w:autoSpaceDN/>
        <w:spacing w:after="0" w:line="276" w:lineRule="auto"/>
        <w:contextualSpacing/>
        <w:jc w:val="both"/>
        <w:textAlignment w:val="auto"/>
        <w:rPr>
          <w:rFonts w:asciiTheme="majorHAnsi" w:eastAsia="Times New Roman" w:hAnsiTheme="majorHAnsi"/>
          <w:kern w:val="0"/>
          <w:sz w:val="24"/>
          <w:szCs w:val="24"/>
        </w:rPr>
      </w:pPr>
      <w:r w:rsidRPr="00483002">
        <w:rPr>
          <w:rFonts w:asciiTheme="majorHAnsi" w:eastAsia="Times New Roman" w:hAnsiTheme="majorHAnsi"/>
          <w:kern w:val="0"/>
          <w:sz w:val="24"/>
          <w:szCs w:val="24"/>
        </w:rPr>
        <w:t>Превантивна поддържа на системите и съоръженията за улично осветление;</w:t>
      </w:r>
    </w:p>
    <w:p w14:paraId="36044E89" w14:textId="77777777" w:rsidR="003A4F74" w:rsidRPr="00483002" w:rsidRDefault="003A4F74" w:rsidP="003A4F74">
      <w:pPr>
        <w:numPr>
          <w:ilvl w:val="0"/>
          <w:numId w:val="78"/>
        </w:numPr>
        <w:suppressAutoHyphens w:val="0"/>
        <w:autoSpaceDN/>
        <w:spacing w:after="0" w:line="276" w:lineRule="auto"/>
        <w:contextualSpacing/>
        <w:jc w:val="both"/>
        <w:textAlignment w:val="auto"/>
        <w:rPr>
          <w:rFonts w:asciiTheme="majorHAnsi" w:eastAsia="Times New Roman" w:hAnsiTheme="majorHAnsi"/>
          <w:kern w:val="0"/>
          <w:sz w:val="24"/>
          <w:szCs w:val="24"/>
        </w:rPr>
      </w:pPr>
      <w:r w:rsidRPr="00483002">
        <w:rPr>
          <w:rFonts w:asciiTheme="majorHAnsi" w:eastAsia="Times New Roman" w:hAnsiTheme="majorHAnsi"/>
          <w:kern w:val="0"/>
          <w:sz w:val="24"/>
          <w:szCs w:val="24"/>
        </w:rPr>
        <w:t>Реализиране на мерки да повишаване на ЕЕ;</w:t>
      </w:r>
    </w:p>
    <w:p w14:paraId="5E45AC5E" w14:textId="77777777" w:rsidR="003A4F74" w:rsidRPr="00483002" w:rsidRDefault="003A4F74" w:rsidP="003A4F74">
      <w:pPr>
        <w:numPr>
          <w:ilvl w:val="0"/>
          <w:numId w:val="78"/>
        </w:numPr>
        <w:suppressAutoHyphens w:val="0"/>
        <w:autoSpaceDN/>
        <w:spacing w:after="0" w:line="276" w:lineRule="auto"/>
        <w:contextualSpacing/>
        <w:jc w:val="both"/>
        <w:textAlignment w:val="auto"/>
        <w:rPr>
          <w:rFonts w:asciiTheme="majorHAnsi" w:eastAsia="Times New Roman" w:hAnsiTheme="majorHAnsi"/>
          <w:kern w:val="0"/>
          <w:sz w:val="24"/>
          <w:szCs w:val="24"/>
        </w:rPr>
      </w:pPr>
      <w:r w:rsidRPr="00483002">
        <w:rPr>
          <w:rFonts w:asciiTheme="majorHAnsi" w:eastAsia="Times New Roman" w:hAnsiTheme="majorHAnsi"/>
          <w:kern w:val="0"/>
          <w:sz w:val="24"/>
          <w:szCs w:val="24"/>
        </w:rPr>
        <w:t>Мониторинг на потреблението на горива от обществен транспорт;</w:t>
      </w:r>
    </w:p>
    <w:p w14:paraId="31F280BE" w14:textId="77777777" w:rsidR="003A4F74" w:rsidRPr="00483002" w:rsidRDefault="003A4F74" w:rsidP="003A4F74">
      <w:pPr>
        <w:numPr>
          <w:ilvl w:val="0"/>
          <w:numId w:val="78"/>
        </w:numPr>
        <w:suppressAutoHyphens w:val="0"/>
        <w:autoSpaceDN/>
        <w:spacing w:after="0" w:line="276" w:lineRule="auto"/>
        <w:contextualSpacing/>
        <w:jc w:val="both"/>
        <w:textAlignment w:val="auto"/>
        <w:rPr>
          <w:rFonts w:asciiTheme="majorHAnsi" w:eastAsia="Times New Roman" w:hAnsiTheme="majorHAnsi"/>
          <w:kern w:val="0"/>
          <w:sz w:val="24"/>
          <w:szCs w:val="24"/>
        </w:rPr>
      </w:pPr>
      <w:r w:rsidRPr="00483002">
        <w:rPr>
          <w:rFonts w:asciiTheme="majorHAnsi" w:eastAsia="Times New Roman" w:hAnsiTheme="majorHAnsi"/>
          <w:kern w:val="0"/>
          <w:sz w:val="24"/>
          <w:szCs w:val="24"/>
        </w:rPr>
        <w:t>Превантивна поддръжка на транспортните средства;</w:t>
      </w:r>
    </w:p>
    <w:p w14:paraId="3F41D6C2" w14:textId="77777777" w:rsidR="003A4F74" w:rsidRPr="00483002" w:rsidRDefault="003A4F74" w:rsidP="003A4F74">
      <w:pPr>
        <w:numPr>
          <w:ilvl w:val="0"/>
          <w:numId w:val="78"/>
        </w:numPr>
        <w:suppressAutoHyphens w:val="0"/>
        <w:autoSpaceDN/>
        <w:spacing w:after="0" w:line="276" w:lineRule="auto"/>
        <w:contextualSpacing/>
        <w:jc w:val="both"/>
        <w:textAlignment w:val="auto"/>
        <w:rPr>
          <w:rFonts w:asciiTheme="majorHAnsi" w:eastAsia="Times New Roman" w:hAnsiTheme="majorHAnsi"/>
          <w:kern w:val="0"/>
          <w:sz w:val="24"/>
          <w:szCs w:val="24"/>
        </w:rPr>
      </w:pPr>
      <w:r w:rsidRPr="00483002">
        <w:rPr>
          <w:rFonts w:asciiTheme="majorHAnsi" w:eastAsia="Times New Roman" w:hAnsiTheme="majorHAnsi"/>
          <w:kern w:val="0"/>
          <w:sz w:val="24"/>
          <w:szCs w:val="24"/>
        </w:rPr>
        <w:t>Обновяване на автомобилния парк;</w:t>
      </w:r>
    </w:p>
    <w:p w14:paraId="5BD8B33B" w14:textId="77777777" w:rsidR="003A4F74" w:rsidRPr="00483002" w:rsidRDefault="003A4F74" w:rsidP="003A4F74">
      <w:pPr>
        <w:spacing w:after="0" w:line="240" w:lineRule="auto"/>
        <w:jc w:val="both"/>
        <w:rPr>
          <w:rFonts w:ascii="Bahnschrift Light" w:eastAsia="Times New Roman" w:hAnsi="Bahnschrift Light"/>
          <w:kern w:val="0"/>
          <w:sz w:val="28"/>
          <w:szCs w:val="28"/>
          <w:lang w:eastAsia="bg-BG"/>
        </w:rPr>
      </w:pPr>
    </w:p>
    <w:p w14:paraId="2360C7B6" w14:textId="77777777" w:rsidR="003A4F74" w:rsidRPr="00483002" w:rsidRDefault="003A4F74" w:rsidP="003A4F74">
      <w:pPr>
        <w:spacing w:after="0" w:line="240" w:lineRule="auto"/>
        <w:jc w:val="both"/>
        <w:rPr>
          <w:rFonts w:ascii="Bahnschrift Light" w:eastAsia="Times New Roman" w:hAnsi="Bahnschrift Light"/>
          <w:kern w:val="0"/>
          <w:sz w:val="28"/>
          <w:szCs w:val="28"/>
          <w:lang w:eastAsia="bg-BG"/>
        </w:rPr>
      </w:pPr>
      <w:r w:rsidRPr="00483002">
        <w:rPr>
          <w:rFonts w:ascii="Times New Roman" w:eastAsia="Times New Roman" w:hAnsi="Times New Roman"/>
          <w:noProof/>
          <w:kern w:val="0"/>
          <w:sz w:val="24"/>
          <w:szCs w:val="24"/>
          <w:lang w:eastAsia="bg-BG"/>
        </w:rPr>
        <mc:AlternateContent>
          <mc:Choice Requires="wps">
            <w:drawing>
              <wp:anchor distT="0" distB="0" distL="114300" distR="114300" simplePos="0" relativeHeight="251701248" behindDoc="0" locked="0" layoutInCell="1" allowOverlap="1" wp14:anchorId="51560F7E" wp14:editId="6D9D3774">
                <wp:simplePos x="0" y="0"/>
                <wp:positionH relativeFrom="column">
                  <wp:posOffset>390843</wp:posOffset>
                </wp:positionH>
                <wp:positionV relativeFrom="paragraph">
                  <wp:posOffset>28258</wp:posOffset>
                </wp:positionV>
                <wp:extent cx="805707" cy="1340679"/>
                <wp:effectExtent l="0" t="953" r="13018" b="13017"/>
                <wp:wrapNone/>
                <wp:docPr id="53" name="L-Shape 53"/>
                <wp:cNvGraphicFramePr/>
                <a:graphic xmlns:a="http://schemas.openxmlformats.org/drawingml/2006/main">
                  <a:graphicData uri="http://schemas.microsoft.com/office/word/2010/wordprocessingShape">
                    <wps:wsp>
                      <wps:cNvSpPr/>
                      <wps:spPr>
                        <a:xfrm rot="5400000">
                          <a:off x="0" y="0"/>
                          <a:ext cx="805707" cy="1340679"/>
                        </a:xfrm>
                        <a:prstGeom prst="corner">
                          <a:avLst>
                            <a:gd name="adj1" fmla="val 16120"/>
                            <a:gd name="adj2" fmla="val 16110"/>
                          </a:avLst>
                        </a:prstGeom>
                        <a:solidFill>
                          <a:srgbClr val="DEAE00">
                            <a:hueOff val="5119456"/>
                            <a:satOff val="-23529"/>
                            <a:lumOff val="5490"/>
                            <a:alphaOff val="0"/>
                          </a:srgbClr>
                        </a:solidFill>
                        <a:ln w="25400" cap="flat" cmpd="sng" algn="ctr">
                          <a:solidFill>
                            <a:srgbClr val="DEAE00">
                              <a:hueOff val="5119456"/>
                              <a:satOff val="-23529"/>
                              <a:lumOff val="5490"/>
                              <a:alphaOff val="0"/>
                            </a:srgbClr>
                          </a:solidFill>
                          <a:prstDash val="solid"/>
                        </a:ln>
                        <a:effectLst/>
                      </wps:spPr>
                      <wps:bodyPr/>
                    </wps:wsp>
                  </a:graphicData>
                </a:graphic>
              </wp:anchor>
            </w:drawing>
          </mc:Choice>
          <mc:Fallback>
            <w:pict>
              <v:shape w14:anchorId="4741C882" id="L-Shape 53" o:spid="_x0000_s1026" style="position:absolute;margin-left:30.8pt;margin-top:2.25pt;width:63.45pt;height:105.55pt;rotation:90;z-index:251701248;visibility:visible;mso-wrap-style:square;mso-wrap-distance-left:9pt;mso-wrap-distance-top:0;mso-wrap-distance-right:9pt;mso-wrap-distance-bottom:0;mso-position-horizontal:absolute;mso-position-horizontal-relative:text;mso-position-vertical:absolute;mso-position-vertical-relative:text;v-text-anchor:top" coordsize="805707,13406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" path="m,l129799,r,1210799l805707,1210799r,129880l,1340679,,xe" fillcolor="#1ddd45" strokecolor="#1ddd45" strokeweight="2pt">
                <v:path arrowok="t" o:connecttype="custom" o:connectlocs="0,0;129799,0;129799,1210799;805707,1210799;805707,1340679;0,1340679;0,0" o:connectangles="0,0,0,0,0,0,0"/>
              </v:shape>
            </w:pict>
          </mc:Fallback>
        </mc:AlternateContent>
      </w:r>
    </w:p>
    <w:p w14:paraId="52DA4C76" w14:textId="77777777" w:rsidR="003A4F74" w:rsidRPr="00483002" w:rsidRDefault="003A4F74" w:rsidP="003A4F74">
      <w:pPr>
        <w:spacing w:after="0" w:line="240" w:lineRule="auto"/>
        <w:jc w:val="both"/>
        <w:rPr>
          <w:rFonts w:ascii="Bahnschrift Light" w:eastAsia="Times New Roman" w:hAnsi="Bahnschrift Light"/>
          <w:kern w:val="0"/>
          <w:sz w:val="28"/>
          <w:szCs w:val="28"/>
          <w:lang w:eastAsia="bg-BG"/>
        </w:rPr>
      </w:pPr>
    </w:p>
    <w:p w14:paraId="1BB41F50" w14:textId="77777777" w:rsidR="003A4F74" w:rsidRPr="00483002" w:rsidRDefault="003A4F74" w:rsidP="003A4F74">
      <w:pPr>
        <w:spacing w:after="0" w:line="240" w:lineRule="auto"/>
        <w:jc w:val="both"/>
        <w:rPr>
          <w:rFonts w:ascii="Bahnschrift Light" w:eastAsia="Times New Roman" w:hAnsi="Bahnschrift Light"/>
          <w:kern w:val="0"/>
          <w:sz w:val="28"/>
          <w:szCs w:val="28"/>
          <w:lang w:eastAsia="bg-BG"/>
        </w:rPr>
      </w:pPr>
      <w:r w:rsidRPr="00483002">
        <w:rPr>
          <w:rFonts w:ascii="Bahnschrift Light" w:eastAsia="Times New Roman" w:hAnsi="Bahnschrift Light"/>
          <w:kern w:val="0"/>
          <w:sz w:val="28"/>
          <w:szCs w:val="28"/>
          <w:lang w:eastAsia="bg-BG"/>
        </w:rPr>
        <w:lastRenderedPageBreak/>
        <w:t xml:space="preserve">      </w:t>
      </w:r>
      <w:r w:rsidRPr="00483002">
        <w:rPr>
          <w:rFonts w:asciiTheme="majorHAnsi" w:eastAsia="Times New Roman" w:hAnsiTheme="majorHAnsi"/>
          <w:kern w:val="0"/>
          <w:sz w:val="20"/>
          <w:szCs w:val="20"/>
          <w:lang w:eastAsia="bg-BG"/>
        </w:rPr>
        <w:t xml:space="preserve">Общината като </w:t>
      </w:r>
    </w:p>
    <w:p w14:paraId="68220EBC" w14:textId="77777777" w:rsidR="003A4F74" w:rsidRPr="00483002" w:rsidRDefault="003A4F74" w:rsidP="003A4F74">
      <w:pPr>
        <w:spacing w:after="0" w:line="240" w:lineRule="auto"/>
        <w:jc w:val="both"/>
        <w:rPr>
          <w:rFonts w:asciiTheme="majorHAnsi" w:eastAsia="Times New Roman" w:hAnsiTheme="majorHAnsi"/>
          <w:kern w:val="0"/>
          <w:sz w:val="20"/>
          <w:szCs w:val="20"/>
          <w:lang w:eastAsia="bg-BG"/>
        </w:rPr>
      </w:pPr>
      <w:r w:rsidRPr="00483002">
        <w:rPr>
          <w:rFonts w:asciiTheme="majorHAnsi" w:eastAsia="Times New Roman" w:hAnsiTheme="majorHAnsi"/>
          <w:kern w:val="0"/>
          <w:sz w:val="20"/>
          <w:szCs w:val="20"/>
          <w:lang w:eastAsia="bg-BG"/>
        </w:rPr>
        <w:t xml:space="preserve">          производител и</w:t>
      </w:r>
    </w:p>
    <w:p w14:paraId="7D9C37DB" w14:textId="77777777" w:rsidR="003A4F74" w:rsidRPr="00483002" w:rsidRDefault="003A4F74" w:rsidP="003A4F74">
      <w:pPr>
        <w:spacing w:after="0" w:line="240" w:lineRule="auto"/>
        <w:jc w:val="both"/>
        <w:rPr>
          <w:rFonts w:ascii="Bahnschrift Light" w:eastAsia="Times New Roman" w:hAnsi="Bahnschrift Light"/>
          <w:kern w:val="0"/>
          <w:sz w:val="28"/>
          <w:szCs w:val="28"/>
          <w:lang w:eastAsia="bg-BG"/>
        </w:rPr>
      </w:pPr>
      <w:r w:rsidRPr="00483002">
        <w:rPr>
          <w:rFonts w:asciiTheme="majorHAnsi" w:eastAsia="Times New Roman" w:hAnsiTheme="majorHAnsi"/>
          <w:kern w:val="0"/>
          <w:sz w:val="20"/>
          <w:szCs w:val="20"/>
          <w:lang w:eastAsia="bg-BG"/>
        </w:rPr>
        <w:t xml:space="preserve">          доставчик на енергия</w:t>
      </w:r>
    </w:p>
    <w:p w14:paraId="6D17CC89" w14:textId="77777777" w:rsidR="003A4F74" w:rsidRPr="00483002" w:rsidRDefault="003A4F74" w:rsidP="003A4F74">
      <w:pPr>
        <w:spacing w:after="0" w:line="240" w:lineRule="auto"/>
        <w:jc w:val="both"/>
        <w:rPr>
          <w:rFonts w:asciiTheme="majorHAnsi" w:eastAsia="Times New Roman" w:hAnsiTheme="majorHAnsi"/>
          <w:kern w:val="0"/>
          <w:sz w:val="20"/>
          <w:szCs w:val="20"/>
          <w:lang w:eastAsia="bg-BG"/>
        </w:rPr>
      </w:pPr>
      <w:r w:rsidRPr="00483002">
        <w:rPr>
          <w:rFonts w:asciiTheme="majorHAnsi" w:eastAsia="Times New Roman" w:hAnsiTheme="majorHAnsi"/>
          <w:kern w:val="0"/>
          <w:sz w:val="20"/>
          <w:szCs w:val="20"/>
          <w:lang w:eastAsia="bg-BG"/>
        </w:rPr>
        <w:t xml:space="preserve">           </w:t>
      </w:r>
    </w:p>
    <w:p w14:paraId="450E86E6" w14:textId="77777777" w:rsidR="003A4F74" w:rsidRPr="00483002" w:rsidRDefault="003A4F74" w:rsidP="003A4F74">
      <w:pPr>
        <w:spacing w:after="0" w:line="240" w:lineRule="auto"/>
        <w:jc w:val="both"/>
        <w:rPr>
          <w:rFonts w:ascii="Bahnschrift Light" w:eastAsia="Times New Roman" w:hAnsi="Bahnschrift Light"/>
          <w:kern w:val="0"/>
          <w:sz w:val="28"/>
          <w:szCs w:val="28"/>
          <w:lang w:eastAsia="bg-BG"/>
        </w:rPr>
      </w:pPr>
    </w:p>
    <w:p w14:paraId="595A0B62" w14:textId="77777777" w:rsidR="003A4F74" w:rsidRPr="00483002" w:rsidRDefault="003A4F74" w:rsidP="003A4F74">
      <w:pPr>
        <w:spacing w:after="0" w:line="240" w:lineRule="auto"/>
        <w:jc w:val="both"/>
        <w:rPr>
          <w:rFonts w:asciiTheme="majorHAnsi" w:eastAsia="Times New Roman" w:hAnsiTheme="majorHAnsi"/>
          <w:kern w:val="0"/>
          <w:sz w:val="24"/>
          <w:szCs w:val="24"/>
          <w:lang w:eastAsia="bg-BG"/>
        </w:rPr>
      </w:pPr>
      <w:r w:rsidRPr="00483002">
        <w:rPr>
          <w:rFonts w:asciiTheme="majorHAnsi" w:eastAsia="Times New Roman" w:hAnsiTheme="majorHAnsi"/>
          <w:kern w:val="0"/>
          <w:sz w:val="24"/>
          <w:szCs w:val="24"/>
          <w:lang w:eastAsia="bg-BG"/>
        </w:rPr>
        <w:t>Тук говорим за производство на топлинна енергия от слънце, от отпадъци, от геотермална вода, производство на електроенергия чрез монтиране на фотоволтаични модули на покривите на общинските сгради и обекти.</w:t>
      </w:r>
    </w:p>
    <w:p w14:paraId="6E7382AB" w14:textId="77777777" w:rsidR="003A4F74" w:rsidRPr="00483002" w:rsidRDefault="003A4F74" w:rsidP="003A4F74">
      <w:pPr>
        <w:spacing w:after="0" w:line="240" w:lineRule="auto"/>
        <w:jc w:val="both"/>
        <w:rPr>
          <w:rFonts w:asciiTheme="majorHAnsi" w:eastAsia="Times New Roman" w:hAnsiTheme="majorHAnsi"/>
          <w:kern w:val="0"/>
          <w:sz w:val="24"/>
          <w:szCs w:val="24"/>
          <w:lang w:eastAsia="bg-BG"/>
        </w:rPr>
      </w:pPr>
    </w:p>
    <w:p w14:paraId="6068D2AE" w14:textId="77777777" w:rsidR="003A4F74" w:rsidRPr="00483002" w:rsidRDefault="003A4F74" w:rsidP="003A4F74">
      <w:pPr>
        <w:numPr>
          <w:ilvl w:val="0"/>
          <w:numId w:val="76"/>
        </w:numPr>
        <w:suppressAutoHyphens w:val="0"/>
        <w:autoSpaceDN/>
        <w:spacing w:after="0" w:line="276" w:lineRule="auto"/>
        <w:contextualSpacing/>
        <w:jc w:val="both"/>
        <w:textAlignment w:val="auto"/>
        <w:rPr>
          <w:rFonts w:asciiTheme="majorHAnsi" w:eastAsia="Times New Roman" w:hAnsiTheme="majorHAnsi"/>
          <w:b/>
          <w:color w:val="00B050"/>
          <w:kern w:val="0"/>
          <w:sz w:val="24"/>
          <w:szCs w:val="24"/>
        </w:rPr>
      </w:pPr>
      <w:r w:rsidRPr="00483002">
        <w:rPr>
          <w:rFonts w:asciiTheme="majorHAnsi" w:eastAsia="Times New Roman" w:hAnsiTheme="majorHAnsi"/>
          <w:b/>
          <w:color w:val="00B050"/>
          <w:kern w:val="0"/>
          <w:sz w:val="24"/>
          <w:szCs w:val="24"/>
        </w:rPr>
        <w:t>Производство на топлинна и електрическа енергия и използване на ВЕИ</w:t>
      </w:r>
    </w:p>
    <w:p w14:paraId="30674117" w14:textId="77777777" w:rsidR="003A4F74" w:rsidRPr="00483002" w:rsidRDefault="003A4F74" w:rsidP="003A4F74">
      <w:pPr>
        <w:numPr>
          <w:ilvl w:val="0"/>
          <w:numId w:val="79"/>
        </w:numPr>
        <w:suppressAutoHyphens w:val="0"/>
        <w:autoSpaceDN/>
        <w:spacing w:after="0" w:line="276" w:lineRule="auto"/>
        <w:contextualSpacing/>
        <w:jc w:val="both"/>
        <w:textAlignment w:val="auto"/>
        <w:rPr>
          <w:rFonts w:asciiTheme="majorHAnsi" w:eastAsia="Times New Roman" w:hAnsiTheme="majorHAnsi"/>
          <w:kern w:val="0"/>
          <w:sz w:val="24"/>
          <w:szCs w:val="24"/>
        </w:rPr>
      </w:pPr>
      <w:r w:rsidRPr="00483002">
        <w:rPr>
          <w:rFonts w:asciiTheme="majorHAnsi" w:eastAsia="Times New Roman" w:hAnsiTheme="majorHAnsi"/>
          <w:kern w:val="0"/>
          <w:sz w:val="24"/>
          <w:szCs w:val="24"/>
        </w:rPr>
        <w:t xml:space="preserve">Енергийни обследвания на системите; </w:t>
      </w:r>
    </w:p>
    <w:p w14:paraId="0438EE12" w14:textId="77777777" w:rsidR="003A4F74" w:rsidRPr="00483002" w:rsidRDefault="003A4F74" w:rsidP="003A4F74">
      <w:pPr>
        <w:numPr>
          <w:ilvl w:val="0"/>
          <w:numId w:val="79"/>
        </w:numPr>
        <w:suppressAutoHyphens w:val="0"/>
        <w:autoSpaceDN/>
        <w:spacing w:after="0" w:line="276" w:lineRule="auto"/>
        <w:contextualSpacing/>
        <w:jc w:val="both"/>
        <w:textAlignment w:val="auto"/>
        <w:rPr>
          <w:rFonts w:asciiTheme="majorHAnsi" w:eastAsia="Times New Roman" w:hAnsiTheme="majorHAnsi"/>
          <w:kern w:val="0"/>
          <w:sz w:val="24"/>
          <w:szCs w:val="24"/>
        </w:rPr>
      </w:pPr>
      <w:r w:rsidRPr="00483002">
        <w:rPr>
          <w:rFonts w:asciiTheme="majorHAnsi" w:eastAsia="Times New Roman" w:hAnsiTheme="majorHAnsi"/>
          <w:kern w:val="0"/>
          <w:sz w:val="24"/>
          <w:szCs w:val="24"/>
        </w:rPr>
        <w:t xml:space="preserve">Повишаване на ефективността и производството на топлинна енергия и електроенергия; </w:t>
      </w:r>
    </w:p>
    <w:p w14:paraId="1711CC6F" w14:textId="77777777" w:rsidR="003A4F74" w:rsidRPr="00483002" w:rsidRDefault="003A4F74" w:rsidP="003A4F74">
      <w:pPr>
        <w:numPr>
          <w:ilvl w:val="0"/>
          <w:numId w:val="79"/>
        </w:numPr>
        <w:suppressAutoHyphens w:val="0"/>
        <w:autoSpaceDN/>
        <w:spacing w:after="0" w:line="276" w:lineRule="auto"/>
        <w:contextualSpacing/>
        <w:jc w:val="both"/>
        <w:textAlignment w:val="auto"/>
        <w:rPr>
          <w:rFonts w:asciiTheme="majorHAnsi" w:eastAsia="Times New Roman" w:hAnsiTheme="majorHAnsi"/>
          <w:kern w:val="0"/>
          <w:sz w:val="24"/>
          <w:szCs w:val="24"/>
        </w:rPr>
      </w:pPr>
      <w:r w:rsidRPr="00483002">
        <w:rPr>
          <w:rFonts w:asciiTheme="majorHAnsi" w:eastAsia="Times New Roman" w:hAnsiTheme="majorHAnsi"/>
          <w:kern w:val="0"/>
          <w:sz w:val="24"/>
          <w:szCs w:val="24"/>
        </w:rPr>
        <w:t xml:space="preserve">Въвеждане на комбинирано производство на топлинна и електрическа енергия; </w:t>
      </w:r>
    </w:p>
    <w:p w14:paraId="20DC7207" w14:textId="77777777" w:rsidR="003A4F74" w:rsidRPr="00483002" w:rsidRDefault="003A4F74" w:rsidP="003A4F74">
      <w:pPr>
        <w:numPr>
          <w:ilvl w:val="0"/>
          <w:numId w:val="79"/>
        </w:numPr>
        <w:suppressAutoHyphens w:val="0"/>
        <w:autoSpaceDN/>
        <w:spacing w:after="0" w:line="276" w:lineRule="auto"/>
        <w:contextualSpacing/>
        <w:jc w:val="both"/>
        <w:textAlignment w:val="auto"/>
        <w:rPr>
          <w:rFonts w:asciiTheme="majorHAnsi" w:eastAsia="Times New Roman" w:hAnsiTheme="majorHAnsi"/>
          <w:kern w:val="0"/>
          <w:sz w:val="24"/>
          <w:szCs w:val="24"/>
        </w:rPr>
      </w:pPr>
      <w:r w:rsidRPr="00483002">
        <w:rPr>
          <w:rFonts w:asciiTheme="majorHAnsi" w:eastAsia="Times New Roman" w:hAnsiTheme="majorHAnsi"/>
          <w:kern w:val="0"/>
          <w:sz w:val="24"/>
          <w:szCs w:val="24"/>
        </w:rPr>
        <w:t>Определяне на потенциала за използване на ВЕИ;</w:t>
      </w:r>
    </w:p>
    <w:p w14:paraId="440F36C2" w14:textId="77777777" w:rsidR="003A4F74" w:rsidRPr="00483002" w:rsidRDefault="003A4F74" w:rsidP="003A4F74">
      <w:pPr>
        <w:spacing w:after="0" w:line="276" w:lineRule="auto"/>
        <w:ind w:left="1080"/>
        <w:contextualSpacing/>
        <w:jc w:val="both"/>
        <w:rPr>
          <w:rFonts w:asciiTheme="majorHAnsi" w:eastAsia="Times New Roman" w:hAnsiTheme="majorHAnsi"/>
          <w:kern w:val="0"/>
          <w:sz w:val="24"/>
          <w:szCs w:val="24"/>
        </w:rPr>
      </w:pPr>
    </w:p>
    <w:p w14:paraId="16B47D81" w14:textId="77777777" w:rsidR="003A4F74" w:rsidRPr="00483002" w:rsidRDefault="003A4F74" w:rsidP="003A4F74">
      <w:pPr>
        <w:numPr>
          <w:ilvl w:val="0"/>
          <w:numId w:val="76"/>
        </w:numPr>
        <w:suppressAutoHyphens w:val="0"/>
        <w:autoSpaceDN/>
        <w:spacing w:after="0" w:line="276" w:lineRule="auto"/>
        <w:contextualSpacing/>
        <w:jc w:val="both"/>
        <w:textAlignment w:val="auto"/>
        <w:rPr>
          <w:rFonts w:asciiTheme="majorHAnsi" w:eastAsia="Times New Roman" w:hAnsiTheme="majorHAnsi"/>
          <w:b/>
          <w:color w:val="00B050"/>
          <w:kern w:val="0"/>
          <w:sz w:val="24"/>
          <w:szCs w:val="24"/>
        </w:rPr>
      </w:pPr>
      <w:r w:rsidRPr="00483002">
        <w:rPr>
          <w:rFonts w:asciiTheme="majorHAnsi" w:eastAsia="Times New Roman" w:hAnsiTheme="majorHAnsi"/>
          <w:b/>
          <w:color w:val="00B050"/>
          <w:kern w:val="0"/>
          <w:sz w:val="24"/>
          <w:szCs w:val="24"/>
        </w:rPr>
        <w:t>Пренос и разпределение на енергията</w:t>
      </w:r>
    </w:p>
    <w:p w14:paraId="253F8D37" w14:textId="77777777" w:rsidR="003A4F74" w:rsidRPr="00483002" w:rsidRDefault="003A4F74" w:rsidP="003A4F74">
      <w:pPr>
        <w:numPr>
          <w:ilvl w:val="0"/>
          <w:numId w:val="80"/>
        </w:numPr>
        <w:suppressAutoHyphens w:val="0"/>
        <w:autoSpaceDN/>
        <w:spacing w:after="0" w:line="276" w:lineRule="auto"/>
        <w:contextualSpacing/>
        <w:jc w:val="both"/>
        <w:textAlignment w:val="auto"/>
        <w:rPr>
          <w:rFonts w:asciiTheme="majorHAnsi" w:eastAsia="Times New Roman" w:hAnsiTheme="majorHAnsi"/>
          <w:kern w:val="0"/>
          <w:sz w:val="24"/>
          <w:szCs w:val="24"/>
        </w:rPr>
      </w:pPr>
      <w:r w:rsidRPr="00483002">
        <w:rPr>
          <w:rFonts w:asciiTheme="majorHAnsi" w:eastAsia="Times New Roman" w:hAnsiTheme="majorHAnsi"/>
          <w:kern w:val="0"/>
          <w:sz w:val="24"/>
          <w:szCs w:val="24"/>
        </w:rPr>
        <w:t>Оптимизация на системите за разпределение на енергията;</w:t>
      </w:r>
    </w:p>
    <w:p w14:paraId="1219382C" w14:textId="77777777" w:rsidR="003A4F74" w:rsidRPr="00483002" w:rsidRDefault="003A4F74" w:rsidP="003A4F74">
      <w:pPr>
        <w:numPr>
          <w:ilvl w:val="0"/>
          <w:numId w:val="80"/>
        </w:numPr>
        <w:suppressAutoHyphens w:val="0"/>
        <w:autoSpaceDN/>
        <w:spacing w:after="0" w:line="276" w:lineRule="auto"/>
        <w:contextualSpacing/>
        <w:jc w:val="both"/>
        <w:textAlignment w:val="auto"/>
        <w:rPr>
          <w:rFonts w:asciiTheme="majorHAnsi" w:eastAsia="Times New Roman" w:hAnsiTheme="majorHAnsi"/>
          <w:kern w:val="0"/>
          <w:sz w:val="24"/>
          <w:szCs w:val="24"/>
        </w:rPr>
      </w:pPr>
      <w:r w:rsidRPr="00483002">
        <w:rPr>
          <w:rFonts w:asciiTheme="majorHAnsi" w:eastAsia="Times New Roman" w:hAnsiTheme="majorHAnsi"/>
          <w:kern w:val="0"/>
          <w:sz w:val="24"/>
          <w:szCs w:val="24"/>
        </w:rPr>
        <w:t xml:space="preserve">Намаляване на загубите при преноса и разпределението и подобряване на енергийната ефективност на системите; </w:t>
      </w:r>
    </w:p>
    <w:p w14:paraId="6C8CA482" w14:textId="77777777" w:rsidR="003A4F74" w:rsidRPr="00483002" w:rsidRDefault="003A4F74" w:rsidP="003A4F74">
      <w:pPr>
        <w:numPr>
          <w:ilvl w:val="0"/>
          <w:numId w:val="80"/>
        </w:numPr>
        <w:suppressAutoHyphens w:val="0"/>
        <w:autoSpaceDN/>
        <w:spacing w:after="0" w:line="276" w:lineRule="auto"/>
        <w:contextualSpacing/>
        <w:jc w:val="both"/>
        <w:textAlignment w:val="auto"/>
        <w:rPr>
          <w:rFonts w:asciiTheme="majorHAnsi" w:eastAsia="Times New Roman" w:hAnsiTheme="majorHAnsi"/>
          <w:kern w:val="0"/>
          <w:sz w:val="24"/>
          <w:szCs w:val="24"/>
        </w:rPr>
      </w:pPr>
      <w:r w:rsidRPr="00483002">
        <w:rPr>
          <w:rFonts w:asciiTheme="majorHAnsi" w:eastAsia="Times New Roman" w:hAnsiTheme="majorHAnsi"/>
          <w:kern w:val="0"/>
          <w:sz w:val="24"/>
          <w:szCs w:val="24"/>
        </w:rPr>
        <w:t>Изграждане на съоръжения за производство на енергия от възобновяеми източници;</w:t>
      </w:r>
    </w:p>
    <w:p w14:paraId="6A8FF5BA" w14:textId="77777777" w:rsidR="003A4F74" w:rsidRPr="00483002" w:rsidRDefault="003A4F74" w:rsidP="003A4F74">
      <w:pPr>
        <w:numPr>
          <w:ilvl w:val="0"/>
          <w:numId w:val="76"/>
        </w:numPr>
        <w:suppressAutoHyphens w:val="0"/>
        <w:autoSpaceDN/>
        <w:spacing w:after="0" w:line="276" w:lineRule="auto"/>
        <w:contextualSpacing/>
        <w:jc w:val="both"/>
        <w:textAlignment w:val="auto"/>
        <w:rPr>
          <w:rFonts w:asciiTheme="majorHAnsi" w:eastAsia="Times New Roman" w:hAnsiTheme="majorHAnsi"/>
          <w:b/>
          <w:color w:val="00B050"/>
          <w:kern w:val="0"/>
          <w:sz w:val="24"/>
          <w:szCs w:val="24"/>
        </w:rPr>
      </w:pPr>
      <w:r w:rsidRPr="00483002">
        <w:rPr>
          <w:rFonts w:asciiTheme="majorHAnsi" w:eastAsia="Times New Roman" w:hAnsiTheme="majorHAnsi"/>
          <w:b/>
          <w:color w:val="00B050"/>
          <w:kern w:val="0"/>
          <w:sz w:val="24"/>
          <w:szCs w:val="24"/>
        </w:rPr>
        <w:t>Потребление на енергията</w:t>
      </w:r>
    </w:p>
    <w:p w14:paraId="2FD2CCFE" w14:textId="77777777" w:rsidR="003A4F74" w:rsidRPr="00483002" w:rsidRDefault="003A4F74" w:rsidP="003A4F74">
      <w:pPr>
        <w:numPr>
          <w:ilvl w:val="0"/>
          <w:numId w:val="81"/>
        </w:numPr>
        <w:suppressAutoHyphens w:val="0"/>
        <w:autoSpaceDN/>
        <w:spacing w:after="0" w:line="276" w:lineRule="auto"/>
        <w:contextualSpacing/>
        <w:jc w:val="both"/>
        <w:textAlignment w:val="auto"/>
        <w:rPr>
          <w:rFonts w:asciiTheme="majorHAnsi" w:eastAsia="Times New Roman" w:hAnsiTheme="majorHAnsi"/>
          <w:kern w:val="0"/>
          <w:sz w:val="24"/>
          <w:szCs w:val="24"/>
        </w:rPr>
      </w:pPr>
      <w:r w:rsidRPr="00483002">
        <w:rPr>
          <w:rFonts w:asciiTheme="majorHAnsi" w:eastAsia="Times New Roman" w:hAnsiTheme="majorHAnsi"/>
          <w:kern w:val="0"/>
          <w:sz w:val="24"/>
          <w:szCs w:val="24"/>
        </w:rPr>
        <w:t>Въвеждане на управление на енергията в сферата на потреблението;</w:t>
      </w:r>
    </w:p>
    <w:p w14:paraId="450EFFBE" w14:textId="77777777" w:rsidR="003A4F74" w:rsidRPr="00483002" w:rsidRDefault="003A4F74" w:rsidP="003A4F74">
      <w:pPr>
        <w:numPr>
          <w:ilvl w:val="0"/>
          <w:numId w:val="81"/>
        </w:numPr>
        <w:suppressAutoHyphens w:val="0"/>
        <w:autoSpaceDN/>
        <w:spacing w:after="0" w:line="276" w:lineRule="auto"/>
        <w:contextualSpacing/>
        <w:jc w:val="both"/>
        <w:textAlignment w:val="auto"/>
        <w:rPr>
          <w:rFonts w:asciiTheme="majorHAnsi" w:eastAsia="Times New Roman" w:hAnsiTheme="majorHAnsi"/>
          <w:kern w:val="0"/>
          <w:sz w:val="24"/>
          <w:szCs w:val="24"/>
        </w:rPr>
      </w:pPr>
      <w:r w:rsidRPr="00483002">
        <w:rPr>
          <w:rFonts w:asciiTheme="majorHAnsi" w:eastAsia="Times New Roman" w:hAnsiTheme="majorHAnsi"/>
          <w:kern w:val="0"/>
          <w:sz w:val="24"/>
          <w:szCs w:val="24"/>
        </w:rPr>
        <w:t>Въвеждане на планиране с минимални разходи ;</w:t>
      </w:r>
    </w:p>
    <w:p w14:paraId="6B760333" w14:textId="77777777" w:rsidR="003A4F74" w:rsidRPr="00483002" w:rsidRDefault="003A4F74" w:rsidP="003A4F74">
      <w:pPr>
        <w:numPr>
          <w:ilvl w:val="0"/>
          <w:numId w:val="81"/>
        </w:numPr>
        <w:suppressAutoHyphens w:val="0"/>
        <w:autoSpaceDN/>
        <w:spacing w:after="0" w:line="276" w:lineRule="auto"/>
        <w:contextualSpacing/>
        <w:jc w:val="both"/>
        <w:textAlignment w:val="auto"/>
        <w:rPr>
          <w:rFonts w:asciiTheme="majorHAnsi" w:eastAsia="Times New Roman" w:hAnsiTheme="majorHAnsi"/>
          <w:kern w:val="0"/>
          <w:sz w:val="24"/>
          <w:szCs w:val="24"/>
        </w:rPr>
      </w:pPr>
      <w:r w:rsidRPr="00483002">
        <w:rPr>
          <w:rFonts w:asciiTheme="majorHAnsi" w:eastAsia="Times New Roman" w:hAnsiTheme="majorHAnsi"/>
          <w:kern w:val="0"/>
          <w:sz w:val="24"/>
          <w:szCs w:val="24"/>
        </w:rPr>
        <w:t>Провеждане на интегрирана политика по отношение на производството, преноса и разпределението на енергията;</w:t>
      </w:r>
    </w:p>
    <w:p w14:paraId="296599F0" w14:textId="77777777" w:rsidR="003A4F74" w:rsidRPr="00483002" w:rsidRDefault="003A4F74" w:rsidP="003A4F74">
      <w:pPr>
        <w:spacing w:after="0" w:line="240" w:lineRule="auto"/>
        <w:jc w:val="both"/>
        <w:rPr>
          <w:rFonts w:asciiTheme="majorHAnsi" w:eastAsia="Times New Roman" w:hAnsiTheme="majorHAnsi"/>
          <w:kern w:val="0"/>
          <w:sz w:val="24"/>
          <w:szCs w:val="24"/>
          <w:lang w:eastAsia="bg-BG"/>
        </w:rPr>
      </w:pPr>
    </w:p>
    <w:p w14:paraId="39CF60EF" w14:textId="77777777" w:rsidR="003A4F74" w:rsidRPr="00483002" w:rsidRDefault="003A4F74" w:rsidP="003A4F74">
      <w:pPr>
        <w:spacing w:after="0" w:line="240" w:lineRule="auto"/>
        <w:jc w:val="both"/>
        <w:rPr>
          <w:rFonts w:ascii="Bahnschrift Light" w:eastAsia="Times New Roman" w:hAnsi="Bahnschrift Light"/>
          <w:kern w:val="0"/>
          <w:sz w:val="28"/>
          <w:szCs w:val="28"/>
          <w:lang w:eastAsia="bg-BG"/>
        </w:rPr>
      </w:pPr>
    </w:p>
    <w:p w14:paraId="63C67502" w14:textId="77777777" w:rsidR="003A4F74" w:rsidRPr="00483002" w:rsidRDefault="003A4F74" w:rsidP="003A4F74">
      <w:pPr>
        <w:spacing w:after="0" w:line="240" w:lineRule="auto"/>
        <w:jc w:val="both"/>
        <w:rPr>
          <w:rFonts w:ascii="Bahnschrift Light" w:eastAsia="Times New Roman" w:hAnsi="Bahnschrift Light"/>
          <w:kern w:val="0"/>
          <w:sz w:val="28"/>
          <w:szCs w:val="28"/>
          <w:lang w:eastAsia="bg-BG"/>
        </w:rPr>
      </w:pPr>
    </w:p>
    <w:p w14:paraId="4F83B2CE" w14:textId="77777777" w:rsidR="003A4F74" w:rsidRPr="00483002" w:rsidRDefault="003A4F74" w:rsidP="003A4F74">
      <w:pPr>
        <w:spacing w:after="0" w:line="240" w:lineRule="auto"/>
        <w:jc w:val="both"/>
        <w:rPr>
          <w:rFonts w:asciiTheme="majorHAnsi" w:eastAsia="Times New Roman" w:hAnsiTheme="majorHAnsi"/>
          <w:kern w:val="0"/>
          <w:sz w:val="20"/>
          <w:szCs w:val="20"/>
          <w:lang w:eastAsia="bg-BG"/>
        </w:rPr>
      </w:pPr>
      <w:r w:rsidRPr="00483002">
        <w:rPr>
          <w:rFonts w:ascii="Bahnschrift Light" w:eastAsia="Times New Roman" w:hAnsi="Bahnschrift Light"/>
          <w:kern w:val="0"/>
          <w:sz w:val="28"/>
          <w:szCs w:val="28"/>
          <w:lang w:eastAsia="bg-BG"/>
        </w:rPr>
        <w:t xml:space="preserve">          </w:t>
      </w:r>
      <w:r w:rsidRPr="00483002">
        <w:rPr>
          <w:rFonts w:asciiTheme="majorHAnsi" w:eastAsia="Times New Roman" w:hAnsiTheme="majorHAnsi"/>
          <w:kern w:val="0"/>
          <w:sz w:val="20"/>
          <w:szCs w:val="20"/>
          <w:lang w:eastAsia="bg-BG"/>
        </w:rPr>
        <w:t xml:space="preserve">Общината ,като регулатор </w:t>
      </w:r>
    </w:p>
    <w:p w14:paraId="0A6F63F4" w14:textId="77777777" w:rsidR="003A4F74" w:rsidRPr="00483002" w:rsidRDefault="003A4F74" w:rsidP="003A4F74">
      <w:pPr>
        <w:spacing w:after="0" w:line="240" w:lineRule="auto"/>
        <w:jc w:val="both"/>
        <w:rPr>
          <w:rFonts w:asciiTheme="majorHAnsi" w:eastAsia="Times New Roman" w:hAnsiTheme="majorHAnsi"/>
          <w:kern w:val="0"/>
          <w:sz w:val="20"/>
          <w:szCs w:val="20"/>
          <w:lang w:eastAsia="bg-BG"/>
        </w:rPr>
      </w:pPr>
      <w:r w:rsidRPr="00483002">
        <w:rPr>
          <w:rFonts w:asciiTheme="majorHAnsi" w:eastAsia="Times New Roman" w:hAnsiTheme="majorHAnsi"/>
          <w:kern w:val="0"/>
          <w:sz w:val="20"/>
          <w:szCs w:val="20"/>
          <w:lang w:eastAsia="bg-BG"/>
        </w:rPr>
        <w:t xml:space="preserve">               и инвеститор в местния </w:t>
      </w:r>
    </w:p>
    <w:p w14:paraId="6E5A3652" w14:textId="77777777" w:rsidR="003A4F74" w:rsidRPr="00483002" w:rsidRDefault="003A4F74" w:rsidP="003A4F74">
      <w:pPr>
        <w:spacing w:after="0" w:line="240" w:lineRule="auto"/>
        <w:jc w:val="both"/>
        <w:rPr>
          <w:rFonts w:asciiTheme="majorHAnsi" w:eastAsia="Times New Roman" w:hAnsiTheme="majorHAnsi"/>
          <w:kern w:val="0"/>
          <w:sz w:val="20"/>
          <w:szCs w:val="20"/>
          <w:lang w:eastAsia="bg-BG"/>
        </w:rPr>
      </w:pPr>
      <w:r w:rsidRPr="00483002">
        <w:rPr>
          <w:rFonts w:asciiTheme="majorHAnsi" w:eastAsia="Times New Roman" w:hAnsiTheme="majorHAnsi"/>
          <w:kern w:val="0"/>
          <w:sz w:val="20"/>
          <w:szCs w:val="20"/>
          <w:lang w:eastAsia="bg-BG"/>
        </w:rPr>
        <w:t xml:space="preserve">               енергиен сектор</w:t>
      </w:r>
    </w:p>
    <w:p w14:paraId="15E2C7DA" w14:textId="77777777" w:rsidR="003A4F74" w:rsidRPr="00483002" w:rsidRDefault="003A4F74" w:rsidP="003A4F74">
      <w:pPr>
        <w:spacing w:after="0" w:line="240" w:lineRule="auto"/>
        <w:jc w:val="both"/>
        <w:rPr>
          <w:rFonts w:asciiTheme="majorHAnsi" w:eastAsia="Times New Roman" w:hAnsiTheme="majorHAnsi"/>
          <w:kern w:val="0"/>
          <w:sz w:val="20"/>
          <w:szCs w:val="20"/>
          <w:lang w:eastAsia="bg-BG"/>
        </w:rPr>
      </w:pPr>
    </w:p>
    <w:p w14:paraId="3819A494" w14:textId="77777777" w:rsidR="003A4F74" w:rsidRPr="00483002" w:rsidRDefault="003A4F74" w:rsidP="003A4F74">
      <w:pPr>
        <w:spacing w:after="0" w:line="240" w:lineRule="auto"/>
        <w:jc w:val="both"/>
        <w:rPr>
          <w:rFonts w:asciiTheme="majorHAnsi" w:eastAsia="Times New Roman" w:hAnsiTheme="majorHAnsi"/>
          <w:kern w:val="0"/>
          <w:sz w:val="24"/>
          <w:szCs w:val="24"/>
          <w:lang w:eastAsia="bg-BG"/>
        </w:rPr>
      </w:pPr>
    </w:p>
    <w:p w14:paraId="4ACB85F3" w14:textId="77777777" w:rsidR="003A4F74" w:rsidRPr="00483002" w:rsidRDefault="003A4F74" w:rsidP="003A4F74">
      <w:pPr>
        <w:spacing w:after="0" w:line="240" w:lineRule="auto"/>
        <w:jc w:val="both"/>
        <w:rPr>
          <w:rFonts w:asciiTheme="majorHAnsi" w:eastAsia="Times New Roman" w:hAnsiTheme="majorHAnsi"/>
          <w:kern w:val="0"/>
          <w:sz w:val="24"/>
          <w:szCs w:val="24"/>
          <w:lang w:eastAsia="bg-BG"/>
        </w:rPr>
      </w:pPr>
      <w:r w:rsidRPr="00483002">
        <w:rPr>
          <w:rFonts w:asciiTheme="majorHAnsi" w:eastAsia="Times New Roman" w:hAnsiTheme="majorHAnsi"/>
          <w:kern w:val="0"/>
          <w:sz w:val="24"/>
          <w:szCs w:val="24"/>
          <w:lang w:eastAsia="bg-BG"/>
        </w:rPr>
        <w:t>Общината, като регулатор и инвеститор в местния енергиен сектор, има следните сфери на въздействие:</w:t>
      </w:r>
    </w:p>
    <w:p w14:paraId="7CDEA05A" w14:textId="77777777" w:rsidR="003A4F74" w:rsidRPr="00483002" w:rsidRDefault="003A4F74" w:rsidP="003A4F74">
      <w:pPr>
        <w:numPr>
          <w:ilvl w:val="0"/>
          <w:numId w:val="76"/>
        </w:numPr>
        <w:suppressAutoHyphens w:val="0"/>
        <w:autoSpaceDN/>
        <w:spacing w:after="0" w:line="276" w:lineRule="auto"/>
        <w:contextualSpacing/>
        <w:jc w:val="both"/>
        <w:textAlignment w:val="auto"/>
        <w:rPr>
          <w:rFonts w:asciiTheme="majorHAnsi" w:eastAsia="Times New Roman" w:hAnsiTheme="majorHAnsi"/>
          <w:b/>
          <w:color w:val="0070C0"/>
          <w:kern w:val="0"/>
          <w:sz w:val="24"/>
          <w:szCs w:val="24"/>
        </w:rPr>
      </w:pPr>
      <w:r w:rsidRPr="00483002">
        <w:rPr>
          <w:rFonts w:asciiTheme="majorHAnsi" w:eastAsia="Times New Roman" w:hAnsiTheme="majorHAnsi"/>
          <w:b/>
          <w:color w:val="0070C0"/>
          <w:kern w:val="0"/>
          <w:sz w:val="24"/>
          <w:szCs w:val="24"/>
        </w:rPr>
        <w:t>Планиране на устойчивото развитие на общината</w:t>
      </w:r>
    </w:p>
    <w:p w14:paraId="03BA9E2D" w14:textId="77777777" w:rsidR="003A4F74" w:rsidRPr="00483002" w:rsidRDefault="003A4F74" w:rsidP="003A4F74">
      <w:pPr>
        <w:numPr>
          <w:ilvl w:val="0"/>
          <w:numId w:val="82"/>
        </w:numPr>
        <w:suppressAutoHyphens w:val="0"/>
        <w:autoSpaceDN/>
        <w:spacing w:after="0" w:line="276" w:lineRule="auto"/>
        <w:contextualSpacing/>
        <w:jc w:val="both"/>
        <w:textAlignment w:val="auto"/>
        <w:rPr>
          <w:rFonts w:asciiTheme="majorHAnsi" w:eastAsia="Times New Roman" w:hAnsiTheme="majorHAnsi"/>
          <w:kern w:val="0"/>
          <w:sz w:val="24"/>
          <w:szCs w:val="24"/>
        </w:rPr>
      </w:pPr>
      <w:r w:rsidRPr="00483002">
        <w:rPr>
          <w:rFonts w:asciiTheme="majorHAnsi" w:eastAsia="Times New Roman" w:hAnsiTheme="majorHAnsi"/>
          <w:kern w:val="0"/>
          <w:sz w:val="24"/>
          <w:szCs w:val="24"/>
        </w:rPr>
        <w:t xml:space="preserve">Разработване на общински енергийни стратегии като съставни части от стратегиите за устойчиво развитие на регионите и общините; </w:t>
      </w:r>
    </w:p>
    <w:p w14:paraId="2952D308" w14:textId="77777777" w:rsidR="003A4F74" w:rsidRPr="00483002" w:rsidRDefault="003A4F74" w:rsidP="003A4F74">
      <w:pPr>
        <w:numPr>
          <w:ilvl w:val="0"/>
          <w:numId w:val="82"/>
        </w:numPr>
        <w:suppressAutoHyphens w:val="0"/>
        <w:autoSpaceDN/>
        <w:spacing w:after="0" w:line="276" w:lineRule="auto"/>
        <w:contextualSpacing/>
        <w:jc w:val="both"/>
        <w:textAlignment w:val="auto"/>
        <w:rPr>
          <w:rFonts w:asciiTheme="majorHAnsi" w:eastAsia="Times New Roman" w:hAnsiTheme="majorHAnsi"/>
          <w:kern w:val="0"/>
          <w:sz w:val="24"/>
          <w:szCs w:val="24"/>
        </w:rPr>
      </w:pPr>
      <w:r w:rsidRPr="00483002">
        <w:rPr>
          <w:rFonts w:asciiTheme="majorHAnsi" w:eastAsia="Times New Roman" w:hAnsiTheme="majorHAnsi"/>
          <w:kern w:val="0"/>
          <w:sz w:val="24"/>
          <w:szCs w:val="24"/>
        </w:rPr>
        <w:t>Разработване на общински енергийни програми и планове за действие;</w:t>
      </w:r>
    </w:p>
    <w:p w14:paraId="69769399" w14:textId="77777777" w:rsidR="003A4F74" w:rsidRPr="00483002" w:rsidRDefault="003A4F74" w:rsidP="003A4F74">
      <w:pPr>
        <w:numPr>
          <w:ilvl w:val="0"/>
          <w:numId w:val="76"/>
        </w:numPr>
        <w:suppressAutoHyphens w:val="0"/>
        <w:autoSpaceDN/>
        <w:spacing w:after="0" w:line="276" w:lineRule="auto"/>
        <w:contextualSpacing/>
        <w:jc w:val="both"/>
        <w:textAlignment w:val="auto"/>
        <w:rPr>
          <w:rFonts w:asciiTheme="majorHAnsi" w:eastAsia="Times New Roman" w:hAnsiTheme="majorHAnsi"/>
          <w:b/>
          <w:color w:val="0070C0"/>
          <w:kern w:val="0"/>
          <w:sz w:val="24"/>
          <w:szCs w:val="24"/>
        </w:rPr>
      </w:pPr>
      <w:r w:rsidRPr="00483002">
        <w:rPr>
          <w:rFonts w:asciiTheme="majorHAnsi" w:eastAsia="Times New Roman" w:hAnsiTheme="majorHAnsi"/>
          <w:b/>
          <w:color w:val="0070C0"/>
          <w:kern w:val="0"/>
          <w:sz w:val="24"/>
          <w:szCs w:val="24"/>
        </w:rPr>
        <w:t>Устройствени планове</w:t>
      </w:r>
    </w:p>
    <w:p w14:paraId="05094F8B" w14:textId="77777777" w:rsidR="003A4F74" w:rsidRPr="00483002" w:rsidRDefault="003A4F74" w:rsidP="003A4F74">
      <w:pPr>
        <w:numPr>
          <w:ilvl w:val="0"/>
          <w:numId w:val="83"/>
        </w:numPr>
        <w:suppressAutoHyphens w:val="0"/>
        <w:autoSpaceDN/>
        <w:spacing w:after="0" w:line="276" w:lineRule="auto"/>
        <w:contextualSpacing/>
        <w:jc w:val="both"/>
        <w:textAlignment w:val="auto"/>
        <w:rPr>
          <w:rFonts w:asciiTheme="majorHAnsi" w:eastAsia="Times New Roman" w:hAnsiTheme="majorHAnsi"/>
          <w:kern w:val="0"/>
          <w:sz w:val="24"/>
          <w:szCs w:val="24"/>
        </w:rPr>
      </w:pPr>
      <w:r w:rsidRPr="00483002">
        <w:rPr>
          <w:rFonts w:asciiTheme="majorHAnsi" w:eastAsia="Times New Roman" w:hAnsiTheme="majorHAnsi"/>
          <w:kern w:val="0"/>
          <w:sz w:val="24"/>
          <w:szCs w:val="24"/>
        </w:rPr>
        <w:t>Разработване на различни варианти за развитие на енергийните мрежи;</w:t>
      </w:r>
    </w:p>
    <w:p w14:paraId="513D3DBE" w14:textId="77777777" w:rsidR="003A4F74" w:rsidRPr="00483002" w:rsidRDefault="003A4F74" w:rsidP="003A4F74">
      <w:pPr>
        <w:numPr>
          <w:ilvl w:val="0"/>
          <w:numId w:val="83"/>
        </w:numPr>
        <w:suppressAutoHyphens w:val="0"/>
        <w:autoSpaceDN/>
        <w:spacing w:after="0" w:line="276" w:lineRule="auto"/>
        <w:contextualSpacing/>
        <w:jc w:val="both"/>
        <w:textAlignment w:val="auto"/>
        <w:rPr>
          <w:rFonts w:asciiTheme="majorHAnsi" w:eastAsia="Times New Roman" w:hAnsiTheme="majorHAnsi"/>
          <w:kern w:val="0"/>
          <w:sz w:val="24"/>
          <w:szCs w:val="24"/>
        </w:rPr>
      </w:pPr>
      <w:r w:rsidRPr="00483002">
        <w:rPr>
          <w:rFonts w:asciiTheme="majorHAnsi" w:eastAsia="Times New Roman" w:hAnsiTheme="majorHAnsi"/>
          <w:kern w:val="0"/>
          <w:sz w:val="24"/>
          <w:szCs w:val="24"/>
        </w:rPr>
        <w:lastRenderedPageBreak/>
        <w:t xml:space="preserve"> Оценка на въздействието и избор на оптимални варианти за енергоразпределение;</w:t>
      </w:r>
    </w:p>
    <w:p w14:paraId="35768F58" w14:textId="77777777" w:rsidR="003A4F74" w:rsidRPr="00483002" w:rsidRDefault="003A4F74" w:rsidP="003A4F74">
      <w:pPr>
        <w:numPr>
          <w:ilvl w:val="0"/>
          <w:numId w:val="83"/>
        </w:numPr>
        <w:suppressAutoHyphens w:val="0"/>
        <w:autoSpaceDN/>
        <w:spacing w:after="0" w:line="276" w:lineRule="auto"/>
        <w:contextualSpacing/>
        <w:jc w:val="both"/>
        <w:textAlignment w:val="auto"/>
        <w:rPr>
          <w:rFonts w:asciiTheme="majorHAnsi" w:eastAsia="Times New Roman" w:hAnsiTheme="majorHAnsi"/>
          <w:kern w:val="0"/>
          <w:sz w:val="24"/>
          <w:szCs w:val="24"/>
        </w:rPr>
      </w:pPr>
      <w:r w:rsidRPr="00483002">
        <w:rPr>
          <w:rFonts w:asciiTheme="majorHAnsi" w:eastAsia="Times New Roman" w:hAnsiTheme="majorHAnsi"/>
          <w:kern w:val="0"/>
          <w:sz w:val="24"/>
          <w:szCs w:val="24"/>
        </w:rPr>
        <w:t>Оптимизация на функционалното зониране за намаляване на нуждите от транспорт;</w:t>
      </w:r>
    </w:p>
    <w:p w14:paraId="2065FD56" w14:textId="77777777" w:rsidR="003A4F74" w:rsidRPr="00483002" w:rsidRDefault="003A4F74" w:rsidP="003A4F74">
      <w:pPr>
        <w:numPr>
          <w:ilvl w:val="0"/>
          <w:numId w:val="83"/>
        </w:numPr>
        <w:suppressAutoHyphens w:val="0"/>
        <w:autoSpaceDN/>
        <w:spacing w:after="0" w:line="276" w:lineRule="auto"/>
        <w:contextualSpacing/>
        <w:jc w:val="both"/>
        <w:textAlignment w:val="auto"/>
        <w:rPr>
          <w:rFonts w:asciiTheme="majorHAnsi" w:eastAsia="Times New Roman" w:hAnsiTheme="majorHAnsi"/>
          <w:kern w:val="0"/>
          <w:sz w:val="24"/>
          <w:szCs w:val="24"/>
        </w:rPr>
      </w:pPr>
      <w:r w:rsidRPr="00483002">
        <w:rPr>
          <w:rFonts w:asciiTheme="majorHAnsi" w:eastAsia="Times New Roman" w:hAnsiTheme="majorHAnsi"/>
          <w:kern w:val="0"/>
          <w:sz w:val="24"/>
          <w:szCs w:val="24"/>
        </w:rPr>
        <w:t xml:space="preserve"> Оптимизация на схемите за транспортни комуникации, с оглед намаляване на интензивността на уличното движение;</w:t>
      </w:r>
    </w:p>
    <w:p w14:paraId="03B481F8" w14:textId="77777777" w:rsidR="003A4F74" w:rsidRPr="00483002" w:rsidRDefault="003A4F74" w:rsidP="003A4F74">
      <w:pPr>
        <w:numPr>
          <w:ilvl w:val="0"/>
          <w:numId w:val="83"/>
        </w:numPr>
        <w:suppressAutoHyphens w:val="0"/>
        <w:autoSpaceDN/>
        <w:spacing w:after="0" w:line="276" w:lineRule="auto"/>
        <w:contextualSpacing/>
        <w:jc w:val="both"/>
        <w:textAlignment w:val="auto"/>
        <w:rPr>
          <w:rFonts w:asciiTheme="majorHAnsi" w:eastAsia="Times New Roman" w:hAnsiTheme="majorHAnsi"/>
          <w:kern w:val="0"/>
          <w:sz w:val="24"/>
          <w:szCs w:val="24"/>
        </w:rPr>
      </w:pPr>
      <w:r w:rsidRPr="00483002">
        <w:rPr>
          <w:rFonts w:asciiTheme="majorHAnsi" w:eastAsia="Times New Roman" w:hAnsiTheme="majorHAnsi"/>
          <w:kern w:val="0"/>
          <w:sz w:val="24"/>
          <w:szCs w:val="24"/>
        </w:rPr>
        <w:t xml:space="preserve"> Изпълнение на пилотни биоклиматични архитектурни проекти на територията на общината;</w:t>
      </w:r>
    </w:p>
    <w:p w14:paraId="3EEAC3A3" w14:textId="77777777" w:rsidR="003A4F74" w:rsidRPr="00483002" w:rsidRDefault="003A4F74" w:rsidP="003A4F74">
      <w:pPr>
        <w:numPr>
          <w:ilvl w:val="0"/>
          <w:numId w:val="76"/>
        </w:numPr>
        <w:suppressAutoHyphens w:val="0"/>
        <w:autoSpaceDN/>
        <w:spacing w:after="0" w:line="276" w:lineRule="auto"/>
        <w:contextualSpacing/>
        <w:jc w:val="both"/>
        <w:textAlignment w:val="auto"/>
        <w:rPr>
          <w:rFonts w:asciiTheme="majorHAnsi" w:eastAsia="Times New Roman" w:hAnsiTheme="majorHAnsi"/>
          <w:b/>
          <w:color w:val="0070C0"/>
          <w:kern w:val="0"/>
          <w:sz w:val="24"/>
          <w:szCs w:val="24"/>
        </w:rPr>
      </w:pPr>
      <w:r w:rsidRPr="00483002">
        <w:rPr>
          <w:rFonts w:asciiTheme="majorHAnsi" w:eastAsia="Times New Roman" w:hAnsiTheme="majorHAnsi"/>
          <w:b/>
          <w:color w:val="0070C0"/>
          <w:kern w:val="0"/>
          <w:sz w:val="24"/>
          <w:szCs w:val="24"/>
        </w:rPr>
        <w:t>Местни строителни правила, стандарти и практики</w:t>
      </w:r>
    </w:p>
    <w:p w14:paraId="4F601510" w14:textId="77777777" w:rsidR="003A4F74" w:rsidRPr="00483002" w:rsidRDefault="003A4F74" w:rsidP="003A4F74">
      <w:pPr>
        <w:numPr>
          <w:ilvl w:val="0"/>
          <w:numId w:val="84"/>
        </w:numPr>
        <w:suppressAutoHyphens w:val="0"/>
        <w:autoSpaceDN/>
        <w:spacing w:after="0" w:line="276" w:lineRule="auto"/>
        <w:contextualSpacing/>
        <w:jc w:val="both"/>
        <w:textAlignment w:val="auto"/>
        <w:rPr>
          <w:rFonts w:asciiTheme="majorHAnsi" w:eastAsia="Times New Roman" w:hAnsiTheme="majorHAnsi"/>
          <w:kern w:val="0"/>
          <w:sz w:val="24"/>
          <w:szCs w:val="24"/>
        </w:rPr>
      </w:pPr>
      <w:r w:rsidRPr="00483002">
        <w:rPr>
          <w:rFonts w:asciiTheme="majorHAnsi" w:eastAsia="Times New Roman" w:hAnsiTheme="majorHAnsi"/>
          <w:kern w:val="0"/>
          <w:sz w:val="24"/>
          <w:szCs w:val="24"/>
        </w:rPr>
        <w:t>Въвеждане на управление на енергията в сферата на потреблението;</w:t>
      </w:r>
    </w:p>
    <w:p w14:paraId="3414E047" w14:textId="77777777" w:rsidR="003A4F74" w:rsidRPr="00483002" w:rsidRDefault="003A4F74" w:rsidP="003A4F74">
      <w:pPr>
        <w:numPr>
          <w:ilvl w:val="0"/>
          <w:numId w:val="84"/>
        </w:numPr>
        <w:suppressAutoHyphens w:val="0"/>
        <w:autoSpaceDN/>
        <w:spacing w:after="0" w:line="276" w:lineRule="auto"/>
        <w:contextualSpacing/>
        <w:jc w:val="both"/>
        <w:textAlignment w:val="auto"/>
        <w:rPr>
          <w:rFonts w:asciiTheme="majorHAnsi" w:eastAsia="Times New Roman" w:hAnsiTheme="majorHAnsi"/>
          <w:kern w:val="0"/>
          <w:sz w:val="24"/>
          <w:szCs w:val="24"/>
        </w:rPr>
      </w:pPr>
      <w:r w:rsidRPr="00483002">
        <w:rPr>
          <w:rFonts w:asciiTheme="majorHAnsi" w:eastAsia="Times New Roman" w:hAnsiTheme="majorHAnsi"/>
          <w:kern w:val="0"/>
          <w:sz w:val="24"/>
          <w:szCs w:val="24"/>
        </w:rPr>
        <w:t>Въвеждане на планиране с минимални разходи;</w:t>
      </w:r>
    </w:p>
    <w:p w14:paraId="1FECD8FD" w14:textId="77777777" w:rsidR="003A4F74" w:rsidRPr="00483002" w:rsidRDefault="003A4F74" w:rsidP="003A4F74">
      <w:pPr>
        <w:numPr>
          <w:ilvl w:val="0"/>
          <w:numId w:val="84"/>
        </w:numPr>
        <w:suppressAutoHyphens w:val="0"/>
        <w:autoSpaceDN/>
        <w:spacing w:after="0" w:line="276" w:lineRule="auto"/>
        <w:contextualSpacing/>
        <w:jc w:val="both"/>
        <w:textAlignment w:val="auto"/>
        <w:rPr>
          <w:rFonts w:asciiTheme="majorHAnsi" w:eastAsia="Times New Roman" w:hAnsiTheme="majorHAnsi"/>
          <w:kern w:val="0"/>
          <w:sz w:val="24"/>
          <w:szCs w:val="24"/>
        </w:rPr>
      </w:pPr>
      <w:r w:rsidRPr="00483002">
        <w:rPr>
          <w:rFonts w:asciiTheme="majorHAnsi" w:eastAsia="Times New Roman" w:hAnsiTheme="majorHAnsi"/>
          <w:kern w:val="0"/>
          <w:sz w:val="24"/>
          <w:szCs w:val="24"/>
        </w:rPr>
        <w:t>Провеждане на интегрирана политика по отношение на производството, преноса и разпределението на енергията</w:t>
      </w:r>
    </w:p>
    <w:p w14:paraId="5C4D298A" w14:textId="77777777" w:rsidR="003A4F74" w:rsidRPr="00483002" w:rsidRDefault="003A4F74" w:rsidP="003A4F74">
      <w:pPr>
        <w:numPr>
          <w:ilvl w:val="0"/>
          <w:numId w:val="76"/>
        </w:numPr>
        <w:suppressAutoHyphens w:val="0"/>
        <w:autoSpaceDN/>
        <w:spacing w:after="0" w:line="276" w:lineRule="auto"/>
        <w:contextualSpacing/>
        <w:jc w:val="both"/>
        <w:textAlignment w:val="auto"/>
        <w:rPr>
          <w:rFonts w:asciiTheme="majorHAnsi" w:eastAsia="Times New Roman" w:hAnsiTheme="majorHAnsi"/>
          <w:b/>
          <w:color w:val="0070C0"/>
          <w:kern w:val="0"/>
          <w:sz w:val="24"/>
          <w:szCs w:val="24"/>
        </w:rPr>
      </w:pPr>
      <w:r w:rsidRPr="00483002">
        <w:rPr>
          <w:rFonts w:asciiTheme="majorHAnsi" w:eastAsia="Times New Roman" w:hAnsiTheme="majorHAnsi"/>
          <w:b/>
          <w:color w:val="0070C0"/>
          <w:kern w:val="0"/>
          <w:sz w:val="24"/>
          <w:szCs w:val="24"/>
        </w:rPr>
        <w:t>Техническа инфраструктура</w:t>
      </w:r>
    </w:p>
    <w:p w14:paraId="173F85DA" w14:textId="77777777" w:rsidR="003A4F74" w:rsidRPr="00483002" w:rsidRDefault="003A4F74" w:rsidP="003A4F74">
      <w:pPr>
        <w:numPr>
          <w:ilvl w:val="0"/>
          <w:numId w:val="85"/>
        </w:numPr>
        <w:suppressAutoHyphens w:val="0"/>
        <w:autoSpaceDN/>
        <w:spacing w:after="0" w:line="276" w:lineRule="auto"/>
        <w:contextualSpacing/>
        <w:jc w:val="both"/>
        <w:textAlignment w:val="auto"/>
        <w:rPr>
          <w:rFonts w:asciiTheme="majorHAnsi" w:eastAsia="Times New Roman" w:hAnsiTheme="majorHAnsi"/>
          <w:kern w:val="0"/>
          <w:sz w:val="24"/>
          <w:szCs w:val="24"/>
        </w:rPr>
      </w:pPr>
      <w:r w:rsidRPr="00483002">
        <w:rPr>
          <w:rFonts w:asciiTheme="majorHAnsi" w:eastAsia="Times New Roman" w:hAnsiTheme="majorHAnsi"/>
          <w:kern w:val="0"/>
          <w:sz w:val="24"/>
          <w:szCs w:val="24"/>
        </w:rPr>
        <w:t>Реконструкция на съществуващата техническа инфраструктура с оглед намаляване на енергийните загуби за подобряване на енергийната ефективност;</w:t>
      </w:r>
    </w:p>
    <w:p w14:paraId="7AFEB330" w14:textId="77777777" w:rsidR="003A4F74" w:rsidRPr="00483002" w:rsidRDefault="003A4F74" w:rsidP="003A4F74">
      <w:pPr>
        <w:numPr>
          <w:ilvl w:val="0"/>
          <w:numId w:val="85"/>
        </w:numPr>
        <w:suppressAutoHyphens w:val="0"/>
        <w:autoSpaceDN/>
        <w:spacing w:after="0" w:line="276" w:lineRule="auto"/>
        <w:contextualSpacing/>
        <w:jc w:val="both"/>
        <w:textAlignment w:val="auto"/>
        <w:rPr>
          <w:rFonts w:asciiTheme="majorHAnsi" w:eastAsia="Times New Roman" w:hAnsiTheme="majorHAnsi"/>
          <w:kern w:val="0"/>
          <w:sz w:val="24"/>
          <w:szCs w:val="24"/>
        </w:rPr>
      </w:pPr>
      <w:r w:rsidRPr="00483002">
        <w:rPr>
          <w:rFonts w:asciiTheme="majorHAnsi" w:eastAsia="Times New Roman" w:hAnsiTheme="majorHAnsi"/>
          <w:kern w:val="0"/>
          <w:sz w:val="24"/>
          <w:szCs w:val="24"/>
        </w:rPr>
        <w:t>Изграждане на нова енергийно-ефективна техническа инфраструктура;</w:t>
      </w:r>
    </w:p>
    <w:p w14:paraId="182D4515" w14:textId="77777777" w:rsidR="003A4F74" w:rsidRPr="00483002" w:rsidRDefault="003A4F74" w:rsidP="003A4F74">
      <w:pPr>
        <w:spacing w:after="0" w:line="240" w:lineRule="auto"/>
        <w:jc w:val="both"/>
        <w:rPr>
          <w:rFonts w:ascii="Bahnschrift Light" w:eastAsia="Times New Roman" w:hAnsi="Bahnschrift Light"/>
          <w:kern w:val="0"/>
          <w:sz w:val="28"/>
          <w:szCs w:val="28"/>
          <w:lang w:eastAsia="bg-BG"/>
        </w:rPr>
      </w:pPr>
    </w:p>
    <w:p w14:paraId="1BBFE7DC" w14:textId="77777777" w:rsidR="003A4F74" w:rsidRPr="00483002" w:rsidRDefault="003A4F74" w:rsidP="003A4F74">
      <w:pPr>
        <w:spacing w:after="0" w:line="240" w:lineRule="auto"/>
        <w:jc w:val="both"/>
        <w:rPr>
          <w:rFonts w:ascii="Bahnschrift Light" w:hAnsi="Bahnschrift Light" w:cstheme="minorHAnsi"/>
          <w:kern w:val="0"/>
          <w:sz w:val="28"/>
          <w:szCs w:val="28"/>
          <w:lang w:eastAsia="bg-BG"/>
        </w:rPr>
      </w:pPr>
      <w:r w:rsidRPr="00483002">
        <w:rPr>
          <w:rFonts w:ascii="Times New Roman" w:eastAsia="Times New Roman" w:hAnsi="Times New Roman"/>
          <w:noProof/>
          <w:kern w:val="0"/>
          <w:sz w:val="24"/>
          <w:szCs w:val="24"/>
          <w:lang w:eastAsia="bg-BG"/>
        </w:rPr>
        <mc:AlternateContent>
          <mc:Choice Requires="wps">
            <w:drawing>
              <wp:anchor distT="0" distB="0" distL="114300" distR="114300" simplePos="0" relativeHeight="251703296" behindDoc="0" locked="0" layoutInCell="1" allowOverlap="1" wp14:anchorId="43653F72" wp14:editId="1E3FDE3E">
                <wp:simplePos x="0" y="0"/>
                <wp:positionH relativeFrom="margin">
                  <wp:posOffset>515303</wp:posOffset>
                </wp:positionH>
                <wp:positionV relativeFrom="paragraph">
                  <wp:posOffset>35243</wp:posOffset>
                </wp:positionV>
                <wp:extent cx="805707" cy="1340679"/>
                <wp:effectExtent l="0" t="953" r="13018" b="13017"/>
                <wp:wrapNone/>
                <wp:docPr id="796392858" name="L-Shape 3"/>
                <wp:cNvGraphicFramePr/>
                <a:graphic xmlns:a="http://schemas.openxmlformats.org/drawingml/2006/main">
                  <a:graphicData uri="http://schemas.microsoft.com/office/word/2010/wordprocessingShape">
                    <wps:wsp>
                      <wps:cNvSpPr/>
                      <wps:spPr>
                        <a:xfrm rot="5400000">
                          <a:off x="0" y="0"/>
                          <a:ext cx="805707" cy="1340679"/>
                        </a:xfrm>
                        <a:prstGeom prst="corner">
                          <a:avLst>
                            <a:gd name="adj1" fmla="val 16120"/>
                            <a:gd name="adj2" fmla="val 16110"/>
                          </a:avLst>
                        </a:prstGeom>
                        <a:solidFill>
                          <a:srgbClr val="DEAE00">
                            <a:hueOff val="15358367"/>
                            <a:satOff val="-70588"/>
                            <a:lumOff val="16471"/>
                            <a:alphaOff val="0"/>
                          </a:srgbClr>
                        </a:solidFill>
                        <a:ln w="25400" cap="flat" cmpd="sng" algn="ctr">
                          <a:solidFill>
                            <a:srgbClr val="DEAE00">
                              <a:hueOff val="15358367"/>
                              <a:satOff val="-70588"/>
                              <a:lumOff val="16471"/>
                              <a:alphaOff val="0"/>
                            </a:srgbClr>
                          </a:solidFill>
                          <a:prstDash val="solid"/>
                        </a:ln>
                        <a:effectLst/>
                      </wps:spPr>
                      <wps:bodyPr/>
                    </wps:wsp>
                  </a:graphicData>
                </a:graphic>
              </wp:anchor>
            </w:drawing>
          </mc:Choice>
          <mc:Fallback>
            <w:pict>
              <v:shape w14:anchorId="1D5859A4" id="L-Shape 3" o:spid="_x0000_s1026" style="position:absolute;margin-left:40.6pt;margin-top:2.8pt;width:63.45pt;height:105.55pt;rotation:90;z-index:251703296;visibility:visible;mso-wrap-style:square;mso-wrap-distance-left:9pt;mso-wrap-distance-top:0;mso-wrap-distance-right:9pt;mso-wrap-distance-bottom:0;mso-position-horizontal:absolute;mso-position-horizontal-relative:margin;mso-position-vertical:absolute;mso-position-vertical-relative:text;v-text-anchor:top" coordsize="805707,13406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" path="m,l129799,r,1210799l805707,1210799r,129880l,1340679,,xe" fillcolor="#b77bb4" strokecolor="#b77bb4" strokeweight="2pt">
                <v:path arrowok="t" o:connecttype="custom" o:connectlocs="0,0;129799,0;129799,1210799;805707,1210799;805707,1340679;0,1340679;0,0" o:connectangles="0,0,0,0,0,0,0"/>
                <w10:wrap anchorx="margin"/>
              </v:shape>
            </w:pict>
          </mc:Fallback>
        </mc:AlternateContent>
      </w:r>
    </w:p>
    <w:p w14:paraId="2C2EA35D" w14:textId="77777777" w:rsidR="003A4F74" w:rsidRPr="00483002" w:rsidRDefault="003A4F74" w:rsidP="003A4F74">
      <w:pPr>
        <w:spacing w:after="0" w:line="240" w:lineRule="auto"/>
        <w:jc w:val="both"/>
        <w:rPr>
          <w:rFonts w:ascii="Bahnschrift Light" w:hAnsi="Bahnschrift Light" w:cstheme="minorHAnsi"/>
          <w:kern w:val="0"/>
          <w:sz w:val="28"/>
          <w:szCs w:val="28"/>
          <w:lang w:eastAsia="bg-BG"/>
        </w:rPr>
      </w:pPr>
    </w:p>
    <w:p w14:paraId="143DE25B" w14:textId="77777777" w:rsidR="003A4F74" w:rsidRPr="00483002" w:rsidRDefault="003A4F74" w:rsidP="003A4F74">
      <w:pPr>
        <w:numPr>
          <w:ilvl w:val="0"/>
          <w:numId w:val="86"/>
        </w:numPr>
        <w:suppressAutoHyphens w:val="0"/>
        <w:autoSpaceDN/>
        <w:spacing w:after="0" w:line="276" w:lineRule="auto"/>
        <w:jc w:val="both"/>
        <w:textAlignment w:val="auto"/>
        <w:rPr>
          <w:rFonts w:asciiTheme="majorHAnsi" w:hAnsiTheme="majorHAnsi" w:cstheme="minorHAnsi"/>
          <w:kern w:val="0"/>
          <w:sz w:val="20"/>
          <w:szCs w:val="20"/>
          <w:lang w:eastAsia="bg-BG"/>
        </w:rPr>
      </w:pPr>
      <w:r w:rsidRPr="00483002">
        <w:rPr>
          <w:rFonts w:asciiTheme="majorHAnsi" w:hAnsiTheme="majorHAnsi" w:cstheme="minorHAnsi"/>
          <w:kern w:val="0"/>
          <w:sz w:val="20"/>
          <w:szCs w:val="20"/>
          <w:lang w:eastAsia="bg-BG"/>
        </w:rPr>
        <w:t xml:space="preserve">Общината, като източник на мотивация </w:t>
      </w:r>
    </w:p>
    <w:p w14:paraId="2521800C" w14:textId="77777777" w:rsidR="003A4F74" w:rsidRPr="00483002" w:rsidRDefault="003A4F74" w:rsidP="003A4F74">
      <w:pPr>
        <w:numPr>
          <w:ilvl w:val="0"/>
          <w:numId w:val="86"/>
        </w:numPr>
        <w:suppressAutoHyphens w:val="0"/>
        <w:autoSpaceDN/>
        <w:spacing w:after="0" w:line="276" w:lineRule="auto"/>
        <w:jc w:val="both"/>
        <w:textAlignment w:val="auto"/>
        <w:rPr>
          <w:rFonts w:asciiTheme="majorHAnsi" w:hAnsiTheme="majorHAnsi" w:cstheme="minorHAnsi"/>
          <w:kern w:val="0"/>
          <w:sz w:val="20"/>
          <w:szCs w:val="20"/>
          <w:lang w:eastAsia="bg-BG"/>
        </w:rPr>
      </w:pPr>
      <w:r w:rsidRPr="00483002">
        <w:rPr>
          <w:rFonts w:asciiTheme="majorHAnsi" w:hAnsiTheme="majorHAnsi" w:cstheme="minorHAnsi"/>
          <w:kern w:val="0"/>
          <w:sz w:val="20"/>
          <w:szCs w:val="20"/>
          <w:lang w:eastAsia="bg-BG"/>
        </w:rPr>
        <w:t xml:space="preserve">за по-ефективно производство и потребление </w:t>
      </w:r>
    </w:p>
    <w:p w14:paraId="113A0EAD" w14:textId="77777777" w:rsidR="003A4F74" w:rsidRPr="00483002" w:rsidRDefault="003A4F74" w:rsidP="003A4F74">
      <w:pPr>
        <w:numPr>
          <w:ilvl w:val="0"/>
          <w:numId w:val="86"/>
        </w:numPr>
        <w:suppressAutoHyphens w:val="0"/>
        <w:autoSpaceDN/>
        <w:spacing w:after="0" w:line="276" w:lineRule="auto"/>
        <w:jc w:val="both"/>
        <w:textAlignment w:val="auto"/>
        <w:rPr>
          <w:rFonts w:asciiTheme="majorHAnsi" w:hAnsiTheme="majorHAnsi" w:cstheme="minorHAnsi"/>
          <w:kern w:val="0"/>
          <w:sz w:val="20"/>
          <w:szCs w:val="20"/>
          <w:lang w:eastAsia="bg-BG"/>
        </w:rPr>
      </w:pPr>
      <w:r w:rsidRPr="00483002">
        <w:rPr>
          <w:rFonts w:asciiTheme="majorHAnsi" w:hAnsiTheme="majorHAnsi" w:cstheme="minorHAnsi"/>
          <w:kern w:val="0"/>
          <w:sz w:val="20"/>
          <w:szCs w:val="20"/>
          <w:lang w:eastAsia="bg-BG"/>
        </w:rPr>
        <w:t>на енергия за опазване на околната среда</w:t>
      </w:r>
    </w:p>
    <w:p w14:paraId="7B51ACCE" w14:textId="77777777" w:rsidR="003A4F74" w:rsidRPr="00483002" w:rsidRDefault="003A4F74" w:rsidP="003A4F74">
      <w:pPr>
        <w:spacing w:after="0" w:line="240" w:lineRule="auto"/>
        <w:jc w:val="both"/>
        <w:rPr>
          <w:rFonts w:asciiTheme="majorHAnsi" w:hAnsiTheme="majorHAnsi" w:cstheme="minorHAnsi"/>
          <w:kern w:val="0"/>
          <w:sz w:val="20"/>
          <w:szCs w:val="20"/>
          <w:lang w:eastAsia="bg-BG"/>
        </w:rPr>
      </w:pPr>
    </w:p>
    <w:p w14:paraId="075F5041" w14:textId="77777777" w:rsidR="003A4F74" w:rsidRPr="00483002" w:rsidRDefault="003A4F74" w:rsidP="003A4F74">
      <w:pPr>
        <w:spacing w:after="0" w:line="240" w:lineRule="auto"/>
        <w:jc w:val="both"/>
        <w:rPr>
          <w:rFonts w:asciiTheme="majorHAnsi" w:hAnsiTheme="majorHAnsi" w:cstheme="minorHAnsi"/>
          <w:kern w:val="0"/>
          <w:sz w:val="20"/>
          <w:szCs w:val="20"/>
          <w:lang w:eastAsia="bg-BG"/>
        </w:rPr>
      </w:pPr>
    </w:p>
    <w:p w14:paraId="6E967300" w14:textId="77777777" w:rsidR="003A4F74" w:rsidRPr="00483002" w:rsidRDefault="003A4F74" w:rsidP="003A4F74">
      <w:pPr>
        <w:spacing w:after="0" w:line="240" w:lineRule="auto"/>
        <w:jc w:val="both"/>
        <w:rPr>
          <w:rFonts w:asciiTheme="majorHAnsi" w:hAnsiTheme="majorHAnsi" w:cstheme="minorHAnsi"/>
          <w:kern w:val="0"/>
          <w:sz w:val="24"/>
          <w:szCs w:val="24"/>
          <w:lang w:eastAsia="bg-BG"/>
        </w:rPr>
      </w:pPr>
      <w:r w:rsidRPr="00483002">
        <w:rPr>
          <w:rFonts w:asciiTheme="majorHAnsi" w:hAnsiTheme="majorHAnsi" w:cstheme="minorHAnsi"/>
          <w:kern w:val="0"/>
          <w:sz w:val="24"/>
          <w:szCs w:val="24"/>
          <w:lang w:eastAsia="bg-BG"/>
        </w:rPr>
        <w:t xml:space="preserve"> Общината, може да въздейства върху:</w:t>
      </w:r>
    </w:p>
    <w:p w14:paraId="1CC6B958" w14:textId="77777777" w:rsidR="003A4F74" w:rsidRPr="00483002" w:rsidRDefault="003A4F74" w:rsidP="003A4F74">
      <w:pPr>
        <w:numPr>
          <w:ilvl w:val="0"/>
          <w:numId w:val="87"/>
        </w:numPr>
        <w:suppressAutoHyphens w:val="0"/>
        <w:autoSpaceDN/>
        <w:spacing w:after="0" w:line="276" w:lineRule="auto"/>
        <w:contextualSpacing/>
        <w:jc w:val="both"/>
        <w:textAlignment w:val="auto"/>
        <w:rPr>
          <w:rFonts w:asciiTheme="majorHAnsi" w:hAnsiTheme="majorHAnsi" w:cstheme="minorHAnsi"/>
          <w:b/>
          <w:color w:val="BF8F00" w:themeColor="accent4" w:themeShade="BF"/>
          <w:kern w:val="0"/>
          <w:sz w:val="24"/>
          <w:szCs w:val="24"/>
        </w:rPr>
      </w:pPr>
      <w:r w:rsidRPr="00483002">
        <w:rPr>
          <w:rFonts w:asciiTheme="majorHAnsi" w:hAnsiTheme="majorHAnsi" w:cstheme="minorHAnsi"/>
          <w:b/>
          <w:color w:val="ED7D31" w:themeColor="accent2"/>
          <w:kern w:val="0"/>
          <w:sz w:val="24"/>
          <w:szCs w:val="24"/>
        </w:rPr>
        <w:t>Инвеститори и инвестиции</w:t>
      </w:r>
    </w:p>
    <w:p w14:paraId="0EC11FA4" w14:textId="77777777" w:rsidR="003A4F74" w:rsidRPr="00483002" w:rsidRDefault="003A4F74" w:rsidP="003A4F74">
      <w:pPr>
        <w:numPr>
          <w:ilvl w:val="0"/>
          <w:numId w:val="88"/>
        </w:numPr>
        <w:suppressAutoHyphens w:val="0"/>
        <w:autoSpaceDN/>
        <w:spacing w:after="0" w:line="276" w:lineRule="auto"/>
        <w:contextualSpacing/>
        <w:jc w:val="both"/>
        <w:textAlignment w:val="auto"/>
        <w:rPr>
          <w:rFonts w:asciiTheme="majorHAnsi" w:hAnsiTheme="majorHAnsi" w:cstheme="minorHAnsi"/>
          <w:kern w:val="0"/>
          <w:sz w:val="24"/>
          <w:szCs w:val="24"/>
        </w:rPr>
      </w:pPr>
      <w:r w:rsidRPr="00483002">
        <w:rPr>
          <w:rFonts w:asciiTheme="majorHAnsi" w:hAnsiTheme="majorHAnsi" w:cstheme="minorHAnsi"/>
          <w:kern w:val="0"/>
          <w:sz w:val="24"/>
          <w:szCs w:val="24"/>
        </w:rPr>
        <w:t>Чрез разпространение на информация за преимуществата на инвестирането в мерки за енергийна ефективност;</w:t>
      </w:r>
    </w:p>
    <w:p w14:paraId="21E792AC" w14:textId="77777777" w:rsidR="003A4F74" w:rsidRPr="00483002" w:rsidRDefault="003A4F74" w:rsidP="003A4F74">
      <w:pPr>
        <w:numPr>
          <w:ilvl w:val="0"/>
          <w:numId w:val="88"/>
        </w:numPr>
        <w:suppressAutoHyphens w:val="0"/>
        <w:autoSpaceDN/>
        <w:spacing w:after="0" w:line="276" w:lineRule="auto"/>
        <w:contextualSpacing/>
        <w:jc w:val="both"/>
        <w:textAlignment w:val="auto"/>
        <w:rPr>
          <w:rFonts w:asciiTheme="majorHAnsi" w:hAnsiTheme="majorHAnsi" w:cstheme="minorHAnsi"/>
          <w:kern w:val="0"/>
          <w:sz w:val="24"/>
          <w:szCs w:val="24"/>
        </w:rPr>
      </w:pPr>
      <w:r w:rsidRPr="00483002">
        <w:rPr>
          <w:rFonts w:asciiTheme="majorHAnsi" w:hAnsiTheme="majorHAnsi" w:cstheme="minorHAnsi"/>
          <w:kern w:val="0"/>
          <w:sz w:val="24"/>
          <w:szCs w:val="24"/>
        </w:rPr>
        <w:t>Чрез разпространение на информация за инвестиционната и данъчната политика на общината</w:t>
      </w:r>
    </w:p>
    <w:p w14:paraId="4BF29DE3" w14:textId="77777777" w:rsidR="003A4F74" w:rsidRPr="00483002" w:rsidRDefault="003A4F74" w:rsidP="003A4F74">
      <w:pPr>
        <w:numPr>
          <w:ilvl w:val="0"/>
          <w:numId w:val="87"/>
        </w:numPr>
        <w:suppressAutoHyphens w:val="0"/>
        <w:autoSpaceDN/>
        <w:spacing w:after="0" w:line="276" w:lineRule="auto"/>
        <w:contextualSpacing/>
        <w:jc w:val="both"/>
        <w:textAlignment w:val="auto"/>
        <w:rPr>
          <w:rFonts w:asciiTheme="majorHAnsi" w:hAnsiTheme="majorHAnsi" w:cstheme="minorHAnsi"/>
          <w:b/>
          <w:color w:val="ED7D31" w:themeColor="accent2"/>
          <w:kern w:val="0"/>
          <w:sz w:val="24"/>
          <w:szCs w:val="24"/>
        </w:rPr>
      </w:pPr>
      <w:r w:rsidRPr="00483002">
        <w:rPr>
          <w:rFonts w:asciiTheme="majorHAnsi" w:hAnsiTheme="majorHAnsi" w:cstheme="minorHAnsi"/>
          <w:b/>
          <w:color w:val="ED7D31" w:themeColor="accent2"/>
          <w:kern w:val="0"/>
          <w:sz w:val="24"/>
          <w:szCs w:val="24"/>
        </w:rPr>
        <w:t>Крайни потребители на енергия</w:t>
      </w:r>
    </w:p>
    <w:p w14:paraId="359FD94B" w14:textId="77777777" w:rsidR="003A4F74" w:rsidRPr="00483002" w:rsidRDefault="003A4F74" w:rsidP="003A4F74">
      <w:pPr>
        <w:numPr>
          <w:ilvl w:val="0"/>
          <w:numId w:val="89"/>
        </w:numPr>
        <w:suppressAutoHyphens w:val="0"/>
        <w:autoSpaceDN/>
        <w:spacing w:after="0" w:line="276" w:lineRule="auto"/>
        <w:contextualSpacing/>
        <w:jc w:val="both"/>
        <w:textAlignment w:val="auto"/>
        <w:rPr>
          <w:rFonts w:asciiTheme="majorHAnsi" w:hAnsiTheme="majorHAnsi" w:cstheme="minorHAnsi"/>
          <w:kern w:val="0"/>
          <w:sz w:val="24"/>
          <w:szCs w:val="24"/>
        </w:rPr>
      </w:pPr>
      <w:r w:rsidRPr="00483002">
        <w:rPr>
          <w:rFonts w:asciiTheme="majorHAnsi" w:hAnsiTheme="majorHAnsi" w:cstheme="minorHAnsi"/>
          <w:kern w:val="0"/>
          <w:sz w:val="24"/>
          <w:szCs w:val="24"/>
        </w:rPr>
        <w:t xml:space="preserve">Чрез разпространение на информация за достъпните възможности за по-ефективно използване на енергията; </w:t>
      </w:r>
    </w:p>
    <w:p w14:paraId="505FE531" w14:textId="77777777" w:rsidR="003A4F74" w:rsidRPr="00483002" w:rsidRDefault="003A4F74" w:rsidP="003A4F74">
      <w:pPr>
        <w:numPr>
          <w:ilvl w:val="0"/>
          <w:numId w:val="89"/>
        </w:numPr>
        <w:suppressAutoHyphens w:val="0"/>
        <w:autoSpaceDN/>
        <w:spacing w:after="0" w:line="276" w:lineRule="auto"/>
        <w:contextualSpacing/>
        <w:jc w:val="both"/>
        <w:textAlignment w:val="auto"/>
        <w:rPr>
          <w:rFonts w:asciiTheme="majorHAnsi" w:hAnsiTheme="majorHAnsi" w:cstheme="minorHAnsi"/>
          <w:kern w:val="0"/>
          <w:sz w:val="24"/>
          <w:szCs w:val="24"/>
        </w:rPr>
      </w:pPr>
      <w:r w:rsidRPr="00483002">
        <w:rPr>
          <w:rFonts w:asciiTheme="majorHAnsi" w:hAnsiTheme="majorHAnsi" w:cstheme="minorHAnsi"/>
          <w:kern w:val="0"/>
          <w:sz w:val="24"/>
          <w:szCs w:val="24"/>
        </w:rPr>
        <w:t xml:space="preserve">Чрез изпълнение на демонстрационни проекти, които илюстрират преимуществата на енергийната ефективност и практически начини и средства за постигането й ; </w:t>
      </w:r>
    </w:p>
    <w:p w14:paraId="09E86591" w14:textId="77777777" w:rsidR="003A4F74" w:rsidRPr="00483002" w:rsidRDefault="003A4F74" w:rsidP="003A4F74">
      <w:pPr>
        <w:numPr>
          <w:ilvl w:val="0"/>
          <w:numId w:val="89"/>
        </w:numPr>
        <w:suppressAutoHyphens w:val="0"/>
        <w:autoSpaceDN/>
        <w:spacing w:after="0" w:line="276" w:lineRule="auto"/>
        <w:contextualSpacing/>
        <w:jc w:val="both"/>
        <w:textAlignment w:val="auto"/>
        <w:rPr>
          <w:rFonts w:asciiTheme="majorHAnsi" w:hAnsiTheme="majorHAnsi" w:cstheme="minorHAnsi"/>
          <w:kern w:val="0"/>
          <w:sz w:val="24"/>
          <w:szCs w:val="24"/>
        </w:rPr>
      </w:pPr>
      <w:r w:rsidRPr="00483002">
        <w:rPr>
          <w:rFonts w:asciiTheme="majorHAnsi" w:hAnsiTheme="majorHAnsi" w:cstheme="minorHAnsi"/>
          <w:kern w:val="0"/>
          <w:sz w:val="24"/>
          <w:szCs w:val="24"/>
        </w:rPr>
        <w:t xml:space="preserve">Чрез осигуряване на консултантска помощ за изпълнение на проекти за повишаване на енергийната ефективност; </w:t>
      </w:r>
    </w:p>
    <w:p w14:paraId="338D1A35" w14:textId="77777777" w:rsidR="003A4F74" w:rsidRPr="00483002" w:rsidRDefault="003A4F74" w:rsidP="003A4F74">
      <w:pPr>
        <w:numPr>
          <w:ilvl w:val="0"/>
          <w:numId w:val="89"/>
        </w:numPr>
        <w:suppressAutoHyphens w:val="0"/>
        <w:autoSpaceDN/>
        <w:spacing w:after="0" w:line="276" w:lineRule="auto"/>
        <w:contextualSpacing/>
        <w:jc w:val="both"/>
        <w:textAlignment w:val="auto"/>
        <w:rPr>
          <w:rFonts w:asciiTheme="majorHAnsi" w:hAnsiTheme="majorHAnsi" w:cstheme="minorHAnsi"/>
          <w:kern w:val="0"/>
          <w:sz w:val="24"/>
          <w:szCs w:val="24"/>
        </w:rPr>
      </w:pPr>
      <w:r w:rsidRPr="00483002">
        <w:rPr>
          <w:rFonts w:asciiTheme="majorHAnsi" w:hAnsiTheme="majorHAnsi" w:cstheme="minorHAnsi"/>
          <w:kern w:val="0"/>
          <w:sz w:val="24"/>
          <w:szCs w:val="24"/>
        </w:rPr>
        <w:t xml:space="preserve">Чрез стартиране на програми за обучения, насочени към придобиването на практически знания и умения за изпълнението на проекти за енергийна ефективност; </w:t>
      </w:r>
    </w:p>
    <w:p w14:paraId="47333560" w14:textId="77777777" w:rsidR="003A4F74" w:rsidRPr="00483002" w:rsidRDefault="003A4F74" w:rsidP="003A4F74">
      <w:pPr>
        <w:numPr>
          <w:ilvl w:val="0"/>
          <w:numId w:val="89"/>
        </w:numPr>
        <w:suppressAutoHyphens w:val="0"/>
        <w:autoSpaceDN/>
        <w:spacing w:after="0" w:line="276" w:lineRule="auto"/>
        <w:contextualSpacing/>
        <w:jc w:val="both"/>
        <w:textAlignment w:val="auto"/>
        <w:rPr>
          <w:rFonts w:asciiTheme="majorHAnsi" w:hAnsiTheme="majorHAnsi" w:cstheme="minorHAnsi"/>
          <w:kern w:val="0"/>
          <w:sz w:val="24"/>
          <w:szCs w:val="24"/>
        </w:rPr>
      </w:pPr>
      <w:r w:rsidRPr="00483002">
        <w:rPr>
          <w:rFonts w:asciiTheme="majorHAnsi" w:hAnsiTheme="majorHAnsi" w:cstheme="minorHAnsi"/>
          <w:kern w:val="0"/>
          <w:sz w:val="24"/>
          <w:szCs w:val="24"/>
        </w:rPr>
        <w:lastRenderedPageBreak/>
        <w:t xml:space="preserve">Чрез  въвеждане на морални и материални стимули за подобряване на енергийната ефективност в сферата на потреблението Насърчаване на развитието и използването на обществения транспорт за сметка на частните МПС; </w:t>
      </w:r>
    </w:p>
    <w:p w14:paraId="129380B7" w14:textId="77777777" w:rsidR="003A4F74" w:rsidRPr="00483002" w:rsidRDefault="003A4F74" w:rsidP="003A4F74">
      <w:pPr>
        <w:numPr>
          <w:ilvl w:val="0"/>
          <w:numId w:val="89"/>
        </w:numPr>
        <w:suppressAutoHyphens w:val="0"/>
        <w:autoSpaceDN/>
        <w:spacing w:after="0" w:line="276" w:lineRule="auto"/>
        <w:contextualSpacing/>
        <w:jc w:val="both"/>
        <w:textAlignment w:val="auto"/>
        <w:rPr>
          <w:rFonts w:asciiTheme="majorHAnsi" w:hAnsiTheme="majorHAnsi" w:cstheme="minorHAnsi"/>
          <w:kern w:val="0"/>
          <w:sz w:val="24"/>
          <w:szCs w:val="24"/>
        </w:rPr>
      </w:pPr>
      <w:r w:rsidRPr="00483002">
        <w:rPr>
          <w:rFonts w:asciiTheme="majorHAnsi" w:hAnsiTheme="majorHAnsi" w:cstheme="minorHAnsi"/>
          <w:kern w:val="0"/>
          <w:sz w:val="24"/>
          <w:szCs w:val="24"/>
        </w:rPr>
        <w:t>Чрез създаване на енергийна общност на гражданите с участие на общината на основата на публично-частно партньорство;</w:t>
      </w:r>
    </w:p>
    <w:p w14:paraId="3FBDA1FB" w14:textId="77777777" w:rsidR="003A4F74" w:rsidRPr="00483002" w:rsidRDefault="003A4F74" w:rsidP="003A4F74">
      <w:pPr>
        <w:numPr>
          <w:ilvl w:val="0"/>
          <w:numId w:val="87"/>
        </w:numPr>
        <w:suppressAutoHyphens w:val="0"/>
        <w:autoSpaceDN/>
        <w:spacing w:after="0" w:line="276" w:lineRule="auto"/>
        <w:contextualSpacing/>
        <w:jc w:val="both"/>
        <w:textAlignment w:val="auto"/>
        <w:rPr>
          <w:rFonts w:asciiTheme="majorHAnsi" w:hAnsiTheme="majorHAnsi" w:cstheme="minorHAnsi"/>
          <w:b/>
          <w:color w:val="ED7D31" w:themeColor="accent2"/>
          <w:kern w:val="0"/>
          <w:sz w:val="24"/>
          <w:szCs w:val="24"/>
        </w:rPr>
      </w:pPr>
      <w:r w:rsidRPr="00483002">
        <w:rPr>
          <w:rFonts w:asciiTheme="majorHAnsi" w:hAnsiTheme="majorHAnsi" w:cstheme="minorHAnsi"/>
          <w:b/>
          <w:color w:val="ED7D31" w:themeColor="accent2"/>
          <w:kern w:val="0"/>
          <w:sz w:val="24"/>
          <w:szCs w:val="24"/>
          <w:lang w:val="en-US"/>
        </w:rPr>
        <w:t>Местни данъци и такси</w:t>
      </w:r>
    </w:p>
    <w:p w14:paraId="68FBE82F" w14:textId="77777777" w:rsidR="003A4F74" w:rsidRPr="00483002" w:rsidRDefault="003A4F74" w:rsidP="003A4F74">
      <w:pPr>
        <w:numPr>
          <w:ilvl w:val="0"/>
          <w:numId w:val="90"/>
        </w:numPr>
        <w:suppressAutoHyphens w:val="0"/>
        <w:autoSpaceDN/>
        <w:spacing w:after="0" w:line="276" w:lineRule="auto"/>
        <w:contextualSpacing/>
        <w:jc w:val="both"/>
        <w:textAlignment w:val="auto"/>
        <w:rPr>
          <w:rFonts w:asciiTheme="majorHAnsi" w:hAnsiTheme="majorHAnsi" w:cstheme="minorHAnsi"/>
          <w:kern w:val="0"/>
          <w:sz w:val="24"/>
          <w:szCs w:val="24"/>
        </w:rPr>
      </w:pPr>
      <w:r w:rsidRPr="00483002">
        <w:rPr>
          <w:rFonts w:asciiTheme="majorHAnsi" w:hAnsiTheme="majorHAnsi" w:cstheme="minorHAnsi"/>
          <w:kern w:val="0"/>
          <w:sz w:val="24"/>
          <w:szCs w:val="24"/>
        </w:rPr>
        <w:t>Като прилага на данъчна политика, насочена към стимулиране на крайните потребители да повишават ефективността на потреблението на енергия;</w:t>
      </w:r>
    </w:p>
    <w:p w14:paraId="23073049" w14:textId="77777777" w:rsidR="003A4F74" w:rsidRPr="00483002" w:rsidRDefault="003A4F74" w:rsidP="003A4F74">
      <w:pPr>
        <w:numPr>
          <w:ilvl w:val="0"/>
          <w:numId w:val="90"/>
        </w:numPr>
        <w:suppressAutoHyphens w:val="0"/>
        <w:autoSpaceDN/>
        <w:spacing w:after="0" w:line="276" w:lineRule="auto"/>
        <w:contextualSpacing/>
        <w:jc w:val="both"/>
        <w:textAlignment w:val="auto"/>
        <w:rPr>
          <w:rFonts w:asciiTheme="majorHAnsi" w:hAnsiTheme="majorHAnsi" w:cstheme="minorHAnsi"/>
          <w:kern w:val="0"/>
          <w:sz w:val="24"/>
          <w:szCs w:val="24"/>
        </w:rPr>
      </w:pPr>
      <w:r w:rsidRPr="00483002">
        <w:rPr>
          <w:rFonts w:asciiTheme="majorHAnsi" w:hAnsiTheme="majorHAnsi" w:cstheme="minorHAnsi"/>
          <w:kern w:val="0"/>
          <w:sz w:val="24"/>
          <w:szCs w:val="24"/>
        </w:rPr>
        <w:t xml:space="preserve"> Като прилага на данъчна политика, насочена към насърчаване на инвестициите в мерки за повишаване на енергийната ефективност</w:t>
      </w:r>
    </w:p>
    <w:p w14:paraId="65D438DC" w14:textId="77777777" w:rsidR="003A4F74" w:rsidRPr="00483002" w:rsidRDefault="003A4F74" w:rsidP="003A4F74">
      <w:pPr>
        <w:spacing w:after="0" w:line="276" w:lineRule="auto"/>
        <w:ind w:left="720"/>
        <w:contextualSpacing/>
        <w:jc w:val="both"/>
        <w:rPr>
          <w:rFonts w:asciiTheme="majorHAnsi" w:hAnsiTheme="majorHAnsi" w:cstheme="minorHAnsi"/>
          <w:kern w:val="0"/>
          <w:sz w:val="24"/>
          <w:szCs w:val="24"/>
        </w:rPr>
      </w:pPr>
    </w:p>
    <w:p w14:paraId="19962FAF" w14:textId="77777777" w:rsidR="003A4F74" w:rsidRPr="00483002" w:rsidRDefault="003A4F74" w:rsidP="003A4F74">
      <w:pPr>
        <w:spacing w:after="0" w:line="240" w:lineRule="auto"/>
        <w:ind w:left="1080"/>
        <w:jc w:val="both"/>
        <w:rPr>
          <w:rFonts w:asciiTheme="majorHAnsi" w:hAnsiTheme="majorHAnsi" w:cstheme="minorHAnsi"/>
          <w:kern w:val="0"/>
          <w:sz w:val="24"/>
          <w:szCs w:val="24"/>
          <w:lang w:eastAsia="bg-BG"/>
        </w:rPr>
      </w:pPr>
    </w:p>
    <w:p w14:paraId="31B0054C" w14:textId="77777777" w:rsidR="003A4F74" w:rsidRPr="00483002" w:rsidRDefault="003A4F74" w:rsidP="003A4F74">
      <w:pPr>
        <w:spacing w:after="0" w:line="240" w:lineRule="auto"/>
        <w:ind w:left="360"/>
        <w:jc w:val="both"/>
        <w:rPr>
          <w:rFonts w:ascii="Bahnschrift Light" w:hAnsi="Bahnschrift Light" w:cstheme="minorHAnsi"/>
          <w:kern w:val="0"/>
          <w:sz w:val="28"/>
          <w:szCs w:val="28"/>
          <w:lang w:eastAsia="bg-BG"/>
        </w:rPr>
      </w:pPr>
    </w:p>
    <w:p w14:paraId="48C7FB57" w14:textId="77777777" w:rsidR="003A4F74" w:rsidRPr="00483002" w:rsidRDefault="003A4F74" w:rsidP="003A4F74">
      <w:pPr>
        <w:spacing w:after="0" w:line="240" w:lineRule="auto"/>
        <w:jc w:val="both"/>
        <w:rPr>
          <w:rFonts w:asciiTheme="majorHAnsi" w:hAnsiTheme="majorHAnsi" w:cstheme="minorHAnsi"/>
          <w:kern w:val="0"/>
          <w:sz w:val="24"/>
          <w:szCs w:val="24"/>
          <w:lang w:eastAsia="bg-BG"/>
        </w:rPr>
      </w:pPr>
      <w:r w:rsidRPr="00483002">
        <w:rPr>
          <w:rFonts w:asciiTheme="majorHAnsi" w:hAnsiTheme="majorHAnsi" w:cstheme="minorHAnsi"/>
          <w:kern w:val="0"/>
          <w:sz w:val="24"/>
          <w:szCs w:val="24"/>
          <w:lang w:eastAsia="bg-BG"/>
        </w:rPr>
        <w:t>Община Никопол притежава потенциал за използване на възобновяема енергия, който може да осигури значителна част от общата, необходима за бизнеса и домакинствата енергия чрез развитие, разработване и използване на възобновяемите ресурси и насърчаване прилагането на мерките за енергийна ефективност.</w:t>
      </w:r>
    </w:p>
    <w:p w14:paraId="3B02246E" w14:textId="77777777" w:rsidR="003A4F74" w:rsidRPr="00483002" w:rsidRDefault="003A4F74" w:rsidP="003A4F74">
      <w:pPr>
        <w:spacing w:after="0" w:line="240" w:lineRule="auto"/>
        <w:jc w:val="both"/>
        <w:rPr>
          <w:rFonts w:asciiTheme="majorHAnsi" w:hAnsiTheme="majorHAnsi" w:cstheme="minorHAnsi"/>
          <w:kern w:val="0"/>
          <w:sz w:val="24"/>
          <w:szCs w:val="24"/>
          <w:lang w:eastAsia="bg-BG"/>
        </w:rPr>
      </w:pPr>
      <w:r w:rsidRPr="00483002">
        <w:rPr>
          <w:rFonts w:asciiTheme="majorHAnsi" w:hAnsiTheme="majorHAnsi" w:cstheme="minorHAnsi"/>
          <w:kern w:val="0"/>
          <w:sz w:val="24"/>
          <w:szCs w:val="24"/>
          <w:lang w:eastAsia="bg-BG"/>
        </w:rPr>
        <w:t>Като местен орган на управление, Общината определя местната устойчива енергийна политика, дефинира приоритетите в развитието й и създава условия за изпълнение на местни енергийни инициативи в качеството си на:</w:t>
      </w:r>
    </w:p>
    <w:p w14:paraId="5C3C520C" w14:textId="77777777" w:rsidR="003A4F74" w:rsidRPr="00483002" w:rsidRDefault="003A4F74" w:rsidP="003A4F74">
      <w:pPr>
        <w:spacing w:after="0" w:line="240" w:lineRule="auto"/>
        <w:contextualSpacing/>
        <w:jc w:val="both"/>
        <w:rPr>
          <w:rFonts w:ascii="Bahnschrift Light" w:hAnsi="Bahnschrift Light" w:cstheme="minorHAnsi"/>
          <w:kern w:val="0"/>
          <w:sz w:val="28"/>
          <w:szCs w:val="28"/>
          <w:lang w:eastAsia="bg-BG"/>
        </w:rPr>
      </w:pPr>
    </w:p>
    <w:p w14:paraId="11247825" w14:textId="77777777" w:rsidR="003A4F74" w:rsidRPr="00483002" w:rsidRDefault="003A4F74" w:rsidP="003A4F74">
      <w:pPr>
        <w:spacing w:after="0" w:line="240" w:lineRule="auto"/>
        <w:contextualSpacing/>
        <w:jc w:val="both"/>
        <w:rPr>
          <w:rFonts w:ascii="Bahnschrift Light" w:hAnsi="Bahnschrift Light" w:cstheme="minorHAnsi"/>
          <w:kern w:val="0"/>
          <w:sz w:val="28"/>
          <w:szCs w:val="28"/>
          <w:lang w:eastAsia="bg-BG"/>
        </w:rPr>
      </w:pPr>
    </w:p>
    <w:p w14:paraId="3F21D87E" w14:textId="77777777" w:rsidR="003A4F74" w:rsidRPr="00483002" w:rsidRDefault="003A4F74" w:rsidP="003A4F74">
      <w:pPr>
        <w:keepNext/>
        <w:spacing w:after="0" w:line="240" w:lineRule="auto"/>
        <w:contextualSpacing/>
        <w:jc w:val="both"/>
        <w:rPr>
          <w:rFonts w:ascii="Times New Roman" w:eastAsia="Times New Roman" w:hAnsi="Times New Roman"/>
          <w:kern w:val="0"/>
          <w:sz w:val="24"/>
          <w:szCs w:val="24"/>
          <w:lang w:eastAsia="bg-BG"/>
        </w:rPr>
      </w:pPr>
      <w:r w:rsidRPr="00483002">
        <w:rPr>
          <w:rFonts w:ascii="Bahnschrift Light" w:hAnsi="Bahnschrift Light" w:cstheme="minorHAnsi"/>
          <w:noProof/>
          <w:kern w:val="0"/>
          <w:sz w:val="24"/>
          <w:szCs w:val="24"/>
          <w:lang w:eastAsia="bg-BG"/>
        </w:rPr>
        <w:drawing>
          <wp:inline distT="0" distB="0" distL="0" distR="0" wp14:anchorId="133DC499" wp14:editId="43ABCD6A">
            <wp:extent cx="6686550" cy="2009775"/>
            <wp:effectExtent l="38100" t="0" r="57150" b="0"/>
            <wp:docPr id="14" name="Diagram 1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6" r:lo="rId47" r:qs="rId48" r:cs="rId49"/>
              </a:graphicData>
            </a:graphic>
          </wp:inline>
        </w:drawing>
      </w:r>
    </w:p>
    <w:p w14:paraId="107B2455" w14:textId="77777777" w:rsidR="003A4F74" w:rsidRPr="00483002" w:rsidRDefault="003A4F74" w:rsidP="003A4F74">
      <w:pPr>
        <w:spacing w:after="200" w:line="240" w:lineRule="auto"/>
        <w:jc w:val="both"/>
        <w:rPr>
          <w:rFonts w:ascii="Bahnschrift Light" w:hAnsi="Bahnschrift Light" w:cstheme="minorHAnsi"/>
          <w:i/>
          <w:iCs/>
          <w:kern w:val="0"/>
          <w:sz w:val="28"/>
          <w:szCs w:val="28"/>
        </w:rPr>
      </w:pPr>
      <w:r w:rsidRPr="00483002">
        <w:rPr>
          <w:i/>
          <w:iCs/>
          <w:kern w:val="0"/>
          <w:sz w:val="18"/>
          <w:szCs w:val="18"/>
        </w:rPr>
        <w:t xml:space="preserve">                                                   </w:t>
      </w:r>
      <w:bookmarkStart w:id="24" w:name="_Toc155673562"/>
      <w:r w:rsidRPr="00483002">
        <w:rPr>
          <w:i/>
          <w:iCs/>
          <w:kern w:val="0"/>
          <w:sz w:val="18"/>
          <w:szCs w:val="18"/>
          <w:lang w:val="en-US"/>
        </w:rPr>
        <w:t xml:space="preserve">Фигура </w:t>
      </w:r>
      <w:r w:rsidRPr="00483002">
        <w:rPr>
          <w:i/>
          <w:iCs/>
          <w:kern w:val="0"/>
          <w:sz w:val="18"/>
          <w:szCs w:val="18"/>
          <w:lang w:val="en-US"/>
        </w:rPr>
        <w:fldChar w:fldCharType="begin"/>
      </w:r>
      <w:r w:rsidRPr="00483002">
        <w:rPr>
          <w:i/>
          <w:iCs/>
          <w:kern w:val="0"/>
          <w:sz w:val="18"/>
          <w:szCs w:val="18"/>
          <w:lang w:val="en-US"/>
        </w:rPr>
        <w:instrText xml:space="preserve"> SEQ Фигура \* ARABIC </w:instrText>
      </w:r>
      <w:r w:rsidRPr="00483002">
        <w:rPr>
          <w:i/>
          <w:iCs/>
          <w:kern w:val="0"/>
          <w:sz w:val="18"/>
          <w:szCs w:val="18"/>
          <w:lang w:val="en-US"/>
        </w:rPr>
        <w:fldChar w:fldCharType="separate"/>
      </w:r>
      <w:r w:rsidRPr="00483002">
        <w:rPr>
          <w:i/>
          <w:iCs/>
          <w:noProof/>
          <w:kern w:val="0"/>
          <w:sz w:val="18"/>
          <w:szCs w:val="18"/>
          <w:lang w:val="en-US"/>
        </w:rPr>
        <w:t>3</w:t>
      </w:r>
      <w:r w:rsidRPr="00483002">
        <w:rPr>
          <w:i/>
          <w:iCs/>
          <w:kern w:val="0"/>
          <w:sz w:val="18"/>
          <w:szCs w:val="18"/>
          <w:lang w:val="en-US"/>
        </w:rPr>
        <w:fldChar w:fldCharType="end"/>
      </w:r>
      <w:r w:rsidRPr="00483002">
        <w:rPr>
          <w:rFonts w:ascii="Bahnschrift Light" w:hAnsi="Bahnschrift Light" w:cstheme="minorHAnsi"/>
          <w:i/>
          <w:iCs/>
          <w:kern w:val="0"/>
          <w:sz w:val="16"/>
          <w:szCs w:val="16"/>
        </w:rPr>
        <w:t>Общината в ролята си на местен орган на управление</w:t>
      </w:r>
      <w:bookmarkEnd w:id="24"/>
    </w:p>
    <w:p w14:paraId="5F2D7A17" w14:textId="77777777" w:rsidR="003A4F74" w:rsidRPr="00483002" w:rsidRDefault="003A4F74" w:rsidP="003A4F74">
      <w:pPr>
        <w:spacing w:after="0" w:line="240" w:lineRule="auto"/>
        <w:contextualSpacing/>
        <w:jc w:val="both"/>
        <w:rPr>
          <w:rFonts w:ascii="Bahnschrift Light" w:hAnsi="Bahnschrift Light" w:cstheme="minorHAnsi"/>
          <w:kern w:val="0"/>
          <w:sz w:val="28"/>
          <w:szCs w:val="28"/>
          <w:lang w:eastAsia="bg-BG"/>
        </w:rPr>
      </w:pPr>
    </w:p>
    <w:p w14:paraId="6EB19A72" w14:textId="77777777" w:rsidR="003A4F74" w:rsidRPr="00483002" w:rsidRDefault="003A4F74" w:rsidP="003A4F74">
      <w:pPr>
        <w:spacing w:after="0" w:line="240" w:lineRule="auto"/>
        <w:contextualSpacing/>
        <w:jc w:val="both"/>
        <w:rPr>
          <w:rFonts w:ascii="Bahnschrift Light" w:hAnsi="Bahnschrift Light" w:cstheme="minorHAnsi"/>
          <w:kern w:val="0"/>
          <w:sz w:val="28"/>
          <w:szCs w:val="28"/>
          <w:lang w:eastAsia="bg-BG"/>
        </w:rPr>
      </w:pPr>
    </w:p>
    <w:p w14:paraId="2E7EFC4E" w14:textId="77777777" w:rsidR="003A4F74" w:rsidRPr="00483002" w:rsidRDefault="003A4F74" w:rsidP="003A4F74">
      <w:pPr>
        <w:spacing w:after="0" w:line="240" w:lineRule="auto"/>
        <w:jc w:val="both"/>
        <w:rPr>
          <w:rFonts w:asciiTheme="majorHAnsi" w:hAnsiTheme="majorHAnsi" w:cstheme="minorHAnsi"/>
          <w:kern w:val="0"/>
          <w:sz w:val="24"/>
          <w:szCs w:val="24"/>
          <w:lang w:eastAsia="bg-BG"/>
        </w:rPr>
      </w:pPr>
      <w:r w:rsidRPr="00483002">
        <w:rPr>
          <w:rFonts w:asciiTheme="majorHAnsi" w:hAnsiTheme="majorHAnsi" w:cstheme="minorHAnsi"/>
          <w:kern w:val="0"/>
          <w:sz w:val="24"/>
          <w:szCs w:val="24"/>
          <w:lang w:eastAsia="bg-BG"/>
        </w:rPr>
        <w:t xml:space="preserve">Общинска дългосрочна програма за насърчаване използването на възобновяеми енергийни източници и биогорива е разработена в съответствие с Интегрирания план в областта на енергетиката и климата и  последните изменения на Закона за енергията от възобновяеми източници, обнародван в Държавен вестник брой 86 от 13.10.2023 г. съгласно  чл.10 ал.1. След изработването ОДПНИЕВИ се приемат от Общинския съвет на Общината съгласно чл.9 от ЗЕВИ. </w:t>
      </w:r>
      <w:r w:rsidRPr="00483002">
        <w:rPr>
          <w:rFonts w:asciiTheme="majorHAnsi" w:hAnsiTheme="majorHAnsi" w:cstheme="minorHAnsi"/>
          <w:kern w:val="0"/>
          <w:sz w:val="24"/>
          <w:szCs w:val="24"/>
          <w:lang w:eastAsia="bg-BG"/>
        </w:rPr>
        <w:lastRenderedPageBreak/>
        <w:t xml:space="preserve">Програмата </w:t>
      </w:r>
      <w:r w:rsidRPr="00483002">
        <w:rPr>
          <w:rFonts w:asciiTheme="majorHAnsi" w:eastAsia="Lucida Sans Unicode" w:hAnsiTheme="majorHAnsi" w:cstheme="minorHAnsi"/>
          <w:kern w:val="0"/>
          <w:sz w:val="24"/>
          <w:szCs w:val="24"/>
          <w:lang w:eastAsia="bg-BG"/>
        </w:rPr>
        <w:t>се разработва  за срок от 10 години, като тя има характер на отворен документ и може да бъде допълвана и актуализирана. Съгласно промените в ЗЕВИ от 13.10.2023 г в настоящата програма ще се заложат както дългосрочни мерки, така и краткосрочни, защото Общините вече не са задължени по закон да разработват Краткосрочни програми за насърчаване използването на възобновяеми източници на енергия.</w:t>
      </w:r>
    </w:p>
    <w:p w14:paraId="58A1FD99" w14:textId="77777777" w:rsidR="003A4F74" w:rsidRPr="00483002" w:rsidRDefault="003A4F74" w:rsidP="003A4F74">
      <w:pPr>
        <w:spacing w:line="240" w:lineRule="auto"/>
        <w:jc w:val="both"/>
        <w:rPr>
          <w:rFonts w:asciiTheme="majorHAnsi" w:hAnsiTheme="majorHAnsi" w:cstheme="minorHAnsi"/>
          <w:kern w:val="0"/>
          <w:sz w:val="24"/>
          <w:szCs w:val="24"/>
          <w:lang w:eastAsia="bg-BG"/>
        </w:rPr>
      </w:pPr>
      <w:r w:rsidRPr="00483002">
        <w:rPr>
          <w:rFonts w:asciiTheme="majorHAnsi" w:hAnsiTheme="majorHAnsi" w:cstheme="minorHAnsi"/>
          <w:kern w:val="0"/>
          <w:sz w:val="24"/>
          <w:szCs w:val="24"/>
          <w:lang w:eastAsia="bg-BG"/>
        </w:rPr>
        <w:t xml:space="preserve">С разработването на Общинската дългосрочна програма за насърчаване използването на енергия от възобновяеми източници и биогорива за периода 2024-2034 г. община Никопол  цели създаване на  устойчива политика за усвояване на различни енергийни възможности, тяхното приложение на местно ниво с конкретен обхват на инвестициите и осигуряване на финансиране, чрез различни инструменти, като реализирането на програмата ще доведе и до: </w:t>
      </w:r>
    </w:p>
    <w:p w14:paraId="598AB870" w14:textId="77777777" w:rsidR="003A4F74" w:rsidRPr="00483002" w:rsidRDefault="003A4F74" w:rsidP="003A4F74">
      <w:pPr>
        <w:keepNext/>
        <w:spacing w:line="240" w:lineRule="auto"/>
        <w:jc w:val="center"/>
        <w:rPr>
          <w:rFonts w:ascii="Times New Roman" w:eastAsia="Times New Roman" w:hAnsi="Times New Roman"/>
          <w:kern w:val="0"/>
          <w:sz w:val="24"/>
          <w:szCs w:val="24"/>
          <w:lang w:eastAsia="bg-BG"/>
        </w:rPr>
      </w:pPr>
      <w:r w:rsidRPr="00483002">
        <w:rPr>
          <w:rFonts w:ascii="Bahnschrift Light" w:hAnsi="Bahnschrift Light" w:cstheme="minorHAnsi"/>
          <w:noProof/>
          <w:kern w:val="0"/>
          <w:sz w:val="28"/>
          <w:szCs w:val="28"/>
          <w:lang w:eastAsia="bg-BG"/>
        </w:rPr>
        <w:drawing>
          <wp:inline distT="0" distB="0" distL="0" distR="0" wp14:anchorId="30F43F50" wp14:editId="252DB7CE">
            <wp:extent cx="5486400" cy="3200400"/>
            <wp:effectExtent l="0" t="0" r="57150" b="0"/>
            <wp:docPr id="59" name="Diagram 5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1" r:lo="rId52" r:qs="rId53" r:cs="rId54"/>
              </a:graphicData>
            </a:graphic>
          </wp:inline>
        </w:drawing>
      </w:r>
    </w:p>
    <w:p w14:paraId="39D28312" w14:textId="77777777" w:rsidR="003A4F74" w:rsidRPr="00483002" w:rsidRDefault="003A4F74" w:rsidP="003A4F74">
      <w:pPr>
        <w:spacing w:after="200" w:line="240" w:lineRule="auto"/>
        <w:jc w:val="center"/>
        <w:rPr>
          <w:rFonts w:ascii="Bahnschrift Light" w:hAnsi="Bahnschrift Light" w:cstheme="minorHAnsi"/>
          <w:i/>
          <w:iCs/>
          <w:kern w:val="0"/>
          <w:sz w:val="28"/>
          <w:szCs w:val="28"/>
        </w:rPr>
      </w:pPr>
      <w:bookmarkStart w:id="25" w:name="_Toc155673563"/>
      <w:r w:rsidRPr="00483002">
        <w:rPr>
          <w:i/>
          <w:iCs/>
          <w:kern w:val="0"/>
          <w:sz w:val="18"/>
          <w:szCs w:val="18"/>
          <w:lang w:val="en-US"/>
        </w:rPr>
        <w:t xml:space="preserve">Фигура </w:t>
      </w:r>
      <w:r w:rsidRPr="00483002">
        <w:rPr>
          <w:i/>
          <w:iCs/>
          <w:kern w:val="0"/>
          <w:sz w:val="18"/>
          <w:szCs w:val="18"/>
          <w:lang w:val="en-US"/>
        </w:rPr>
        <w:fldChar w:fldCharType="begin"/>
      </w:r>
      <w:r w:rsidRPr="00483002">
        <w:rPr>
          <w:i/>
          <w:iCs/>
          <w:kern w:val="0"/>
          <w:sz w:val="18"/>
          <w:szCs w:val="18"/>
          <w:lang w:val="en-US"/>
        </w:rPr>
        <w:instrText xml:space="preserve"> SEQ Фигура \* ARABIC </w:instrText>
      </w:r>
      <w:r w:rsidRPr="00483002">
        <w:rPr>
          <w:i/>
          <w:iCs/>
          <w:kern w:val="0"/>
          <w:sz w:val="18"/>
          <w:szCs w:val="18"/>
          <w:lang w:val="en-US"/>
        </w:rPr>
        <w:fldChar w:fldCharType="separate"/>
      </w:r>
      <w:r w:rsidRPr="00483002">
        <w:rPr>
          <w:i/>
          <w:iCs/>
          <w:noProof/>
          <w:kern w:val="0"/>
          <w:sz w:val="18"/>
          <w:szCs w:val="18"/>
          <w:lang w:val="en-US"/>
        </w:rPr>
        <w:t>4</w:t>
      </w:r>
      <w:r w:rsidRPr="00483002">
        <w:rPr>
          <w:i/>
          <w:iCs/>
          <w:kern w:val="0"/>
          <w:sz w:val="18"/>
          <w:szCs w:val="18"/>
          <w:lang w:val="en-US"/>
        </w:rPr>
        <w:fldChar w:fldCharType="end"/>
      </w:r>
      <w:r w:rsidRPr="00483002">
        <w:rPr>
          <w:i/>
          <w:iCs/>
          <w:kern w:val="0"/>
          <w:sz w:val="18"/>
          <w:szCs w:val="18"/>
        </w:rPr>
        <w:t xml:space="preserve"> Ползи от реализирането на програмата</w:t>
      </w:r>
      <w:bookmarkEnd w:id="25"/>
    </w:p>
    <w:p w14:paraId="5BFB0FF8" w14:textId="77777777" w:rsidR="003A4F74" w:rsidRPr="00483002" w:rsidRDefault="003A4F74" w:rsidP="003A4F74">
      <w:pPr>
        <w:spacing w:line="240" w:lineRule="auto"/>
        <w:jc w:val="both"/>
        <w:rPr>
          <w:rFonts w:ascii="Bahnschrift Light" w:hAnsi="Bahnschrift Light" w:cstheme="minorHAnsi"/>
          <w:kern w:val="0"/>
          <w:sz w:val="28"/>
          <w:szCs w:val="28"/>
          <w:lang w:eastAsia="bg-BG"/>
        </w:rPr>
      </w:pPr>
    </w:p>
    <w:p w14:paraId="49A09368" w14:textId="77777777" w:rsidR="003A4F74" w:rsidRPr="00483002" w:rsidRDefault="003A4F74" w:rsidP="003A4F74">
      <w:pPr>
        <w:keepNext/>
        <w:keepLines/>
        <w:numPr>
          <w:ilvl w:val="0"/>
          <w:numId w:val="75"/>
        </w:numPr>
        <w:suppressAutoHyphens w:val="0"/>
        <w:autoSpaceDN/>
        <w:spacing w:before="480" w:after="0" w:line="276" w:lineRule="auto"/>
        <w:textAlignment w:val="auto"/>
        <w:outlineLvl w:val="0"/>
        <w:rPr>
          <w:rFonts w:asciiTheme="majorHAnsi" w:hAnsiTheme="majorHAnsi" w:cstheme="majorBidi"/>
          <w:b/>
          <w:bCs/>
          <w:kern w:val="0"/>
          <w:sz w:val="24"/>
          <w:szCs w:val="24"/>
        </w:rPr>
      </w:pPr>
      <w:bookmarkStart w:id="26" w:name="_Toc155673662"/>
      <w:r w:rsidRPr="00483002">
        <w:rPr>
          <w:rFonts w:asciiTheme="majorHAnsi" w:hAnsiTheme="majorHAnsi" w:cstheme="majorBidi"/>
          <w:b/>
          <w:bCs/>
          <w:kern w:val="0"/>
          <w:sz w:val="24"/>
          <w:szCs w:val="24"/>
        </w:rPr>
        <w:t>ЦЕЛ НА ПРОГРАМАТА</w:t>
      </w:r>
      <w:bookmarkEnd w:id="26"/>
    </w:p>
    <w:p w14:paraId="3043CF5A" w14:textId="77777777" w:rsidR="003A4F74" w:rsidRPr="00483002" w:rsidRDefault="003A4F74" w:rsidP="003A4F74">
      <w:pPr>
        <w:spacing w:line="240" w:lineRule="auto"/>
        <w:jc w:val="both"/>
        <w:rPr>
          <w:rFonts w:ascii="Bahnschrift Light" w:hAnsi="Bahnschrift Light" w:cstheme="minorHAnsi"/>
          <w:kern w:val="0"/>
          <w:sz w:val="28"/>
          <w:szCs w:val="28"/>
          <w:lang w:eastAsia="bg-BG"/>
        </w:rPr>
      </w:pPr>
    </w:p>
    <w:p w14:paraId="34768FFB" w14:textId="77777777" w:rsidR="003A4F74" w:rsidRPr="00483002" w:rsidRDefault="003A4F74" w:rsidP="003A4F74">
      <w:pPr>
        <w:spacing w:after="0" w:line="240" w:lineRule="auto"/>
        <w:jc w:val="both"/>
        <w:rPr>
          <w:rFonts w:asciiTheme="majorHAnsi" w:hAnsiTheme="majorHAnsi"/>
          <w:kern w:val="0"/>
          <w:sz w:val="24"/>
          <w:szCs w:val="24"/>
          <w:lang w:eastAsia="bg-BG"/>
        </w:rPr>
      </w:pPr>
      <w:r w:rsidRPr="00483002">
        <w:rPr>
          <w:rFonts w:asciiTheme="majorHAnsi" w:hAnsiTheme="majorHAnsi"/>
          <w:kern w:val="0"/>
          <w:sz w:val="24"/>
          <w:szCs w:val="24"/>
          <w:lang w:eastAsia="bg-BG"/>
        </w:rPr>
        <w:t xml:space="preserve">Програмата е съобразена с планираното развитие на района, особеностите и потенциала на общината, и с действащата стратегия за енергийна ефективност. Основна цел на програмата е насърчаване използването на енергия от възобновяеми източници за собствени нужди в общински и частни сгради. Първоначалното внедряване на ВЕИ в общински сгради и представянето на резултатите пред населението на Общината, ще послужи като еталон за постигане на спестявания. Като се има предвид непрекъснато повишаващата се цена на електроенергията, с реализирането на енергийно ефективни мерки и внедряване на ВЕИ, ще се намали консумацията на енергия от преносната мрежа, което ще намали и разходите по това перо в Общината. Средствата, които биха </w:t>
      </w:r>
      <w:r w:rsidRPr="00483002">
        <w:rPr>
          <w:rFonts w:asciiTheme="majorHAnsi" w:hAnsiTheme="majorHAnsi"/>
          <w:kern w:val="0"/>
          <w:sz w:val="24"/>
          <w:szCs w:val="24"/>
          <w:lang w:eastAsia="bg-BG"/>
        </w:rPr>
        <w:lastRenderedPageBreak/>
        <w:t>се спестили могат да се пренасочат в други области, които биха могли да подобрят качеството на живот и бизнес средата в Общината. По този начин община Никопол ще бъде по-конкурентоспособна и инвестиционно привлекателна. Предизвикателството се състои в това, да се сложи край на прекомерно увеличаващото се енергийно потребление без да се намалява качеството на живот и комфорта на обитаване на сградите. Това може да бъде постигнато чрез подобряване енергийното управление на територията на общината, смяна на горивната база за локалните отоплителни системи с възобновяеми източници, въвеждане на локални източници на възобновяема енергия (слънчеви колектори, фотоволтаици, геотермални източници, използване на биомаса, в т.ч. преработка на отпадъци), промяна в поведението на енергийните консуматори. Основна цел на програмата е насърчаване използването на енергия от възобновяеми източници. Реализацията на този процес се постига чрез определяне на възможните дейности, мерки и инвестиционните намерения на Общината</w:t>
      </w:r>
    </w:p>
    <w:p w14:paraId="437E5352" w14:textId="77777777" w:rsidR="003A4F74" w:rsidRPr="00483002" w:rsidRDefault="003A4F74" w:rsidP="003A4F74">
      <w:pPr>
        <w:spacing w:line="240" w:lineRule="auto"/>
        <w:jc w:val="both"/>
        <w:rPr>
          <w:rFonts w:asciiTheme="majorHAnsi" w:hAnsiTheme="majorHAnsi" w:cstheme="minorHAnsi"/>
          <w:kern w:val="0"/>
          <w:sz w:val="28"/>
          <w:szCs w:val="28"/>
          <w:lang w:eastAsia="bg-BG"/>
        </w:rPr>
      </w:pPr>
    </w:p>
    <w:p w14:paraId="604F4109" w14:textId="77777777" w:rsidR="003A4F74" w:rsidRPr="00483002" w:rsidRDefault="003A4F74" w:rsidP="003A4F74">
      <w:pPr>
        <w:keepNext/>
        <w:spacing w:line="240" w:lineRule="auto"/>
        <w:jc w:val="both"/>
        <w:rPr>
          <w:rFonts w:ascii="Times New Roman" w:eastAsia="Times New Roman" w:hAnsi="Times New Roman"/>
          <w:kern w:val="0"/>
          <w:sz w:val="24"/>
          <w:szCs w:val="24"/>
          <w:lang w:eastAsia="bg-BG"/>
        </w:rPr>
      </w:pPr>
      <w:r w:rsidRPr="00483002">
        <w:rPr>
          <w:rFonts w:ascii="Bahnschrift Light" w:hAnsi="Bahnschrift Light" w:cstheme="minorHAnsi"/>
          <w:kern w:val="0"/>
          <w:sz w:val="28"/>
          <w:szCs w:val="28"/>
          <w:lang w:eastAsia="bg-BG"/>
        </w:rPr>
        <w:t xml:space="preserve">         </w:t>
      </w:r>
      <w:r w:rsidRPr="00483002">
        <w:rPr>
          <w:rFonts w:ascii="Bahnschrift Light" w:hAnsi="Bahnschrift Light" w:cstheme="minorHAnsi"/>
          <w:noProof/>
          <w:kern w:val="0"/>
          <w:sz w:val="28"/>
          <w:szCs w:val="28"/>
          <w:lang w:eastAsia="bg-BG"/>
        </w:rPr>
        <w:drawing>
          <wp:inline distT="0" distB="0" distL="0" distR="0" wp14:anchorId="65F12835" wp14:editId="6FA0794E">
            <wp:extent cx="5486400" cy="3200400"/>
            <wp:effectExtent l="0" t="0" r="57150" b="0"/>
            <wp:docPr id="1408368696" name="Diagram 1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6" r:lo="rId57" r:qs="rId58" r:cs="rId59"/>
              </a:graphicData>
            </a:graphic>
          </wp:inline>
        </w:drawing>
      </w:r>
    </w:p>
    <w:p w14:paraId="5B7EE4B6" w14:textId="77777777" w:rsidR="003A4F74" w:rsidRPr="00483002" w:rsidRDefault="003A4F74" w:rsidP="003A4F74">
      <w:pPr>
        <w:spacing w:after="200" w:line="240" w:lineRule="auto"/>
        <w:jc w:val="center"/>
        <w:rPr>
          <w:rFonts w:asciiTheme="majorHAnsi" w:hAnsiTheme="majorHAnsi" w:cstheme="minorHAnsi"/>
          <w:i/>
          <w:iCs/>
          <w:color w:val="44546A" w:themeColor="text2"/>
          <w:kern w:val="0"/>
          <w:sz w:val="18"/>
          <w:szCs w:val="18"/>
        </w:rPr>
      </w:pPr>
      <w:bookmarkStart w:id="27" w:name="_Toc155673564"/>
      <w:r w:rsidRPr="00483002">
        <w:rPr>
          <w:rFonts w:asciiTheme="majorHAnsi" w:hAnsiTheme="majorHAnsi"/>
          <w:i/>
          <w:iCs/>
          <w:color w:val="44546A" w:themeColor="text2"/>
          <w:kern w:val="0"/>
          <w:sz w:val="18"/>
          <w:szCs w:val="18"/>
          <w:lang w:val="en-US"/>
        </w:rPr>
        <w:t xml:space="preserve">Фигура </w:t>
      </w:r>
      <w:r w:rsidRPr="00483002">
        <w:rPr>
          <w:rFonts w:asciiTheme="majorHAnsi" w:hAnsiTheme="majorHAnsi"/>
          <w:i/>
          <w:iCs/>
          <w:color w:val="44546A" w:themeColor="text2"/>
          <w:kern w:val="0"/>
          <w:sz w:val="18"/>
          <w:szCs w:val="18"/>
          <w:lang w:val="en-US"/>
        </w:rPr>
        <w:fldChar w:fldCharType="begin"/>
      </w:r>
      <w:r w:rsidRPr="00483002">
        <w:rPr>
          <w:rFonts w:asciiTheme="majorHAnsi" w:hAnsiTheme="majorHAnsi"/>
          <w:i/>
          <w:iCs/>
          <w:color w:val="44546A" w:themeColor="text2"/>
          <w:kern w:val="0"/>
          <w:sz w:val="18"/>
          <w:szCs w:val="18"/>
          <w:lang w:val="en-US"/>
        </w:rPr>
        <w:instrText xml:space="preserve"> SEQ Фигура \* ARABIC </w:instrText>
      </w:r>
      <w:r w:rsidRPr="00483002">
        <w:rPr>
          <w:rFonts w:asciiTheme="majorHAnsi" w:hAnsiTheme="majorHAnsi"/>
          <w:i/>
          <w:iCs/>
          <w:color w:val="44546A" w:themeColor="text2"/>
          <w:kern w:val="0"/>
          <w:sz w:val="18"/>
          <w:szCs w:val="18"/>
          <w:lang w:val="en-US"/>
        </w:rPr>
        <w:fldChar w:fldCharType="separate"/>
      </w:r>
      <w:r w:rsidRPr="00483002">
        <w:rPr>
          <w:rFonts w:asciiTheme="majorHAnsi" w:hAnsiTheme="majorHAnsi"/>
          <w:i/>
          <w:iCs/>
          <w:noProof/>
          <w:color w:val="44546A" w:themeColor="text2"/>
          <w:kern w:val="0"/>
          <w:sz w:val="18"/>
          <w:szCs w:val="18"/>
          <w:lang w:val="en-US"/>
        </w:rPr>
        <w:t>5</w:t>
      </w:r>
      <w:r w:rsidRPr="00483002">
        <w:rPr>
          <w:rFonts w:asciiTheme="majorHAnsi" w:hAnsiTheme="majorHAnsi"/>
          <w:i/>
          <w:iCs/>
          <w:color w:val="44546A" w:themeColor="text2"/>
          <w:kern w:val="0"/>
          <w:sz w:val="18"/>
          <w:szCs w:val="18"/>
          <w:lang w:val="en-US"/>
        </w:rPr>
        <w:fldChar w:fldCharType="end"/>
      </w:r>
      <w:r w:rsidRPr="00483002">
        <w:rPr>
          <w:rFonts w:asciiTheme="majorHAnsi" w:hAnsiTheme="majorHAnsi"/>
          <w:i/>
          <w:iCs/>
          <w:color w:val="44546A" w:themeColor="text2"/>
          <w:kern w:val="0"/>
          <w:sz w:val="18"/>
          <w:szCs w:val="18"/>
        </w:rPr>
        <w:t xml:space="preserve"> </w:t>
      </w:r>
      <w:r w:rsidRPr="00483002">
        <w:rPr>
          <w:rFonts w:asciiTheme="majorHAnsi" w:eastAsia="Lucida Sans Unicode" w:hAnsiTheme="majorHAnsi" w:cstheme="minorHAnsi"/>
          <w:i/>
          <w:iCs/>
          <w:color w:val="44546A" w:themeColor="text2"/>
          <w:kern w:val="0"/>
          <w:sz w:val="18"/>
          <w:szCs w:val="18"/>
        </w:rPr>
        <w:t>Ползи от реализирането на програмата</w:t>
      </w:r>
      <w:bookmarkEnd w:id="27"/>
    </w:p>
    <w:p w14:paraId="2E191048" w14:textId="77777777" w:rsidR="003A4F74" w:rsidRPr="00483002" w:rsidRDefault="003A4F74" w:rsidP="003A4F74">
      <w:pPr>
        <w:spacing w:after="0" w:line="240" w:lineRule="auto"/>
        <w:rPr>
          <w:rFonts w:ascii="Times New Roman" w:eastAsia="Times New Roman" w:hAnsi="Times New Roman"/>
          <w:kern w:val="0"/>
          <w:sz w:val="24"/>
          <w:szCs w:val="24"/>
          <w:lang w:eastAsia="bg-BG"/>
        </w:rPr>
      </w:pPr>
    </w:p>
    <w:p w14:paraId="12925ECB" w14:textId="77777777" w:rsidR="003A4F74" w:rsidRPr="00483002" w:rsidRDefault="003A4F74" w:rsidP="003A4F74">
      <w:pPr>
        <w:keepNext/>
        <w:keepLines/>
        <w:spacing w:after="0" w:line="276" w:lineRule="auto"/>
        <w:outlineLvl w:val="1"/>
        <w:rPr>
          <w:rFonts w:asciiTheme="majorHAnsi" w:hAnsiTheme="majorHAnsi" w:cstheme="majorBidi"/>
          <w:b/>
          <w:bCs/>
          <w:kern w:val="0"/>
        </w:rPr>
      </w:pPr>
      <w:bookmarkStart w:id="28" w:name="_Toc155673663"/>
      <w:r w:rsidRPr="00483002">
        <w:rPr>
          <w:rFonts w:asciiTheme="majorHAnsi" w:hAnsiTheme="majorHAnsi" w:cstheme="majorBidi"/>
          <w:b/>
          <w:bCs/>
          <w:kern w:val="0"/>
        </w:rPr>
        <w:t>2.1 ЕВРОПЕЙСКИ ЦЕЛИ</w:t>
      </w:r>
      <w:bookmarkEnd w:id="28"/>
    </w:p>
    <w:p w14:paraId="144B53E9" w14:textId="77777777" w:rsidR="003A4F74" w:rsidRPr="00483002" w:rsidRDefault="003A4F74" w:rsidP="003A4F74">
      <w:pPr>
        <w:spacing w:after="0" w:line="240" w:lineRule="auto"/>
        <w:jc w:val="both"/>
        <w:rPr>
          <w:rFonts w:asciiTheme="majorHAnsi" w:eastAsia="Times New Roman" w:hAnsiTheme="majorHAnsi"/>
          <w:kern w:val="0"/>
          <w:sz w:val="24"/>
          <w:szCs w:val="24"/>
          <w:lang w:eastAsia="bg-BG"/>
        </w:rPr>
      </w:pPr>
    </w:p>
    <w:p w14:paraId="28DED408" w14:textId="77777777" w:rsidR="003A4F74" w:rsidRPr="00483002" w:rsidRDefault="003A4F74" w:rsidP="003A4F74">
      <w:pPr>
        <w:spacing w:after="100" w:line="276" w:lineRule="auto"/>
        <w:ind w:left="440"/>
        <w:jc w:val="both"/>
        <w:rPr>
          <w:rFonts w:eastAsiaTheme="minorEastAsia"/>
          <w:kern w:val="0"/>
          <w:sz w:val="24"/>
          <w:szCs w:val="24"/>
          <w:lang w:eastAsia="ja-JP"/>
        </w:rPr>
      </w:pPr>
      <w:r w:rsidRPr="00483002">
        <w:rPr>
          <w:rFonts w:eastAsiaTheme="minorEastAsia"/>
          <w:kern w:val="0"/>
          <w:sz w:val="24"/>
          <w:szCs w:val="24"/>
          <w:lang w:eastAsia="ja-JP"/>
        </w:rPr>
        <w:t xml:space="preserve">Настоящата цел на ЕС до </w:t>
      </w:r>
      <w:r w:rsidRPr="00483002">
        <w:rPr>
          <w:rFonts w:eastAsiaTheme="minorEastAsia"/>
          <w:kern w:val="0"/>
          <w:lang w:val="en-US" w:eastAsia="ja-JP"/>
        </w:rPr>
        <w:t xml:space="preserve">2030 г. е </w:t>
      </w:r>
      <w:r w:rsidRPr="00483002">
        <w:rPr>
          <w:rFonts w:eastAsiaTheme="minorEastAsia"/>
          <w:kern w:val="0"/>
          <w:lang w:eastAsia="ja-JP"/>
        </w:rPr>
        <w:t>спад на емисиите с 55%. За да бъде постигната, Европейският съюз обновява законодателството си. Законодателният пакет известен като „Подготвени за цел 55“ включва регулации относно търговията с емисии, националните цели за намаляване на емисиите в някои сектори, промените в земеползването, емисиите в транспорта и други области. Целта на ЕС до 2030 г. е намаляване на емисиите на парникови газове с 55% и постигане на 0% нетни емисии на парникови газове през 2050 г. За да бъде постигната,</w:t>
      </w:r>
      <w:r w:rsidRPr="00483002">
        <w:rPr>
          <w:rFonts w:eastAsiaTheme="minorEastAsia"/>
          <w:kern w:val="0"/>
          <w:sz w:val="24"/>
          <w:szCs w:val="24"/>
          <w:lang w:eastAsia="ja-JP"/>
        </w:rPr>
        <w:t xml:space="preserve"> Европейският съюз обновява законодателството си. Законодателният пакет „Подготвени за цел 55“ включва законодателни предложения и </w:t>
      </w:r>
      <w:r w:rsidRPr="00483002">
        <w:rPr>
          <w:rFonts w:eastAsiaTheme="minorEastAsia"/>
          <w:kern w:val="0"/>
          <w:sz w:val="24"/>
          <w:szCs w:val="24"/>
          <w:lang w:eastAsia="ja-JP"/>
        </w:rPr>
        <w:lastRenderedPageBreak/>
        <w:t>изменения на съществуващото законодателство на ЕС, които ще допринесат за намаляването на нетните емисии на парникови газове в Съюза и декарбонизиране на икономиката за постигане на климатична неутралност по справедлив, разходо ефективен и конкурентен начин. За да изпълни този ангажимент, ЕС определи следните обвързващи цели до 2030 г.:</w:t>
      </w:r>
    </w:p>
    <w:p w14:paraId="07790E34" w14:textId="77777777" w:rsidR="003A4F74" w:rsidRPr="00483002" w:rsidRDefault="003A4F74" w:rsidP="003A4F74">
      <w:pPr>
        <w:keepNext/>
        <w:spacing w:after="0" w:line="240" w:lineRule="auto"/>
        <w:contextualSpacing/>
        <w:jc w:val="both"/>
        <w:rPr>
          <w:rFonts w:ascii="Times New Roman" w:eastAsia="Times New Roman" w:hAnsi="Times New Roman"/>
          <w:kern w:val="0"/>
          <w:sz w:val="24"/>
          <w:szCs w:val="24"/>
          <w:lang w:eastAsia="bg-BG"/>
        </w:rPr>
      </w:pPr>
      <w:r w:rsidRPr="00483002">
        <w:rPr>
          <w:rFonts w:asciiTheme="majorHAnsi" w:hAnsiTheme="majorHAnsi" w:cstheme="minorHAnsi"/>
          <w:kern w:val="0"/>
          <w:sz w:val="28"/>
          <w:szCs w:val="28"/>
          <w:lang w:eastAsia="bg-BG"/>
        </w:rPr>
        <w:t xml:space="preserve">         </w:t>
      </w:r>
      <w:r w:rsidRPr="00483002">
        <w:rPr>
          <w:rFonts w:asciiTheme="majorHAnsi" w:hAnsiTheme="majorHAnsi" w:cstheme="minorHAnsi"/>
          <w:noProof/>
          <w:kern w:val="0"/>
          <w:sz w:val="28"/>
          <w:szCs w:val="28"/>
          <w:lang w:eastAsia="bg-BG"/>
        </w:rPr>
        <w:drawing>
          <wp:inline distT="0" distB="0" distL="0" distR="0" wp14:anchorId="7A5A8F6E" wp14:editId="7F3D76F4">
            <wp:extent cx="5486400" cy="3200400"/>
            <wp:effectExtent l="38100" t="0" r="38100" b="0"/>
            <wp:docPr id="61" name="Diagram 6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1" r:lo="rId62" r:qs="rId63" r:cs="rId64"/>
              </a:graphicData>
            </a:graphic>
          </wp:inline>
        </w:drawing>
      </w:r>
    </w:p>
    <w:p w14:paraId="4A228575" w14:textId="77777777" w:rsidR="003A4F74" w:rsidRPr="00483002" w:rsidRDefault="003A4F74" w:rsidP="003A4F74">
      <w:pPr>
        <w:spacing w:after="200" w:line="240" w:lineRule="auto"/>
        <w:jc w:val="center"/>
        <w:rPr>
          <w:i/>
          <w:iCs/>
          <w:color w:val="44546A" w:themeColor="text2"/>
          <w:kern w:val="0"/>
          <w:sz w:val="18"/>
          <w:szCs w:val="18"/>
        </w:rPr>
      </w:pPr>
      <w:bookmarkStart w:id="29" w:name="_Toc155673565"/>
      <w:r w:rsidRPr="00483002">
        <w:rPr>
          <w:i/>
          <w:iCs/>
          <w:color w:val="44546A" w:themeColor="text2"/>
          <w:kern w:val="0"/>
          <w:sz w:val="18"/>
          <w:szCs w:val="18"/>
          <w:lang w:val="en-US"/>
        </w:rPr>
        <w:t xml:space="preserve">Фигура </w:t>
      </w:r>
      <w:r w:rsidRPr="00483002">
        <w:rPr>
          <w:i/>
          <w:iCs/>
          <w:color w:val="44546A" w:themeColor="text2"/>
          <w:kern w:val="0"/>
          <w:sz w:val="18"/>
          <w:szCs w:val="18"/>
          <w:lang w:val="en-US"/>
        </w:rPr>
        <w:fldChar w:fldCharType="begin"/>
      </w:r>
      <w:r w:rsidRPr="00483002">
        <w:rPr>
          <w:i/>
          <w:iCs/>
          <w:color w:val="44546A" w:themeColor="text2"/>
          <w:kern w:val="0"/>
          <w:sz w:val="18"/>
          <w:szCs w:val="18"/>
          <w:lang w:val="en-US"/>
        </w:rPr>
        <w:instrText xml:space="preserve"> SEQ Фигура \* ARABIC </w:instrText>
      </w:r>
      <w:r w:rsidRPr="00483002">
        <w:rPr>
          <w:i/>
          <w:iCs/>
          <w:color w:val="44546A" w:themeColor="text2"/>
          <w:kern w:val="0"/>
          <w:sz w:val="18"/>
          <w:szCs w:val="18"/>
          <w:lang w:val="en-US"/>
        </w:rPr>
        <w:fldChar w:fldCharType="separate"/>
      </w:r>
      <w:r w:rsidRPr="00483002">
        <w:rPr>
          <w:i/>
          <w:iCs/>
          <w:noProof/>
          <w:color w:val="44546A" w:themeColor="text2"/>
          <w:kern w:val="0"/>
          <w:sz w:val="18"/>
          <w:szCs w:val="18"/>
          <w:lang w:val="en-US"/>
        </w:rPr>
        <w:t>6</w:t>
      </w:r>
      <w:r w:rsidRPr="00483002">
        <w:rPr>
          <w:i/>
          <w:iCs/>
          <w:noProof/>
          <w:color w:val="44546A" w:themeColor="text2"/>
          <w:kern w:val="0"/>
          <w:sz w:val="18"/>
          <w:szCs w:val="18"/>
          <w:lang w:val="en-US"/>
        </w:rPr>
        <w:fldChar w:fldCharType="end"/>
      </w:r>
      <w:r w:rsidRPr="00483002">
        <w:rPr>
          <w:i/>
          <w:iCs/>
          <w:color w:val="44546A" w:themeColor="text2"/>
          <w:kern w:val="0"/>
          <w:sz w:val="18"/>
          <w:szCs w:val="18"/>
        </w:rPr>
        <w:t xml:space="preserve"> Обвързващи цели до 2030 г на ЕС </w:t>
      </w:r>
      <w:proofErr w:type="gramStart"/>
      <w:r w:rsidRPr="00483002">
        <w:rPr>
          <w:i/>
          <w:iCs/>
          <w:color w:val="44546A" w:themeColor="text2"/>
          <w:kern w:val="0"/>
          <w:sz w:val="18"/>
          <w:szCs w:val="18"/>
        </w:rPr>
        <w:t>изт.ИНПЕК</w:t>
      </w:r>
      <w:bookmarkStart w:id="30" w:name="_Toc36629617"/>
      <w:bookmarkEnd w:id="29"/>
      <w:proofErr w:type="gramEnd"/>
    </w:p>
    <w:p w14:paraId="2966A58F" w14:textId="77777777" w:rsidR="003A4F74" w:rsidRPr="00483002" w:rsidRDefault="003A4F74" w:rsidP="003A4F74">
      <w:pPr>
        <w:spacing w:after="200" w:line="240" w:lineRule="auto"/>
        <w:jc w:val="center"/>
        <w:rPr>
          <w:i/>
          <w:iCs/>
          <w:color w:val="44546A" w:themeColor="text2"/>
          <w:kern w:val="0"/>
          <w:sz w:val="18"/>
          <w:szCs w:val="18"/>
        </w:rPr>
      </w:pPr>
    </w:p>
    <w:p w14:paraId="61EA206F" w14:textId="77777777" w:rsidR="003A4F74" w:rsidRPr="00483002" w:rsidRDefault="003A4F74" w:rsidP="003A4F74">
      <w:pPr>
        <w:spacing w:after="0" w:line="240" w:lineRule="auto"/>
        <w:rPr>
          <w:rFonts w:asciiTheme="majorHAnsi" w:eastAsia="Times New Roman" w:hAnsiTheme="majorHAnsi"/>
          <w:kern w:val="0"/>
          <w:sz w:val="24"/>
          <w:szCs w:val="24"/>
          <w:lang w:eastAsia="bg-BG"/>
        </w:rPr>
      </w:pPr>
      <w:r w:rsidRPr="00483002">
        <w:rPr>
          <w:rFonts w:asciiTheme="majorHAnsi" w:eastAsia="Times New Roman" w:hAnsiTheme="majorHAnsi"/>
          <w:kern w:val="0"/>
          <w:sz w:val="24"/>
          <w:szCs w:val="24"/>
          <w:lang w:eastAsia="bg-BG"/>
        </w:rPr>
        <w:t>При провеждането на енергийната политика на страната са възприети основните цели на енергийната политика на Европейския съюз именно:</w:t>
      </w:r>
    </w:p>
    <w:p w14:paraId="6DEB3915" w14:textId="77777777" w:rsidR="003A4F74" w:rsidRPr="00483002" w:rsidRDefault="003A4F74" w:rsidP="003A4F74">
      <w:pPr>
        <w:numPr>
          <w:ilvl w:val="0"/>
          <w:numId w:val="91"/>
        </w:numPr>
        <w:suppressAutoHyphens w:val="0"/>
        <w:autoSpaceDN/>
        <w:spacing w:after="200" w:line="276" w:lineRule="auto"/>
        <w:contextualSpacing/>
        <w:textAlignment w:val="auto"/>
        <w:rPr>
          <w:rFonts w:asciiTheme="majorHAnsi" w:hAnsiTheme="majorHAnsi"/>
          <w:kern w:val="0"/>
          <w:sz w:val="24"/>
          <w:szCs w:val="24"/>
        </w:rPr>
      </w:pPr>
      <w:r w:rsidRPr="00483002">
        <w:rPr>
          <w:rFonts w:asciiTheme="majorHAnsi" w:hAnsiTheme="majorHAnsi"/>
          <w:kern w:val="0"/>
          <w:sz w:val="24"/>
          <w:szCs w:val="24"/>
        </w:rPr>
        <w:t>Конкурентоспособност</w:t>
      </w:r>
    </w:p>
    <w:p w14:paraId="73F9D702" w14:textId="77777777" w:rsidR="003A4F74" w:rsidRPr="00483002" w:rsidRDefault="003A4F74" w:rsidP="003A4F74">
      <w:pPr>
        <w:numPr>
          <w:ilvl w:val="0"/>
          <w:numId w:val="91"/>
        </w:numPr>
        <w:suppressAutoHyphens w:val="0"/>
        <w:autoSpaceDN/>
        <w:spacing w:after="200" w:line="276" w:lineRule="auto"/>
        <w:contextualSpacing/>
        <w:textAlignment w:val="auto"/>
        <w:rPr>
          <w:rFonts w:asciiTheme="majorHAnsi" w:hAnsiTheme="majorHAnsi"/>
          <w:kern w:val="0"/>
          <w:sz w:val="24"/>
          <w:szCs w:val="24"/>
        </w:rPr>
      </w:pPr>
      <w:r w:rsidRPr="00483002">
        <w:rPr>
          <w:rFonts w:asciiTheme="majorHAnsi" w:hAnsiTheme="majorHAnsi"/>
          <w:kern w:val="0"/>
          <w:sz w:val="24"/>
          <w:szCs w:val="24"/>
        </w:rPr>
        <w:t>Сигурност на доставките</w:t>
      </w:r>
    </w:p>
    <w:p w14:paraId="52BA55A5" w14:textId="77777777" w:rsidR="003A4F74" w:rsidRPr="00483002" w:rsidRDefault="003A4F74" w:rsidP="003A4F74">
      <w:pPr>
        <w:numPr>
          <w:ilvl w:val="0"/>
          <w:numId w:val="91"/>
        </w:numPr>
        <w:suppressAutoHyphens w:val="0"/>
        <w:autoSpaceDN/>
        <w:spacing w:after="200" w:line="276" w:lineRule="auto"/>
        <w:contextualSpacing/>
        <w:textAlignment w:val="auto"/>
        <w:rPr>
          <w:rFonts w:asciiTheme="majorHAnsi" w:hAnsiTheme="majorHAnsi"/>
          <w:kern w:val="0"/>
          <w:sz w:val="24"/>
          <w:szCs w:val="24"/>
        </w:rPr>
      </w:pPr>
      <w:r w:rsidRPr="00483002">
        <w:rPr>
          <w:rFonts w:asciiTheme="majorHAnsi" w:hAnsiTheme="majorHAnsi"/>
          <w:kern w:val="0"/>
          <w:sz w:val="24"/>
          <w:szCs w:val="24"/>
        </w:rPr>
        <w:t>Устойчивост</w:t>
      </w:r>
    </w:p>
    <w:p w14:paraId="517486C3" w14:textId="77777777" w:rsidR="003A4F74" w:rsidRPr="00483002" w:rsidRDefault="003A4F74" w:rsidP="003A4F74">
      <w:pPr>
        <w:spacing w:after="0" w:line="240" w:lineRule="auto"/>
        <w:jc w:val="both"/>
        <w:rPr>
          <w:rFonts w:asciiTheme="majorHAnsi" w:hAnsiTheme="majorHAnsi"/>
          <w:b/>
          <w:bCs/>
          <w:kern w:val="0"/>
          <w:sz w:val="24"/>
          <w:szCs w:val="24"/>
          <w:lang w:eastAsia="bg-BG"/>
        </w:rPr>
      </w:pPr>
      <w:r w:rsidRPr="00483002">
        <w:rPr>
          <w:rFonts w:asciiTheme="majorHAnsi" w:hAnsiTheme="majorHAnsi"/>
          <w:kern w:val="0"/>
          <w:sz w:val="24"/>
          <w:szCs w:val="24"/>
          <w:lang w:eastAsia="bg-BG"/>
        </w:rPr>
        <w:t xml:space="preserve">Политиката е съобразена и </w:t>
      </w:r>
      <w:r w:rsidRPr="00483002">
        <w:rPr>
          <w:rFonts w:asciiTheme="majorHAnsi" w:hAnsiTheme="majorHAnsi"/>
          <w:b/>
          <w:bCs/>
          <w:kern w:val="0"/>
          <w:sz w:val="24"/>
          <w:szCs w:val="24"/>
          <w:lang w:eastAsia="bg-BG"/>
        </w:rPr>
        <w:t>с петте взаимно свързани измерения на Европейския енергиен съюз:</w:t>
      </w:r>
    </w:p>
    <w:p w14:paraId="7E62CF49" w14:textId="77777777" w:rsidR="003A4F74" w:rsidRPr="00483002" w:rsidRDefault="003A4F74" w:rsidP="003A4F74">
      <w:pPr>
        <w:numPr>
          <w:ilvl w:val="0"/>
          <w:numId w:val="92"/>
        </w:numPr>
        <w:suppressAutoHyphens w:val="0"/>
        <w:autoSpaceDN/>
        <w:spacing w:after="200" w:line="276" w:lineRule="auto"/>
        <w:contextualSpacing/>
        <w:jc w:val="both"/>
        <w:textAlignment w:val="auto"/>
        <w:rPr>
          <w:rFonts w:asciiTheme="majorHAnsi" w:hAnsiTheme="majorHAnsi"/>
          <w:kern w:val="0"/>
          <w:sz w:val="24"/>
          <w:szCs w:val="24"/>
        </w:rPr>
      </w:pPr>
      <w:r w:rsidRPr="00483002">
        <w:rPr>
          <w:rFonts w:asciiTheme="majorHAnsi" w:hAnsiTheme="majorHAnsi"/>
          <w:kern w:val="0"/>
          <w:sz w:val="24"/>
          <w:szCs w:val="24"/>
        </w:rPr>
        <w:t>Енергийна сигурност</w:t>
      </w:r>
    </w:p>
    <w:p w14:paraId="2FB72BAA" w14:textId="77777777" w:rsidR="003A4F74" w:rsidRPr="00483002" w:rsidRDefault="003A4F74" w:rsidP="003A4F74">
      <w:pPr>
        <w:numPr>
          <w:ilvl w:val="0"/>
          <w:numId w:val="92"/>
        </w:numPr>
        <w:suppressAutoHyphens w:val="0"/>
        <w:autoSpaceDN/>
        <w:spacing w:after="200" w:line="276" w:lineRule="auto"/>
        <w:contextualSpacing/>
        <w:jc w:val="both"/>
        <w:textAlignment w:val="auto"/>
        <w:rPr>
          <w:rFonts w:asciiTheme="majorHAnsi" w:hAnsiTheme="majorHAnsi"/>
          <w:kern w:val="0"/>
          <w:sz w:val="24"/>
          <w:szCs w:val="24"/>
        </w:rPr>
      </w:pPr>
      <w:r w:rsidRPr="00483002">
        <w:rPr>
          <w:rFonts w:asciiTheme="majorHAnsi" w:hAnsiTheme="majorHAnsi"/>
          <w:kern w:val="0"/>
          <w:sz w:val="24"/>
          <w:szCs w:val="24"/>
        </w:rPr>
        <w:t>Солидарност и доверие</w:t>
      </w:r>
    </w:p>
    <w:p w14:paraId="2112F43F" w14:textId="77777777" w:rsidR="003A4F74" w:rsidRPr="00483002" w:rsidRDefault="003A4F74" w:rsidP="003A4F74">
      <w:pPr>
        <w:numPr>
          <w:ilvl w:val="0"/>
          <w:numId w:val="92"/>
        </w:numPr>
        <w:suppressAutoHyphens w:val="0"/>
        <w:autoSpaceDN/>
        <w:spacing w:after="200" w:line="276" w:lineRule="auto"/>
        <w:contextualSpacing/>
        <w:jc w:val="both"/>
        <w:textAlignment w:val="auto"/>
        <w:rPr>
          <w:rFonts w:asciiTheme="majorHAnsi" w:hAnsiTheme="majorHAnsi"/>
          <w:kern w:val="0"/>
          <w:sz w:val="24"/>
          <w:szCs w:val="24"/>
        </w:rPr>
      </w:pPr>
      <w:r w:rsidRPr="00483002">
        <w:rPr>
          <w:rFonts w:asciiTheme="majorHAnsi" w:hAnsiTheme="majorHAnsi"/>
          <w:kern w:val="0"/>
          <w:sz w:val="24"/>
          <w:szCs w:val="24"/>
        </w:rPr>
        <w:t>Напълно интегриран европейски енергиен пазар</w:t>
      </w:r>
    </w:p>
    <w:p w14:paraId="6F30E668" w14:textId="77777777" w:rsidR="003A4F74" w:rsidRPr="00483002" w:rsidRDefault="003A4F74" w:rsidP="003A4F74">
      <w:pPr>
        <w:numPr>
          <w:ilvl w:val="0"/>
          <w:numId w:val="92"/>
        </w:numPr>
        <w:suppressAutoHyphens w:val="0"/>
        <w:autoSpaceDN/>
        <w:spacing w:after="200" w:line="276" w:lineRule="auto"/>
        <w:contextualSpacing/>
        <w:jc w:val="both"/>
        <w:textAlignment w:val="auto"/>
        <w:rPr>
          <w:rFonts w:asciiTheme="majorHAnsi" w:hAnsiTheme="majorHAnsi"/>
          <w:kern w:val="0"/>
          <w:sz w:val="24"/>
          <w:szCs w:val="24"/>
        </w:rPr>
      </w:pPr>
      <w:r w:rsidRPr="00483002">
        <w:rPr>
          <w:rFonts w:asciiTheme="majorHAnsi" w:hAnsiTheme="majorHAnsi"/>
          <w:kern w:val="0"/>
          <w:sz w:val="24"/>
          <w:szCs w:val="24"/>
        </w:rPr>
        <w:t>Енергийна ефективност; допринасяща за ограничаване на потреблението</w:t>
      </w:r>
    </w:p>
    <w:p w14:paraId="42041599" w14:textId="77777777" w:rsidR="003A4F74" w:rsidRPr="00483002" w:rsidRDefault="003A4F74" w:rsidP="003A4F74">
      <w:pPr>
        <w:numPr>
          <w:ilvl w:val="0"/>
          <w:numId w:val="92"/>
        </w:numPr>
        <w:suppressAutoHyphens w:val="0"/>
        <w:autoSpaceDN/>
        <w:spacing w:after="200" w:line="276" w:lineRule="auto"/>
        <w:contextualSpacing/>
        <w:jc w:val="both"/>
        <w:textAlignment w:val="auto"/>
        <w:rPr>
          <w:rFonts w:asciiTheme="majorHAnsi" w:hAnsiTheme="majorHAnsi"/>
          <w:kern w:val="0"/>
          <w:sz w:val="24"/>
          <w:szCs w:val="24"/>
        </w:rPr>
      </w:pPr>
      <w:r w:rsidRPr="00483002">
        <w:rPr>
          <w:rFonts w:asciiTheme="majorHAnsi" w:hAnsiTheme="majorHAnsi"/>
          <w:kern w:val="0"/>
          <w:sz w:val="24"/>
          <w:szCs w:val="24"/>
        </w:rPr>
        <w:t>Декарбонизация на икономиката и научни изследвания, иновации и конкурентоспособност.</w:t>
      </w:r>
    </w:p>
    <w:p w14:paraId="31BD6520" w14:textId="77777777" w:rsidR="003A4F74" w:rsidRPr="00483002" w:rsidRDefault="003A4F74" w:rsidP="003A4F74">
      <w:pPr>
        <w:spacing w:after="0" w:line="240" w:lineRule="auto"/>
        <w:jc w:val="both"/>
        <w:rPr>
          <w:rFonts w:asciiTheme="majorHAnsi" w:hAnsiTheme="majorHAnsi"/>
          <w:kern w:val="0"/>
          <w:sz w:val="24"/>
          <w:szCs w:val="24"/>
          <w:lang w:eastAsia="bg-BG"/>
        </w:rPr>
      </w:pPr>
    </w:p>
    <w:p w14:paraId="49DD4E99" w14:textId="77777777" w:rsidR="003A4F74" w:rsidRPr="00483002" w:rsidRDefault="003A4F74" w:rsidP="003A4F74">
      <w:pPr>
        <w:spacing w:after="0" w:line="240" w:lineRule="auto"/>
        <w:jc w:val="both"/>
        <w:rPr>
          <w:rFonts w:asciiTheme="majorHAnsi" w:hAnsiTheme="majorHAnsi"/>
          <w:kern w:val="0"/>
          <w:sz w:val="24"/>
          <w:szCs w:val="24"/>
          <w:lang w:eastAsia="bg-BG"/>
        </w:rPr>
      </w:pPr>
    </w:p>
    <w:p w14:paraId="4A1D127B" w14:textId="77777777" w:rsidR="003A4F74" w:rsidRPr="00483002" w:rsidRDefault="003A4F74" w:rsidP="003A4F74">
      <w:pPr>
        <w:keepNext/>
        <w:keepLines/>
        <w:spacing w:before="200" w:after="0" w:line="276" w:lineRule="auto"/>
        <w:outlineLvl w:val="1"/>
        <w:rPr>
          <w:rFonts w:asciiTheme="majorHAnsi" w:hAnsiTheme="majorHAnsi" w:cstheme="majorBidi"/>
          <w:b/>
          <w:bCs/>
          <w:color w:val="4472C4" w:themeColor="accent1"/>
          <w:kern w:val="0"/>
          <w:sz w:val="26"/>
          <w:szCs w:val="26"/>
        </w:rPr>
      </w:pPr>
      <w:bookmarkStart w:id="31" w:name="_Toc155673664"/>
      <w:r w:rsidRPr="00483002">
        <w:rPr>
          <w:rFonts w:asciiTheme="majorHAnsi" w:hAnsiTheme="majorHAnsi" w:cstheme="majorBidi"/>
          <w:b/>
          <w:bCs/>
          <w:color w:val="4472C4" w:themeColor="accent1"/>
          <w:kern w:val="0"/>
          <w:sz w:val="26"/>
          <w:szCs w:val="26"/>
        </w:rPr>
        <w:t>2.2 НАЦИОНАЛНИ ЦЕЛИ</w:t>
      </w:r>
      <w:bookmarkEnd w:id="31"/>
    </w:p>
    <w:p w14:paraId="585ADCC9" w14:textId="77777777" w:rsidR="003A4F74" w:rsidRPr="00483002" w:rsidRDefault="003A4F74" w:rsidP="003A4F74">
      <w:pPr>
        <w:spacing w:after="0" w:line="240" w:lineRule="auto"/>
        <w:rPr>
          <w:rFonts w:ascii="Times New Roman" w:eastAsia="Times New Roman" w:hAnsi="Times New Roman"/>
          <w:kern w:val="0"/>
          <w:sz w:val="24"/>
          <w:szCs w:val="24"/>
          <w:lang w:eastAsia="bg-BG"/>
        </w:rPr>
      </w:pPr>
    </w:p>
    <w:p w14:paraId="30D4FEA3" w14:textId="77777777" w:rsidR="003A4F74" w:rsidRPr="00483002" w:rsidRDefault="003A4F74" w:rsidP="003A4F74">
      <w:pPr>
        <w:spacing w:after="0" w:line="240" w:lineRule="auto"/>
        <w:jc w:val="both"/>
        <w:rPr>
          <w:rFonts w:asciiTheme="majorHAnsi" w:eastAsia="Times New Roman" w:hAnsiTheme="majorHAnsi"/>
          <w:kern w:val="0"/>
          <w:sz w:val="24"/>
          <w:szCs w:val="24"/>
          <w:lang w:eastAsia="bg-BG"/>
        </w:rPr>
      </w:pPr>
      <w:r w:rsidRPr="00483002">
        <w:rPr>
          <w:rFonts w:asciiTheme="majorHAnsi" w:eastAsia="Times New Roman" w:hAnsiTheme="majorHAnsi"/>
          <w:kern w:val="0"/>
          <w:sz w:val="24"/>
          <w:szCs w:val="24"/>
          <w:lang w:eastAsia="bg-BG"/>
        </w:rPr>
        <w:lastRenderedPageBreak/>
        <w:t>В изпълнение на ангажиментите на Република България за постигане целите на европейската енергийна политика за създаване на Енергиен съюз, в Стратегията за устойчиво енергийно развитие на страната до 2030 г., с хоризонт до 2050 г., са заложени следните основни приоритети:</w:t>
      </w:r>
    </w:p>
    <w:p w14:paraId="7639711A" w14:textId="77777777" w:rsidR="003A4F74" w:rsidRPr="00483002" w:rsidRDefault="003A4F74" w:rsidP="003A4F74">
      <w:pPr>
        <w:numPr>
          <w:ilvl w:val="0"/>
          <w:numId w:val="93"/>
        </w:numPr>
        <w:suppressAutoHyphens w:val="0"/>
        <w:autoSpaceDN/>
        <w:spacing w:after="200" w:line="276" w:lineRule="auto"/>
        <w:contextualSpacing/>
        <w:jc w:val="both"/>
        <w:textAlignment w:val="auto"/>
        <w:rPr>
          <w:rFonts w:asciiTheme="majorHAnsi" w:hAnsiTheme="majorHAnsi"/>
          <w:kern w:val="0"/>
          <w:sz w:val="24"/>
          <w:szCs w:val="24"/>
        </w:rPr>
      </w:pPr>
      <w:r w:rsidRPr="00483002">
        <w:rPr>
          <w:rFonts w:asciiTheme="majorHAnsi" w:hAnsiTheme="majorHAnsi"/>
          <w:kern w:val="0"/>
          <w:sz w:val="24"/>
          <w:szCs w:val="24"/>
        </w:rPr>
        <w:t>Гарантиране на енергийната сигурност и устойчивото енергийно развитие</w:t>
      </w:r>
    </w:p>
    <w:p w14:paraId="14B4F400" w14:textId="77777777" w:rsidR="003A4F74" w:rsidRPr="00483002" w:rsidRDefault="003A4F74" w:rsidP="003A4F74">
      <w:pPr>
        <w:numPr>
          <w:ilvl w:val="0"/>
          <w:numId w:val="93"/>
        </w:numPr>
        <w:suppressAutoHyphens w:val="0"/>
        <w:autoSpaceDN/>
        <w:spacing w:after="200" w:line="276" w:lineRule="auto"/>
        <w:contextualSpacing/>
        <w:jc w:val="both"/>
        <w:textAlignment w:val="auto"/>
        <w:rPr>
          <w:rFonts w:asciiTheme="majorHAnsi" w:hAnsiTheme="majorHAnsi"/>
          <w:kern w:val="0"/>
          <w:sz w:val="24"/>
          <w:szCs w:val="24"/>
        </w:rPr>
      </w:pPr>
      <w:r w:rsidRPr="00483002">
        <w:rPr>
          <w:rFonts w:asciiTheme="majorHAnsi" w:hAnsiTheme="majorHAnsi"/>
          <w:kern w:val="0"/>
          <w:sz w:val="24"/>
          <w:szCs w:val="24"/>
        </w:rPr>
        <w:t>Развитие на интегриран и конкурентен енергиен пазар и защита на потребителите чрез гарантиране на прозрачни, конкурентни и недискриминационни условия за ползване на енергийни услуги; Повишаване на енергийната ефективност в процесите от производство до крайно потребление на енергия</w:t>
      </w:r>
    </w:p>
    <w:p w14:paraId="7D0159B8" w14:textId="77777777" w:rsidR="003A4F74" w:rsidRPr="00483002" w:rsidRDefault="003A4F74" w:rsidP="003A4F74">
      <w:pPr>
        <w:numPr>
          <w:ilvl w:val="0"/>
          <w:numId w:val="93"/>
        </w:numPr>
        <w:suppressAutoHyphens w:val="0"/>
        <w:autoSpaceDN/>
        <w:spacing w:after="200" w:line="276" w:lineRule="auto"/>
        <w:contextualSpacing/>
        <w:jc w:val="both"/>
        <w:textAlignment w:val="auto"/>
        <w:rPr>
          <w:rFonts w:asciiTheme="majorHAnsi" w:hAnsiTheme="majorHAnsi"/>
          <w:kern w:val="0"/>
          <w:sz w:val="24"/>
          <w:szCs w:val="24"/>
        </w:rPr>
      </w:pPr>
      <w:r w:rsidRPr="00483002">
        <w:rPr>
          <w:rFonts w:asciiTheme="majorHAnsi" w:hAnsiTheme="majorHAnsi"/>
          <w:kern w:val="0"/>
          <w:sz w:val="24"/>
          <w:szCs w:val="24"/>
        </w:rPr>
        <w:t>Устойчиво енергийно развитие за чиста енергия и декарбонизация на икономиката;</w:t>
      </w:r>
    </w:p>
    <w:p w14:paraId="37DBF11D" w14:textId="77777777" w:rsidR="003A4F74" w:rsidRPr="00483002" w:rsidRDefault="003A4F74" w:rsidP="003A4F74">
      <w:pPr>
        <w:numPr>
          <w:ilvl w:val="0"/>
          <w:numId w:val="93"/>
        </w:numPr>
        <w:suppressAutoHyphens w:val="0"/>
        <w:autoSpaceDN/>
        <w:spacing w:after="200" w:line="276" w:lineRule="auto"/>
        <w:contextualSpacing/>
        <w:jc w:val="both"/>
        <w:textAlignment w:val="auto"/>
        <w:rPr>
          <w:rFonts w:asciiTheme="majorHAnsi" w:hAnsiTheme="majorHAnsi"/>
          <w:kern w:val="0"/>
          <w:sz w:val="24"/>
          <w:szCs w:val="24"/>
        </w:rPr>
      </w:pPr>
      <w:r w:rsidRPr="00483002">
        <w:rPr>
          <w:rFonts w:asciiTheme="majorHAnsi" w:hAnsiTheme="majorHAnsi"/>
          <w:b/>
          <w:kern w:val="0"/>
          <w:sz w:val="24"/>
          <w:szCs w:val="24"/>
        </w:rPr>
        <w:t>Внедряване на иновативни технологии за устойчиво енергийно развитие.</w:t>
      </w:r>
    </w:p>
    <w:p w14:paraId="0BBDB663" w14:textId="77777777" w:rsidR="003A4F74" w:rsidRPr="00483002" w:rsidRDefault="003A4F74" w:rsidP="003A4F74">
      <w:pPr>
        <w:spacing w:after="0" w:line="240" w:lineRule="auto"/>
        <w:jc w:val="both"/>
        <w:rPr>
          <w:rFonts w:asciiTheme="majorHAnsi" w:eastAsia="Times New Roman" w:hAnsiTheme="majorHAnsi" w:cstheme="minorHAnsi"/>
          <w:b/>
          <w:color w:val="2F5496" w:themeColor="accent1" w:themeShade="BF"/>
          <w:kern w:val="0"/>
          <w:sz w:val="24"/>
          <w:szCs w:val="24"/>
          <w:lang w:eastAsia="bg-BG"/>
        </w:rPr>
      </w:pPr>
    </w:p>
    <w:p w14:paraId="080AA712" w14:textId="77777777" w:rsidR="003A4F74" w:rsidRPr="00483002" w:rsidRDefault="003A4F74" w:rsidP="003A4F74">
      <w:pPr>
        <w:spacing w:line="240" w:lineRule="auto"/>
        <w:jc w:val="both"/>
        <w:rPr>
          <w:rFonts w:asciiTheme="majorHAnsi" w:hAnsiTheme="majorHAnsi"/>
          <w:kern w:val="0"/>
          <w:sz w:val="24"/>
          <w:szCs w:val="24"/>
          <w:lang w:eastAsia="bg-BG"/>
        </w:rPr>
      </w:pPr>
      <w:r w:rsidRPr="00483002">
        <w:rPr>
          <w:rFonts w:asciiTheme="majorHAnsi" w:hAnsiTheme="majorHAnsi"/>
          <w:kern w:val="0"/>
          <w:sz w:val="24"/>
          <w:szCs w:val="24"/>
          <w:lang w:eastAsia="bg-BG"/>
        </w:rPr>
        <w:t>Новата  Европейска рамка заложена в Проект на Интегрирания план в областта на енергетиката и климата за 2030 г. година залага нови  стратегическите цели и приоритети на енергетиката и климата в пет сектора:</w:t>
      </w:r>
    </w:p>
    <w:p w14:paraId="1BB80C5F" w14:textId="77777777" w:rsidR="003A4F74" w:rsidRPr="00483002" w:rsidRDefault="003A4F74" w:rsidP="003A4F74">
      <w:pPr>
        <w:keepNext/>
        <w:spacing w:after="0" w:line="240" w:lineRule="auto"/>
        <w:rPr>
          <w:rFonts w:ascii="Times New Roman" w:eastAsia="Times New Roman" w:hAnsi="Times New Roman"/>
          <w:kern w:val="0"/>
          <w:sz w:val="24"/>
          <w:szCs w:val="24"/>
          <w:lang w:eastAsia="bg-BG"/>
        </w:rPr>
      </w:pPr>
      <w:r w:rsidRPr="00483002">
        <w:rPr>
          <w:noProof/>
          <w:kern w:val="0"/>
          <w:sz w:val="24"/>
          <w:szCs w:val="24"/>
          <w:lang w:eastAsia="bg-BG"/>
        </w:rPr>
        <w:drawing>
          <wp:inline distT="0" distB="0" distL="0" distR="0" wp14:anchorId="7409628D" wp14:editId="2716BB6D">
            <wp:extent cx="6372225" cy="3619500"/>
            <wp:effectExtent l="0" t="0" r="28575" b="0"/>
            <wp:docPr id="461" name="Diagram 46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6" r:lo="rId67" r:qs="rId68" r:cs="rId69"/>
              </a:graphicData>
            </a:graphic>
          </wp:inline>
        </w:drawing>
      </w:r>
    </w:p>
    <w:p w14:paraId="7EBF6024" w14:textId="77777777" w:rsidR="003A4F74" w:rsidRPr="00483002" w:rsidRDefault="003A4F74" w:rsidP="003A4F74">
      <w:pPr>
        <w:spacing w:after="200" w:line="240" w:lineRule="auto"/>
        <w:jc w:val="center"/>
        <w:rPr>
          <w:i/>
          <w:iCs/>
          <w:kern w:val="0"/>
          <w:sz w:val="18"/>
          <w:szCs w:val="18"/>
        </w:rPr>
      </w:pPr>
      <w:bookmarkStart w:id="32" w:name="_Toc155673566"/>
      <w:r w:rsidRPr="00483002">
        <w:rPr>
          <w:i/>
          <w:iCs/>
          <w:kern w:val="0"/>
          <w:sz w:val="18"/>
          <w:szCs w:val="18"/>
          <w:lang w:val="en-US"/>
        </w:rPr>
        <w:t xml:space="preserve">Фигура </w:t>
      </w:r>
      <w:r w:rsidRPr="00483002">
        <w:rPr>
          <w:i/>
          <w:iCs/>
          <w:kern w:val="0"/>
          <w:sz w:val="18"/>
          <w:szCs w:val="18"/>
          <w:lang w:val="en-US"/>
        </w:rPr>
        <w:fldChar w:fldCharType="begin"/>
      </w:r>
      <w:r w:rsidRPr="00483002">
        <w:rPr>
          <w:i/>
          <w:iCs/>
          <w:kern w:val="0"/>
          <w:sz w:val="18"/>
          <w:szCs w:val="18"/>
          <w:lang w:val="en-US"/>
        </w:rPr>
        <w:instrText xml:space="preserve"> SEQ Фигура \* ARABIC </w:instrText>
      </w:r>
      <w:r w:rsidRPr="00483002">
        <w:rPr>
          <w:i/>
          <w:iCs/>
          <w:kern w:val="0"/>
          <w:sz w:val="18"/>
          <w:szCs w:val="18"/>
          <w:lang w:val="en-US"/>
        </w:rPr>
        <w:fldChar w:fldCharType="separate"/>
      </w:r>
      <w:r w:rsidRPr="00483002">
        <w:rPr>
          <w:i/>
          <w:iCs/>
          <w:noProof/>
          <w:kern w:val="0"/>
          <w:sz w:val="18"/>
          <w:szCs w:val="18"/>
          <w:lang w:val="en-US"/>
        </w:rPr>
        <w:t>7</w:t>
      </w:r>
      <w:r w:rsidRPr="00483002">
        <w:rPr>
          <w:i/>
          <w:iCs/>
          <w:kern w:val="0"/>
          <w:sz w:val="18"/>
          <w:szCs w:val="18"/>
          <w:lang w:val="en-US"/>
        </w:rPr>
        <w:fldChar w:fldCharType="end"/>
      </w:r>
      <w:r w:rsidRPr="00483002">
        <w:rPr>
          <w:i/>
          <w:iCs/>
          <w:kern w:val="0"/>
          <w:sz w:val="18"/>
          <w:szCs w:val="18"/>
        </w:rPr>
        <w:t xml:space="preserve"> Цели в областта на енергетиката и кламата </w:t>
      </w:r>
      <w:proofErr w:type="gramStart"/>
      <w:r w:rsidRPr="00483002">
        <w:rPr>
          <w:i/>
          <w:iCs/>
          <w:kern w:val="0"/>
          <w:sz w:val="18"/>
          <w:szCs w:val="18"/>
        </w:rPr>
        <w:t>изт.ИНПЕК</w:t>
      </w:r>
      <w:bookmarkEnd w:id="32"/>
      <w:proofErr w:type="gramEnd"/>
    </w:p>
    <w:p w14:paraId="0ED837CC" w14:textId="77777777" w:rsidR="003A4F74" w:rsidRPr="00483002" w:rsidRDefault="003A4F74" w:rsidP="003A4F74">
      <w:pPr>
        <w:spacing w:after="0" w:line="240" w:lineRule="auto"/>
        <w:jc w:val="both"/>
        <w:rPr>
          <w:rFonts w:asciiTheme="majorHAnsi" w:hAnsiTheme="majorHAnsi"/>
          <w:kern w:val="0"/>
          <w:sz w:val="24"/>
          <w:szCs w:val="24"/>
          <w:lang w:eastAsia="bg-BG"/>
        </w:rPr>
      </w:pPr>
      <w:r w:rsidRPr="00483002">
        <w:rPr>
          <w:rFonts w:asciiTheme="majorHAnsi" w:hAnsiTheme="majorHAnsi"/>
          <w:kern w:val="0"/>
          <w:sz w:val="24"/>
          <w:szCs w:val="24"/>
          <w:lang w:eastAsia="bg-BG"/>
        </w:rPr>
        <w:t>Ключовите, политики и мерки за провеждане на енергийната политика на страната до 2030 г. са определени като се вземат предвид следните фактори:</w:t>
      </w:r>
    </w:p>
    <w:p w14:paraId="17E1442F" w14:textId="77777777" w:rsidR="003A4F74" w:rsidRPr="00483002" w:rsidRDefault="003A4F74" w:rsidP="003A4F74">
      <w:pPr>
        <w:spacing w:after="0" w:line="240" w:lineRule="auto"/>
        <w:jc w:val="both"/>
        <w:rPr>
          <w:rFonts w:asciiTheme="majorHAnsi" w:hAnsiTheme="majorHAnsi"/>
          <w:kern w:val="0"/>
          <w:sz w:val="24"/>
          <w:szCs w:val="24"/>
          <w:lang w:eastAsia="bg-BG"/>
        </w:rPr>
      </w:pPr>
    </w:p>
    <w:p w14:paraId="380185F5" w14:textId="77777777" w:rsidR="003A4F74" w:rsidRPr="00483002" w:rsidRDefault="003A4F74" w:rsidP="003A4F74">
      <w:pPr>
        <w:numPr>
          <w:ilvl w:val="0"/>
          <w:numId w:val="54"/>
        </w:numPr>
        <w:suppressAutoHyphens w:val="0"/>
        <w:autoSpaceDN/>
        <w:spacing w:after="0" w:line="276" w:lineRule="auto"/>
        <w:contextualSpacing/>
        <w:jc w:val="both"/>
        <w:textAlignment w:val="auto"/>
        <w:rPr>
          <w:rFonts w:asciiTheme="majorHAnsi" w:hAnsiTheme="majorHAnsi"/>
          <w:kern w:val="0"/>
          <w:sz w:val="24"/>
          <w:szCs w:val="24"/>
          <w:lang w:eastAsia="bg-BG"/>
        </w:rPr>
      </w:pPr>
      <w:r w:rsidRPr="00483002">
        <w:rPr>
          <w:rFonts w:asciiTheme="majorHAnsi" w:hAnsiTheme="majorHAnsi"/>
          <w:kern w:val="0"/>
          <w:sz w:val="24"/>
          <w:szCs w:val="24"/>
          <w:lang w:eastAsia="bg-BG"/>
        </w:rPr>
        <w:t>Гарантиране на енергийната сигурност на страната и региона;</w:t>
      </w:r>
    </w:p>
    <w:p w14:paraId="2D7CDB67" w14:textId="77777777" w:rsidR="003A4F74" w:rsidRPr="00483002" w:rsidRDefault="003A4F74" w:rsidP="003A4F74">
      <w:pPr>
        <w:numPr>
          <w:ilvl w:val="0"/>
          <w:numId w:val="54"/>
        </w:numPr>
        <w:suppressAutoHyphens w:val="0"/>
        <w:autoSpaceDN/>
        <w:spacing w:after="0" w:line="276" w:lineRule="auto"/>
        <w:contextualSpacing/>
        <w:jc w:val="both"/>
        <w:textAlignment w:val="auto"/>
        <w:rPr>
          <w:rFonts w:asciiTheme="majorHAnsi" w:hAnsiTheme="majorHAnsi"/>
          <w:kern w:val="0"/>
          <w:sz w:val="24"/>
          <w:szCs w:val="24"/>
          <w:lang w:eastAsia="bg-BG"/>
        </w:rPr>
      </w:pPr>
      <w:r w:rsidRPr="00483002">
        <w:rPr>
          <w:rFonts w:asciiTheme="majorHAnsi" w:hAnsiTheme="majorHAnsi"/>
          <w:kern w:val="0"/>
          <w:sz w:val="24"/>
          <w:szCs w:val="24"/>
          <w:lang w:eastAsia="bg-BG"/>
        </w:rPr>
        <w:t>Наличието на местни енергийни ресурси и използването им в съществуващите производствени мощности и направените инвестиции за модернизация, което оказва влияние върху конкурентоспособността на икономиката и социалната политика на страната;</w:t>
      </w:r>
    </w:p>
    <w:p w14:paraId="29F9B844" w14:textId="77777777" w:rsidR="003A4F74" w:rsidRPr="00483002" w:rsidRDefault="003A4F74" w:rsidP="003A4F74">
      <w:pPr>
        <w:numPr>
          <w:ilvl w:val="0"/>
          <w:numId w:val="54"/>
        </w:numPr>
        <w:suppressAutoHyphens w:val="0"/>
        <w:autoSpaceDN/>
        <w:spacing w:after="0" w:line="276" w:lineRule="auto"/>
        <w:contextualSpacing/>
        <w:jc w:val="both"/>
        <w:textAlignment w:val="auto"/>
        <w:rPr>
          <w:rFonts w:asciiTheme="majorHAnsi" w:hAnsiTheme="majorHAnsi"/>
          <w:kern w:val="0"/>
          <w:sz w:val="24"/>
          <w:szCs w:val="24"/>
          <w:lang w:eastAsia="bg-BG"/>
        </w:rPr>
      </w:pPr>
      <w:r w:rsidRPr="00483002">
        <w:rPr>
          <w:rFonts w:asciiTheme="majorHAnsi" w:hAnsiTheme="majorHAnsi"/>
          <w:kern w:val="0"/>
          <w:sz w:val="24"/>
          <w:szCs w:val="24"/>
          <w:lang w:eastAsia="bg-BG"/>
        </w:rPr>
        <w:lastRenderedPageBreak/>
        <w:t>Съществуващата електроенергийна система е балансирана и разполага с достатъчно мощности с дългосрочен хоризонт за работа;</w:t>
      </w:r>
    </w:p>
    <w:p w14:paraId="6C1EC4DE" w14:textId="77777777" w:rsidR="003A4F74" w:rsidRPr="00483002" w:rsidRDefault="003A4F74" w:rsidP="003A4F74">
      <w:pPr>
        <w:numPr>
          <w:ilvl w:val="0"/>
          <w:numId w:val="54"/>
        </w:numPr>
        <w:suppressAutoHyphens w:val="0"/>
        <w:autoSpaceDN/>
        <w:spacing w:after="0" w:line="276" w:lineRule="auto"/>
        <w:contextualSpacing/>
        <w:jc w:val="both"/>
        <w:textAlignment w:val="auto"/>
        <w:rPr>
          <w:rFonts w:asciiTheme="majorHAnsi" w:hAnsiTheme="majorHAnsi"/>
          <w:kern w:val="0"/>
          <w:sz w:val="24"/>
          <w:szCs w:val="24"/>
          <w:lang w:eastAsia="bg-BG"/>
        </w:rPr>
      </w:pPr>
      <w:r w:rsidRPr="00483002">
        <w:rPr>
          <w:rFonts w:asciiTheme="majorHAnsi" w:hAnsiTheme="majorHAnsi"/>
          <w:kern w:val="0"/>
          <w:sz w:val="24"/>
          <w:szCs w:val="24"/>
          <w:lang w:eastAsia="bg-BG"/>
        </w:rPr>
        <w:t xml:space="preserve">Балансирането на електроенергийната система налага използването на кондензационни електрически централи за предоставяне на бързи и маневрени резервни мощности, поради малката часова използваемост на ВЕЦ и ПАВЕЦ; </w:t>
      </w:r>
    </w:p>
    <w:p w14:paraId="73737361" w14:textId="77777777" w:rsidR="003A4F74" w:rsidRPr="00483002" w:rsidRDefault="003A4F74" w:rsidP="003A4F74">
      <w:pPr>
        <w:numPr>
          <w:ilvl w:val="0"/>
          <w:numId w:val="54"/>
        </w:numPr>
        <w:suppressAutoHyphens w:val="0"/>
        <w:autoSpaceDN/>
        <w:spacing w:after="0" w:line="276" w:lineRule="auto"/>
        <w:contextualSpacing/>
        <w:jc w:val="both"/>
        <w:textAlignment w:val="auto"/>
        <w:rPr>
          <w:rFonts w:asciiTheme="majorHAnsi" w:hAnsiTheme="majorHAnsi"/>
          <w:kern w:val="0"/>
          <w:sz w:val="24"/>
          <w:szCs w:val="24"/>
          <w:lang w:eastAsia="bg-BG"/>
        </w:rPr>
      </w:pPr>
      <w:r w:rsidRPr="00483002">
        <w:rPr>
          <w:rFonts w:asciiTheme="majorHAnsi" w:hAnsiTheme="majorHAnsi"/>
          <w:kern w:val="0"/>
          <w:sz w:val="24"/>
          <w:szCs w:val="24"/>
          <w:lang w:eastAsia="bg-BG"/>
        </w:rPr>
        <w:t xml:space="preserve"> Стойността на БВП на страната спрямо другите страни от ЕС.</w:t>
      </w:r>
    </w:p>
    <w:p w14:paraId="2F1E3E76" w14:textId="77777777" w:rsidR="003A4F74" w:rsidRPr="00483002" w:rsidRDefault="003A4F74" w:rsidP="003A4F74">
      <w:pPr>
        <w:spacing w:after="0" w:line="240" w:lineRule="auto"/>
        <w:rPr>
          <w:rFonts w:asciiTheme="majorHAnsi" w:eastAsia="Times New Roman" w:hAnsiTheme="majorHAnsi"/>
          <w:kern w:val="0"/>
          <w:sz w:val="24"/>
          <w:szCs w:val="24"/>
          <w:lang w:eastAsia="bg-BG"/>
        </w:rPr>
      </w:pPr>
    </w:p>
    <w:p w14:paraId="364EEFD6" w14:textId="77777777" w:rsidR="003A4F74" w:rsidRPr="00483002" w:rsidRDefault="003A4F74" w:rsidP="003A4F74">
      <w:pPr>
        <w:spacing w:after="0" w:line="240" w:lineRule="auto"/>
        <w:rPr>
          <w:rFonts w:ascii="Times New Roman" w:eastAsia="Times New Roman" w:hAnsi="Times New Roman"/>
          <w:kern w:val="0"/>
          <w:sz w:val="24"/>
          <w:szCs w:val="24"/>
          <w:lang w:eastAsia="bg-BG"/>
        </w:rPr>
      </w:pPr>
    </w:p>
    <w:p w14:paraId="0D53BCB6" w14:textId="77777777" w:rsidR="003A4F74" w:rsidRPr="00483002" w:rsidRDefault="003A4F74" w:rsidP="003A4F74">
      <w:pPr>
        <w:keepNext/>
        <w:keepLines/>
        <w:spacing w:after="0" w:line="276" w:lineRule="auto"/>
        <w:outlineLvl w:val="1"/>
        <w:rPr>
          <w:rFonts w:asciiTheme="majorHAnsi" w:eastAsiaTheme="majorEastAsia" w:hAnsiTheme="majorHAnsi" w:cstheme="majorBidi"/>
          <w:b/>
          <w:bCs/>
          <w:kern w:val="0"/>
        </w:rPr>
      </w:pPr>
      <w:bookmarkStart w:id="33" w:name="_Toc155673665"/>
      <w:r w:rsidRPr="00483002">
        <w:rPr>
          <w:rFonts w:asciiTheme="majorHAnsi" w:eastAsiaTheme="majorEastAsia" w:hAnsiTheme="majorHAnsi" w:cstheme="majorBidi"/>
          <w:b/>
          <w:bCs/>
          <w:kern w:val="0"/>
        </w:rPr>
        <w:t>2.3 ЦЕЛИ НА ОБЩИНСКАТА ДЪЛГОСРОЧНА ПРОГРАМА ЗА НАСЪРЧАВАНЕ ИЗПОЛЗВАНЕТО НА ВЪЗОБНОВЯЕМИ ИЗТОЧНИЦИ НА ОБЩИНА НИКОПОЛ</w:t>
      </w:r>
      <w:bookmarkEnd w:id="33"/>
    </w:p>
    <w:p w14:paraId="607B4F08" w14:textId="77777777" w:rsidR="003A4F74" w:rsidRPr="00483002" w:rsidRDefault="003A4F74" w:rsidP="003A4F74">
      <w:pPr>
        <w:spacing w:after="0" w:line="240" w:lineRule="auto"/>
        <w:jc w:val="both"/>
        <w:rPr>
          <w:rFonts w:asciiTheme="majorHAnsi" w:eastAsia="Times New Roman" w:hAnsiTheme="majorHAnsi"/>
          <w:kern w:val="0"/>
          <w:sz w:val="24"/>
          <w:szCs w:val="24"/>
          <w:lang w:eastAsia="bg-BG"/>
        </w:rPr>
      </w:pPr>
    </w:p>
    <w:p w14:paraId="7593D998" w14:textId="77777777" w:rsidR="003A4F74" w:rsidRPr="00483002" w:rsidRDefault="003A4F74" w:rsidP="003A4F74">
      <w:pPr>
        <w:spacing w:after="0" w:line="240" w:lineRule="auto"/>
        <w:jc w:val="both"/>
        <w:rPr>
          <w:rFonts w:asciiTheme="majorHAnsi" w:eastAsia="Times New Roman" w:hAnsiTheme="majorHAnsi"/>
          <w:b/>
          <w:bCs/>
          <w:kern w:val="0"/>
          <w:sz w:val="24"/>
          <w:szCs w:val="24"/>
          <w:lang w:eastAsia="bg-BG"/>
        </w:rPr>
      </w:pPr>
      <w:r w:rsidRPr="00483002">
        <w:rPr>
          <w:rFonts w:asciiTheme="majorHAnsi" w:eastAsia="Times New Roman" w:hAnsiTheme="majorHAnsi"/>
          <w:kern w:val="0"/>
          <w:sz w:val="24"/>
          <w:szCs w:val="24"/>
          <w:lang w:eastAsia="bg-BG"/>
        </w:rPr>
        <w:t xml:space="preserve">Съобразно спецификата на регионалните особености на община Никопол и бъдещото развитие, са определени приоритети и цели на </w:t>
      </w:r>
      <w:r w:rsidRPr="00483002">
        <w:rPr>
          <w:rFonts w:asciiTheme="majorHAnsi" w:eastAsia="Times New Roman" w:hAnsiTheme="majorHAnsi"/>
          <w:b/>
          <w:kern w:val="0"/>
          <w:sz w:val="24"/>
          <w:szCs w:val="24"/>
          <w:lang w:eastAsia="bg-BG"/>
        </w:rPr>
        <w:t xml:space="preserve">Общинската  </w:t>
      </w:r>
      <w:r w:rsidRPr="00483002">
        <w:rPr>
          <w:rFonts w:asciiTheme="majorHAnsi" w:eastAsia="Times New Roman" w:hAnsiTheme="majorHAnsi"/>
          <w:b/>
          <w:bCs/>
          <w:kern w:val="0"/>
          <w:sz w:val="24"/>
          <w:szCs w:val="24"/>
          <w:lang w:eastAsia="bg-BG"/>
        </w:rPr>
        <w:t xml:space="preserve">дългосрочна програма за насърчаване използването на възобновяеми източници и биогорива на община Никопол за периода </w:t>
      </w:r>
      <w:r w:rsidRPr="00483002">
        <w:rPr>
          <w:rFonts w:asciiTheme="majorHAnsi" w:eastAsia="Times New Roman" w:hAnsiTheme="majorHAnsi"/>
          <w:b/>
          <w:kern w:val="0"/>
          <w:sz w:val="24"/>
          <w:szCs w:val="24"/>
          <w:lang w:eastAsia="bg-BG"/>
        </w:rPr>
        <w:t>2024 – 2034 година</w:t>
      </w:r>
      <w:r w:rsidRPr="00483002">
        <w:rPr>
          <w:rFonts w:asciiTheme="majorHAnsi" w:eastAsia="Times New Roman" w:hAnsiTheme="majorHAnsi"/>
          <w:kern w:val="0"/>
          <w:sz w:val="24"/>
          <w:szCs w:val="24"/>
          <w:lang w:eastAsia="bg-BG"/>
        </w:rPr>
        <w:t>.</w:t>
      </w:r>
    </w:p>
    <w:p w14:paraId="440F8771" w14:textId="77777777" w:rsidR="003A4F74" w:rsidRPr="00483002" w:rsidRDefault="003A4F74" w:rsidP="003A4F74">
      <w:pPr>
        <w:spacing w:after="0" w:line="240" w:lineRule="auto"/>
        <w:jc w:val="both"/>
        <w:rPr>
          <w:rFonts w:asciiTheme="majorHAnsi" w:eastAsia="Times New Roman" w:hAnsiTheme="majorHAnsi"/>
          <w:b/>
          <w:kern w:val="0"/>
          <w:sz w:val="24"/>
          <w:szCs w:val="24"/>
          <w:lang w:eastAsia="bg-BG"/>
        </w:rPr>
      </w:pPr>
      <w:r w:rsidRPr="00483002">
        <w:rPr>
          <w:rFonts w:asciiTheme="majorHAnsi" w:eastAsia="Times New Roman" w:hAnsiTheme="majorHAnsi"/>
          <w:kern w:val="0"/>
          <w:sz w:val="24"/>
          <w:szCs w:val="24"/>
          <w:lang w:eastAsia="bg-BG"/>
        </w:rPr>
        <w:t xml:space="preserve">Главната стратегическа цел на община Никопол е: </w:t>
      </w:r>
      <w:r w:rsidRPr="00483002">
        <w:rPr>
          <w:rFonts w:asciiTheme="majorHAnsi" w:eastAsia="Times New Roman" w:hAnsiTheme="majorHAnsi"/>
          <w:b/>
          <w:kern w:val="0"/>
          <w:sz w:val="24"/>
          <w:szCs w:val="24"/>
          <w:lang w:eastAsia="bg-BG"/>
        </w:rPr>
        <w:t>Подобряване на жизнената среда и насърчаване на развитието на икономиката чрез информиране, адекватно управление и целенасочено внедряване на модерни технологии за усвояване на местните възобновяеми енергийни ресурси.</w:t>
      </w:r>
    </w:p>
    <w:p w14:paraId="22CBD132" w14:textId="77777777" w:rsidR="003A4F74" w:rsidRPr="00483002" w:rsidRDefault="003A4F74" w:rsidP="003A4F74">
      <w:pPr>
        <w:spacing w:after="0" w:line="240" w:lineRule="auto"/>
        <w:jc w:val="both"/>
        <w:rPr>
          <w:rFonts w:asciiTheme="majorHAnsi" w:eastAsia="Times New Roman" w:hAnsiTheme="majorHAnsi"/>
          <w:kern w:val="0"/>
          <w:sz w:val="24"/>
          <w:szCs w:val="24"/>
          <w:lang w:eastAsia="bg-BG"/>
        </w:rPr>
      </w:pPr>
    </w:p>
    <w:p w14:paraId="00252829" w14:textId="77777777" w:rsidR="003A4F74" w:rsidRPr="00483002" w:rsidRDefault="003A4F74" w:rsidP="003A4F74">
      <w:pPr>
        <w:spacing w:after="0" w:line="240" w:lineRule="auto"/>
        <w:jc w:val="both"/>
        <w:rPr>
          <w:rFonts w:asciiTheme="majorHAnsi" w:eastAsia="Times New Roman" w:hAnsiTheme="majorHAnsi"/>
          <w:kern w:val="0"/>
          <w:sz w:val="24"/>
          <w:szCs w:val="24"/>
          <w:lang w:eastAsia="bg-BG"/>
        </w:rPr>
      </w:pPr>
      <w:r w:rsidRPr="00483002">
        <w:rPr>
          <w:rFonts w:asciiTheme="majorHAnsi" w:eastAsia="Times New Roman" w:hAnsiTheme="majorHAnsi"/>
          <w:kern w:val="0"/>
          <w:sz w:val="24"/>
          <w:szCs w:val="24"/>
          <w:lang w:eastAsia="bg-BG"/>
        </w:rPr>
        <w:t xml:space="preserve">                             </w:t>
      </w:r>
      <w:r w:rsidRPr="00483002">
        <w:rPr>
          <w:rFonts w:ascii="Cambria" w:hAnsi="Cambria"/>
          <w:noProof/>
          <w:kern w:val="0"/>
          <w:sz w:val="24"/>
          <w:szCs w:val="24"/>
          <w:lang w:eastAsia="bg-BG"/>
        </w:rPr>
        <w:drawing>
          <wp:inline distT="0" distB="0" distL="0" distR="0" wp14:anchorId="2E211659" wp14:editId="46630E54">
            <wp:extent cx="5667375" cy="2114550"/>
            <wp:effectExtent l="38100" t="0" r="28575" b="0"/>
            <wp:docPr id="470" name="Diagram 47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1" r:lo="rId72" r:qs="rId73" r:cs="rId74"/>
              </a:graphicData>
            </a:graphic>
          </wp:inline>
        </w:drawing>
      </w:r>
    </w:p>
    <w:p w14:paraId="2C825AD4" w14:textId="77777777" w:rsidR="003A4F74" w:rsidRPr="00483002" w:rsidRDefault="003A4F74" w:rsidP="003A4F74">
      <w:pPr>
        <w:spacing w:after="0" w:line="240" w:lineRule="auto"/>
        <w:rPr>
          <w:rFonts w:ascii="Times New Roman" w:eastAsia="Times New Roman" w:hAnsi="Times New Roman"/>
          <w:kern w:val="0"/>
          <w:sz w:val="24"/>
          <w:szCs w:val="24"/>
          <w:lang w:eastAsia="bg-BG"/>
        </w:rPr>
      </w:pPr>
    </w:p>
    <w:p w14:paraId="1FE337C2" w14:textId="77777777" w:rsidR="003A4F74" w:rsidRPr="00483002" w:rsidRDefault="003A4F74" w:rsidP="003A4F74">
      <w:pPr>
        <w:rPr>
          <w:rFonts w:ascii="Arial Narrow" w:hAnsi="Arial Narrow"/>
          <w:b/>
          <w:kern w:val="0"/>
          <w:sz w:val="24"/>
          <w:szCs w:val="24"/>
          <w:lang w:eastAsia="bg-BG"/>
        </w:rPr>
      </w:pPr>
      <w:r w:rsidRPr="00483002">
        <w:rPr>
          <w:rFonts w:ascii="Arial Narrow" w:hAnsi="Arial Narrow"/>
          <w:b/>
          <w:kern w:val="0"/>
          <w:sz w:val="24"/>
          <w:szCs w:val="24"/>
          <w:lang w:eastAsia="bg-BG"/>
        </w:rPr>
        <w:t>Инвестиционни проекти:</w:t>
      </w:r>
    </w:p>
    <w:p w14:paraId="6ADECCF0" w14:textId="77777777" w:rsidR="003A4F74" w:rsidRPr="00483002" w:rsidRDefault="003A4F74" w:rsidP="003A4F74">
      <w:pPr>
        <w:numPr>
          <w:ilvl w:val="0"/>
          <w:numId w:val="95"/>
        </w:numPr>
        <w:suppressAutoHyphens w:val="0"/>
        <w:autoSpaceDN/>
        <w:spacing w:after="0" w:line="240" w:lineRule="auto"/>
        <w:contextualSpacing/>
        <w:jc w:val="both"/>
        <w:textAlignment w:val="auto"/>
        <w:rPr>
          <w:rFonts w:asciiTheme="majorHAnsi" w:hAnsiTheme="majorHAnsi"/>
          <w:kern w:val="0"/>
          <w:sz w:val="24"/>
          <w:szCs w:val="24"/>
          <w:lang w:eastAsia="bg-BG"/>
        </w:rPr>
      </w:pPr>
      <w:r w:rsidRPr="00483002">
        <w:rPr>
          <w:rFonts w:asciiTheme="majorHAnsi" w:hAnsiTheme="majorHAnsi"/>
          <w:kern w:val="0"/>
          <w:sz w:val="24"/>
          <w:szCs w:val="24"/>
          <w:lang w:eastAsia="bg-BG"/>
        </w:rPr>
        <w:t>Инсталиране на термосоларни инсталации за топла вода на общински сгради с целогодишно използване (общинска администрация, детски и социални заведения).;</w:t>
      </w:r>
    </w:p>
    <w:p w14:paraId="00690DA0" w14:textId="77777777" w:rsidR="003A4F74" w:rsidRPr="00483002" w:rsidRDefault="003A4F74" w:rsidP="003A4F74">
      <w:pPr>
        <w:numPr>
          <w:ilvl w:val="0"/>
          <w:numId w:val="94"/>
        </w:numPr>
        <w:suppressAutoHyphens w:val="0"/>
        <w:autoSpaceDN/>
        <w:spacing w:after="0" w:line="240" w:lineRule="auto"/>
        <w:contextualSpacing/>
        <w:jc w:val="both"/>
        <w:textAlignment w:val="auto"/>
        <w:rPr>
          <w:rFonts w:asciiTheme="majorHAnsi" w:hAnsiTheme="majorHAnsi"/>
          <w:kern w:val="0"/>
          <w:sz w:val="24"/>
          <w:szCs w:val="24"/>
          <w:lang w:eastAsia="bg-BG"/>
        </w:rPr>
      </w:pPr>
      <w:r w:rsidRPr="00483002">
        <w:rPr>
          <w:rFonts w:asciiTheme="majorHAnsi" w:hAnsiTheme="majorHAnsi"/>
          <w:kern w:val="0"/>
          <w:sz w:val="24"/>
          <w:szCs w:val="24"/>
          <w:lang w:eastAsia="bg-BG"/>
        </w:rPr>
        <w:t>Инсталиране фотосоларни инсталации за генериране на електричество за потребление от общинския сектор;</w:t>
      </w:r>
    </w:p>
    <w:p w14:paraId="593C5F1B" w14:textId="77777777" w:rsidR="003A4F74" w:rsidRPr="00483002" w:rsidRDefault="003A4F74" w:rsidP="003A4F74">
      <w:pPr>
        <w:jc w:val="both"/>
        <w:rPr>
          <w:rFonts w:asciiTheme="majorHAnsi" w:hAnsiTheme="majorHAnsi"/>
          <w:kern w:val="0"/>
          <w:sz w:val="24"/>
          <w:szCs w:val="24"/>
          <w:lang w:eastAsia="bg-BG"/>
        </w:rPr>
      </w:pPr>
    </w:p>
    <w:p w14:paraId="7C19808C" w14:textId="77777777" w:rsidR="003A4F74" w:rsidRPr="00483002" w:rsidRDefault="003A4F74" w:rsidP="003A4F74">
      <w:pPr>
        <w:spacing w:after="0" w:line="240" w:lineRule="auto"/>
        <w:rPr>
          <w:rFonts w:ascii="Times New Roman" w:eastAsia="Times New Roman" w:hAnsi="Times New Roman"/>
          <w:kern w:val="0"/>
          <w:sz w:val="24"/>
          <w:szCs w:val="24"/>
          <w:lang w:eastAsia="bg-BG"/>
        </w:rPr>
      </w:pPr>
    </w:p>
    <w:p w14:paraId="79657F1B" w14:textId="77777777" w:rsidR="003A4F74" w:rsidRPr="00483002" w:rsidRDefault="003A4F74" w:rsidP="003A4F74">
      <w:pPr>
        <w:spacing w:after="0" w:line="240" w:lineRule="auto"/>
        <w:rPr>
          <w:rFonts w:ascii="Times New Roman" w:eastAsia="Times New Roman" w:hAnsi="Times New Roman"/>
          <w:kern w:val="0"/>
          <w:sz w:val="24"/>
          <w:szCs w:val="24"/>
          <w:lang w:eastAsia="bg-BG"/>
        </w:rPr>
      </w:pPr>
      <w:r w:rsidRPr="00483002">
        <w:rPr>
          <w:rFonts w:ascii="Times New Roman" w:eastAsia="Times New Roman" w:hAnsi="Times New Roman"/>
          <w:kern w:val="0"/>
          <w:sz w:val="24"/>
          <w:szCs w:val="24"/>
          <w:lang w:eastAsia="bg-BG"/>
        </w:rPr>
        <w:lastRenderedPageBreak/>
        <w:t xml:space="preserve">           </w:t>
      </w:r>
      <w:r w:rsidRPr="00483002">
        <w:rPr>
          <w:rFonts w:ascii="Cambria" w:hAnsi="Cambria"/>
          <w:noProof/>
          <w:kern w:val="0"/>
          <w:sz w:val="24"/>
          <w:szCs w:val="24"/>
          <w:lang w:eastAsia="bg-BG"/>
        </w:rPr>
        <w:drawing>
          <wp:inline distT="0" distB="0" distL="0" distR="0" wp14:anchorId="6129769E" wp14:editId="0EB87DE4">
            <wp:extent cx="6372225" cy="2381250"/>
            <wp:effectExtent l="38100" t="0" r="47625" b="0"/>
            <wp:docPr id="471" name="Diagram 47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6" r:lo="rId77" r:qs="rId78" r:cs="rId79"/>
              </a:graphicData>
            </a:graphic>
          </wp:inline>
        </w:drawing>
      </w:r>
    </w:p>
    <w:p w14:paraId="45CA1F93" w14:textId="77777777" w:rsidR="003A4F74" w:rsidRPr="00483002" w:rsidRDefault="003A4F74" w:rsidP="003A4F74">
      <w:pPr>
        <w:spacing w:after="0" w:line="240" w:lineRule="auto"/>
        <w:rPr>
          <w:rFonts w:ascii="Times New Roman" w:eastAsia="Times New Roman" w:hAnsi="Times New Roman"/>
          <w:kern w:val="0"/>
          <w:sz w:val="24"/>
          <w:szCs w:val="24"/>
          <w:lang w:eastAsia="bg-BG"/>
        </w:rPr>
      </w:pPr>
    </w:p>
    <w:p w14:paraId="762A327A" w14:textId="77777777" w:rsidR="003A4F74" w:rsidRPr="00483002" w:rsidRDefault="003A4F74" w:rsidP="003A4F74">
      <w:pPr>
        <w:spacing w:after="0" w:line="240" w:lineRule="auto"/>
        <w:rPr>
          <w:rFonts w:ascii="Times New Roman" w:eastAsia="Times New Roman" w:hAnsi="Times New Roman"/>
          <w:kern w:val="0"/>
          <w:sz w:val="24"/>
          <w:szCs w:val="24"/>
          <w:lang w:eastAsia="bg-BG"/>
        </w:rPr>
      </w:pPr>
    </w:p>
    <w:p w14:paraId="4BDF579F" w14:textId="77777777" w:rsidR="003A4F74" w:rsidRPr="00483002" w:rsidRDefault="003A4F74" w:rsidP="003A4F74">
      <w:pPr>
        <w:jc w:val="both"/>
        <w:rPr>
          <w:rFonts w:ascii="Arial Narrow" w:hAnsi="Arial Narrow"/>
          <w:b/>
          <w:color w:val="4F6228"/>
          <w:kern w:val="0"/>
          <w:sz w:val="24"/>
          <w:szCs w:val="24"/>
          <w:lang w:eastAsia="bg-BG"/>
        </w:rPr>
      </w:pPr>
      <w:r w:rsidRPr="00483002">
        <w:rPr>
          <w:rFonts w:ascii="Arial Narrow" w:hAnsi="Arial Narrow"/>
          <w:b/>
          <w:color w:val="4F6228"/>
          <w:kern w:val="0"/>
          <w:sz w:val="24"/>
          <w:szCs w:val="24"/>
          <w:lang w:eastAsia="bg-BG"/>
        </w:rPr>
        <w:t xml:space="preserve">Неинвестиционни дейности: </w:t>
      </w:r>
    </w:p>
    <w:p w14:paraId="52315EC7" w14:textId="77777777" w:rsidR="003A4F74" w:rsidRPr="00483002" w:rsidRDefault="003A4F74" w:rsidP="003A4F74">
      <w:pPr>
        <w:spacing w:after="0" w:line="240" w:lineRule="auto"/>
        <w:rPr>
          <w:rFonts w:ascii="Times New Roman" w:eastAsia="Times New Roman" w:hAnsi="Times New Roman"/>
          <w:kern w:val="0"/>
          <w:sz w:val="24"/>
          <w:szCs w:val="24"/>
          <w:lang w:eastAsia="bg-BG"/>
        </w:rPr>
      </w:pPr>
      <w:r w:rsidRPr="00483002">
        <w:rPr>
          <w:rFonts w:ascii="Times New Roman" w:eastAsia="Times New Roman" w:hAnsi="Times New Roman"/>
          <w:kern w:val="0"/>
          <w:sz w:val="24"/>
          <w:szCs w:val="24"/>
          <w:lang w:eastAsia="bg-BG"/>
        </w:rPr>
        <w:t xml:space="preserve">Ежегодно провеждане на общинска информационна кампания за: </w:t>
      </w:r>
    </w:p>
    <w:p w14:paraId="4B0DE756" w14:textId="77777777" w:rsidR="003A4F74" w:rsidRPr="00483002" w:rsidRDefault="003A4F74" w:rsidP="003A4F74">
      <w:pPr>
        <w:numPr>
          <w:ilvl w:val="0"/>
          <w:numId w:val="87"/>
        </w:numPr>
        <w:suppressAutoHyphens w:val="0"/>
        <w:autoSpaceDN/>
        <w:spacing w:after="200" w:line="276" w:lineRule="auto"/>
        <w:contextualSpacing/>
        <w:textAlignment w:val="auto"/>
        <w:rPr>
          <w:kern w:val="0"/>
          <w:sz w:val="24"/>
          <w:szCs w:val="24"/>
        </w:rPr>
      </w:pPr>
      <w:r w:rsidRPr="00483002">
        <w:rPr>
          <w:kern w:val="0"/>
          <w:sz w:val="24"/>
          <w:szCs w:val="24"/>
        </w:rPr>
        <w:t>насърчаване на използването на ВЕИ жилищни сгради, особено термосоларни колектори, икономически и екологични ползи;</w:t>
      </w:r>
    </w:p>
    <w:p w14:paraId="6F70AF6C" w14:textId="77777777" w:rsidR="003A4F74" w:rsidRPr="00483002" w:rsidRDefault="003A4F74" w:rsidP="003A4F74">
      <w:pPr>
        <w:numPr>
          <w:ilvl w:val="0"/>
          <w:numId w:val="87"/>
        </w:numPr>
        <w:suppressAutoHyphens w:val="0"/>
        <w:autoSpaceDN/>
        <w:spacing w:after="200" w:line="276" w:lineRule="auto"/>
        <w:contextualSpacing/>
        <w:textAlignment w:val="auto"/>
        <w:rPr>
          <w:kern w:val="0"/>
          <w:sz w:val="24"/>
          <w:szCs w:val="24"/>
        </w:rPr>
      </w:pPr>
      <w:r w:rsidRPr="00483002">
        <w:rPr>
          <w:kern w:val="0"/>
          <w:sz w:val="24"/>
          <w:szCs w:val="24"/>
        </w:rPr>
        <w:t xml:space="preserve">информиране на жителите на общината за възможни финансови схеми за реализиране на частни проекти ВЕИ; </w:t>
      </w:r>
    </w:p>
    <w:p w14:paraId="5106B2A0" w14:textId="77777777" w:rsidR="003A4F74" w:rsidRPr="00483002" w:rsidRDefault="003A4F74" w:rsidP="003A4F74">
      <w:pPr>
        <w:numPr>
          <w:ilvl w:val="0"/>
          <w:numId w:val="87"/>
        </w:numPr>
        <w:suppressAutoHyphens w:val="0"/>
        <w:autoSpaceDN/>
        <w:spacing w:after="200" w:line="276" w:lineRule="auto"/>
        <w:contextualSpacing/>
        <w:textAlignment w:val="auto"/>
        <w:rPr>
          <w:kern w:val="0"/>
          <w:sz w:val="24"/>
          <w:szCs w:val="24"/>
        </w:rPr>
      </w:pPr>
      <w:r w:rsidRPr="00483002">
        <w:rPr>
          <w:kern w:val="0"/>
          <w:sz w:val="24"/>
          <w:szCs w:val="24"/>
        </w:rPr>
        <w:t xml:space="preserve">оказване на техническа помощ за осъществяването на проекти за инсталиране на термосоларни колектори. </w:t>
      </w:r>
    </w:p>
    <w:p w14:paraId="08FF8FA7" w14:textId="77777777" w:rsidR="003A4F74" w:rsidRPr="00483002" w:rsidRDefault="003A4F74" w:rsidP="003A4F74">
      <w:pPr>
        <w:numPr>
          <w:ilvl w:val="0"/>
          <w:numId w:val="87"/>
        </w:numPr>
        <w:suppressAutoHyphens w:val="0"/>
        <w:autoSpaceDN/>
        <w:spacing w:after="200" w:line="276" w:lineRule="auto"/>
        <w:contextualSpacing/>
        <w:textAlignment w:val="auto"/>
        <w:rPr>
          <w:color w:val="FF0000"/>
          <w:kern w:val="0"/>
          <w:sz w:val="24"/>
          <w:szCs w:val="24"/>
        </w:rPr>
      </w:pPr>
      <w:r w:rsidRPr="00483002">
        <w:rPr>
          <w:kern w:val="0"/>
          <w:sz w:val="24"/>
          <w:szCs w:val="24"/>
        </w:rPr>
        <w:t>Оказване на техническа помощ за осъществяването на проекти за инсталиране на фотосоларни колектори</w:t>
      </w:r>
    </w:p>
    <w:p w14:paraId="4F369FE1" w14:textId="77777777" w:rsidR="003A4F74" w:rsidRPr="00483002" w:rsidRDefault="003A4F74" w:rsidP="003A4F74">
      <w:pPr>
        <w:spacing w:after="0" w:line="240" w:lineRule="auto"/>
        <w:rPr>
          <w:rFonts w:asciiTheme="majorHAnsi" w:eastAsia="Times New Roman" w:hAnsiTheme="majorHAnsi"/>
          <w:color w:val="FF0000"/>
          <w:kern w:val="0"/>
          <w:sz w:val="24"/>
          <w:szCs w:val="24"/>
          <w:lang w:eastAsia="bg-BG"/>
        </w:rPr>
      </w:pPr>
    </w:p>
    <w:p w14:paraId="7DA06D00" w14:textId="77777777" w:rsidR="003A4F74" w:rsidRPr="00483002" w:rsidRDefault="003A4F74" w:rsidP="003A4F74">
      <w:pPr>
        <w:spacing w:after="0" w:line="240" w:lineRule="auto"/>
        <w:jc w:val="both"/>
        <w:rPr>
          <w:rFonts w:asciiTheme="majorHAnsi" w:eastAsia="Times New Roman" w:hAnsiTheme="majorHAnsi"/>
          <w:color w:val="FF0000"/>
          <w:kern w:val="0"/>
          <w:sz w:val="24"/>
          <w:szCs w:val="24"/>
          <w:lang w:eastAsia="bg-BG"/>
        </w:rPr>
      </w:pPr>
      <w:r w:rsidRPr="00483002">
        <w:rPr>
          <w:rFonts w:asciiTheme="majorHAnsi" w:eastAsia="Times New Roman" w:hAnsiTheme="majorHAnsi"/>
          <w:kern w:val="0"/>
          <w:sz w:val="24"/>
          <w:szCs w:val="24"/>
          <w:lang w:eastAsia="bg-BG"/>
        </w:rPr>
        <w:t xml:space="preserve">Насърчаване използването на индивидуални системи за производство на енергия от ВИ е един от най-надеждните начини за постигане на нисковъглеродни цели при ниски обществени разходи. Индивидуалните системи ще бъдат предмет на допълнителни стимули, като: </w:t>
      </w:r>
    </w:p>
    <w:p w14:paraId="0E829948" w14:textId="77777777" w:rsidR="003A4F74" w:rsidRPr="00483002" w:rsidRDefault="003A4F74" w:rsidP="003A4F74">
      <w:pPr>
        <w:spacing w:after="0" w:line="240" w:lineRule="auto"/>
        <w:jc w:val="both"/>
        <w:rPr>
          <w:rFonts w:asciiTheme="majorHAnsi" w:eastAsia="Times New Roman" w:hAnsiTheme="majorHAnsi"/>
          <w:color w:val="FF0000"/>
          <w:kern w:val="0"/>
          <w:sz w:val="24"/>
          <w:szCs w:val="24"/>
          <w:lang w:eastAsia="bg-BG"/>
        </w:rPr>
      </w:pPr>
      <w:r w:rsidRPr="00483002">
        <w:rPr>
          <w:rFonts w:asciiTheme="majorHAnsi" w:eastAsia="Times New Roman" w:hAnsiTheme="majorHAnsi"/>
          <w:kern w:val="0"/>
          <w:sz w:val="24"/>
          <w:szCs w:val="24"/>
          <w:lang w:eastAsia="bg-BG"/>
        </w:rPr>
        <w:t>1. Няма да се изисква оценка на потенциала на ВИ за територията на която ще бъдат построени и въведени в експлоатация: -Енергийни обекти за производство на електрическа енергия от ВИ с обща инсталирана мощност до 30 kW върху покривни и фасадни конструкции на сгради, и върху недвижими имоти в границите на населени места;</w:t>
      </w:r>
      <w:r w:rsidRPr="00483002">
        <w:rPr>
          <w:rFonts w:asciiTheme="majorHAnsi" w:eastAsia="Times New Roman" w:hAnsiTheme="majorHAnsi"/>
          <w:color w:val="FF0000"/>
          <w:kern w:val="0"/>
          <w:sz w:val="24"/>
          <w:szCs w:val="24"/>
          <w:lang w:eastAsia="bg-BG"/>
        </w:rPr>
        <w:t xml:space="preserve"> </w:t>
      </w:r>
    </w:p>
    <w:p w14:paraId="433F116F" w14:textId="77777777" w:rsidR="003A4F74" w:rsidRPr="00483002" w:rsidRDefault="003A4F74" w:rsidP="003A4F74">
      <w:pPr>
        <w:numPr>
          <w:ilvl w:val="0"/>
          <w:numId w:val="87"/>
        </w:numPr>
        <w:suppressAutoHyphens w:val="0"/>
        <w:autoSpaceDN/>
        <w:spacing w:after="200" w:line="276" w:lineRule="auto"/>
        <w:contextualSpacing/>
        <w:jc w:val="both"/>
        <w:textAlignment w:val="auto"/>
        <w:rPr>
          <w:rFonts w:asciiTheme="majorHAnsi" w:hAnsiTheme="majorHAnsi"/>
          <w:kern w:val="0"/>
          <w:sz w:val="24"/>
          <w:szCs w:val="24"/>
        </w:rPr>
      </w:pPr>
      <w:r w:rsidRPr="00483002">
        <w:rPr>
          <w:rFonts w:asciiTheme="majorHAnsi" w:hAnsiTheme="majorHAnsi"/>
          <w:kern w:val="0"/>
          <w:sz w:val="24"/>
          <w:szCs w:val="24"/>
        </w:rPr>
        <w:t>Енергийни обекти на малки и средни предприятия за производство на електрическа енергия от ВИ върху покривни и фасадни конструкции и върху недвижими имоти в производствени зони, с обща инсталирана мощност до 1 МW, включително;</w:t>
      </w:r>
    </w:p>
    <w:p w14:paraId="658CA497" w14:textId="77777777" w:rsidR="003A4F74" w:rsidRPr="00483002" w:rsidRDefault="003A4F74" w:rsidP="003A4F74">
      <w:pPr>
        <w:numPr>
          <w:ilvl w:val="0"/>
          <w:numId w:val="87"/>
        </w:numPr>
        <w:suppressAutoHyphens w:val="0"/>
        <w:autoSpaceDN/>
        <w:spacing w:after="200" w:line="276" w:lineRule="auto"/>
        <w:contextualSpacing/>
        <w:jc w:val="both"/>
        <w:textAlignment w:val="auto"/>
        <w:rPr>
          <w:rFonts w:asciiTheme="majorHAnsi" w:hAnsiTheme="majorHAnsi"/>
          <w:kern w:val="0"/>
          <w:sz w:val="24"/>
          <w:szCs w:val="24"/>
        </w:rPr>
      </w:pPr>
      <w:r w:rsidRPr="00483002">
        <w:rPr>
          <w:rFonts w:asciiTheme="majorHAnsi" w:hAnsiTheme="majorHAnsi"/>
          <w:kern w:val="0"/>
          <w:sz w:val="24"/>
          <w:szCs w:val="24"/>
        </w:rPr>
        <w:t xml:space="preserve">Енергийни обекти или монтиране и въвеждане в експлоатация на инсталации за производство на топлинна енергия и/или енергия за охлаждане от ВИ с обща инсталирана мощност до 100 kW, включително, в границите на населени места и производствени зони. </w:t>
      </w:r>
    </w:p>
    <w:p w14:paraId="5F9329D1" w14:textId="77777777" w:rsidR="003A4F74" w:rsidRPr="00483002" w:rsidRDefault="003A4F74" w:rsidP="003A4F74">
      <w:pPr>
        <w:spacing w:after="0" w:line="240" w:lineRule="auto"/>
        <w:ind w:left="360"/>
        <w:jc w:val="both"/>
        <w:rPr>
          <w:rFonts w:asciiTheme="majorHAnsi" w:eastAsia="Times New Roman" w:hAnsiTheme="majorHAnsi"/>
          <w:kern w:val="0"/>
          <w:sz w:val="24"/>
          <w:szCs w:val="24"/>
          <w:lang w:eastAsia="bg-BG"/>
        </w:rPr>
      </w:pPr>
      <w:r w:rsidRPr="00483002">
        <w:rPr>
          <w:rFonts w:asciiTheme="majorHAnsi" w:eastAsia="Times New Roman" w:hAnsiTheme="majorHAnsi"/>
          <w:kern w:val="0"/>
          <w:sz w:val="24"/>
          <w:szCs w:val="24"/>
          <w:lang w:eastAsia="bg-BG"/>
        </w:rPr>
        <w:lastRenderedPageBreak/>
        <w:t xml:space="preserve">2. Използването на схема за подпомагане изграждането на покривни и фасадни фотоволтаични инсталации върху частни, обществени и индустриални сгради, чрез облекчен административен режим за узаконяване и присъединяване към разпределителната мрежа. </w:t>
      </w:r>
    </w:p>
    <w:p w14:paraId="2BB82586" w14:textId="77777777" w:rsidR="003A4F74" w:rsidRPr="00483002" w:rsidRDefault="003A4F74" w:rsidP="003A4F74">
      <w:pPr>
        <w:spacing w:after="0" w:line="240" w:lineRule="auto"/>
        <w:ind w:left="360"/>
        <w:jc w:val="both"/>
        <w:rPr>
          <w:rFonts w:asciiTheme="majorHAnsi" w:eastAsia="Times New Roman" w:hAnsiTheme="majorHAnsi"/>
          <w:kern w:val="0"/>
          <w:sz w:val="24"/>
          <w:szCs w:val="24"/>
          <w:lang w:eastAsia="bg-BG"/>
        </w:rPr>
      </w:pPr>
      <w:r w:rsidRPr="00483002">
        <w:rPr>
          <w:rFonts w:asciiTheme="majorHAnsi" w:eastAsia="Times New Roman" w:hAnsiTheme="majorHAnsi"/>
          <w:kern w:val="0"/>
          <w:sz w:val="24"/>
          <w:szCs w:val="24"/>
          <w:lang w:eastAsia="bg-BG"/>
        </w:rPr>
        <w:t>3. Цената, която ще заплащат собствениците на индивидуални системи при присъединяване към разпределителната мрежа ще обхваща само действително направените разходи. Предимствата при изграждането на индивидуални системи са свързани с намалените или отложени инвестиционни разходи за развитие на мрежата, намалените загуби от не доставена енергия, подобряването на режима на напрежение в мрежата, намалените загуби за пренос и разпределение.</w:t>
      </w:r>
    </w:p>
    <w:p w14:paraId="52843D0D" w14:textId="77777777" w:rsidR="003A4F74" w:rsidRPr="00483002" w:rsidRDefault="003A4F74" w:rsidP="003A4F74">
      <w:pPr>
        <w:spacing w:after="0" w:line="240" w:lineRule="auto"/>
        <w:rPr>
          <w:rFonts w:ascii="Times New Roman" w:eastAsia="Times New Roman" w:hAnsi="Times New Roman"/>
          <w:kern w:val="0"/>
          <w:sz w:val="24"/>
          <w:szCs w:val="24"/>
          <w:lang w:eastAsia="bg-BG"/>
        </w:rPr>
      </w:pPr>
      <w:r w:rsidRPr="00483002">
        <w:rPr>
          <w:rFonts w:ascii="Times New Roman" w:eastAsia="Times New Roman" w:hAnsi="Times New Roman"/>
          <w:kern w:val="0"/>
          <w:sz w:val="24"/>
          <w:szCs w:val="24"/>
          <w:lang w:eastAsia="bg-BG"/>
        </w:rPr>
        <w:t xml:space="preserve">           </w:t>
      </w:r>
      <w:r w:rsidRPr="00483002">
        <w:rPr>
          <w:rFonts w:ascii="Cambria" w:hAnsi="Cambria"/>
          <w:noProof/>
          <w:kern w:val="0"/>
          <w:sz w:val="24"/>
          <w:szCs w:val="24"/>
          <w:lang w:eastAsia="bg-BG"/>
        </w:rPr>
        <w:drawing>
          <wp:inline distT="0" distB="0" distL="0" distR="0" wp14:anchorId="56C25C48" wp14:editId="795B28CB">
            <wp:extent cx="5486400" cy="3200400"/>
            <wp:effectExtent l="0" t="0" r="0" b="19050"/>
            <wp:docPr id="474" name="Diagram 47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1" r:lo="rId82" r:qs="rId83" r:cs="rId84"/>
              </a:graphicData>
            </a:graphic>
          </wp:inline>
        </w:drawing>
      </w:r>
    </w:p>
    <w:p w14:paraId="3626FE7B" w14:textId="77777777" w:rsidR="003A4F74" w:rsidRPr="00483002" w:rsidRDefault="003A4F74" w:rsidP="003A4F74">
      <w:pPr>
        <w:jc w:val="both"/>
        <w:rPr>
          <w:rFonts w:ascii="Arial Narrow" w:hAnsi="Arial Narrow"/>
          <w:b/>
          <w:color w:val="244061"/>
          <w:kern w:val="0"/>
          <w:sz w:val="24"/>
          <w:szCs w:val="24"/>
          <w:lang w:eastAsia="bg-BG"/>
        </w:rPr>
      </w:pPr>
    </w:p>
    <w:p w14:paraId="10FD7799" w14:textId="77777777" w:rsidR="003A4F74" w:rsidRPr="00483002" w:rsidRDefault="003A4F74" w:rsidP="003A4F74">
      <w:pPr>
        <w:jc w:val="both"/>
        <w:rPr>
          <w:rFonts w:asciiTheme="majorHAnsi" w:hAnsiTheme="majorHAnsi"/>
          <w:b/>
          <w:color w:val="244061"/>
          <w:kern w:val="0"/>
          <w:sz w:val="24"/>
          <w:szCs w:val="24"/>
          <w:lang w:eastAsia="bg-BG"/>
        </w:rPr>
      </w:pPr>
      <w:r w:rsidRPr="00483002">
        <w:rPr>
          <w:rFonts w:asciiTheme="majorHAnsi" w:hAnsiTheme="majorHAnsi"/>
          <w:b/>
          <w:color w:val="244061"/>
          <w:kern w:val="0"/>
          <w:sz w:val="24"/>
          <w:szCs w:val="24"/>
          <w:lang w:eastAsia="bg-BG"/>
        </w:rPr>
        <w:t xml:space="preserve">Инвестиционни проекти: </w:t>
      </w:r>
    </w:p>
    <w:p w14:paraId="66E1E3EC" w14:textId="77777777" w:rsidR="003A4F74" w:rsidRPr="00483002" w:rsidRDefault="003A4F74" w:rsidP="003A4F74">
      <w:pPr>
        <w:numPr>
          <w:ilvl w:val="0"/>
          <w:numId w:val="99"/>
        </w:numPr>
        <w:suppressAutoHyphens w:val="0"/>
        <w:autoSpaceDN/>
        <w:spacing w:after="0" w:line="240" w:lineRule="auto"/>
        <w:contextualSpacing/>
        <w:jc w:val="both"/>
        <w:textAlignment w:val="auto"/>
        <w:rPr>
          <w:rFonts w:asciiTheme="majorHAnsi" w:hAnsiTheme="majorHAnsi"/>
          <w:kern w:val="0"/>
          <w:sz w:val="24"/>
          <w:szCs w:val="24"/>
          <w:lang w:eastAsia="bg-BG"/>
        </w:rPr>
      </w:pPr>
      <w:r w:rsidRPr="00483002">
        <w:rPr>
          <w:rFonts w:asciiTheme="majorHAnsi" w:hAnsiTheme="majorHAnsi"/>
          <w:kern w:val="0"/>
          <w:sz w:val="24"/>
          <w:szCs w:val="24"/>
          <w:lang w:eastAsia="bg-BG"/>
        </w:rPr>
        <w:t xml:space="preserve">Изграждане на термосоларни инсталации за топла вода. </w:t>
      </w:r>
    </w:p>
    <w:p w14:paraId="02F1CF8C" w14:textId="77777777" w:rsidR="003A4F74" w:rsidRPr="00483002" w:rsidRDefault="003A4F74" w:rsidP="003A4F74">
      <w:pPr>
        <w:numPr>
          <w:ilvl w:val="0"/>
          <w:numId w:val="99"/>
        </w:numPr>
        <w:suppressAutoHyphens w:val="0"/>
        <w:autoSpaceDN/>
        <w:spacing w:after="0" w:line="240" w:lineRule="auto"/>
        <w:contextualSpacing/>
        <w:jc w:val="both"/>
        <w:textAlignment w:val="auto"/>
        <w:rPr>
          <w:rFonts w:asciiTheme="majorHAnsi" w:hAnsiTheme="majorHAnsi"/>
          <w:kern w:val="0"/>
          <w:sz w:val="24"/>
          <w:szCs w:val="24"/>
          <w:lang w:eastAsia="bg-BG"/>
        </w:rPr>
      </w:pPr>
      <w:r w:rsidRPr="00483002">
        <w:rPr>
          <w:rFonts w:asciiTheme="majorHAnsi" w:hAnsiTheme="majorHAnsi"/>
          <w:kern w:val="0"/>
          <w:sz w:val="24"/>
          <w:szCs w:val="24"/>
          <w:lang w:eastAsia="bg-BG"/>
        </w:rPr>
        <w:t xml:space="preserve">Изграждане на  отоплителни инсталации на биомаса. </w:t>
      </w:r>
    </w:p>
    <w:p w14:paraId="11B3D62D" w14:textId="77777777" w:rsidR="003A4F74" w:rsidRPr="00483002" w:rsidRDefault="003A4F74" w:rsidP="003A4F74">
      <w:pPr>
        <w:spacing w:after="0" w:line="240" w:lineRule="auto"/>
        <w:jc w:val="center"/>
        <w:rPr>
          <w:rFonts w:ascii="Arial Narrow" w:hAnsi="Arial Narrow"/>
          <w:kern w:val="0"/>
          <w:sz w:val="24"/>
          <w:szCs w:val="24"/>
          <w:lang w:eastAsia="bg-BG"/>
        </w:rPr>
      </w:pPr>
    </w:p>
    <w:p w14:paraId="3B2C2530" w14:textId="77777777" w:rsidR="003A4F74" w:rsidRPr="00483002" w:rsidRDefault="003A4F74" w:rsidP="003A4F74">
      <w:pPr>
        <w:spacing w:after="0" w:line="240" w:lineRule="auto"/>
        <w:rPr>
          <w:rFonts w:ascii="Times New Roman" w:eastAsia="Times New Roman" w:hAnsi="Times New Roman"/>
          <w:kern w:val="0"/>
          <w:sz w:val="24"/>
          <w:szCs w:val="24"/>
          <w:lang w:eastAsia="bg-BG"/>
        </w:rPr>
      </w:pPr>
    </w:p>
    <w:p w14:paraId="279B6CB1" w14:textId="77777777" w:rsidR="003A4F74" w:rsidRPr="00483002" w:rsidRDefault="003A4F74" w:rsidP="003A4F74">
      <w:pPr>
        <w:spacing w:after="0" w:line="240" w:lineRule="auto"/>
        <w:rPr>
          <w:rFonts w:ascii="Times New Roman" w:eastAsia="Times New Roman" w:hAnsi="Times New Roman"/>
          <w:kern w:val="0"/>
          <w:sz w:val="24"/>
          <w:szCs w:val="24"/>
          <w:lang w:eastAsia="bg-BG"/>
        </w:rPr>
      </w:pPr>
      <w:r w:rsidRPr="00483002">
        <w:rPr>
          <w:rFonts w:ascii="Times New Roman" w:eastAsia="Times New Roman" w:hAnsi="Times New Roman"/>
          <w:kern w:val="0"/>
          <w:sz w:val="24"/>
          <w:szCs w:val="24"/>
          <w:lang w:eastAsia="bg-BG"/>
        </w:rPr>
        <w:lastRenderedPageBreak/>
        <w:t xml:space="preserve">               </w:t>
      </w:r>
      <w:r w:rsidRPr="00483002">
        <w:rPr>
          <w:rFonts w:ascii="Cambria" w:hAnsi="Cambria"/>
          <w:noProof/>
          <w:kern w:val="0"/>
          <w:sz w:val="24"/>
          <w:szCs w:val="24"/>
          <w:lang w:eastAsia="bg-BG"/>
        </w:rPr>
        <w:drawing>
          <wp:inline distT="0" distB="0" distL="0" distR="0" wp14:anchorId="3938F081" wp14:editId="586F48F9">
            <wp:extent cx="5562600" cy="3295650"/>
            <wp:effectExtent l="0" t="0" r="0" b="19050"/>
            <wp:docPr id="475" name="Diagram 47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6" r:lo="rId87" r:qs="rId88" r:cs="rId89"/>
              </a:graphicData>
            </a:graphic>
          </wp:inline>
        </w:drawing>
      </w:r>
    </w:p>
    <w:p w14:paraId="10A59C5E" w14:textId="77777777" w:rsidR="003A4F74" w:rsidRPr="00483002" w:rsidRDefault="003A4F74" w:rsidP="003A4F74">
      <w:pPr>
        <w:rPr>
          <w:rFonts w:ascii="Arial Narrow" w:hAnsi="Arial Narrow"/>
          <w:b/>
          <w:color w:val="1F4E79"/>
          <w:kern w:val="0"/>
          <w:sz w:val="24"/>
          <w:szCs w:val="24"/>
          <w:lang w:eastAsia="bg-BG"/>
        </w:rPr>
      </w:pPr>
    </w:p>
    <w:p w14:paraId="3C6C825D" w14:textId="77777777" w:rsidR="003A4F74" w:rsidRPr="00483002" w:rsidRDefault="003A4F74" w:rsidP="003A4F74">
      <w:pPr>
        <w:rPr>
          <w:rFonts w:asciiTheme="majorHAnsi" w:hAnsiTheme="majorHAnsi"/>
          <w:b/>
          <w:kern w:val="0"/>
          <w:sz w:val="24"/>
          <w:szCs w:val="24"/>
          <w:lang w:eastAsia="bg-BG"/>
        </w:rPr>
      </w:pPr>
      <w:r w:rsidRPr="00483002">
        <w:rPr>
          <w:rFonts w:asciiTheme="majorHAnsi" w:hAnsiTheme="majorHAnsi"/>
          <w:b/>
          <w:kern w:val="0"/>
          <w:sz w:val="24"/>
          <w:szCs w:val="24"/>
          <w:lang w:eastAsia="bg-BG"/>
        </w:rPr>
        <w:t>Неинвестиционни дейности :</w:t>
      </w:r>
    </w:p>
    <w:p w14:paraId="29D1F6D0" w14:textId="77777777" w:rsidR="003A4F74" w:rsidRPr="00483002" w:rsidRDefault="003A4F74" w:rsidP="003A4F74">
      <w:pPr>
        <w:jc w:val="both"/>
        <w:rPr>
          <w:rFonts w:asciiTheme="majorHAnsi" w:hAnsiTheme="majorHAnsi"/>
          <w:kern w:val="0"/>
          <w:sz w:val="24"/>
          <w:szCs w:val="24"/>
          <w:lang w:eastAsia="bg-BG"/>
        </w:rPr>
      </w:pPr>
      <w:r w:rsidRPr="00483002">
        <w:rPr>
          <w:rFonts w:asciiTheme="majorHAnsi" w:hAnsiTheme="majorHAnsi"/>
          <w:kern w:val="0"/>
          <w:sz w:val="24"/>
          <w:szCs w:val="24"/>
          <w:lang w:eastAsia="bg-BG"/>
        </w:rPr>
        <w:t xml:space="preserve">Подготовка и провеждане на широка разяснителна кампания сред населението и местния бизнес за целите на общинските програми по ЕЕ и ВЕИ и за необходимостта от партньорство между участниците в нейното изпълнение. </w:t>
      </w:r>
    </w:p>
    <w:p w14:paraId="76F658E9" w14:textId="77777777" w:rsidR="003A4F74" w:rsidRPr="00483002" w:rsidRDefault="003A4F74" w:rsidP="003A4F74">
      <w:pPr>
        <w:jc w:val="both"/>
        <w:rPr>
          <w:rFonts w:asciiTheme="majorHAnsi" w:hAnsiTheme="majorHAnsi"/>
          <w:kern w:val="0"/>
          <w:sz w:val="24"/>
          <w:szCs w:val="24"/>
          <w:lang w:eastAsia="bg-BG"/>
        </w:rPr>
      </w:pPr>
      <w:r w:rsidRPr="00483002">
        <w:rPr>
          <w:rFonts w:asciiTheme="majorHAnsi" w:hAnsiTheme="majorHAnsi"/>
          <w:kern w:val="0"/>
          <w:sz w:val="24"/>
          <w:szCs w:val="24"/>
          <w:lang w:eastAsia="bg-BG"/>
        </w:rPr>
        <w:t>Въвеждане на постоянно наблюдение, анализ и оценка на състоянието на изпълнението на общинските програми по ЕЕ и ВЕИ и публикуване на периодични информации.</w:t>
      </w:r>
    </w:p>
    <w:p w14:paraId="63BDCA32" w14:textId="77777777" w:rsidR="003A4F74" w:rsidRPr="00483002" w:rsidRDefault="003A4F74" w:rsidP="003A4F74">
      <w:pPr>
        <w:keepNext/>
        <w:keepLines/>
        <w:spacing w:before="480" w:after="0" w:line="276" w:lineRule="auto"/>
        <w:ind w:left="360"/>
        <w:jc w:val="both"/>
        <w:outlineLvl w:val="0"/>
        <w:rPr>
          <w:rFonts w:asciiTheme="majorHAnsi" w:eastAsia="Times New Roman" w:hAnsiTheme="majorHAnsi" w:cstheme="minorHAnsi"/>
          <w:b/>
          <w:bCs/>
          <w:kern w:val="0"/>
          <w:sz w:val="24"/>
          <w:szCs w:val="24"/>
        </w:rPr>
      </w:pPr>
      <w:bookmarkStart w:id="34" w:name="_Toc155673666"/>
      <w:r w:rsidRPr="00483002">
        <w:rPr>
          <w:rFonts w:asciiTheme="majorHAnsi" w:eastAsia="Times New Roman" w:hAnsiTheme="majorHAnsi" w:cstheme="minorHAnsi"/>
          <w:b/>
          <w:bCs/>
          <w:kern w:val="0"/>
          <w:sz w:val="24"/>
          <w:szCs w:val="24"/>
        </w:rPr>
        <w:t>3.ПРИЛОЖИМИ НОРМАТИВНИ АКТОВЕ</w:t>
      </w:r>
      <w:bookmarkEnd w:id="30"/>
      <w:bookmarkEnd w:id="34"/>
    </w:p>
    <w:p w14:paraId="0302BB35" w14:textId="77777777" w:rsidR="003A4F74" w:rsidRPr="00483002" w:rsidRDefault="003A4F74" w:rsidP="003A4F74">
      <w:pPr>
        <w:spacing w:after="0" w:line="240" w:lineRule="auto"/>
        <w:rPr>
          <w:rFonts w:ascii="Times New Roman" w:eastAsia="Times New Roman" w:hAnsi="Times New Roman"/>
          <w:kern w:val="0"/>
          <w:sz w:val="24"/>
          <w:szCs w:val="24"/>
          <w:lang w:eastAsia="bg-BG"/>
        </w:rPr>
      </w:pPr>
    </w:p>
    <w:p w14:paraId="1AD487F8" w14:textId="77777777" w:rsidR="003A4F74" w:rsidRPr="00483002" w:rsidRDefault="003A4F74" w:rsidP="003A4F74">
      <w:pPr>
        <w:spacing w:after="0" w:line="240" w:lineRule="auto"/>
        <w:jc w:val="both"/>
        <w:rPr>
          <w:rFonts w:asciiTheme="majorHAnsi" w:hAnsiTheme="majorHAnsi"/>
          <w:kern w:val="0"/>
          <w:sz w:val="24"/>
          <w:szCs w:val="24"/>
          <w:lang w:eastAsia="bg-BG"/>
        </w:rPr>
      </w:pPr>
      <w:r w:rsidRPr="00483002">
        <w:rPr>
          <w:rFonts w:asciiTheme="majorHAnsi" w:hAnsiTheme="majorHAnsi"/>
          <w:kern w:val="0"/>
          <w:sz w:val="24"/>
          <w:szCs w:val="24"/>
          <w:lang w:eastAsia="bg-BG"/>
        </w:rPr>
        <w:t>Като местен орган на управление, Общината определя местната устойчива енергийна политика, дефинира приоритетите в развитието й и създава условия за изпълнение на местни енергийни инициативи в качеството си на:</w:t>
      </w:r>
    </w:p>
    <w:p w14:paraId="6670F2E9" w14:textId="77777777" w:rsidR="003A4F74" w:rsidRPr="00483002" w:rsidRDefault="003A4F74" w:rsidP="003A4F74">
      <w:pPr>
        <w:spacing w:after="0" w:line="240" w:lineRule="auto"/>
        <w:jc w:val="both"/>
        <w:rPr>
          <w:rFonts w:asciiTheme="majorHAnsi" w:hAnsiTheme="majorHAnsi"/>
          <w:kern w:val="0"/>
          <w:sz w:val="24"/>
          <w:szCs w:val="24"/>
          <w:lang w:eastAsia="bg-BG"/>
        </w:rPr>
      </w:pPr>
    </w:p>
    <w:p w14:paraId="1623BFDF" w14:textId="77777777" w:rsidR="003A4F74" w:rsidRPr="00483002" w:rsidRDefault="003A4F74" w:rsidP="003A4F74">
      <w:pPr>
        <w:keepNext/>
        <w:spacing w:after="0" w:line="240" w:lineRule="auto"/>
        <w:rPr>
          <w:rFonts w:ascii="Times New Roman" w:eastAsia="Times New Roman" w:hAnsi="Times New Roman"/>
          <w:kern w:val="0"/>
          <w:sz w:val="24"/>
          <w:szCs w:val="24"/>
          <w:lang w:eastAsia="bg-BG"/>
        </w:rPr>
      </w:pPr>
      <w:r w:rsidRPr="00483002">
        <w:rPr>
          <w:rFonts w:ascii="Times New Roman" w:eastAsia="Times New Roman" w:hAnsi="Times New Roman"/>
          <w:kern w:val="0"/>
          <w:sz w:val="24"/>
          <w:szCs w:val="24"/>
          <w:lang w:eastAsia="bg-BG"/>
        </w:rPr>
        <w:lastRenderedPageBreak/>
        <w:t xml:space="preserve">               </w:t>
      </w:r>
      <w:r w:rsidRPr="00483002">
        <w:rPr>
          <w:rFonts w:ascii="Cambria" w:hAnsi="Cambria"/>
          <w:noProof/>
          <w:kern w:val="0"/>
          <w:sz w:val="24"/>
          <w:szCs w:val="24"/>
          <w:lang w:eastAsia="bg-BG"/>
        </w:rPr>
        <w:drawing>
          <wp:inline distT="0" distB="0" distL="0" distR="0" wp14:anchorId="404F5691" wp14:editId="3EB8D7E9">
            <wp:extent cx="5314950" cy="2590800"/>
            <wp:effectExtent l="0" t="0" r="19050" b="0"/>
            <wp:docPr id="477" name="Diagram 47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1" r:lo="rId92" r:qs="rId93" r:cs="rId94"/>
              </a:graphicData>
            </a:graphic>
          </wp:inline>
        </w:drawing>
      </w:r>
    </w:p>
    <w:p w14:paraId="74847EB6" w14:textId="77777777" w:rsidR="003A4F74" w:rsidRPr="00483002" w:rsidRDefault="003A4F74" w:rsidP="003A4F74">
      <w:pPr>
        <w:spacing w:after="200" w:line="240" w:lineRule="auto"/>
        <w:jc w:val="center"/>
        <w:rPr>
          <w:i/>
          <w:iCs/>
          <w:kern w:val="0"/>
          <w:sz w:val="18"/>
          <w:szCs w:val="18"/>
        </w:rPr>
      </w:pPr>
      <w:bookmarkStart w:id="35" w:name="_Toc155673567"/>
      <w:r w:rsidRPr="00483002">
        <w:rPr>
          <w:i/>
          <w:iCs/>
          <w:kern w:val="0"/>
          <w:sz w:val="18"/>
          <w:szCs w:val="18"/>
          <w:lang w:val="en-US"/>
        </w:rPr>
        <w:t xml:space="preserve">Фигура </w:t>
      </w:r>
      <w:r w:rsidRPr="00483002">
        <w:rPr>
          <w:i/>
          <w:iCs/>
          <w:kern w:val="0"/>
          <w:sz w:val="18"/>
          <w:szCs w:val="18"/>
          <w:lang w:val="en-US"/>
        </w:rPr>
        <w:fldChar w:fldCharType="begin"/>
      </w:r>
      <w:r w:rsidRPr="00483002">
        <w:rPr>
          <w:i/>
          <w:iCs/>
          <w:kern w:val="0"/>
          <w:sz w:val="18"/>
          <w:szCs w:val="18"/>
          <w:lang w:val="en-US"/>
        </w:rPr>
        <w:instrText xml:space="preserve"> SEQ Фигура \* ARABIC </w:instrText>
      </w:r>
      <w:r w:rsidRPr="00483002">
        <w:rPr>
          <w:i/>
          <w:iCs/>
          <w:kern w:val="0"/>
          <w:sz w:val="18"/>
          <w:szCs w:val="18"/>
          <w:lang w:val="en-US"/>
        </w:rPr>
        <w:fldChar w:fldCharType="separate"/>
      </w:r>
      <w:r w:rsidRPr="00483002">
        <w:rPr>
          <w:i/>
          <w:iCs/>
          <w:noProof/>
          <w:kern w:val="0"/>
          <w:sz w:val="18"/>
          <w:szCs w:val="18"/>
          <w:lang w:val="en-US"/>
        </w:rPr>
        <w:t>8</w:t>
      </w:r>
      <w:r w:rsidRPr="00483002">
        <w:rPr>
          <w:i/>
          <w:iCs/>
          <w:kern w:val="0"/>
          <w:sz w:val="18"/>
          <w:szCs w:val="18"/>
          <w:lang w:val="en-US"/>
        </w:rPr>
        <w:fldChar w:fldCharType="end"/>
      </w:r>
      <w:r w:rsidRPr="00483002">
        <w:rPr>
          <w:i/>
          <w:iCs/>
          <w:kern w:val="0"/>
          <w:sz w:val="18"/>
          <w:szCs w:val="18"/>
        </w:rPr>
        <w:t xml:space="preserve"> Роли на общината определящи местната устойчива енергийно политика</w:t>
      </w:r>
      <w:bookmarkEnd w:id="35"/>
    </w:p>
    <w:p w14:paraId="19FE0EDF" w14:textId="77777777" w:rsidR="003A4F74" w:rsidRPr="00483002" w:rsidRDefault="003A4F74" w:rsidP="003A4F74">
      <w:pPr>
        <w:jc w:val="both"/>
        <w:rPr>
          <w:rFonts w:asciiTheme="majorHAnsi" w:hAnsiTheme="majorHAnsi"/>
          <w:kern w:val="0"/>
          <w:sz w:val="24"/>
          <w:szCs w:val="24"/>
          <w:lang w:eastAsia="bg-BG"/>
        </w:rPr>
      </w:pPr>
      <w:r w:rsidRPr="00483002">
        <w:rPr>
          <w:rFonts w:asciiTheme="majorHAnsi" w:hAnsiTheme="majorHAnsi"/>
          <w:kern w:val="0"/>
          <w:sz w:val="24"/>
          <w:szCs w:val="24"/>
          <w:lang w:eastAsia="bg-BG"/>
        </w:rPr>
        <w:t xml:space="preserve">С разработването на тази програма  се цели създаване на  устойчива политика за усвояване на различни енергийни възможности, тяхното приложение на местно ниво с конкретен обхват на инвестициите и осигуряване на финансиране, чрез различни инструменти, а реализирането на програмата ще доведе и до: </w:t>
      </w:r>
    </w:p>
    <w:p w14:paraId="428D3324" w14:textId="77777777" w:rsidR="003A4F74" w:rsidRPr="00483002" w:rsidRDefault="003A4F74" w:rsidP="003A4F74">
      <w:pPr>
        <w:numPr>
          <w:ilvl w:val="0"/>
          <w:numId w:val="100"/>
        </w:numPr>
        <w:suppressAutoHyphens w:val="0"/>
        <w:autoSpaceDN/>
        <w:spacing w:after="0" w:line="240" w:lineRule="auto"/>
        <w:contextualSpacing/>
        <w:jc w:val="both"/>
        <w:textAlignment w:val="auto"/>
        <w:rPr>
          <w:rFonts w:asciiTheme="majorHAnsi" w:hAnsiTheme="majorHAnsi"/>
          <w:kern w:val="0"/>
          <w:sz w:val="24"/>
          <w:szCs w:val="24"/>
        </w:rPr>
      </w:pPr>
      <w:r w:rsidRPr="00483002">
        <w:rPr>
          <w:rFonts w:asciiTheme="majorHAnsi" w:hAnsiTheme="majorHAnsi"/>
          <w:kern w:val="0"/>
          <w:sz w:val="24"/>
          <w:szCs w:val="24"/>
        </w:rPr>
        <w:t>намаляване вредните газови емисии, отделяни в атмосферата, водещо до подобряване параметрите на околната среда;</w:t>
      </w:r>
    </w:p>
    <w:p w14:paraId="3DEFB369" w14:textId="77777777" w:rsidR="003A4F74" w:rsidRPr="00483002" w:rsidRDefault="003A4F74" w:rsidP="003A4F74">
      <w:pPr>
        <w:numPr>
          <w:ilvl w:val="0"/>
          <w:numId w:val="100"/>
        </w:numPr>
        <w:suppressAutoHyphens w:val="0"/>
        <w:autoSpaceDN/>
        <w:spacing w:after="0" w:line="240" w:lineRule="auto"/>
        <w:contextualSpacing/>
        <w:jc w:val="both"/>
        <w:textAlignment w:val="auto"/>
        <w:rPr>
          <w:rFonts w:asciiTheme="majorHAnsi" w:hAnsiTheme="majorHAnsi"/>
          <w:kern w:val="0"/>
          <w:sz w:val="24"/>
          <w:szCs w:val="24"/>
        </w:rPr>
      </w:pPr>
      <w:r w:rsidRPr="00483002">
        <w:rPr>
          <w:rFonts w:asciiTheme="majorHAnsi" w:hAnsiTheme="majorHAnsi"/>
          <w:kern w:val="0"/>
          <w:sz w:val="24"/>
          <w:szCs w:val="24"/>
        </w:rPr>
        <w:t xml:space="preserve">намаляване на отрицателния ефект от повишаване на цените на енергиите и горивата върху крайните потребители и подобряване комфорта на живот на домакинствата; </w:t>
      </w:r>
    </w:p>
    <w:p w14:paraId="2FC299FD" w14:textId="77777777" w:rsidR="003A4F74" w:rsidRPr="00483002" w:rsidRDefault="003A4F74" w:rsidP="003A4F74">
      <w:pPr>
        <w:numPr>
          <w:ilvl w:val="0"/>
          <w:numId w:val="100"/>
        </w:numPr>
        <w:suppressAutoHyphens w:val="0"/>
        <w:autoSpaceDN/>
        <w:spacing w:after="0" w:line="240" w:lineRule="auto"/>
        <w:contextualSpacing/>
        <w:jc w:val="both"/>
        <w:textAlignment w:val="auto"/>
        <w:rPr>
          <w:rFonts w:asciiTheme="majorHAnsi" w:hAnsiTheme="majorHAnsi"/>
          <w:kern w:val="0"/>
          <w:sz w:val="24"/>
          <w:szCs w:val="24"/>
        </w:rPr>
      </w:pPr>
      <w:r w:rsidRPr="00483002">
        <w:rPr>
          <w:rFonts w:asciiTheme="majorHAnsi" w:hAnsiTheme="majorHAnsi"/>
          <w:kern w:val="0"/>
          <w:sz w:val="24"/>
          <w:szCs w:val="24"/>
        </w:rPr>
        <w:t>рационално използване и забавяне на процеса на изчерпване на природните енергийни ресурси;</w:t>
      </w:r>
    </w:p>
    <w:p w14:paraId="579A4664" w14:textId="77777777" w:rsidR="003A4F74" w:rsidRPr="00483002" w:rsidRDefault="003A4F74" w:rsidP="003A4F74">
      <w:pPr>
        <w:numPr>
          <w:ilvl w:val="0"/>
          <w:numId w:val="100"/>
        </w:numPr>
        <w:suppressAutoHyphens w:val="0"/>
        <w:autoSpaceDN/>
        <w:spacing w:after="0" w:line="240" w:lineRule="auto"/>
        <w:contextualSpacing/>
        <w:jc w:val="both"/>
        <w:textAlignment w:val="auto"/>
        <w:rPr>
          <w:rFonts w:asciiTheme="majorHAnsi" w:hAnsiTheme="majorHAnsi"/>
          <w:kern w:val="0"/>
          <w:sz w:val="24"/>
          <w:szCs w:val="24"/>
        </w:rPr>
      </w:pPr>
      <w:r w:rsidRPr="00483002">
        <w:rPr>
          <w:rFonts w:asciiTheme="majorHAnsi" w:hAnsiTheme="majorHAnsi"/>
          <w:kern w:val="0"/>
          <w:sz w:val="24"/>
          <w:szCs w:val="24"/>
        </w:rPr>
        <w:t>намаляване зависимостта на страната от внос на енергийни ресурси;</w:t>
      </w:r>
    </w:p>
    <w:p w14:paraId="548B4F1B" w14:textId="77777777" w:rsidR="003A4F74" w:rsidRPr="00483002" w:rsidRDefault="003A4F74" w:rsidP="003A4F74">
      <w:pPr>
        <w:numPr>
          <w:ilvl w:val="0"/>
          <w:numId w:val="100"/>
        </w:numPr>
        <w:suppressAutoHyphens w:val="0"/>
        <w:autoSpaceDN/>
        <w:spacing w:after="0" w:line="240" w:lineRule="auto"/>
        <w:contextualSpacing/>
        <w:jc w:val="both"/>
        <w:textAlignment w:val="auto"/>
        <w:rPr>
          <w:rFonts w:asciiTheme="majorHAnsi" w:hAnsiTheme="majorHAnsi"/>
          <w:kern w:val="0"/>
          <w:sz w:val="24"/>
          <w:szCs w:val="24"/>
        </w:rPr>
      </w:pPr>
      <w:r w:rsidRPr="00483002">
        <w:rPr>
          <w:rFonts w:asciiTheme="majorHAnsi" w:hAnsiTheme="majorHAnsi"/>
          <w:kern w:val="0"/>
          <w:sz w:val="24"/>
          <w:szCs w:val="24"/>
        </w:rPr>
        <w:t>създаване на нови пазарни възможности за търговци (производители, фирми за услуги и т.н.) на енергийно ефективни съоръжения, разкриване на нови работни места;</w:t>
      </w:r>
    </w:p>
    <w:p w14:paraId="7F66A468" w14:textId="77777777" w:rsidR="003A4F74" w:rsidRPr="00483002" w:rsidRDefault="003A4F74" w:rsidP="003A4F74">
      <w:pPr>
        <w:numPr>
          <w:ilvl w:val="0"/>
          <w:numId w:val="100"/>
        </w:numPr>
        <w:suppressAutoHyphens w:val="0"/>
        <w:autoSpaceDN/>
        <w:spacing w:after="0" w:line="240" w:lineRule="auto"/>
        <w:contextualSpacing/>
        <w:jc w:val="both"/>
        <w:textAlignment w:val="auto"/>
        <w:rPr>
          <w:rFonts w:asciiTheme="majorHAnsi" w:hAnsiTheme="majorHAnsi"/>
          <w:kern w:val="0"/>
          <w:sz w:val="24"/>
          <w:szCs w:val="24"/>
        </w:rPr>
      </w:pPr>
      <w:r w:rsidRPr="00483002">
        <w:rPr>
          <w:rFonts w:asciiTheme="majorHAnsi" w:hAnsiTheme="majorHAnsi"/>
          <w:kern w:val="0"/>
          <w:sz w:val="24"/>
          <w:szCs w:val="24"/>
        </w:rPr>
        <w:t xml:space="preserve">създаване на условия за добиване на енергия от ВЕИ; </w:t>
      </w:r>
    </w:p>
    <w:p w14:paraId="1FBE35AD" w14:textId="77777777" w:rsidR="003A4F74" w:rsidRPr="00483002" w:rsidRDefault="003A4F74" w:rsidP="003A4F74">
      <w:pPr>
        <w:numPr>
          <w:ilvl w:val="0"/>
          <w:numId w:val="100"/>
        </w:numPr>
        <w:suppressAutoHyphens w:val="0"/>
        <w:autoSpaceDN/>
        <w:spacing w:after="0" w:line="240" w:lineRule="auto"/>
        <w:contextualSpacing/>
        <w:jc w:val="both"/>
        <w:textAlignment w:val="auto"/>
        <w:rPr>
          <w:rFonts w:asciiTheme="majorHAnsi" w:hAnsiTheme="majorHAnsi"/>
          <w:kern w:val="0"/>
          <w:sz w:val="24"/>
          <w:szCs w:val="24"/>
        </w:rPr>
      </w:pPr>
      <w:r w:rsidRPr="00483002">
        <w:rPr>
          <w:rFonts w:asciiTheme="majorHAnsi" w:hAnsiTheme="majorHAnsi"/>
          <w:kern w:val="0"/>
          <w:sz w:val="24"/>
          <w:szCs w:val="24"/>
        </w:rPr>
        <w:t>постигане на устойчиво развитие.</w:t>
      </w:r>
    </w:p>
    <w:p w14:paraId="5F1DE61E" w14:textId="77777777" w:rsidR="003A4F74" w:rsidRPr="00483002" w:rsidRDefault="003A4F74" w:rsidP="003A4F74">
      <w:pPr>
        <w:ind w:left="720"/>
        <w:contextualSpacing/>
        <w:jc w:val="both"/>
        <w:rPr>
          <w:rFonts w:ascii="Century" w:hAnsi="Century"/>
          <w:kern w:val="0"/>
          <w:sz w:val="24"/>
          <w:szCs w:val="24"/>
          <w:lang w:eastAsia="bg-BG"/>
        </w:rPr>
      </w:pPr>
    </w:p>
    <w:p w14:paraId="1911F68D" w14:textId="77777777" w:rsidR="003A4F74" w:rsidRPr="00483002" w:rsidRDefault="003A4F74" w:rsidP="003A4F74">
      <w:pPr>
        <w:jc w:val="both"/>
        <w:rPr>
          <w:rFonts w:ascii="Century" w:hAnsi="Century"/>
          <w:kern w:val="0"/>
          <w:sz w:val="24"/>
          <w:szCs w:val="24"/>
          <w:lang w:eastAsia="bg-BG"/>
        </w:rPr>
      </w:pPr>
    </w:p>
    <w:p w14:paraId="612C370B" w14:textId="77777777" w:rsidR="003A4F74" w:rsidRPr="00483002" w:rsidRDefault="003A4F74" w:rsidP="003A4F74">
      <w:pPr>
        <w:spacing w:after="0" w:line="240" w:lineRule="auto"/>
        <w:rPr>
          <w:rFonts w:ascii="Bahnschrift Light" w:eastAsia="Times New Roman" w:hAnsi="Bahnschrift Light" w:cstheme="minorHAnsi"/>
          <w:kern w:val="0"/>
          <w:sz w:val="24"/>
          <w:szCs w:val="24"/>
          <w:lang w:eastAsia="bg-BG"/>
        </w:rPr>
      </w:pPr>
    </w:p>
    <w:p w14:paraId="78488732" w14:textId="77777777" w:rsidR="003A4F74" w:rsidRPr="00483002" w:rsidRDefault="003A4F74" w:rsidP="003A4F74">
      <w:pPr>
        <w:keepNext/>
        <w:keepLines/>
        <w:numPr>
          <w:ilvl w:val="1"/>
          <w:numId w:val="101"/>
        </w:numPr>
        <w:suppressAutoHyphens w:val="0"/>
        <w:autoSpaceDN/>
        <w:spacing w:before="200" w:after="0" w:line="276" w:lineRule="auto"/>
        <w:ind w:left="1440"/>
        <w:textAlignment w:val="auto"/>
        <w:outlineLvl w:val="1"/>
        <w:rPr>
          <w:rFonts w:asciiTheme="majorHAnsi" w:eastAsiaTheme="majorEastAsia" w:hAnsiTheme="majorHAnsi" w:cstheme="majorBidi"/>
          <w:b/>
          <w:bCs/>
          <w:kern w:val="0"/>
        </w:rPr>
      </w:pPr>
      <w:bookmarkStart w:id="36" w:name="_Toc155673667"/>
      <w:r w:rsidRPr="00483002">
        <w:rPr>
          <w:rFonts w:asciiTheme="majorHAnsi" w:eastAsiaTheme="majorEastAsia" w:hAnsiTheme="majorHAnsi" w:cstheme="majorBidi"/>
          <w:b/>
          <w:bCs/>
          <w:kern w:val="0"/>
        </w:rPr>
        <w:t>НАЦИОНАЛНА СТРАТЕГИЧЕСКА И НОРМАТИВНА РАМКА</w:t>
      </w:r>
      <w:bookmarkEnd w:id="36"/>
    </w:p>
    <w:p w14:paraId="11778014" w14:textId="77777777" w:rsidR="003A4F74" w:rsidRPr="00483002" w:rsidRDefault="003A4F74" w:rsidP="003A4F74">
      <w:pPr>
        <w:spacing w:after="0" w:line="240" w:lineRule="auto"/>
        <w:jc w:val="both"/>
        <w:rPr>
          <w:rFonts w:ascii="Bahnschrift Light" w:eastAsia="Times New Roman" w:hAnsi="Bahnschrift Light" w:cstheme="minorHAnsi"/>
          <w:kern w:val="0"/>
          <w:sz w:val="28"/>
          <w:szCs w:val="28"/>
          <w:lang w:eastAsia="bg-BG"/>
        </w:rPr>
      </w:pPr>
    </w:p>
    <w:p w14:paraId="30793CEF" w14:textId="77777777" w:rsidR="003A4F74" w:rsidRPr="00483002" w:rsidRDefault="003A4F74" w:rsidP="003A4F74">
      <w:pPr>
        <w:numPr>
          <w:ilvl w:val="0"/>
          <w:numId w:val="141"/>
        </w:numPr>
        <w:shd w:val="clear" w:color="auto" w:fill="FFFFFF" w:themeFill="background1"/>
        <w:suppressAutoHyphens w:val="0"/>
        <w:autoSpaceDN/>
        <w:spacing w:after="200" w:line="276" w:lineRule="auto"/>
        <w:contextualSpacing/>
        <w:textAlignment w:val="auto"/>
        <w:rPr>
          <w:rFonts w:asciiTheme="majorHAnsi" w:hAnsiTheme="majorHAnsi" w:cstheme="minorHAnsi"/>
          <w:b/>
          <w:kern w:val="0"/>
          <w:sz w:val="24"/>
          <w:szCs w:val="24"/>
        </w:rPr>
      </w:pPr>
      <w:r w:rsidRPr="00483002">
        <w:rPr>
          <w:rFonts w:asciiTheme="majorHAnsi" w:hAnsiTheme="majorHAnsi" w:cstheme="minorHAnsi"/>
          <w:b/>
          <w:kern w:val="0"/>
          <w:sz w:val="24"/>
          <w:szCs w:val="24"/>
        </w:rPr>
        <w:t xml:space="preserve">ЗАКОН ЗА ВЪЗОБНОВЯЕМИ ЕНЕРГИЙНИ ИЗТОЧНИЦИ </w:t>
      </w:r>
    </w:p>
    <w:p w14:paraId="3623631C" w14:textId="77777777" w:rsidR="003A4F74" w:rsidRPr="00483002" w:rsidRDefault="003A4F74" w:rsidP="003A4F74">
      <w:pPr>
        <w:spacing w:after="0" w:line="240" w:lineRule="auto"/>
        <w:jc w:val="both"/>
        <w:rPr>
          <w:rFonts w:asciiTheme="majorHAnsi" w:eastAsia="Times New Roman" w:hAnsiTheme="majorHAnsi" w:cstheme="minorHAnsi"/>
          <w:kern w:val="0"/>
          <w:sz w:val="24"/>
          <w:szCs w:val="24"/>
          <w:lang w:eastAsia="bg-BG"/>
        </w:rPr>
      </w:pPr>
      <w:r w:rsidRPr="00483002">
        <w:rPr>
          <w:rFonts w:asciiTheme="majorHAnsi" w:eastAsia="Times New Roman" w:hAnsiTheme="majorHAnsi" w:cstheme="minorHAnsi"/>
          <w:kern w:val="0"/>
          <w:sz w:val="24"/>
          <w:szCs w:val="24"/>
          <w:lang w:eastAsia="bg-BG"/>
        </w:rPr>
        <w:t xml:space="preserve">Общинските дългосрочни програми за насърчаване използването на ВИЕ и биогорива се разработват съгласно  чл.10 ал.1. от ЗЕВИ, като, след изработването им се приемат от Общинския съвет на Общината съгласно чл.9 същия. Програмата се разработва  за срок от 10 години, като тя има характер на отворен документ и може да бъде допълвана и актуализирана. Програмите се </w:t>
      </w:r>
      <w:r w:rsidRPr="00483002">
        <w:rPr>
          <w:rFonts w:asciiTheme="majorHAnsi" w:eastAsia="Times New Roman" w:hAnsiTheme="majorHAnsi" w:cstheme="minorHAnsi"/>
          <w:kern w:val="0"/>
          <w:sz w:val="24"/>
          <w:szCs w:val="24"/>
          <w:lang w:eastAsia="bg-BG"/>
        </w:rPr>
        <w:lastRenderedPageBreak/>
        <w:t xml:space="preserve">изготвят в съответствие с Интегрирания план в областта на енергетиката и климата на Република България, като включват: </w:t>
      </w:r>
    </w:p>
    <w:p w14:paraId="069DEB30" w14:textId="77777777" w:rsidR="003A4F74" w:rsidRPr="00483002" w:rsidRDefault="003A4F74" w:rsidP="003A4F74">
      <w:pPr>
        <w:spacing w:after="0" w:line="240" w:lineRule="auto"/>
        <w:jc w:val="both"/>
        <w:rPr>
          <w:rFonts w:asciiTheme="majorHAnsi" w:eastAsia="Times New Roman" w:hAnsiTheme="majorHAnsi" w:cstheme="minorHAnsi"/>
          <w:kern w:val="0"/>
          <w:sz w:val="24"/>
          <w:szCs w:val="24"/>
          <w:lang w:eastAsia="bg-BG"/>
        </w:rPr>
      </w:pPr>
      <w:r w:rsidRPr="00483002">
        <w:rPr>
          <w:rFonts w:asciiTheme="majorHAnsi" w:eastAsia="Times New Roman" w:hAnsiTheme="majorHAnsi" w:cstheme="minorHAnsi"/>
          <w:kern w:val="0"/>
          <w:sz w:val="24"/>
          <w:szCs w:val="24"/>
          <w:lang w:eastAsia="bg-BG"/>
        </w:rPr>
        <w:t xml:space="preserve">1.анализ на възможностите за изграждане на геотермални системи за отопление и/или охлаждане на сгради – общинска собственост; </w:t>
      </w:r>
    </w:p>
    <w:p w14:paraId="735444E2" w14:textId="77777777" w:rsidR="003A4F74" w:rsidRPr="00483002" w:rsidRDefault="003A4F74" w:rsidP="003A4F74">
      <w:pPr>
        <w:spacing w:after="0" w:line="240" w:lineRule="auto"/>
        <w:jc w:val="both"/>
        <w:rPr>
          <w:rFonts w:asciiTheme="majorHAnsi" w:eastAsia="Times New Roman" w:hAnsiTheme="majorHAnsi" w:cstheme="minorHAnsi"/>
          <w:kern w:val="0"/>
          <w:sz w:val="24"/>
          <w:szCs w:val="24"/>
          <w:lang w:eastAsia="bg-BG"/>
        </w:rPr>
      </w:pPr>
      <w:r w:rsidRPr="00483002">
        <w:rPr>
          <w:rFonts w:asciiTheme="majorHAnsi" w:eastAsia="Times New Roman" w:hAnsiTheme="majorHAnsi" w:cstheme="minorHAnsi"/>
          <w:kern w:val="0"/>
          <w:sz w:val="24"/>
          <w:szCs w:val="24"/>
          <w:lang w:eastAsia="bg-BG"/>
        </w:rPr>
        <w:t xml:space="preserve">2. мерки за използване на енергия от възобновяеми източници при изграждане или реконструкция, основно обновяване, основен ремонт или преустройство на сгради - общинска собственост; </w:t>
      </w:r>
    </w:p>
    <w:p w14:paraId="02E39801" w14:textId="77777777" w:rsidR="003A4F74" w:rsidRPr="00483002" w:rsidRDefault="003A4F74" w:rsidP="003A4F74">
      <w:pPr>
        <w:spacing w:after="0" w:line="240" w:lineRule="auto"/>
        <w:jc w:val="both"/>
        <w:rPr>
          <w:rFonts w:asciiTheme="majorHAnsi" w:eastAsia="Times New Roman" w:hAnsiTheme="majorHAnsi" w:cstheme="minorHAnsi"/>
          <w:kern w:val="0"/>
          <w:sz w:val="24"/>
          <w:szCs w:val="24"/>
          <w:lang w:eastAsia="bg-BG"/>
        </w:rPr>
      </w:pPr>
      <w:r w:rsidRPr="00483002">
        <w:rPr>
          <w:rFonts w:asciiTheme="majorHAnsi" w:eastAsia="Times New Roman" w:hAnsiTheme="majorHAnsi" w:cstheme="minorHAnsi"/>
          <w:kern w:val="0"/>
          <w:sz w:val="24"/>
          <w:szCs w:val="24"/>
          <w:lang w:eastAsia="bg-BG"/>
        </w:rPr>
        <w:t xml:space="preserve">3. мерки за използване на енергия от възобновяеми източници при външно изкуствено осветление на улици, площади, паркове, градини и други недвижими имоти - публична общинска собственост, както и при осъществяването на други общински дейности; </w:t>
      </w:r>
    </w:p>
    <w:p w14:paraId="704B0240" w14:textId="77777777" w:rsidR="003A4F74" w:rsidRPr="00483002" w:rsidRDefault="003A4F74" w:rsidP="003A4F74">
      <w:pPr>
        <w:spacing w:after="0" w:line="240" w:lineRule="auto"/>
        <w:jc w:val="both"/>
        <w:rPr>
          <w:rFonts w:asciiTheme="majorHAnsi" w:eastAsia="Times New Roman" w:hAnsiTheme="majorHAnsi" w:cstheme="minorHAnsi"/>
          <w:kern w:val="0"/>
          <w:sz w:val="24"/>
          <w:szCs w:val="24"/>
          <w:lang w:eastAsia="bg-BG"/>
        </w:rPr>
      </w:pPr>
      <w:r w:rsidRPr="00483002">
        <w:rPr>
          <w:rFonts w:asciiTheme="majorHAnsi" w:eastAsia="Times New Roman" w:hAnsiTheme="majorHAnsi" w:cstheme="minorHAnsi"/>
          <w:kern w:val="0"/>
          <w:sz w:val="24"/>
          <w:szCs w:val="24"/>
          <w:lang w:eastAsia="bg-BG"/>
        </w:rPr>
        <w:t xml:space="preserve">4. мерки за насърчаване на производството и използването на електрическа енергия, топлинна енергия и енергия за охлаждане, произведена от възобновяеми източници, както и такава, произведена от биомаса от отпадъци, генерирани на територията на общината; </w:t>
      </w:r>
    </w:p>
    <w:p w14:paraId="08A251AF" w14:textId="77777777" w:rsidR="003A4F74" w:rsidRPr="00483002" w:rsidRDefault="003A4F74" w:rsidP="003A4F74">
      <w:pPr>
        <w:spacing w:after="0" w:line="240" w:lineRule="auto"/>
        <w:jc w:val="both"/>
        <w:rPr>
          <w:rFonts w:asciiTheme="majorHAnsi" w:eastAsia="Times New Roman" w:hAnsiTheme="majorHAnsi" w:cstheme="minorHAnsi"/>
          <w:kern w:val="0"/>
          <w:sz w:val="24"/>
          <w:szCs w:val="24"/>
          <w:lang w:eastAsia="bg-BG"/>
        </w:rPr>
      </w:pPr>
      <w:r w:rsidRPr="00483002">
        <w:rPr>
          <w:rFonts w:asciiTheme="majorHAnsi" w:eastAsia="Times New Roman" w:hAnsiTheme="majorHAnsi" w:cstheme="minorHAnsi"/>
          <w:kern w:val="0"/>
          <w:sz w:val="24"/>
          <w:szCs w:val="24"/>
          <w:lang w:eastAsia="bg-BG"/>
        </w:rPr>
        <w:t xml:space="preserve">5. мерки за използване на енергия от възобновяеми източници в общинския транспорт, както и на възобновяеми течни и газообразни транспортни горива от небиологичен произход и рециклирани горива в транспорта; </w:t>
      </w:r>
    </w:p>
    <w:p w14:paraId="56245780" w14:textId="77777777" w:rsidR="003A4F74" w:rsidRPr="00483002" w:rsidRDefault="003A4F74" w:rsidP="003A4F74">
      <w:pPr>
        <w:spacing w:after="0" w:line="240" w:lineRule="auto"/>
        <w:jc w:val="both"/>
        <w:rPr>
          <w:rFonts w:asciiTheme="majorHAnsi" w:eastAsia="Times New Roman" w:hAnsiTheme="majorHAnsi" w:cstheme="minorHAnsi"/>
          <w:kern w:val="0"/>
          <w:sz w:val="24"/>
          <w:szCs w:val="24"/>
          <w:lang w:eastAsia="bg-BG"/>
        </w:rPr>
      </w:pPr>
      <w:r w:rsidRPr="00483002">
        <w:rPr>
          <w:rFonts w:asciiTheme="majorHAnsi" w:eastAsia="Times New Roman" w:hAnsiTheme="majorHAnsi" w:cstheme="minorHAnsi"/>
          <w:kern w:val="0"/>
          <w:sz w:val="24"/>
          <w:szCs w:val="24"/>
          <w:lang w:eastAsia="bg-BG"/>
        </w:rPr>
        <w:t xml:space="preserve">6. анализ на възможностите за изграждане на енергийни обекти за производство на енергия от възобновяеми източници върху покривните и фасадните конструкции на сгради - общинска собственост; </w:t>
      </w:r>
    </w:p>
    <w:p w14:paraId="4B3DBACB" w14:textId="77777777" w:rsidR="003A4F74" w:rsidRPr="00483002" w:rsidRDefault="003A4F74" w:rsidP="003A4F74">
      <w:pPr>
        <w:spacing w:after="0" w:line="240" w:lineRule="auto"/>
        <w:jc w:val="both"/>
        <w:rPr>
          <w:rFonts w:asciiTheme="majorHAnsi" w:eastAsia="Times New Roman" w:hAnsiTheme="majorHAnsi" w:cstheme="minorHAnsi"/>
          <w:kern w:val="0"/>
          <w:sz w:val="24"/>
          <w:szCs w:val="24"/>
          <w:lang w:eastAsia="bg-BG"/>
        </w:rPr>
      </w:pPr>
      <w:r w:rsidRPr="00483002">
        <w:rPr>
          <w:rFonts w:asciiTheme="majorHAnsi" w:eastAsia="Times New Roman" w:hAnsiTheme="majorHAnsi" w:cstheme="minorHAnsi"/>
          <w:kern w:val="0"/>
          <w:sz w:val="24"/>
          <w:szCs w:val="24"/>
          <w:lang w:eastAsia="bg-BG"/>
        </w:rPr>
        <w:t xml:space="preserve">7. схеми за подпомагане на проекти за производство и потребление на електрическа енергия, топлинна енергия и енергия за охлаждане от възобновяеми източници, включително индивидуални системи за използване на електрическа енергия, топлинна енергия и енергия за охлаждане от възобновяеми източници, за производство и потребление на биогаз и зелен водород, както и на възобновяеми течни и газообразни транспортни горива от небиологичен произход и рециклирани горива в транспорта; </w:t>
      </w:r>
    </w:p>
    <w:p w14:paraId="1A33C9CD" w14:textId="77777777" w:rsidR="003A4F74" w:rsidRPr="00483002" w:rsidRDefault="003A4F74" w:rsidP="003A4F74">
      <w:pPr>
        <w:spacing w:after="0" w:line="240" w:lineRule="auto"/>
        <w:jc w:val="both"/>
        <w:rPr>
          <w:rFonts w:asciiTheme="majorHAnsi" w:eastAsia="Times New Roman" w:hAnsiTheme="majorHAnsi" w:cstheme="minorHAnsi"/>
          <w:kern w:val="0"/>
          <w:sz w:val="24"/>
          <w:szCs w:val="24"/>
          <w:lang w:eastAsia="bg-BG"/>
        </w:rPr>
      </w:pPr>
      <w:r w:rsidRPr="00483002">
        <w:rPr>
          <w:rFonts w:asciiTheme="majorHAnsi" w:eastAsia="Times New Roman" w:hAnsiTheme="majorHAnsi" w:cstheme="minorHAnsi"/>
          <w:kern w:val="0"/>
          <w:sz w:val="24"/>
          <w:szCs w:val="24"/>
          <w:lang w:eastAsia="bg-BG"/>
        </w:rPr>
        <w:t xml:space="preserve">8. схеми за подпомагане на проекти за модернизация и разширение на топлопреносни мрежи или за изграждане на топлопреносни мрежи в населени места, отговарящи на изискванията за обособена територия по чл. 43, ал. 7 от Закона за енергетиката; </w:t>
      </w:r>
    </w:p>
    <w:p w14:paraId="4FD17EF6" w14:textId="77777777" w:rsidR="003A4F74" w:rsidRPr="00483002" w:rsidRDefault="003A4F74" w:rsidP="003A4F74">
      <w:pPr>
        <w:spacing w:after="0" w:line="240" w:lineRule="auto"/>
        <w:jc w:val="both"/>
        <w:rPr>
          <w:rFonts w:asciiTheme="majorHAnsi" w:eastAsia="Times New Roman" w:hAnsiTheme="majorHAnsi" w:cstheme="minorHAnsi"/>
          <w:kern w:val="0"/>
          <w:sz w:val="24"/>
          <w:szCs w:val="24"/>
          <w:lang w:eastAsia="bg-BG"/>
        </w:rPr>
      </w:pPr>
      <w:r w:rsidRPr="00483002">
        <w:rPr>
          <w:rFonts w:asciiTheme="majorHAnsi" w:eastAsia="Times New Roman" w:hAnsiTheme="majorHAnsi" w:cstheme="minorHAnsi"/>
          <w:kern w:val="0"/>
          <w:sz w:val="24"/>
          <w:szCs w:val="24"/>
          <w:lang w:eastAsia="bg-BG"/>
        </w:rPr>
        <w:t xml:space="preserve">9. разработване и/или актуализиране на общите и подробните устройствени планове, свързани с реализация на благоустройствени работи за изпълнение на проекти, във връзка с мерките по т. 2, 3 и 4; </w:t>
      </w:r>
    </w:p>
    <w:p w14:paraId="330073C4" w14:textId="77777777" w:rsidR="003A4F74" w:rsidRPr="00483002" w:rsidRDefault="003A4F74" w:rsidP="003A4F74">
      <w:pPr>
        <w:spacing w:after="0" w:line="240" w:lineRule="auto"/>
        <w:jc w:val="both"/>
        <w:rPr>
          <w:rFonts w:asciiTheme="majorHAnsi" w:eastAsia="Times New Roman" w:hAnsiTheme="majorHAnsi" w:cstheme="minorHAnsi"/>
          <w:kern w:val="0"/>
          <w:sz w:val="24"/>
          <w:szCs w:val="24"/>
          <w:lang w:eastAsia="bg-BG"/>
        </w:rPr>
      </w:pPr>
      <w:r w:rsidRPr="00483002">
        <w:rPr>
          <w:rFonts w:asciiTheme="majorHAnsi" w:eastAsia="Times New Roman" w:hAnsiTheme="majorHAnsi" w:cstheme="minorHAnsi"/>
          <w:kern w:val="0"/>
          <w:sz w:val="24"/>
          <w:szCs w:val="24"/>
          <w:lang w:eastAsia="bg-BG"/>
        </w:rPr>
        <w:t xml:space="preserve">10. ежегодни информационни и обучителни кампании сред населението на съответната община за мерките за подпомагане, ползите и практическите особености на развитието и използването на електрическа енергия, топлинна енергия и енергия за охлаждане от възобновяеми източници, биогаз, зелен водород и енергия от възобновяеми източници в транспорта. </w:t>
      </w:r>
    </w:p>
    <w:p w14:paraId="3365FC39" w14:textId="77777777" w:rsidR="003A4F74" w:rsidRPr="00483002" w:rsidRDefault="003A4F74" w:rsidP="003A4F74">
      <w:pPr>
        <w:spacing w:after="0" w:line="240" w:lineRule="auto"/>
        <w:jc w:val="both"/>
        <w:rPr>
          <w:rFonts w:asciiTheme="majorHAnsi" w:eastAsia="Times New Roman" w:hAnsiTheme="majorHAnsi" w:cstheme="minorHAnsi"/>
          <w:bCs/>
          <w:kern w:val="0"/>
          <w:sz w:val="24"/>
          <w:szCs w:val="24"/>
          <w:lang w:eastAsia="bg-BG"/>
        </w:rPr>
      </w:pPr>
      <w:r w:rsidRPr="00483002">
        <w:rPr>
          <w:rFonts w:asciiTheme="majorHAnsi" w:eastAsia="Times New Roman" w:hAnsiTheme="majorHAnsi" w:cstheme="minorHAnsi"/>
          <w:kern w:val="0"/>
          <w:sz w:val="24"/>
          <w:szCs w:val="24"/>
          <w:lang w:eastAsia="bg-BG"/>
        </w:rPr>
        <w:t>С приетите промени в ЗЕВИ обнародван в Държавен вестник брой 86 от 13.10.2023 г.</w:t>
      </w:r>
      <w:r w:rsidRPr="00483002">
        <w:rPr>
          <w:rFonts w:asciiTheme="majorHAnsi" w:hAnsiTheme="majorHAnsi"/>
          <w:bCs/>
          <w:sz w:val="24"/>
          <w:szCs w:val="24"/>
          <w:lang w:eastAsia="bg-BG"/>
        </w:rPr>
        <w:t xml:space="preserve"> </w:t>
      </w:r>
      <w:r w:rsidRPr="00483002">
        <w:rPr>
          <w:rFonts w:asciiTheme="majorHAnsi" w:eastAsia="Times New Roman" w:hAnsiTheme="majorHAnsi" w:cstheme="minorHAnsi"/>
          <w:bCs/>
          <w:kern w:val="0"/>
          <w:sz w:val="24"/>
          <w:szCs w:val="24"/>
          <w:lang w:eastAsia="bg-BG"/>
        </w:rPr>
        <w:t>е предвидено общините да изпълняват функциите на звена за контакт, като за това  е предвиден срок до 4 месеца от влизането в сила на закона, в който  кметовете на общини да организират дейността на центровете за административно обслужване. За подпомагане на дейността на центровете Агенцията за устойчиво енергийно развитие ще изготви наръчник за процедурите при изграждането или реконструкцията на енергийни обекти и съоръжения за производство на енергия от възобновяеми източници при спазване на изискванията на Закона за устройство на територията, Закона за енергетиката, този закон, Закона за опазване на околната среда, Закона за биологичното разнообразие и подзаконовите нормативни актове по прилагането им.</w:t>
      </w:r>
    </w:p>
    <w:p w14:paraId="6A89DE43" w14:textId="77777777" w:rsidR="003A4F74" w:rsidRPr="00483002" w:rsidRDefault="003A4F74" w:rsidP="003A4F74">
      <w:pPr>
        <w:spacing w:after="0" w:line="240" w:lineRule="auto"/>
        <w:jc w:val="both"/>
        <w:rPr>
          <w:rFonts w:asciiTheme="majorHAnsi" w:eastAsia="Times New Roman" w:hAnsiTheme="majorHAnsi" w:cstheme="minorHAnsi"/>
          <w:bCs/>
          <w:kern w:val="0"/>
          <w:sz w:val="24"/>
          <w:szCs w:val="24"/>
          <w:lang w:eastAsia="bg-BG"/>
        </w:rPr>
      </w:pPr>
      <w:r w:rsidRPr="00483002">
        <w:rPr>
          <w:rFonts w:asciiTheme="majorHAnsi" w:eastAsia="Times New Roman" w:hAnsiTheme="majorHAnsi" w:cstheme="minorHAnsi"/>
          <w:kern w:val="0"/>
          <w:sz w:val="24"/>
          <w:szCs w:val="24"/>
          <w:lang w:eastAsia="bg-BG"/>
        </w:rPr>
        <w:lastRenderedPageBreak/>
        <w:t xml:space="preserve">С промените се въвежда се мълчаливо съгласие за издаване на разрешение за строеж за монтаж на инсталации за производство на електрическа и топлинна енергия от слънчева енергия за собствено потребление с обща инсталирана общност от 20 до 50 kW в сгради в урбанизираните територии, включително върху покривите и фасадните конструкции и прилежащите им поземлени имоти </w:t>
      </w:r>
      <w:r w:rsidRPr="00483002">
        <w:rPr>
          <w:rFonts w:asciiTheme="majorHAnsi" w:eastAsia="Times New Roman" w:hAnsiTheme="majorHAnsi" w:cstheme="minorHAnsi"/>
          <w:bCs/>
          <w:kern w:val="0"/>
          <w:sz w:val="24"/>
          <w:szCs w:val="24"/>
          <w:lang w:eastAsia="bg-BG"/>
        </w:rPr>
        <w:t>и при не получаване в срок от един месец на отговор от главния архитект на общината, разрешението за строеж се счита за издадено</w:t>
      </w:r>
      <w:r w:rsidRPr="00483002">
        <w:rPr>
          <w:rFonts w:asciiTheme="majorHAnsi" w:eastAsia="Times New Roman" w:hAnsiTheme="majorHAnsi" w:cstheme="minorHAnsi"/>
          <w:kern w:val="0"/>
          <w:sz w:val="24"/>
          <w:szCs w:val="24"/>
          <w:lang w:eastAsia="bg-BG"/>
        </w:rPr>
        <w:t> при условията на чл. 4, параграф 3 от Регламент (ЕС) 2022/2577 на Съвета от 22 декември 2022 г. за определяне на рамка за ускоряване на внедряването на енергия от възобновяеми източници (OB, L 335/36 от 29 декември 2022 г.), при условие че общата инсталирана мощност на обекта за производство на електрическа енергия от слънчева енергия не надвишава предоставената мощност за присъединяване на сградата/постройката като обект на клиент За енергийните обекти за производство на електрическа енергия от възобновяеми източници с обща инсталирана мощност </w:t>
      </w:r>
      <w:r w:rsidRPr="00483002">
        <w:rPr>
          <w:rFonts w:asciiTheme="majorHAnsi" w:eastAsia="Times New Roman" w:hAnsiTheme="majorHAnsi" w:cstheme="minorHAnsi"/>
          <w:b/>
          <w:bCs/>
          <w:kern w:val="0"/>
          <w:sz w:val="24"/>
          <w:szCs w:val="24"/>
          <w:lang w:eastAsia="bg-BG"/>
        </w:rPr>
        <w:t>до 1 MW включително</w:t>
      </w:r>
      <w:r w:rsidRPr="00483002">
        <w:rPr>
          <w:rFonts w:asciiTheme="majorHAnsi" w:eastAsia="Times New Roman" w:hAnsiTheme="majorHAnsi" w:cstheme="minorHAnsi"/>
          <w:kern w:val="0"/>
          <w:sz w:val="24"/>
          <w:szCs w:val="24"/>
          <w:lang w:eastAsia="bg-BG"/>
        </w:rPr>
        <w:t>, които се предвижда да бъдат изградени върху покривни и фасадни конструкции на присъединени към електроразпределителната или затворената електроразпределителна мрежа сгради и върху недвижими имоти към тях в урбанизирани територии, становище за условията и начина за присъединяване се издава в срокове до:</w:t>
      </w:r>
    </w:p>
    <w:p w14:paraId="46209C16" w14:textId="77777777" w:rsidR="003A4F74" w:rsidRPr="00483002" w:rsidRDefault="003A4F74" w:rsidP="003A4F74">
      <w:pPr>
        <w:numPr>
          <w:ilvl w:val="0"/>
          <w:numId w:val="63"/>
        </w:numPr>
        <w:suppressAutoHyphens w:val="0"/>
        <w:autoSpaceDN/>
        <w:spacing w:after="200" w:line="276" w:lineRule="auto"/>
        <w:jc w:val="both"/>
        <w:textAlignment w:val="auto"/>
        <w:rPr>
          <w:rFonts w:asciiTheme="majorHAnsi" w:eastAsia="Times New Roman" w:hAnsiTheme="majorHAnsi" w:cstheme="minorHAnsi"/>
          <w:kern w:val="0"/>
          <w:sz w:val="24"/>
          <w:szCs w:val="24"/>
          <w:lang w:eastAsia="bg-BG"/>
        </w:rPr>
      </w:pPr>
      <w:r w:rsidRPr="00483002">
        <w:rPr>
          <w:rFonts w:asciiTheme="majorHAnsi" w:eastAsia="Times New Roman" w:hAnsiTheme="majorHAnsi" w:cstheme="minorHAnsi"/>
          <w:b/>
          <w:bCs/>
          <w:kern w:val="0"/>
          <w:sz w:val="24"/>
          <w:szCs w:val="24"/>
          <w:lang w:eastAsia="bg-BG"/>
        </w:rPr>
        <w:t>15 дни</w:t>
      </w:r>
      <w:r w:rsidRPr="00483002">
        <w:rPr>
          <w:rFonts w:asciiTheme="majorHAnsi" w:eastAsia="Times New Roman" w:hAnsiTheme="majorHAnsi" w:cstheme="minorHAnsi"/>
          <w:kern w:val="0"/>
          <w:sz w:val="24"/>
          <w:szCs w:val="24"/>
          <w:lang w:eastAsia="bg-BG"/>
        </w:rPr>
        <w:t> - когато мястото на присъединяване на енергийните обекти до 30 kW включително, които се предвижда да бъдат изградени върху покривни и фасадни конструкции на присъединени към електроразпределителната мрежа сгради и върху недвижими имоти към тях в урбанизирани територии съвпада с мястото, където е монтирано средството за търговско измерване на потребяваната електрическа енергия в случаите, когато инсталираната мощност не надвишава предоставената мощност за присъединяване на сградата като обект на потребител.</w:t>
      </w:r>
    </w:p>
    <w:p w14:paraId="6C10D979" w14:textId="77777777" w:rsidR="003A4F74" w:rsidRPr="00483002" w:rsidRDefault="003A4F74" w:rsidP="003A4F74">
      <w:pPr>
        <w:numPr>
          <w:ilvl w:val="0"/>
          <w:numId w:val="63"/>
        </w:numPr>
        <w:suppressAutoHyphens w:val="0"/>
        <w:autoSpaceDN/>
        <w:spacing w:after="200" w:line="276" w:lineRule="auto"/>
        <w:jc w:val="both"/>
        <w:textAlignment w:val="auto"/>
        <w:rPr>
          <w:rFonts w:asciiTheme="majorHAnsi" w:eastAsia="Times New Roman" w:hAnsiTheme="majorHAnsi" w:cstheme="minorHAnsi"/>
          <w:kern w:val="0"/>
          <w:sz w:val="24"/>
          <w:szCs w:val="24"/>
          <w:lang w:eastAsia="bg-BG"/>
        </w:rPr>
      </w:pPr>
      <w:r w:rsidRPr="00483002">
        <w:rPr>
          <w:rFonts w:asciiTheme="majorHAnsi" w:eastAsia="Times New Roman" w:hAnsiTheme="majorHAnsi" w:cstheme="minorHAnsi"/>
          <w:b/>
          <w:bCs/>
          <w:kern w:val="0"/>
          <w:sz w:val="24"/>
          <w:szCs w:val="24"/>
          <w:lang w:eastAsia="bg-BG"/>
        </w:rPr>
        <w:t>20 дни</w:t>
      </w:r>
      <w:r w:rsidRPr="00483002">
        <w:rPr>
          <w:rFonts w:asciiTheme="majorHAnsi" w:eastAsia="Times New Roman" w:hAnsiTheme="majorHAnsi" w:cstheme="minorHAnsi"/>
          <w:kern w:val="0"/>
          <w:sz w:val="24"/>
          <w:szCs w:val="24"/>
          <w:lang w:eastAsia="bg-BG"/>
        </w:rPr>
        <w:t> за енергийни обекти с обща инсталирана мощност до 30 kW включително, с изключение на енергийните обекти по т. 1;</w:t>
      </w:r>
    </w:p>
    <w:p w14:paraId="5D73DCDC" w14:textId="77777777" w:rsidR="003A4F74" w:rsidRPr="00483002" w:rsidRDefault="003A4F74" w:rsidP="003A4F74">
      <w:pPr>
        <w:numPr>
          <w:ilvl w:val="0"/>
          <w:numId w:val="63"/>
        </w:numPr>
        <w:suppressAutoHyphens w:val="0"/>
        <w:autoSpaceDN/>
        <w:spacing w:after="200" w:line="276" w:lineRule="auto"/>
        <w:jc w:val="both"/>
        <w:textAlignment w:val="auto"/>
        <w:rPr>
          <w:rFonts w:asciiTheme="majorHAnsi" w:eastAsia="Times New Roman" w:hAnsiTheme="majorHAnsi" w:cstheme="minorHAnsi"/>
          <w:kern w:val="0"/>
          <w:sz w:val="24"/>
          <w:szCs w:val="24"/>
          <w:lang w:eastAsia="bg-BG"/>
        </w:rPr>
      </w:pPr>
      <w:r w:rsidRPr="00483002">
        <w:rPr>
          <w:rFonts w:asciiTheme="majorHAnsi" w:eastAsia="Times New Roman" w:hAnsiTheme="majorHAnsi" w:cstheme="minorHAnsi"/>
          <w:b/>
          <w:bCs/>
          <w:kern w:val="0"/>
          <w:sz w:val="24"/>
          <w:szCs w:val="24"/>
          <w:lang w:eastAsia="bg-BG"/>
        </w:rPr>
        <w:t>40 дни</w:t>
      </w:r>
      <w:r w:rsidRPr="00483002">
        <w:rPr>
          <w:rFonts w:asciiTheme="majorHAnsi" w:eastAsia="Times New Roman" w:hAnsiTheme="majorHAnsi" w:cstheme="minorHAnsi"/>
          <w:kern w:val="0"/>
          <w:sz w:val="24"/>
          <w:szCs w:val="24"/>
          <w:lang w:eastAsia="bg-BG"/>
        </w:rPr>
        <w:t> за енергийни обекти с обща инсталирана мощност от 30 kW до 1 MW.</w:t>
      </w:r>
    </w:p>
    <w:p w14:paraId="40ECBEF6" w14:textId="77777777" w:rsidR="003A4F74" w:rsidRPr="00483002" w:rsidRDefault="003A4F74" w:rsidP="003A4F74">
      <w:pPr>
        <w:spacing w:after="0" w:line="240" w:lineRule="auto"/>
        <w:jc w:val="both"/>
        <w:rPr>
          <w:rFonts w:asciiTheme="majorHAnsi" w:eastAsia="Times New Roman" w:hAnsiTheme="majorHAnsi" w:cstheme="minorHAnsi"/>
          <w:kern w:val="0"/>
          <w:sz w:val="24"/>
          <w:szCs w:val="24"/>
          <w:lang w:eastAsia="bg-BG"/>
        </w:rPr>
      </w:pPr>
      <w:r w:rsidRPr="00483002">
        <w:rPr>
          <w:rFonts w:asciiTheme="majorHAnsi" w:eastAsia="Times New Roman" w:hAnsiTheme="majorHAnsi" w:cstheme="minorHAnsi"/>
          <w:kern w:val="0"/>
          <w:sz w:val="24"/>
          <w:szCs w:val="24"/>
          <w:lang w:eastAsia="bg-BG"/>
        </w:rPr>
        <w:t>Срокът на процедурите по присъединяване на енергиен обект от подаване на искането за становище за условията и начина за присъединяване до сключване на договора за присъединяване е </w:t>
      </w:r>
      <w:r w:rsidRPr="00483002">
        <w:rPr>
          <w:rFonts w:asciiTheme="majorHAnsi" w:eastAsia="Times New Roman" w:hAnsiTheme="majorHAnsi" w:cstheme="minorHAnsi"/>
          <w:bCs/>
          <w:kern w:val="0"/>
          <w:sz w:val="24"/>
          <w:szCs w:val="24"/>
          <w:lang w:eastAsia="bg-BG"/>
        </w:rPr>
        <w:t>6 месеца</w:t>
      </w:r>
      <w:r w:rsidRPr="00483002">
        <w:rPr>
          <w:rFonts w:asciiTheme="majorHAnsi" w:eastAsia="Times New Roman" w:hAnsiTheme="majorHAnsi" w:cstheme="minorHAnsi"/>
          <w:kern w:val="0"/>
          <w:sz w:val="24"/>
          <w:szCs w:val="24"/>
          <w:lang w:eastAsia="bg-BG"/>
        </w:rPr>
        <w:t>. В този срок не се включват проектирането и строителството на съоръжение за присъединяване, реконструкция и модернизация на електрическите мрежи, свързани с изграждането на съответния енергиен обект за производство на електрическа енергия от възобновяеми източници. Срокът може да бъде удължен от производителя в сроковете на валидност на издаденото му становище и сключения предварителен договор.</w:t>
      </w:r>
    </w:p>
    <w:p w14:paraId="5566B171" w14:textId="77777777" w:rsidR="003A4F74" w:rsidRPr="00483002" w:rsidRDefault="003A4F74" w:rsidP="003A4F74">
      <w:pPr>
        <w:spacing w:after="0" w:line="240" w:lineRule="auto"/>
        <w:jc w:val="both"/>
        <w:rPr>
          <w:rFonts w:asciiTheme="majorHAnsi" w:eastAsia="Times New Roman" w:hAnsiTheme="majorHAnsi" w:cstheme="minorHAnsi"/>
          <w:kern w:val="0"/>
          <w:sz w:val="24"/>
          <w:szCs w:val="24"/>
          <w:lang w:eastAsia="bg-BG"/>
        </w:rPr>
      </w:pPr>
      <w:r w:rsidRPr="00483002">
        <w:rPr>
          <w:rFonts w:asciiTheme="majorHAnsi" w:eastAsia="Times New Roman" w:hAnsiTheme="majorHAnsi" w:cstheme="minorHAnsi"/>
          <w:kern w:val="0"/>
          <w:sz w:val="24"/>
          <w:szCs w:val="24"/>
          <w:lang w:eastAsia="bg-BG"/>
        </w:rPr>
        <w:t>Краен клиент може да стане </w:t>
      </w:r>
      <w:r w:rsidRPr="00483002">
        <w:rPr>
          <w:rFonts w:asciiTheme="majorHAnsi" w:eastAsia="Times New Roman" w:hAnsiTheme="majorHAnsi" w:cstheme="minorHAnsi"/>
          <w:b/>
          <w:bCs/>
          <w:kern w:val="0"/>
          <w:sz w:val="24"/>
          <w:szCs w:val="24"/>
          <w:lang w:eastAsia="bg-BG"/>
        </w:rPr>
        <w:t>потребител на собствена електрическа енергия от възобновяеми източници</w:t>
      </w:r>
      <w:r w:rsidRPr="00483002">
        <w:rPr>
          <w:rFonts w:asciiTheme="majorHAnsi" w:eastAsia="Times New Roman" w:hAnsiTheme="majorHAnsi" w:cstheme="minorHAnsi"/>
          <w:kern w:val="0"/>
          <w:sz w:val="24"/>
          <w:szCs w:val="24"/>
          <w:lang w:eastAsia="bg-BG"/>
        </w:rPr>
        <w:t>. Потребител на собствена електрическа енергия от възобновяеми източници може:</w:t>
      </w:r>
    </w:p>
    <w:p w14:paraId="5FB2203A" w14:textId="77777777" w:rsidR="003A4F74" w:rsidRPr="00483002" w:rsidRDefault="003A4F74" w:rsidP="003A4F74">
      <w:pPr>
        <w:numPr>
          <w:ilvl w:val="0"/>
          <w:numId w:val="64"/>
        </w:numPr>
        <w:suppressAutoHyphens w:val="0"/>
        <w:autoSpaceDN/>
        <w:spacing w:after="200" w:line="276" w:lineRule="auto"/>
        <w:jc w:val="both"/>
        <w:textAlignment w:val="auto"/>
        <w:rPr>
          <w:rFonts w:asciiTheme="majorHAnsi" w:eastAsia="Times New Roman" w:hAnsiTheme="majorHAnsi" w:cstheme="minorHAnsi"/>
          <w:kern w:val="0"/>
          <w:sz w:val="24"/>
          <w:szCs w:val="24"/>
          <w:lang w:eastAsia="bg-BG"/>
        </w:rPr>
      </w:pPr>
      <w:r w:rsidRPr="00483002">
        <w:rPr>
          <w:rFonts w:asciiTheme="majorHAnsi" w:eastAsia="Times New Roman" w:hAnsiTheme="majorHAnsi" w:cstheme="minorHAnsi"/>
          <w:kern w:val="0"/>
          <w:sz w:val="24"/>
          <w:szCs w:val="24"/>
          <w:lang w:eastAsia="bg-BG"/>
        </w:rPr>
        <w:t>да произвежда и съхранява произведената от него електрическа енергия от възобновяеми източници и да продава своите излишъци от електрическа енергия от възобновяеми източници чрез споразумения за закупуване на електрическа енергия от възобновяеми източници, чрез доставчици на електрическа енергия и чрез споразумения за търговия между партньори;</w:t>
      </w:r>
    </w:p>
    <w:p w14:paraId="4F8B4BA7" w14:textId="77777777" w:rsidR="003A4F74" w:rsidRPr="00483002" w:rsidRDefault="003A4F74" w:rsidP="003A4F74">
      <w:pPr>
        <w:numPr>
          <w:ilvl w:val="0"/>
          <w:numId w:val="64"/>
        </w:numPr>
        <w:suppressAutoHyphens w:val="0"/>
        <w:autoSpaceDN/>
        <w:spacing w:after="200" w:line="276" w:lineRule="auto"/>
        <w:jc w:val="both"/>
        <w:textAlignment w:val="auto"/>
        <w:rPr>
          <w:rFonts w:asciiTheme="majorHAnsi" w:eastAsia="Times New Roman" w:hAnsiTheme="majorHAnsi" w:cstheme="minorHAnsi"/>
          <w:kern w:val="0"/>
          <w:sz w:val="24"/>
          <w:szCs w:val="24"/>
          <w:lang w:eastAsia="bg-BG"/>
        </w:rPr>
      </w:pPr>
      <w:r w:rsidRPr="00483002">
        <w:rPr>
          <w:rFonts w:asciiTheme="majorHAnsi" w:eastAsia="Times New Roman" w:hAnsiTheme="majorHAnsi" w:cstheme="minorHAnsi"/>
          <w:kern w:val="0"/>
          <w:sz w:val="24"/>
          <w:szCs w:val="24"/>
          <w:lang w:eastAsia="bg-BG"/>
        </w:rPr>
        <w:lastRenderedPageBreak/>
        <w:t>да инсталира и експлоатира съоръжение за съхранение на електрическа енергия съвместно с инсталация за производство на електрическа енергия от възобновяеми източници за собствено потребление, без да е длъжен да заплаща за използване на мрежата за присъединяване на съоръженията за съхранение на произведената електрическа енергия, в рамките на неговия имот;</w:t>
      </w:r>
    </w:p>
    <w:p w14:paraId="2DE225CD" w14:textId="77777777" w:rsidR="003A4F74" w:rsidRPr="00483002" w:rsidRDefault="003A4F74" w:rsidP="003A4F74">
      <w:pPr>
        <w:numPr>
          <w:ilvl w:val="0"/>
          <w:numId w:val="64"/>
        </w:numPr>
        <w:suppressAutoHyphens w:val="0"/>
        <w:autoSpaceDN/>
        <w:spacing w:after="200" w:line="276" w:lineRule="auto"/>
        <w:jc w:val="both"/>
        <w:textAlignment w:val="auto"/>
        <w:rPr>
          <w:rFonts w:asciiTheme="majorHAnsi" w:eastAsia="Times New Roman" w:hAnsiTheme="majorHAnsi" w:cstheme="minorHAnsi"/>
          <w:kern w:val="0"/>
          <w:sz w:val="24"/>
          <w:szCs w:val="24"/>
          <w:lang w:eastAsia="bg-BG"/>
        </w:rPr>
      </w:pPr>
      <w:r w:rsidRPr="00483002">
        <w:rPr>
          <w:rFonts w:asciiTheme="majorHAnsi" w:eastAsia="Times New Roman" w:hAnsiTheme="majorHAnsi" w:cstheme="minorHAnsi"/>
          <w:kern w:val="0"/>
          <w:sz w:val="24"/>
          <w:szCs w:val="24"/>
          <w:lang w:eastAsia="bg-BG"/>
        </w:rPr>
        <w:t>да запази своите права и задължения на краен клиент на електрическа енергия;</w:t>
      </w:r>
    </w:p>
    <w:p w14:paraId="57D10509" w14:textId="77777777" w:rsidR="003A4F74" w:rsidRPr="00483002" w:rsidRDefault="003A4F74" w:rsidP="003A4F74">
      <w:pPr>
        <w:numPr>
          <w:ilvl w:val="0"/>
          <w:numId w:val="64"/>
        </w:numPr>
        <w:suppressAutoHyphens w:val="0"/>
        <w:autoSpaceDN/>
        <w:spacing w:after="200" w:line="276" w:lineRule="auto"/>
        <w:jc w:val="both"/>
        <w:textAlignment w:val="auto"/>
        <w:rPr>
          <w:rFonts w:asciiTheme="majorHAnsi" w:eastAsia="Times New Roman" w:hAnsiTheme="majorHAnsi" w:cstheme="minorHAnsi"/>
          <w:kern w:val="0"/>
          <w:sz w:val="24"/>
          <w:szCs w:val="24"/>
          <w:lang w:eastAsia="bg-BG"/>
        </w:rPr>
      </w:pPr>
      <w:r w:rsidRPr="00483002">
        <w:rPr>
          <w:rFonts w:asciiTheme="majorHAnsi" w:eastAsia="Times New Roman" w:hAnsiTheme="majorHAnsi" w:cstheme="minorHAnsi"/>
          <w:kern w:val="0"/>
          <w:sz w:val="24"/>
          <w:szCs w:val="24"/>
          <w:lang w:eastAsia="bg-BG"/>
        </w:rPr>
        <w:t>да продава произведените от него излишни количества електрическа енергия като равнопоставен участник на пазара на електрическа енергия при определените в Закона за енергетиката и подзаконовите нормативни актове към него условия и срещу заплащане по пазарни цени, както и по схеми за подпомагане за произведената и продадена електрическа енергия от възобновяеми източници.</w:t>
      </w:r>
    </w:p>
    <w:p w14:paraId="08BB02C3" w14:textId="77777777" w:rsidR="003A4F74" w:rsidRPr="00483002" w:rsidRDefault="003A4F74" w:rsidP="003A4F74">
      <w:pPr>
        <w:spacing w:after="0" w:line="240" w:lineRule="auto"/>
        <w:jc w:val="both"/>
        <w:rPr>
          <w:rFonts w:asciiTheme="majorHAnsi" w:eastAsia="Times New Roman" w:hAnsiTheme="majorHAnsi"/>
          <w:kern w:val="0"/>
          <w:sz w:val="24"/>
          <w:szCs w:val="24"/>
          <w:lang w:eastAsia="bg-BG"/>
        </w:rPr>
      </w:pPr>
      <w:r w:rsidRPr="00483002">
        <w:rPr>
          <w:rFonts w:ascii="Times New Roman" w:eastAsia="Times New Roman" w:hAnsi="Times New Roman"/>
          <w:kern w:val="0"/>
          <w:sz w:val="24"/>
          <w:szCs w:val="24"/>
          <w:lang w:eastAsia="bg-BG"/>
        </w:rPr>
        <w:t xml:space="preserve">Потребителите на собствена електрическа енергия от възобновяеми източници, намиращи се в една и съща сграда, включително жилищна сграда, имат право да участват като съвместно действащи потребители на собствена електрическа енергия от възобновяеми източници и може да споделят помежду си електрическата енергия от възобновяеми източници, произведена в инсталация или инсталации за производство на електрическа </w:t>
      </w:r>
      <w:r w:rsidRPr="00483002">
        <w:rPr>
          <w:rFonts w:asciiTheme="majorHAnsi" w:eastAsia="Times New Roman" w:hAnsiTheme="majorHAnsi"/>
          <w:kern w:val="0"/>
          <w:sz w:val="24"/>
          <w:szCs w:val="24"/>
          <w:lang w:eastAsia="bg-BG"/>
        </w:rPr>
        <w:t>енергия в сградата, при зачитане на правата и задълженията на всеки потребител на собствена електрическа енергия от възобновяеми източници, без да се засягат плащанията за използване на мрежата и съответните данъци и такси, приложими към всеки потребител на собствена електрическа енергия от възобновяеми източници. Потребителите на собствена електрическа енергия от възобновяеми източници уреждат взаимоотношенията си с оператора на електропреносната и/или съответната електроразпределителна/затворена електроразпределителна мрежа за ползване на мрежата при условия, определени в правилата по чл. 91, ал. 2 от Закона за енергетиката.</w:t>
      </w:r>
    </w:p>
    <w:p w14:paraId="0965BA2D" w14:textId="77777777" w:rsidR="003A4F74" w:rsidRPr="00483002" w:rsidRDefault="003A4F74" w:rsidP="003A4F74">
      <w:pPr>
        <w:spacing w:after="0" w:line="240" w:lineRule="auto"/>
        <w:jc w:val="both"/>
        <w:rPr>
          <w:rFonts w:asciiTheme="majorHAnsi" w:eastAsia="Times New Roman" w:hAnsiTheme="majorHAnsi"/>
          <w:kern w:val="0"/>
          <w:sz w:val="24"/>
          <w:szCs w:val="24"/>
          <w:lang w:eastAsia="bg-BG"/>
        </w:rPr>
      </w:pPr>
      <w:r w:rsidRPr="00483002">
        <w:rPr>
          <w:rFonts w:asciiTheme="majorHAnsi" w:eastAsia="Times New Roman" w:hAnsiTheme="majorHAnsi"/>
          <w:b/>
          <w:kern w:val="0"/>
          <w:sz w:val="24"/>
          <w:szCs w:val="24"/>
          <w:lang w:eastAsia="bg-BG"/>
        </w:rPr>
        <w:t>Общините</w:t>
      </w:r>
      <w:r w:rsidRPr="00483002">
        <w:rPr>
          <w:rFonts w:asciiTheme="majorHAnsi" w:eastAsia="Times New Roman" w:hAnsiTheme="majorHAnsi"/>
          <w:kern w:val="0"/>
          <w:sz w:val="24"/>
          <w:szCs w:val="24"/>
          <w:lang w:eastAsia="bg-BG"/>
        </w:rPr>
        <w:t xml:space="preserve"> вече могат да са част и от „Общност за възобновяема енергия“. С новия 56 чл. от ЗЕВИ се създава "Общност за възобновяема енергия". Общността   е субект без ограничение на правнo-организационната форма, който: </w:t>
      </w:r>
    </w:p>
    <w:p w14:paraId="1EA400D4" w14:textId="77777777" w:rsidR="003A4F74" w:rsidRPr="00483002" w:rsidRDefault="003A4F74" w:rsidP="003A4F74">
      <w:pPr>
        <w:spacing w:after="0" w:line="240" w:lineRule="auto"/>
        <w:jc w:val="both"/>
        <w:rPr>
          <w:rFonts w:asciiTheme="majorHAnsi" w:eastAsia="Times New Roman" w:hAnsiTheme="majorHAnsi" w:cstheme="minorHAnsi"/>
          <w:kern w:val="0"/>
          <w:sz w:val="24"/>
          <w:szCs w:val="24"/>
          <w:lang w:eastAsia="bg-BG"/>
        </w:rPr>
      </w:pPr>
      <w:r w:rsidRPr="00483002">
        <w:rPr>
          <w:rFonts w:asciiTheme="majorHAnsi" w:eastAsia="Times New Roman" w:hAnsiTheme="majorHAnsi" w:cstheme="minorHAnsi"/>
          <w:kern w:val="0"/>
          <w:sz w:val="24"/>
          <w:szCs w:val="24"/>
          <w:lang w:eastAsia="bg-BG"/>
        </w:rPr>
        <w:t xml:space="preserve">а) се основава на открито и доброволно участие, независим е и е ефективно контролиран от акционерите, съдружниците или членовете му; </w:t>
      </w:r>
    </w:p>
    <w:p w14:paraId="14C08C80" w14:textId="77777777" w:rsidR="003A4F74" w:rsidRPr="00483002" w:rsidRDefault="003A4F74" w:rsidP="003A4F74">
      <w:pPr>
        <w:spacing w:after="0" w:line="240" w:lineRule="auto"/>
        <w:jc w:val="both"/>
        <w:rPr>
          <w:rFonts w:asciiTheme="majorHAnsi" w:eastAsia="Times New Roman" w:hAnsiTheme="majorHAnsi" w:cstheme="minorHAnsi"/>
          <w:kern w:val="0"/>
          <w:sz w:val="24"/>
          <w:szCs w:val="24"/>
          <w:lang w:eastAsia="bg-BG"/>
        </w:rPr>
      </w:pPr>
      <w:r w:rsidRPr="00483002">
        <w:rPr>
          <w:rFonts w:asciiTheme="majorHAnsi" w:eastAsia="Times New Roman" w:hAnsiTheme="majorHAnsi" w:cstheme="minorHAnsi"/>
          <w:kern w:val="0"/>
          <w:sz w:val="24"/>
          <w:szCs w:val="24"/>
          <w:lang w:eastAsia="bg-BG"/>
        </w:rPr>
        <w:t xml:space="preserve">б) притежава и управлява разположени в рамките на урбанизирана територия инсталация/инсталации за производство на енергия от възобновяеми източници и обекти, в които акционерите, съдружниците или членовете му потребяват произведената енергия; в) се състои от акционери, съдружници или членове, които са физически лица, малки и средни предприятия </w:t>
      </w:r>
      <w:r w:rsidRPr="00483002">
        <w:rPr>
          <w:rFonts w:asciiTheme="majorHAnsi" w:eastAsia="Times New Roman" w:hAnsiTheme="majorHAnsi" w:cstheme="minorHAnsi"/>
          <w:b/>
          <w:kern w:val="0"/>
          <w:sz w:val="24"/>
          <w:szCs w:val="24"/>
          <w:u w:val="single"/>
          <w:lang w:eastAsia="bg-BG"/>
        </w:rPr>
        <w:t>или общини</w:t>
      </w:r>
      <w:r w:rsidRPr="00483002">
        <w:rPr>
          <w:rFonts w:asciiTheme="majorHAnsi" w:eastAsia="Times New Roman" w:hAnsiTheme="majorHAnsi" w:cstheme="minorHAnsi"/>
          <w:kern w:val="0"/>
          <w:sz w:val="24"/>
          <w:szCs w:val="24"/>
          <w:lang w:eastAsia="bg-BG"/>
        </w:rPr>
        <w:t xml:space="preserve">; </w:t>
      </w:r>
    </w:p>
    <w:p w14:paraId="39DAC8EA" w14:textId="77777777" w:rsidR="003A4F74" w:rsidRPr="00483002" w:rsidRDefault="003A4F74" w:rsidP="003A4F74">
      <w:pPr>
        <w:spacing w:after="0" w:line="240" w:lineRule="auto"/>
        <w:jc w:val="both"/>
        <w:rPr>
          <w:rFonts w:asciiTheme="majorHAnsi" w:eastAsia="Times New Roman" w:hAnsiTheme="majorHAnsi" w:cstheme="minorHAnsi"/>
          <w:kern w:val="0"/>
          <w:sz w:val="24"/>
          <w:szCs w:val="24"/>
          <w:lang w:eastAsia="bg-BG"/>
        </w:rPr>
      </w:pPr>
      <w:r w:rsidRPr="00483002">
        <w:rPr>
          <w:rFonts w:asciiTheme="majorHAnsi" w:eastAsia="Times New Roman" w:hAnsiTheme="majorHAnsi" w:cstheme="minorHAnsi"/>
          <w:kern w:val="0"/>
          <w:sz w:val="24"/>
          <w:szCs w:val="24"/>
          <w:lang w:eastAsia="bg-BG"/>
        </w:rPr>
        <w:t xml:space="preserve">г) има основна цел да осигурява на своите акционери, съдружници или членове или на районите, в които оперира, не толкова финансови, колкото екологични, икономически или социални ползи. </w:t>
      </w:r>
    </w:p>
    <w:p w14:paraId="195A9E9D" w14:textId="77777777" w:rsidR="003A4F74" w:rsidRPr="00483002" w:rsidRDefault="003A4F74" w:rsidP="003A4F74">
      <w:pPr>
        <w:spacing w:after="0" w:line="240" w:lineRule="auto"/>
        <w:jc w:val="both"/>
        <w:rPr>
          <w:rFonts w:asciiTheme="majorHAnsi" w:eastAsia="Times New Roman" w:hAnsiTheme="majorHAnsi" w:cstheme="minorHAnsi"/>
          <w:kern w:val="0"/>
          <w:sz w:val="24"/>
          <w:szCs w:val="24"/>
          <w:lang w:eastAsia="bg-BG"/>
        </w:rPr>
      </w:pPr>
    </w:p>
    <w:p w14:paraId="4483AC33" w14:textId="77777777" w:rsidR="003A4F74" w:rsidRPr="00483002" w:rsidRDefault="003A4F74" w:rsidP="003A4F74">
      <w:pPr>
        <w:numPr>
          <w:ilvl w:val="0"/>
          <w:numId w:val="141"/>
        </w:numPr>
        <w:suppressAutoHyphens w:val="0"/>
        <w:autoSpaceDN/>
        <w:spacing w:after="200" w:line="276" w:lineRule="auto"/>
        <w:contextualSpacing/>
        <w:jc w:val="both"/>
        <w:textAlignment w:val="auto"/>
        <w:rPr>
          <w:rFonts w:asciiTheme="majorHAnsi" w:hAnsiTheme="majorHAnsi"/>
          <w:b/>
          <w:kern w:val="0"/>
          <w:sz w:val="24"/>
          <w:szCs w:val="24"/>
        </w:rPr>
      </w:pPr>
      <w:r w:rsidRPr="00483002">
        <w:rPr>
          <w:rFonts w:asciiTheme="majorHAnsi" w:hAnsiTheme="majorHAnsi"/>
          <w:b/>
          <w:kern w:val="0"/>
          <w:sz w:val="24"/>
          <w:szCs w:val="24"/>
        </w:rPr>
        <w:t xml:space="preserve">ПРОЕКТ НА АКТУАЛИЗАЦИЯ  НА ИНТЕГРИРАН ПЛАН В ОБЛАСТТА НА ЕНЕРГЕТИКАТА И КЛИМАТА НА РЕПУБЛИКА БЪЛГАРИЯ 2021-2030 ГОДИНА </w:t>
      </w:r>
    </w:p>
    <w:p w14:paraId="0A71FF17" w14:textId="77777777" w:rsidR="003A4F74" w:rsidRPr="00483002" w:rsidRDefault="003A4F74" w:rsidP="003A4F74">
      <w:pPr>
        <w:spacing w:after="0" w:line="240" w:lineRule="auto"/>
        <w:jc w:val="both"/>
        <w:rPr>
          <w:rFonts w:asciiTheme="majorHAnsi" w:hAnsiTheme="majorHAnsi" w:cstheme="minorHAnsi"/>
          <w:kern w:val="0"/>
          <w:sz w:val="24"/>
          <w:szCs w:val="24"/>
          <w:lang w:eastAsia="bg-BG"/>
        </w:rPr>
      </w:pPr>
      <w:r w:rsidRPr="00483002">
        <w:rPr>
          <w:rFonts w:asciiTheme="majorHAnsi" w:hAnsiTheme="majorHAnsi" w:cstheme="minorHAnsi"/>
          <w:kern w:val="0"/>
          <w:sz w:val="24"/>
          <w:szCs w:val="24"/>
          <w:lang w:eastAsia="bg-BG"/>
        </w:rPr>
        <w:t xml:space="preserve">Основните цели, заложени в ИНПЕК са: </w:t>
      </w:r>
    </w:p>
    <w:p w14:paraId="5253D1AC" w14:textId="77777777" w:rsidR="003A4F74" w:rsidRPr="00483002" w:rsidRDefault="003A4F74" w:rsidP="003A4F74">
      <w:pPr>
        <w:numPr>
          <w:ilvl w:val="0"/>
          <w:numId w:val="87"/>
        </w:numPr>
        <w:suppressAutoHyphens w:val="0"/>
        <w:autoSpaceDN/>
        <w:spacing w:after="200" w:line="276" w:lineRule="auto"/>
        <w:contextualSpacing/>
        <w:jc w:val="both"/>
        <w:textAlignment w:val="auto"/>
        <w:rPr>
          <w:rFonts w:asciiTheme="majorHAnsi" w:hAnsiTheme="majorHAnsi" w:cstheme="minorHAnsi"/>
          <w:kern w:val="0"/>
          <w:sz w:val="24"/>
          <w:szCs w:val="24"/>
        </w:rPr>
      </w:pPr>
      <w:r w:rsidRPr="00483002">
        <w:rPr>
          <w:rFonts w:asciiTheme="majorHAnsi" w:hAnsiTheme="majorHAnsi" w:cstheme="minorHAnsi"/>
          <w:kern w:val="0"/>
          <w:sz w:val="24"/>
          <w:szCs w:val="24"/>
        </w:rPr>
        <w:t>стимулиране на нисковъглеродно развитие на икономиката;</w:t>
      </w:r>
    </w:p>
    <w:p w14:paraId="749F95CA" w14:textId="77777777" w:rsidR="003A4F74" w:rsidRPr="00483002" w:rsidRDefault="003A4F74" w:rsidP="003A4F74">
      <w:pPr>
        <w:numPr>
          <w:ilvl w:val="0"/>
          <w:numId w:val="87"/>
        </w:numPr>
        <w:suppressAutoHyphens w:val="0"/>
        <w:autoSpaceDN/>
        <w:spacing w:after="200" w:line="276" w:lineRule="auto"/>
        <w:contextualSpacing/>
        <w:jc w:val="both"/>
        <w:textAlignment w:val="auto"/>
        <w:rPr>
          <w:rFonts w:asciiTheme="majorHAnsi" w:hAnsiTheme="majorHAnsi" w:cstheme="minorHAnsi"/>
          <w:kern w:val="0"/>
          <w:sz w:val="24"/>
          <w:szCs w:val="24"/>
        </w:rPr>
      </w:pPr>
      <w:r w:rsidRPr="00483002">
        <w:rPr>
          <w:rFonts w:asciiTheme="majorHAnsi" w:hAnsiTheme="majorHAnsi" w:cstheme="minorHAnsi"/>
          <w:kern w:val="0"/>
          <w:sz w:val="24"/>
          <w:szCs w:val="24"/>
        </w:rPr>
        <w:lastRenderedPageBreak/>
        <w:t xml:space="preserve">развитие на конкурентоспособна и сигурна енергетика; </w:t>
      </w:r>
    </w:p>
    <w:p w14:paraId="29424C36" w14:textId="77777777" w:rsidR="003A4F74" w:rsidRPr="00483002" w:rsidRDefault="003A4F74" w:rsidP="003A4F74">
      <w:pPr>
        <w:numPr>
          <w:ilvl w:val="0"/>
          <w:numId w:val="87"/>
        </w:numPr>
        <w:suppressAutoHyphens w:val="0"/>
        <w:autoSpaceDN/>
        <w:spacing w:after="200" w:line="276" w:lineRule="auto"/>
        <w:contextualSpacing/>
        <w:jc w:val="both"/>
        <w:textAlignment w:val="auto"/>
        <w:rPr>
          <w:rFonts w:asciiTheme="majorHAnsi" w:hAnsiTheme="majorHAnsi" w:cstheme="minorHAnsi"/>
          <w:kern w:val="0"/>
          <w:sz w:val="24"/>
          <w:szCs w:val="24"/>
        </w:rPr>
      </w:pPr>
      <w:r w:rsidRPr="00483002">
        <w:rPr>
          <w:rFonts w:asciiTheme="majorHAnsi" w:hAnsiTheme="majorHAnsi" w:cstheme="minorHAnsi"/>
          <w:kern w:val="0"/>
          <w:sz w:val="24"/>
          <w:szCs w:val="24"/>
        </w:rPr>
        <w:t xml:space="preserve">намаляване зависимостта от внос на горива и енергия; </w:t>
      </w:r>
    </w:p>
    <w:p w14:paraId="6F7287C2" w14:textId="77777777" w:rsidR="003A4F74" w:rsidRPr="00483002" w:rsidRDefault="003A4F74" w:rsidP="003A4F74">
      <w:pPr>
        <w:numPr>
          <w:ilvl w:val="0"/>
          <w:numId w:val="87"/>
        </w:numPr>
        <w:suppressAutoHyphens w:val="0"/>
        <w:autoSpaceDN/>
        <w:spacing w:after="200" w:line="276" w:lineRule="auto"/>
        <w:contextualSpacing/>
        <w:jc w:val="both"/>
        <w:textAlignment w:val="auto"/>
        <w:rPr>
          <w:rFonts w:asciiTheme="majorHAnsi" w:hAnsiTheme="majorHAnsi" w:cstheme="minorHAnsi"/>
          <w:kern w:val="0"/>
          <w:sz w:val="24"/>
          <w:szCs w:val="24"/>
        </w:rPr>
      </w:pPr>
      <w:r w:rsidRPr="00483002">
        <w:rPr>
          <w:rFonts w:asciiTheme="majorHAnsi" w:hAnsiTheme="majorHAnsi" w:cstheme="minorHAnsi"/>
          <w:kern w:val="0"/>
          <w:sz w:val="24"/>
          <w:szCs w:val="24"/>
        </w:rPr>
        <w:t xml:space="preserve">гарантиране на енергия на достъпни цени за всички потребители. </w:t>
      </w:r>
    </w:p>
    <w:p w14:paraId="17CF1D02" w14:textId="77777777" w:rsidR="003A4F74" w:rsidRPr="00483002" w:rsidRDefault="003A4F74" w:rsidP="003A4F74">
      <w:pPr>
        <w:spacing w:after="0" w:line="240" w:lineRule="auto"/>
        <w:jc w:val="both"/>
        <w:rPr>
          <w:rFonts w:asciiTheme="majorHAnsi" w:hAnsiTheme="majorHAnsi" w:cstheme="minorHAnsi"/>
          <w:kern w:val="0"/>
          <w:sz w:val="24"/>
          <w:szCs w:val="24"/>
          <w:lang w:eastAsia="bg-BG"/>
        </w:rPr>
      </w:pPr>
      <w:r w:rsidRPr="00483002">
        <w:rPr>
          <w:rFonts w:asciiTheme="majorHAnsi" w:hAnsiTheme="majorHAnsi" w:cstheme="minorHAnsi"/>
          <w:kern w:val="0"/>
          <w:sz w:val="24"/>
          <w:szCs w:val="24"/>
          <w:lang w:eastAsia="bg-BG"/>
        </w:rPr>
        <w:t xml:space="preserve">Националните приоритети в областта на енергетиката и климата могат да бъдат обобщени, както следва: </w:t>
      </w:r>
    </w:p>
    <w:p w14:paraId="7F988F31" w14:textId="77777777" w:rsidR="003A4F74" w:rsidRPr="00483002" w:rsidRDefault="003A4F74" w:rsidP="003A4F74">
      <w:pPr>
        <w:spacing w:after="0" w:line="240" w:lineRule="auto"/>
        <w:jc w:val="both"/>
        <w:rPr>
          <w:rFonts w:asciiTheme="majorHAnsi" w:hAnsiTheme="majorHAnsi" w:cstheme="minorHAnsi"/>
          <w:kern w:val="0"/>
          <w:sz w:val="24"/>
          <w:szCs w:val="24"/>
          <w:lang w:eastAsia="bg-BG"/>
        </w:rPr>
      </w:pPr>
      <w:r w:rsidRPr="00483002">
        <w:rPr>
          <w:rFonts w:asciiTheme="majorHAnsi" w:hAnsiTheme="majorHAnsi" w:cstheme="minorHAnsi"/>
          <w:kern w:val="0"/>
          <w:sz w:val="24"/>
          <w:szCs w:val="24"/>
          <w:lang w:eastAsia="bg-BG"/>
        </w:rPr>
        <w:t>Енергетика:</w:t>
      </w:r>
    </w:p>
    <w:p w14:paraId="1ABA5738" w14:textId="77777777" w:rsidR="003A4F74" w:rsidRPr="00483002" w:rsidRDefault="003A4F74" w:rsidP="003A4F74">
      <w:pPr>
        <w:numPr>
          <w:ilvl w:val="0"/>
          <w:numId w:val="87"/>
        </w:numPr>
        <w:suppressAutoHyphens w:val="0"/>
        <w:autoSpaceDN/>
        <w:spacing w:after="200" w:line="276" w:lineRule="auto"/>
        <w:contextualSpacing/>
        <w:jc w:val="both"/>
        <w:textAlignment w:val="auto"/>
        <w:rPr>
          <w:rFonts w:asciiTheme="majorHAnsi" w:hAnsiTheme="majorHAnsi" w:cstheme="minorHAnsi"/>
          <w:kern w:val="0"/>
          <w:sz w:val="24"/>
          <w:szCs w:val="24"/>
        </w:rPr>
      </w:pPr>
      <w:r w:rsidRPr="00483002">
        <w:rPr>
          <w:rFonts w:asciiTheme="majorHAnsi" w:hAnsiTheme="majorHAnsi" w:cstheme="minorHAnsi"/>
          <w:kern w:val="0"/>
          <w:sz w:val="24"/>
          <w:szCs w:val="24"/>
        </w:rPr>
        <w:t>повишаване на енергийната сигурност и диверсификация на доставките на енергийни ресурси;</w:t>
      </w:r>
    </w:p>
    <w:p w14:paraId="79B0C21A" w14:textId="77777777" w:rsidR="003A4F74" w:rsidRPr="00483002" w:rsidRDefault="003A4F74" w:rsidP="003A4F74">
      <w:pPr>
        <w:numPr>
          <w:ilvl w:val="0"/>
          <w:numId w:val="87"/>
        </w:numPr>
        <w:suppressAutoHyphens w:val="0"/>
        <w:autoSpaceDN/>
        <w:spacing w:after="200" w:line="276" w:lineRule="auto"/>
        <w:contextualSpacing/>
        <w:jc w:val="both"/>
        <w:textAlignment w:val="auto"/>
        <w:rPr>
          <w:rFonts w:asciiTheme="majorHAnsi" w:hAnsiTheme="majorHAnsi" w:cstheme="minorHAnsi"/>
          <w:kern w:val="0"/>
          <w:sz w:val="24"/>
          <w:szCs w:val="24"/>
        </w:rPr>
      </w:pPr>
      <w:r w:rsidRPr="00483002">
        <w:rPr>
          <w:rFonts w:asciiTheme="majorHAnsi" w:hAnsiTheme="majorHAnsi" w:cstheme="minorHAnsi"/>
          <w:kern w:val="0"/>
          <w:sz w:val="24"/>
          <w:szCs w:val="24"/>
        </w:rPr>
        <w:t xml:space="preserve">развитие на интегриран и конкурентен енергиен пазар; </w:t>
      </w:r>
    </w:p>
    <w:p w14:paraId="0D135995" w14:textId="77777777" w:rsidR="003A4F74" w:rsidRPr="00483002" w:rsidRDefault="003A4F74" w:rsidP="003A4F74">
      <w:pPr>
        <w:numPr>
          <w:ilvl w:val="0"/>
          <w:numId w:val="87"/>
        </w:numPr>
        <w:suppressAutoHyphens w:val="0"/>
        <w:autoSpaceDN/>
        <w:spacing w:after="200" w:line="276" w:lineRule="auto"/>
        <w:contextualSpacing/>
        <w:jc w:val="both"/>
        <w:textAlignment w:val="auto"/>
        <w:rPr>
          <w:rFonts w:asciiTheme="majorHAnsi" w:hAnsiTheme="majorHAnsi" w:cstheme="minorHAnsi"/>
          <w:kern w:val="0"/>
          <w:sz w:val="24"/>
          <w:szCs w:val="24"/>
        </w:rPr>
      </w:pPr>
      <w:r w:rsidRPr="00483002">
        <w:rPr>
          <w:rFonts w:asciiTheme="majorHAnsi" w:hAnsiTheme="majorHAnsi" w:cstheme="minorHAnsi"/>
          <w:kern w:val="0"/>
          <w:sz w:val="24"/>
          <w:szCs w:val="24"/>
        </w:rPr>
        <w:t>ускоряване на процеса по въвеждане на производството и потреблението на енергия от ВИ, насърчаване на потреблението на собствена енергия от ВИ, развитието на общности за възобновяема енергия и развитието на свързаната с тези процеси енергийна инфраструктура за пренос, разпределение и съхранения на енергия от ВИ, развитие на мрежите;</w:t>
      </w:r>
    </w:p>
    <w:p w14:paraId="3A605F9A" w14:textId="77777777" w:rsidR="003A4F74" w:rsidRPr="00483002" w:rsidRDefault="003A4F74" w:rsidP="003A4F74">
      <w:pPr>
        <w:numPr>
          <w:ilvl w:val="0"/>
          <w:numId w:val="87"/>
        </w:numPr>
        <w:suppressAutoHyphens w:val="0"/>
        <w:autoSpaceDN/>
        <w:spacing w:after="200" w:line="276" w:lineRule="auto"/>
        <w:contextualSpacing/>
        <w:jc w:val="both"/>
        <w:textAlignment w:val="auto"/>
        <w:rPr>
          <w:rFonts w:asciiTheme="majorHAnsi" w:hAnsiTheme="majorHAnsi" w:cstheme="minorHAnsi"/>
          <w:kern w:val="0"/>
          <w:sz w:val="24"/>
          <w:szCs w:val="24"/>
        </w:rPr>
      </w:pPr>
      <w:r w:rsidRPr="00483002">
        <w:rPr>
          <w:rFonts w:asciiTheme="majorHAnsi" w:hAnsiTheme="majorHAnsi" w:cstheme="minorHAnsi"/>
          <w:kern w:val="0"/>
          <w:sz w:val="24"/>
          <w:szCs w:val="24"/>
        </w:rPr>
        <w:t>повишаване на енергийната ефективност чрез развитие и прилагане на нови технологии за постигане на модерна и устойчива енергетика;</w:t>
      </w:r>
    </w:p>
    <w:p w14:paraId="1E4072CF" w14:textId="77777777" w:rsidR="003A4F74" w:rsidRPr="00483002" w:rsidRDefault="003A4F74" w:rsidP="003A4F74">
      <w:pPr>
        <w:numPr>
          <w:ilvl w:val="0"/>
          <w:numId w:val="87"/>
        </w:numPr>
        <w:suppressAutoHyphens w:val="0"/>
        <w:autoSpaceDN/>
        <w:spacing w:after="200" w:line="276" w:lineRule="auto"/>
        <w:contextualSpacing/>
        <w:jc w:val="both"/>
        <w:textAlignment w:val="auto"/>
        <w:rPr>
          <w:rFonts w:asciiTheme="majorHAnsi" w:hAnsiTheme="majorHAnsi" w:cstheme="minorHAnsi"/>
          <w:kern w:val="0"/>
          <w:sz w:val="24"/>
          <w:szCs w:val="24"/>
        </w:rPr>
      </w:pPr>
      <w:r w:rsidRPr="00483002">
        <w:rPr>
          <w:rFonts w:asciiTheme="majorHAnsi" w:hAnsiTheme="majorHAnsi" w:cstheme="minorHAnsi"/>
          <w:kern w:val="0"/>
          <w:sz w:val="24"/>
          <w:szCs w:val="24"/>
        </w:rPr>
        <w:t>защита на потребителите чрез гарантиране на честни, прозрачни и недискриминационни условия за ползване на енергийни услуги.</w:t>
      </w:r>
    </w:p>
    <w:p w14:paraId="29813D34" w14:textId="77777777" w:rsidR="003A4F74" w:rsidRPr="00483002" w:rsidRDefault="003A4F74" w:rsidP="003A4F74">
      <w:pPr>
        <w:spacing w:after="0" w:line="240" w:lineRule="auto"/>
        <w:jc w:val="both"/>
        <w:rPr>
          <w:rFonts w:asciiTheme="majorHAnsi" w:hAnsiTheme="majorHAnsi" w:cstheme="minorHAnsi"/>
          <w:kern w:val="0"/>
          <w:sz w:val="24"/>
          <w:szCs w:val="24"/>
          <w:lang w:eastAsia="bg-BG"/>
        </w:rPr>
      </w:pPr>
      <w:r w:rsidRPr="00483002">
        <w:rPr>
          <w:rFonts w:asciiTheme="majorHAnsi" w:hAnsiTheme="majorHAnsi" w:cstheme="minorHAnsi"/>
          <w:kern w:val="0"/>
          <w:sz w:val="24"/>
          <w:szCs w:val="24"/>
          <w:lang w:eastAsia="bg-BG"/>
        </w:rPr>
        <w:t>Климат:</w:t>
      </w:r>
    </w:p>
    <w:p w14:paraId="5E15AABD" w14:textId="77777777" w:rsidR="003A4F74" w:rsidRPr="00483002" w:rsidRDefault="003A4F74" w:rsidP="003A4F74">
      <w:pPr>
        <w:numPr>
          <w:ilvl w:val="0"/>
          <w:numId w:val="103"/>
        </w:numPr>
        <w:suppressAutoHyphens w:val="0"/>
        <w:autoSpaceDN/>
        <w:spacing w:after="200" w:line="276" w:lineRule="auto"/>
        <w:contextualSpacing/>
        <w:jc w:val="both"/>
        <w:textAlignment w:val="auto"/>
        <w:rPr>
          <w:rFonts w:asciiTheme="majorHAnsi" w:hAnsiTheme="majorHAnsi" w:cstheme="minorHAnsi"/>
          <w:kern w:val="0"/>
          <w:sz w:val="24"/>
          <w:szCs w:val="24"/>
        </w:rPr>
      </w:pPr>
      <w:r w:rsidRPr="00483002">
        <w:rPr>
          <w:rFonts w:asciiTheme="majorHAnsi" w:hAnsiTheme="majorHAnsi" w:cstheme="minorHAnsi"/>
          <w:kern w:val="0"/>
          <w:sz w:val="24"/>
          <w:szCs w:val="24"/>
        </w:rPr>
        <w:t>постигане на климатична неутралност до 2050 г.</w:t>
      </w:r>
    </w:p>
    <w:p w14:paraId="0043ED01" w14:textId="77777777" w:rsidR="003A4F74" w:rsidRPr="00483002" w:rsidRDefault="003A4F74" w:rsidP="003A4F74">
      <w:pPr>
        <w:numPr>
          <w:ilvl w:val="0"/>
          <w:numId w:val="103"/>
        </w:numPr>
        <w:suppressAutoHyphens w:val="0"/>
        <w:autoSpaceDN/>
        <w:spacing w:after="200" w:line="276" w:lineRule="auto"/>
        <w:contextualSpacing/>
        <w:jc w:val="both"/>
        <w:textAlignment w:val="auto"/>
        <w:rPr>
          <w:rFonts w:asciiTheme="majorHAnsi" w:hAnsiTheme="majorHAnsi" w:cstheme="minorHAnsi"/>
          <w:kern w:val="0"/>
          <w:sz w:val="24"/>
          <w:szCs w:val="24"/>
        </w:rPr>
      </w:pPr>
      <w:r w:rsidRPr="00483002">
        <w:rPr>
          <w:rFonts w:asciiTheme="majorHAnsi" w:hAnsiTheme="majorHAnsi" w:cstheme="minorHAnsi"/>
          <w:kern w:val="0"/>
          <w:sz w:val="24"/>
          <w:szCs w:val="24"/>
        </w:rPr>
        <w:t>Съгласно Регламент (ЕС) 2023/857 (Регламент за споделяне на усилията) България трябва да ограничи своите емисии на парникови газове, за секторите извън търговията с емисии, с -10% в сравнение с емисиите си през 2005 г.</w:t>
      </w:r>
    </w:p>
    <w:p w14:paraId="48E7F8C2" w14:textId="77777777" w:rsidR="003A4F74" w:rsidRPr="00483002" w:rsidRDefault="003A4F74" w:rsidP="003A4F74">
      <w:pPr>
        <w:numPr>
          <w:ilvl w:val="0"/>
          <w:numId w:val="103"/>
        </w:numPr>
        <w:suppressAutoHyphens w:val="0"/>
        <w:autoSpaceDN/>
        <w:spacing w:after="200" w:line="276" w:lineRule="auto"/>
        <w:contextualSpacing/>
        <w:jc w:val="both"/>
        <w:textAlignment w:val="auto"/>
        <w:rPr>
          <w:rFonts w:asciiTheme="majorHAnsi" w:hAnsiTheme="majorHAnsi" w:cstheme="minorHAnsi"/>
          <w:kern w:val="0"/>
          <w:sz w:val="24"/>
          <w:szCs w:val="24"/>
        </w:rPr>
      </w:pPr>
      <w:r w:rsidRPr="00483002">
        <w:rPr>
          <w:rFonts w:asciiTheme="majorHAnsi" w:hAnsiTheme="majorHAnsi" w:cstheme="minorHAnsi"/>
          <w:kern w:val="0"/>
          <w:sz w:val="24"/>
          <w:szCs w:val="24"/>
        </w:rPr>
        <w:t xml:space="preserve">България трябва да гарантира, че сумата на емисиите и поглъщанията на парникови газове в сектора LULUCF постигната през 2030 г. не надвишава поглъщанията, след прилагане на гъвкавостта предвидена в регламента, целта от – 9 718 </w:t>
      </w:r>
      <w:r w:rsidRPr="00483002">
        <w:rPr>
          <w:rFonts w:asciiTheme="majorHAnsi" w:hAnsiTheme="majorHAnsi" w:cstheme="minorHAnsi"/>
          <w:kern w:val="0"/>
          <w:sz w:val="24"/>
          <w:szCs w:val="24"/>
          <w:lang w:val="en-US"/>
        </w:rPr>
        <w:t>kt</w:t>
      </w:r>
      <w:r w:rsidRPr="00483002">
        <w:rPr>
          <w:rFonts w:asciiTheme="majorHAnsi" w:hAnsiTheme="majorHAnsi" w:cstheme="minorHAnsi"/>
          <w:kern w:val="0"/>
          <w:sz w:val="24"/>
          <w:szCs w:val="24"/>
        </w:rPr>
        <w:t xml:space="preserve"> CO</w:t>
      </w:r>
      <w:r w:rsidRPr="00483002">
        <w:rPr>
          <w:rFonts w:asciiTheme="majorHAnsi" w:hAnsiTheme="majorHAnsi"/>
          <w:kern w:val="0"/>
          <w:sz w:val="24"/>
          <w:szCs w:val="24"/>
        </w:rPr>
        <w:t xml:space="preserve">₂ </w:t>
      </w:r>
      <w:r w:rsidRPr="00483002">
        <w:rPr>
          <w:rFonts w:asciiTheme="majorHAnsi" w:hAnsiTheme="majorHAnsi" w:cstheme="minorHAnsi"/>
          <w:kern w:val="0"/>
          <w:sz w:val="24"/>
          <w:szCs w:val="24"/>
        </w:rPr>
        <w:t>екв.</w:t>
      </w:r>
    </w:p>
    <w:p w14:paraId="063F0991" w14:textId="77777777" w:rsidR="003A4F74" w:rsidRPr="00483002" w:rsidRDefault="003A4F74" w:rsidP="003A4F74">
      <w:pPr>
        <w:spacing w:after="0" w:line="240" w:lineRule="auto"/>
        <w:jc w:val="both"/>
        <w:rPr>
          <w:rFonts w:asciiTheme="majorHAnsi" w:hAnsiTheme="majorHAnsi" w:cstheme="minorHAnsi"/>
          <w:kern w:val="0"/>
          <w:sz w:val="24"/>
          <w:szCs w:val="24"/>
          <w:lang w:eastAsia="bg-BG"/>
        </w:rPr>
      </w:pPr>
      <w:r w:rsidRPr="00483002">
        <w:rPr>
          <w:rFonts w:asciiTheme="majorHAnsi" w:hAnsiTheme="majorHAnsi" w:cstheme="minorHAnsi"/>
          <w:kern w:val="0"/>
          <w:sz w:val="24"/>
          <w:szCs w:val="24"/>
          <w:lang w:eastAsia="bg-BG"/>
        </w:rPr>
        <w:t>Актуализираният ИНПЕК дефинира амбициозните цели и мерки, свързани с:</w:t>
      </w:r>
    </w:p>
    <w:p w14:paraId="3B5EAE6F" w14:textId="77777777" w:rsidR="003A4F74" w:rsidRPr="00483002" w:rsidRDefault="003A4F74" w:rsidP="003A4F74">
      <w:pPr>
        <w:numPr>
          <w:ilvl w:val="0"/>
          <w:numId w:val="104"/>
        </w:numPr>
        <w:suppressAutoHyphens w:val="0"/>
        <w:autoSpaceDN/>
        <w:spacing w:after="200" w:line="276" w:lineRule="auto"/>
        <w:contextualSpacing/>
        <w:jc w:val="both"/>
        <w:textAlignment w:val="auto"/>
        <w:rPr>
          <w:rFonts w:asciiTheme="majorHAnsi" w:hAnsiTheme="majorHAnsi" w:cstheme="minorHAnsi"/>
          <w:kern w:val="0"/>
          <w:sz w:val="24"/>
          <w:szCs w:val="24"/>
        </w:rPr>
      </w:pPr>
      <w:r w:rsidRPr="00483002">
        <w:rPr>
          <w:rFonts w:asciiTheme="majorHAnsi" w:hAnsiTheme="majorHAnsi" w:cstheme="minorHAnsi"/>
          <w:kern w:val="0"/>
          <w:sz w:val="24"/>
          <w:szCs w:val="24"/>
        </w:rPr>
        <w:t xml:space="preserve">процеса за трансформация на националния енергиен микс; </w:t>
      </w:r>
    </w:p>
    <w:p w14:paraId="3A5698FD" w14:textId="77777777" w:rsidR="003A4F74" w:rsidRPr="00483002" w:rsidRDefault="003A4F74" w:rsidP="003A4F74">
      <w:pPr>
        <w:numPr>
          <w:ilvl w:val="0"/>
          <w:numId w:val="104"/>
        </w:numPr>
        <w:suppressAutoHyphens w:val="0"/>
        <w:autoSpaceDN/>
        <w:spacing w:after="200" w:line="276" w:lineRule="auto"/>
        <w:contextualSpacing/>
        <w:jc w:val="both"/>
        <w:textAlignment w:val="auto"/>
        <w:rPr>
          <w:rFonts w:asciiTheme="majorHAnsi" w:hAnsiTheme="majorHAnsi" w:cstheme="minorHAnsi"/>
          <w:kern w:val="0"/>
          <w:sz w:val="24"/>
          <w:szCs w:val="24"/>
        </w:rPr>
      </w:pPr>
      <w:r w:rsidRPr="00483002">
        <w:rPr>
          <w:rFonts w:asciiTheme="majorHAnsi" w:hAnsiTheme="majorHAnsi" w:cstheme="minorHAnsi"/>
          <w:kern w:val="0"/>
          <w:sz w:val="24"/>
          <w:szCs w:val="24"/>
        </w:rPr>
        <w:t>декарбонизация с устойчиво и достатъчно намаляване на емисиите в енергийния сектор благодарение на нови нисковъглеродни технологии и плавния преход към източници с ниски въглеродни емисии;</w:t>
      </w:r>
    </w:p>
    <w:p w14:paraId="2737F263" w14:textId="77777777" w:rsidR="003A4F74" w:rsidRPr="00483002" w:rsidRDefault="003A4F74" w:rsidP="003A4F74">
      <w:pPr>
        <w:numPr>
          <w:ilvl w:val="0"/>
          <w:numId w:val="104"/>
        </w:numPr>
        <w:suppressAutoHyphens w:val="0"/>
        <w:autoSpaceDN/>
        <w:spacing w:after="200" w:line="276" w:lineRule="auto"/>
        <w:contextualSpacing/>
        <w:jc w:val="both"/>
        <w:textAlignment w:val="auto"/>
        <w:rPr>
          <w:rFonts w:asciiTheme="majorHAnsi" w:hAnsiTheme="majorHAnsi" w:cstheme="minorHAnsi"/>
          <w:kern w:val="0"/>
          <w:sz w:val="24"/>
          <w:szCs w:val="24"/>
        </w:rPr>
      </w:pPr>
      <w:r w:rsidRPr="00483002">
        <w:rPr>
          <w:rFonts w:asciiTheme="majorHAnsi" w:hAnsiTheme="majorHAnsi" w:cstheme="minorHAnsi"/>
          <w:kern w:val="0"/>
          <w:sz w:val="24"/>
          <w:szCs w:val="24"/>
        </w:rPr>
        <w:t>приемане на национална цел за климатична неутралност до 2050 г.;</w:t>
      </w:r>
    </w:p>
    <w:p w14:paraId="285A7697" w14:textId="77777777" w:rsidR="003A4F74" w:rsidRPr="00483002" w:rsidRDefault="003A4F74" w:rsidP="003A4F74">
      <w:pPr>
        <w:spacing w:after="0" w:line="240" w:lineRule="auto"/>
        <w:jc w:val="both"/>
        <w:rPr>
          <w:rFonts w:asciiTheme="majorHAnsi" w:hAnsiTheme="majorHAnsi" w:cstheme="minorHAnsi"/>
          <w:kern w:val="0"/>
          <w:sz w:val="24"/>
          <w:szCs w:val="24"/>
          <w:lang w:eastAsia="bg-BG"/>
        </w:rPr>
      </w:pPr>
      <w:r w:rsidRPr="00483002">
        <w:rPr>
          <w:rFonts w:asciiTheme="majorHAnsi" w:hAnsiTheme="majorHAnsi" w:cstheme="minorHAnsi"/>
          <w:kern w:val="0"/>
          <w:sz w:val="24"/>
          <w:szCs w:val="24"/>
          <w:lang w:eastAsia="bg-BG"/>
        </w:rPr>
        <w:t>Постигането на заложените цели ще затвърди ангажиментите, които България поема, във връзка с изпълнение на Парижкото споразумение за климата и на Европейската зелена сделка. Реализацията, чрез набор от мерки и дейности, на амбициозните цели е изцяло съобразена с действащото европейско законодателство. От страна на България са стартирани законодателни инициатива за промяна в националната нормативна уредба, които да спомогнат осъществяването на поставените в ИНПЕК цели.</w:t>
      </w:r>
    </w:p>
    <w:p w14:paraId="3184424B" w14:textId="77777777" w:rsidR="003A4F74" w:rsidRPr="00483002" w:rsidRDefault="003A4F74" w:rsidP="003A4F74">
      <w:pPr>
        <w:spacing w:after="0" w:line="240" w:lineRule="auto"/>
        <w:contextualSpacing/>
        <w:jc w:val="both"/>
        <w:rPr>
          <w:rFonts w:asciiTheme="majorHAnsi" w:hAnsiTheme="majorHAnsi" w:cstheme="minorHAnsi"/>
          <w:color w:val="FF0000"/>
          <w:kern w:val="0"/>
          <w:sz w:val="24"/>
          <w:szCs w:val="24"/>
          <w:lang w:eastAsia="bg-BG"/>
        </w:rPr>
      </w:pPr>
    </w:p>
    <w:p w14:paraId="39EFFD01" w14:textId="77777777" w:rsidR="003A4F74" w:rsidRPr="00483002" w:rsidRDefault="003A4F74" w:rsidP="003A4F74">
      <w:pPr>
        <w:spacing w:after="0" w:line="240" w:lineRule="auto"/>
        <w:contextualSpacing/>
        <w:jc w:val="both"/>
        <w:rPr>
          <w:rFonts w:ascii="Bahnschrift Light" w:hAnsi="Bahnschrift Light" w:cstheme="minorHAnsi"/>
          <w:b/>
          <w:bCs/>
          <w:color w:val="FF0000"/>
          <w:kern w:val="0"/>
          <w:sz w:val="28"/>
          <w:szCs w:val="28"/>
          <w:lang w:eastAsia="bg-BG"/>
        </w:rPr>
      </w:pPr>
    </w:p>
    <w:p w14:paraId="46C9ED53" w14:textId="77777777" w:rsidR="003A4F74" w:rsidRPr="00483002" w:rsidRDefault="003A4F74" w:rsidP="003A4F74">
      <w:pPr>
        <w:numPr>
          <w:ilvl w:val="0"/>
          <w:numId w:val="141"/>
        </w:numPr>
        <w:suppressAutoHyphens w:val="0"/>
        <w:autoSpaceDN/>
        <w:spacing w:after="200" w:line="276" w:lineRule="auto"/>
        <w:contextualSpacing/>
        <w:jc w:val="both"/>
        <w:textAlignment w:val="auto"/>
        <w:rPr>
          <w:rFonts w:asciiTheme="majorHAnsi" w:hAnsiTheme="majorHAnsi" w:cstheme="minorHAnsi"/>
          <w:b/>
          <w:bCs/>
          <w:kern w:val="0"/>
          <w:sz w:val="24"/>
          <w:szCs w:val="24"/>
        </w:rPr>
      </w:pPr>
      <w:r w:rsidRPr="00483002">
        <w:rPr>
          <w:rFonts w:asciiTheme="majorHAnsi" w:hAnsiTheme="majorHAnsi" w:cstheme="minorHAnsi"/>
          <w:b/>
          <w:bCs/>
          <w:kern w:val="0"/>
          <w:sz w:val="24"/>
          <w:szCs w:val="24"/>
        </w:rPr>
        <w:lastRenderedPageBreak/>
        <w:t>ЗАКОН ЗА ЕНЕРГЕТИКАТА</w:t>
      </w:r>
    </w:p>
    <w:p w14:paraId="4BA25A73" w14:textId="77777777" w:rsidR="003A4F74" w:rsidRPr="00483002" w:rsidRDefault="003A4F74" w:rsidP="003A4F74">
      <w:pPr>
        <w:spacing w:after="0" w:line="240" w:lineRule="auto"/>
        <w:jc w:val="both"/>
        <w:rPr>
          <w:rFonts w:asciiTheme="majorHAnsi" w:hAnsiTheme="majorHAnsi" w:cstheme="minorHAnsi"/>
          <w:kern w:val="0"/>
          <w:sz w:val="24"/>
          <w:szCs w:val="24"/>
          <w:lang w:eastAsia="bg-BG"/>
        </w:rPr>
      </w:pPr>
      <w:r w:rsidRPr="00483002">
        <w:rPr>
          <w:rFonts w:asciiTheme="majorHAnsi" w:hAnsiTheme="majorHAnsi" w:cstheme="minorHAnsi"/>
          <w:kern w:val="0"/>
          <w:sz w:val="24"/>
          <w:szCs w:val="24"/>
          <w:lang w:eastAsia="bg-BG"/>
        </w:rPr>
        <w:t>Законът за енергетиката следва насоките на Енергийната стратегия на Република България и е разработен въз основа на нея. Този закон заимства примери от други страни чрез сравнителен анализ на нормативната уредба на страните от Европейския съюз, на Договора към Европейската енергийна харта и други правни източници.</w:t>
      </w:r>
    </w:p>
    <w:p w14:paraId="2E74CAB1" w14:textId="77777777" w:rsidR="003A4F74" w:rsidRPr="00483002" w:rsidRDefault="003A4F74" w:rsidP="003A4F74">
      <w:pPr>
        <w:spacing w:after="0" w:line="240" w:lineRule="auto"/>
        <w:jc w:val="both"/>
        <w:rPr>
          <w:rFonts w:asciiTheme="majorHAnsi" w:hAnsiTheme="majorHAnsi" w:cstheme="minorHAnsi"/>
          <w:kern w:val="0"/>
          <w:sz w:val="28"/>
          <w:szCs w:val="28"/>
          <w:lang w:eastAsia="bg-BG"/>
        </w:rPr>
      </w:pPr>
      <w:r w:rsidRPr="00483002">
        <w:rPr>
          <w:rFonts w:asciiTheme="majorHAnsi" w:hAnsiTheme="majorHAnsi" w:cstheme="minorHAnsi"/>
          <w:kern w:val="0"/>
          <w:sz w:val="24"/>
          <w:szCs w:val="24"/>
          <w:lang w:eastAsia="bg-BG"/>
        </w:rPr>
        <w:t xml:space="preserve">Преди всичко законът съчетава особените изисквания на националното законодателство. Той изцяло отговаря на изискванията на Директивите на Европейския съюз, които определят общите правила на вътрешния пазар на електрическа енергия и природен газ. За пръв път с промените в Закона за енергетиката е въведена дефиниция и критерии за "енергийна бедност" </w:t>
      </w:r>
      <w:r w:rsidRPr="00483002">
        <w:rPr>
          <w:rFonts w:asciiTheme="majorHAnsi" w:hAnsiTheme="majorHAnsi" w:cstheme="minorHAnsi"/>
          <w:b/>
          <w:bCs/>
          <w:kern w:val="0"/>
          <w:sz w:val="24"/>
          <w:szCs w:val="24"/>
          <w:lang w:eastAsia="bg-BG"/>
        </w:rPr>
        <w:t>дефиниция и критерии за "енергийна бедност"</w:t>
      </w:r>
      <w:r w:rsidRPr="00483002">
        <w:rPr>
          <w:rFonts w:asciiTheme="majorHAnsi" w:hAnsiTheme="majorHAnsi" w:cstheme="minorHAnsi"/>
          <w:kern w:val="0"/>
          <w:sz w:val="24"/>
          <w:szCs w:val="24"/>
          <w:lang w:eastAsia="bg-BG"/>
        </w:rPr>
        <w:t> за домакинствата за целите на либерализацията на пазара и приоритетно третиране на попадащите в обхвата на дефиницията домакинства при финансиране на проекти за енергийна ефективност.</w:t>
      </w:r>
    </w:p>
    <w:p w14:paraId="5190A4C4" w14:textId="77777777" w:rsidR="003A4F74" w:rsidRPr="00483002" w:rsidRDefault="003A4F74" w:rsidP="003A4F74">
      <w:pPr>
        <w:spacing w:after="0" w:line="240" w:lineRule="auto"/>
        <w:contextualSpacing/>
        <w:jc w:val="both"/>
        <w:rPr>
          <w:rFonts w:asciiTheme="majorHAnsi" w:hAnsiTheme="majorHAnsi" w:cstheme="minorHAnsi"/>
          <w:kern w:val="0"/>
          <w:sz w:val="24"/>
          <w:szCs w:val="24"/>
          <w:lang w:eastAsia="bg-BG"/>
        </w:rPr>
      </w:pPr>
      <w:r w:rsidRPr="00483002">
        <w:rPr>
          <w:rFonts w:asciiTheme="majorHAnsi" w:hAnsiTheme="majorHAnsi" w:cstheme="minorHAnsi"/>
          <w:kern w:val="0"/>
          <w:sz w:val="24"/>
          <w:szCs w:val="24"/>
          <w:lang w:eastAsia="bg-BG"/>
        </w:rPr>
        <w:t>Основните цели на този закон са създаване на предпоставки за:</w:t>
      </w:r>
    </w:p>
    <w:p w14:paraId="350DE372" w14:textId="77777777" w:rsidR="003A4F74" w:rsidRPr="00483002" w:rsidRDefault="003A4F74" w:rsidP="003A4F74">
      <w:pPr>
        <w:spacing w:after="0" w:line="240" w:lineRule="auto"/>
        <w:contextualSpacing/>
        <w:jc w:val="both"/>
        <w:rPr>
          <w:rFonts w:asciiTheme="majorHAnsi" w:hAnsiTheme="majorHAnsi" w:cstheme="minorHAnsi"/>
          <w:kern w:val="0"/>
          <w:sz w:val="24"/>
          <w:szCs w:val="24"/>
          <w:lang w:eastAsia="bg-BG"/>
        </w:rPr>
      </w:pPr>
      <w:r w:rsidRPr="00483002">
        <w:rPr>
          <w:rFonts w:asciiTheme="majorHAnsi" w:hAnsiTheme="majorHAnsi" w:cstheme="minorHAnsi"/>
          <w:kern w:val="0"/>
          <w:sz w:val="24"/>
          <w:szCs w:val="24"/>
          <w:lang w:eastAsia="bg-BG"/>
        </w:rPr>
        <w:t>1. качествено и сигурно задоволяване потребностите на обществото от електрическа и топлинна енергия и природен газ;</w:t>
      </w:r>
    </w:p>
    <w:p w14:paraId="70DB69FF" w14:textId="77777777" w:rsidR="003A4F74" w:rsidRPr="00483002" w:rsidRDefault="003A4F74" w:rsidP="003A4F74">
      <w:pPr>
        <w:spacing w:after="0" w:line="240" w:lineRule="auto"/>
        <w:contextualSpacing/>
        <w:jc w:val="both"/>
        <w:rPr>
          <w:rFonts w:asciiTheme="majorHAnsi" w:hAnsiTheme="majorHAnsi" w:cstheme="minorHAnsi"/>
          <w:kern w:val="0"/>
          <w:sz w:val="24"/>
          <w:szCs w:val="24"/>
          <w:lang w:eastAsia="bg-BG"/>
        </w:rPr>
      </w:pPr>
      <w:r w:rsidRPr="00483002">
        <w:rPr>
          <w:rFonts w:asciiTheme="majorHAnsi" w:hAnsiTheme="majorHAnsi" w:cstheme="minorHAnsi"/>
          <w:kern w:val="0"/>
          <w:sz w:val="24"/>
          <w:szCs w:val="24"/>
          <w:lang w:eastAsia="bg-BG"/>
        </w:rPr>
        <w:t>2. енергийно развитие и енергийна сигурност на страната при ефективно използване на енергията и енергийните ресурси;</w:t>
      </w:r>
    </w:p>
    <w:p w14:paraId="2C7E56D2" w14:textId="77777777" w:rsidR="003A4F74" w:rsidRPr="00483002" w:rsidRDefault="003A4F74" w:rsidP="003A4F74">
      <w:pPr>
        <w:spacing w:after="0" w:line="240" w:lineRule="auto"/>
        <w:contextualSpacing/>
        <w:jc w:val="both"/>
        <w:rPr>
          <w:rFonts w:asciiTheme="majorHAnsi" w:hAnsiTheme="majorHAnsi" w:cstheme="minorHAnsi"/>
          <w:kern w:val="0"/>
          <w:sz w:val="24"/>
          <w:szCs w:val="24"/>
          <w:lang w:eastAsia="bg-BG"/>
        </w:rPr>
      </w:pPr>
      <w:r w:rsidRPr="00483002">
        <w:rPr>
          <w:rFonts w:asciiTheme="majorHAnsi" w:hAnsiTheme="majorHAnsi" w:cstheme="minorHAnsi"/>
          <w:kern w:val="0"/>
          <w:sz w:val="24"/>
          <w:szCs w:val="24"/>
          <w:lang w:eastAsia="bg-BG"/>
        </w:rPr>
        <w:t>3. създаване и развитие на конкурентен и финансово стабилен енергиен пазар;</w:t>
      </w:r>
    </w:p>
    <w:p w14:paraId="05D58172" w14:textId="77777777" w:rsidR="003A4F74" w:rsidRPr="00483002" w:rsidRDefault="003A4F74" w:rsidP="003A4F74">
      <w:pPr>
        <w:spacing w:after="0" w:line="240" w:lineRule="auto"/>
        <w:contextualSpacing/>
        <w:jc w:val="both"/>
        <w:rPr>
          <w:rFonts w:asciiTheme="majorHAnsi" w:hAnsiTheme="majorHAnsi" w:cstheme="minorHAnsi"/>
          <w:kern w:val="0"/>
          <w:sz w:val="24"/>
          <w:szCs w:val="24"/>
          <w:lang w:eastAsia="bg-BG"/>
        </w:rPr>
      </w:pPr>
      <w:r w:rsidRPr="00483002">
        <w:rPr>
          <w:rFonts w:asciiTheme="majorHAnsi" w:hAnsiTheme="majorHAnsi" w:cstheme="minorHAnsi"/>
          <w:kern w:val="0"/>
          <w:sz w:val="24"/>
          <w:szCs w:val="24"/>
          <w:lang w:eastAsia="bg-BG"/>
        </w:rPr>
        <w:t>4. енергийни доставки при минимални разходи;</w:t>
      </w:r>
    </w:p>
    <w:p w14:paraId="6AD3AD01" w14:textId="77777777" w:rsidR="003A4F74" w:rsidRPr="00483002" w:rsidRDefault="003A4F74" w:rsidP="003A4F74">
      <w:pPr>
        <w:spacing w:after="0" w:line="240" w:lineRule="auto"/>
        <w:contextualSpacing/>
        <w:jc w:val="both"/>
        <w:rPr>
          <w:rFonts w:asciiTheme="majorHAnsi" w:hAnsiTheme="majorHAnsi" w:cstheme="minorHAnsi"/>
          <w:kern w:val="0"/>
          <w:sz w:val="24"/>
          <w:szCs w:val="24"/>
          <w:lang w:eastAsia="bg-BG"/>
        </w:rPr>
      </w:pPr>
      <w:r w:rsidRPr="00483002">
        <w:rPr>
          <w:rFonts w:asciiTheme="majorHAnsi" w:hAnsiTheme="majorHAnsi" w:cstheme="minorHAnsi"/>
          <w:kern w:val="0"/>
          <w:sz w:val="24"/>
          <w:szCs w:val="24"/>
          <w:lang w:eastAsia="bg-BG"/>
        </w:rPr>
        <w:t>5. насърчаване на комбинираното производство на електрическа и топлинна енергия;</w:t>
      </w:r>
    </w:p>
    <w:p w14:paraId="55A10137" w14:textId="77777777" w:rsidR="003A4F74" w:rsidRPr="00483002" w:rsidRDefault="003A4F74" w:rsidP="003A4F74">
      <w:pPr>
        <w:spacing w:after="0" w:line="240" w:lineRule="auto"/>
        <w:contextualSpacing/>
        <w:jc w:val="both"/>
        <w:rPr>
          <w:rFonts w:asciiTheme="majorHAnsi" w:hAnsiTheme="majorHAnsi" w:cstheme="minorHAnsi"/>
          <w:kern w:val="0"/>
          <w:sz w:val="24"/>
          <w:szCs w:val="24"/>
          <w:lang w:eastAsia="bg-BG"/>
        </w:rPr>
      </w:pPr>
      <w:r w:rsidRPr="00483002">
        <w:rPr>
          <w:rFonts w:asciiTheme="majorHAnsi" w:hAnsiTheme="majorHAnsi" w:cstheme="minorHAnsi"/>
          <w:kern w:val="0"/>
          <w:sz w:val="24"/>
          <w:szCs w:val="24"/>
          <w:lang w:eastAsia="bg-BG"/>
        </w:rPr>
        <w:t>6. развитие на инфраструктури за пренос, разпределение и съхранение на електрическа енергия и природен газ и за пренос на нефт или нефтопродукти на територията на страната и през нея.</w:t>
      </w:r>
    </w:p>
    <w:p w14:paraId="1CB86C94" w14:textId="77777777" w:rsidR="003A4F74" w:rsidRPr="00483002" w:rsidRDefault="003A4F74" w:rsidP="003A4F74">
      <w:pPr>
        <w:spacing w:after="0" w:line="240" w:lineRule="auto"/>
        <w:contextualSpacing/>
        <w:jc w:val="both"/>
        <w:rPr>
          <w:rFonts w:asciiTheme="majorHAnsi" w:hAnsiTheme="majorHAnsi" w:cstheme="minorHAnsi"/>
          <w:kern w:val="0"/>
          <w:sz w:val="24"/>
          <w:szCs w:val="24"/>
          <w:lang w:eastAsia="bg-BG"/>
        </w:rPr>
      </w:pPr>
      <w:r w:rsidRPr="00483002">
        <w:rPr>
          <w:rFonts w:asciiTheme="majorHAnsi" w:hAnsiTheme="majorHAnsi" w:cstheme="minorHAnsi"/>
          <w:kern w:val="0"/>
          <w:sz w:val="24"/>
          <w:szCs w:val="24"/>
          <w:lang w:eastAsia="bg-BG"/>
        </w:rPr>
        <w:t>(2)Производството, вносът, износът, преносът, разпределението, съхранението и търговията с електрическа и топлинна енергия, природен газ, нефт и нефтопродукти се извършват при гарантиране защитата на живота и здравето на гражданите, собствеността, </w:t>
      </w:r>
      <w:hyperlink r:id="rId96" w:tgtFrame="_blank" w:tooltip="Правно-информационна система Сиела Енергетика и Околна среда" w:history="1">
        <w:r w:rsidRPr="00483002">
          <w:rPr>
            <w:rFonts w:asciiTheme="majorHAnsi" w:hAnsiTheme="majorHAnsi" w:cstheme="minorHAnsi"/>
            <w:color w:val="0000FF"/>
            <w:kern w:val="0"/>
            <w:sz w:val="24"/>
            <w:szCs w:val="24"/>
            <w:u w:val="single"/>
            <w:lang w:eastAsia="bg-BG"/>
          </w:rPr>
          <w:t>околната среда</w:t>
        </w:r>
      </w:hyperlink>
      <w:r w:rsidRPr="00483002">
        <w:rPr>
          <w:rFonts w:asciiTheme="majorHAnsi" w:hAnsiTheme="majorHAnsi" w:cstheme="minorHAnsi"/>
          <w:kern w:val="0"/>
          <w:sz w:val="24"/>
          <w:szCs w:val="24"/>
          <w:lang w:eastAsia="bg-BG"/>
        </w:rPr>
        <w:t>, сигурността на доставките, интересите на потребителите и националните интереси.</w:t>
      </w:r>
    </w:p>
    <w:p w14:paraId="6A2A3C2F" w14:textId="77777777" w:rsidR="003A4F74" w:rsidRPr="00483002" w:rsidRDefault="003A4F74" w:rsidP="003A4F74">
      <w:pPr>
        <w:spacing w:after="0" w:line="240" w:lineRule="auto"/>
        <w:contextualSpacing/>
        <w:jc w:val="both"/>
        <w:rPr>
          <w:rFonts w:asciiTheme="majorHAnsi" w:hAnsiTheme="majorHAnsi" w:cstheme="minorHAnsi"/>
          <w:kern w:val="0"/>
          <w:sz w:val="24"/>
          <w:szCs w:val="24"/>
          <w:lang w:eastAsia="bg-BG"/>
        </w:rPr>
      </w:pPr>
      <w:r w:rsidRPr="00483002">
        <w:rPr>
          <w:rFonts w:asciiTheme="majorHAnsi" w:hAnsiTheme="majorHAnsi" w:cstheme="minorHAnsi"/>
          <w:kern w:val="0"/>
          <w:sz w:val="24"/>
          <w:szCs w:val="24"/>
          <w:lang w:eastAsia="bg-BG"/>
        </w:rPr>
        <w:t xml:space="preserve">За изпълнение на разпоредбите на Директива 2019/943 относно пазара на електрическа енергия се регламентира процеса на пълна либерализация на електроенергийния пазар, като  този процес започва от 01.07. 2024 г. Политиките и мерките ще бъдат насочени към: </w:t>
      </w:r>
    </w:p>
    <w:p w14:paraId="7153CFC8" w14:textId="77777777" w:rsidR="003A4F74" w:rsidRPr="00483002" w:rsidRDefault="003A4F74" w:rsidP="003A4F74">
      <w:pPr>
        <w:numPr>
          <w:ilvl w:val="0"/>
          <w:numId w:val="105"/>
        </w:numPr>
        <w:suppressAutoHyphens w:val="0"/>
        <w:autoSpaceDN/>
        <w:spacing w:after="200" w:line="276" w:lineRule="auto"/>
        <w:contextualSpacing/>
        <w:jc w:val="both"/>
        <w:textAlignment w:val="auto"/>
        <w:rPr>
          <w:rFonts w:asciiTheme="majorHAnsi" w:hAnsiTheme="majorHAnsi" w:cstheme="minorHAnsi"/>
          <w:kern w:val="0"/>
          <w:sz w:val="24"/>
          <w:szCs w:val="24"/>
        </w:rPr>
      </w:pPr>
      <w:r w:rsidRPr="00483002">
        <w:rPr>
          <w:rFonts w:asciiTheme="majorHAnsi" w:hAnsiTheme="majorHAnsi" w:cstheme="minorHAnsi"/>
          <w:kern w:val="0"/>
          <w:sz w:val="24"/>
          <w:szCs w:val="24"/>
        </w:rPr>
        <w:t>Насърчаване на местните енергийни общности, за да се стимулират потребителите на енергия да участват по-активно и ефективно на пазара и да се даде възможност за лесен преход на активните клиенти към отворения и напълно либерализиран пазар на електрическа енергия;</w:t>
      </w:r>
    </w:p>
    <w:p w14:paraId="37571D66" w14:textId="77777777" w:rsidR="003A4F74" w:rsidRPr="00483002" w:rsidRDefault="003A4F74" w:rsidP="003A4F74">
      <w:pPr>
        <w:numPr>
          <w:ilvl w:val="0"/>
          <w:numId w:val="105"/>
        </w:numPr>
        <w:suppressAutoHyphens w:val="0"/>
        <w:autoSpaceDN/>
        <w:spacing w:after="200" w:line="276" w:lineRule="auto"/>
        <w:contextualSpacing/>
        <w:jc w:val="both"/>
        <w:textAlignment w:val="auto"/>
        <w:rPr>
          <w:rFonts w:asciiTheme="majorHAnsi" w:hAnsiTheme="majorHAnsi" w:cstheme="minorHAnsi"/>
          <w:kern w:val="0"/>
          <w:sz w:val="24"/>
          <w:szCs w:val="24"/>
        </w:rPr>
      </w:pPr>
      <w:r w:rsidRPr="00483002">
        <w:rPr>
          <w:rFonts w:asciiTheme="majorHAnsi" w:hAnsiTheme="majorHAnsi" w:cstheme="minorHAnsi"/>
          <w:kern w:val="0"/>
          <w:sz w:val="24"/>
          <w:szCs w:val="24"/>
        </w:rPr>
        <w:t>Предоставяне на право за сключване на договор с динамична цена на електрическата енергия и договор за агрегиране за оптимизиране на потреблението, за да се насърчат потребителите на енергия да участват по активно и ефективно на пазара, както и да се даде възможност за лесен преход на активните клиенти към отворения и напълно либерализиран пазар на електроенергия;</w:t>
      </w:r>
    </w:p>
    <w:p w14:paraId="240FA1B5" w14:textId="77777777" w:rsidR="003A4F74" w:rsidRPr="00483002" w:rsidRDefault="003A4F74" w:rsidP="003A4F74">
      <w:pPr>
        <w:numPr>
          <w:ilvl w:val="0"/>
          <w:numId w:val="105"/>
        </w:numPr>
        <w:suppressAutoHyphens w:val="0"/>
        <w:autoSpaceDN/>
        <w:spacing w:after="200" w:line="276" w:lineRule="auto"/>
        <w:contextualSpacing/>
        <w:jc w:val="both"/>
        <w:textAlignment w:val="auto"/>
        <w:rPr>
          <w:rFonts w:asciiTheme="majorHAnsi" w:hAnsiTheme="majorHAnsi" w:cstheme="minorHAnsi"/>
          <w:kern w:val="0"/>
          <w:sz w:val="24"/>
          <w:szCs w:val="24"/>
        </w:rPr>
      </w:pPr>
      <w:r w:rsidRPr="00483002">
        <w:rPr>
          <w:rFonts w:asciiTheme="majorHAnsi" w:hAnsiTheme="majorHAnsi" w:cstheme="minorHAnsi"/>
          <w:kern w:val="0"/>
          <w:sz w:val="24"/>
          <w:szCs w:val="24"/>
        </w:rPr>
        <w:t xml:space="preserve">Създаване на платформа за инструменти за сравняване на офертите на доставчиците, което да е в подкрепа на активното участие на потребителите на пазара, избора на договори за агрегиране на услуги и прозрачност на отношенията в гражданските енергийни общности. </w:t>
      </w:r>
    </w:p>
    <w:p w14:paraId="06BB5375" w14:textId="77777777" w:rsidR="003A4F74" w:rsidRPr="00483002" w:rsidRDefault="003A4F74" w:rsidP="003A4F74">
      <w:pPr>
        <w:numPr>
          <w:ilvl w:val="0"/>
          <w:numId w:val="105"/>
        </w:numPr>
        <w:suppressAutoHyphens w:val="0"/>
        <w:autoSpaceDN/>
        <w:spacing w:after="200" w:line="276" w:lineRule="auto"/>
        <w:contextualSpacing/>
        <w:jc w:val="both"/>
        <w:textAlignment w:val="auto"/>
        <w:rPr>
          <w:rFonts w:asciiTheme="majorHAnsi" w:hAnsiTheme="majorHAnsi" w:cstheme="minorHAnsi"/>
          <w:kern w:val="0"/>
          <w:sz w:val="24"/>
          <w:szCs w:val="24"/>
        </w:rPr>
      </w:pPr>
      <w:r w:rsidRPr="00483002">
        <w:rPr>
          <w:rFonts w:asciiTheme="majorHAnsi" w:hAnsiTheme="majorHAnsi" w:cstheme="minorHAnsi"/>
          <w:kern w:val="0"/>
          <w:sz w:val="24"/>
          <w:szCs w:val="24"/>
        </w:rPr>
        <w:lastRenderedPageBreak/>
        <w:t>Присъединяване към инициатива за ръчно активиране на резерв за обединяване (MARI) на българския пазар на електрическа енергия;</w:t>
      </w:r>
    </w:p>
    <w:p w14:paraId="5B7D538B" w14:textId="77777777" w:rsidR="003A4F74" w:rsidRPr="00483002" w:rsidRDefault="003A4F74" w:rsidP="003A4F74">
      <w:pPr>
        <w:numPr>
          <w:ilvl w:val="0"/>
          <w:numId w:val="105"/>
        </w:numPr>
        <w:suppressAutoHyphens w:val="0"/>
        <w:autoSpaceDN/>
        <w:spacing w:after="200" w:line="276" w:lineRule="auto"/>
        <w:contextualSpacing/>
        <w:jc w:val="both"/>
        <w:textAlignment w:val="auto"/>
        <w:rPr>
          <w:rFonts w:asciiTheme="majorHAnsi" w:hAnsiTheme="majorHAnsi" w:cstheme="minorHAnsi"/>
          <w:kern w:val="0"/>
          <w:sz w:val="24"/>
          <w:szCs w:val="24"/>
        </w:rPr>
      </w:pPr>
      <w:r w:rsidRPr="00483002">
        <w:rPr>
          <w:rFonts w:asciiTheme="majorHAnsi" w:hAnsiTheme="majorHAnsi" w:cstheme="minorHAnsi"/>
          <w:kern w:val="0"/>
          <w:sz w:val="24"/>
          <w:szCs w:val="24"/>
        </w:rPr>
        <w:t>Присъединяване към инициативата за международна координация за автоматизирано възстановяване на честотата и стабилна работа на системата (PICASSO) за свързване на балансиращия пазар;</w:t>
      </w:r>
    </w:p>
    <w:p w14:paraId="71FAE37E" w14:textId="77777777" w:rsidR="003A4F74" w:rsidRPr="00483002" w:rsidRDefault="003A4F74" w:rsidP="003A4F74">
      <w:pPr>
        <w:numPr>
          <w:ilvl w:val="0"/>
          <w:numId w:val="105"/>
        </w:numPr>
        <w:suppressAutoHyphens w:val="0"/>
        <w:autoSpaceDN/>
        <w:spacing w:after="200" w:line="276" w:lineRule="auto"/>
        <w:contextualSpacing/>
        <w:jc w:val="both"/>
        <w:textAlignment w:val="auto"/>
        <w:rPr>
          <w:rFonts w:asciiTheme="majorHAnsi" w:hAnsiTheme="majorHAnsi" w:cstheme="minorHAnsi"/>
          <w:kern w:val="0"/>
          <w:sz w:val="24"/>
          <w:szCs w:val="24"/>
        </w:rPr>
      </w:pPr>
      <w:r w:rsidRPr="00483002">
        <w:rPr>
          <w:rFonts w:asciiTheme="majorHAnsi" w:hAnsiTheme="majorHAnsi" w:cstheme="minorHAnsi"/>
          <w:kern w:val="0"/>
          <w:sz w:val="24"/>
          <w:szCs w:val="24"/>
        </w:rPr>
        <w:t>Координирано управление на не балансите (IGCC) - Електропреносният оператор е пълноправен член на тази платформа и предприема действия за активно участие в нея;</w:t>
      </w:r>
    </w:p>
    <w:p w14:paraId="40F65D79" w14:textId="77777777" w:rsidR="003A4F74" w:rsidRPr="00483002" w:rsidRDefault="003A4F74" w:rsidP="003A4F74">
      <w:pPr>
        <w:spacing w:after="200" w:line="276" w:lineRule="auto"/>
        <w:ind w:left="720"/>
        <w:contextualSpacing/>
        <w:jc w:val="both"/>
        <w:rPr>
          <w:rFonts w:asciiTheme="majorHAnsi" w:hAnsiTheme="majorHAnsi" w:cstheme="minorHAnsi"/>
          <w:kern w:val="0"/>
          <w:sz w:val="24"/>
          <w:szCs w:val="24"/>
        </w:rPr>
      </w:pPr>
    </w:p>
    <w:p w14:paraId="466CB8CF" w14:textId="77777777" w:rsidR="003A4F74" w:rsidRPr="00483002" w:rsidRDefault="003A4F74" w:rsidP="003A4F74">
      <w:pPr>
        <w:numPr>
          <w:ilvl w:val="0"/>
          <w:numId w:val="141"/>
        </w:numPr>
        <w:suppressAutoHyphens w:val="0"/>
        <w:autoSpaceDN/>
        <w:spacing w:after="200" w:line="276" w:lineRule="auto"/>
        <w:contextualSpacing/>
        <w:jc w:val="both"/>
        <w:textAlignment w:val="auto"/>
        <w:rPr>
          <w:rFonts w:asciiTheme="majorHAnsi" w:hAnsiTheme="majorHAnsi"/>
          <w:b/>
          <w:kern w:val="0"/>
          <w:sz w:val="24"/>
          <w:szCs w:val="24"/>
        </w:rPr>
      </w:pPr>
      <w:r w:rsidRPr="00483002">
        <w:rPr>
          <w:rFonts w:asciiTheme="majorHAnsi" w:hAnsiTheme="majorHAnsi"/>
          <w:b/>
          <w:kern w:val="0"/>
          <w:sz w:val="24"/>
          <w:szCs w:val="24"/>
        </w:rPr>
        <w:t>ЗАКОН ЗА ОПАЗВАНЕ НА ОКОЛНАТА СРЕДА</w:t>
      </w:r>
    </w:p>
    <w:p w14:paraId="53FAAC79" w14:textId="77777777" w:rsidR="003A4F74" w:rsidRPr="00483002" w:rsidRDefault="003A4F74" w:rsidP="003A4F74">
      <w:pPr>
        <w:spacing w:after="0" w:line="240" w:lineRule="auto"/>
        <w:jc w:val="both"/>
        <w:rPr>
          <w:rFonts w:asciiTheme="majorHAnsi" w:hAnsiTheme="majorHAnsi"/>
          <w:kern w:val="0"/>
          <w:sz w:val="24"/>
          <w:szCs w:val="24"/>
          <w:lang w:eastAsia="bg-BG"/>
        </w:rPr>
      </w:pPr>
      <w:r w:rsidRPr="00483002">
        <w:rPr>
          <w:rFonts w:asciiTheme="majorHAnsi" w:hAnsiTheme="majorHAnsi"/>
          <w:kern w:val="0"/>
          <w:sz w:val="24"/>
          <w:szCs w:val="24"/>
          <w:lang w:eastAsia="bg-BG"/>
        </w:rPr>
        <w:t>Чрез този закон се уреждат обществените отношения, свързани със:</w:t>
      </w:r>
    </w:p>
    <w:p w14:paraId="52B77E8A" w14:textId="77777777" w:rsidR="003A4F74" w:rsidRPr="00483002" w:rsidRDefault="003A4F74" w:rsidP="003A4F74">
      <w:pPr>
        <w:numPr>
          <w:ilvl w:val="0"/>
          <w:numId w:val="106"/>
        </w:numPr>
        <w:suppressAutoHyphens w:val="0"/>
        <w:autoSpaceDN/>
        <w:spacing w:after="200" w:line="276" w:lineRule="auto"/>
        <w:contextualSpacing/>
        <w:jc w:val="both"/>
        <w:textAlignment w:val="auto"/>
        <w:rPr>
          <w:rFonts w:asciiTheme="majorHAnsi" w:hAnsiTheme="majorHAnsi"/>
          <w:kern w:val="0"/>
          <w:sz w:val="24"/>
          <w:szCs w:val="24"/>
        </w:rPr>
      </w:pPr>
      <w:r w:rsidRPr="00483002">
        <w:rPr>
          <w:rFonts w:asciiTheme="majorHAnsi" w:hAnsiTheme="majorHAnsi"/>
          <w:kern w:val="0"/>
          <w:sz w:val="24"/>
          <w:szCs w:val="24"/>
        </w:rPr>
        <w:t>опазването на околната среда за сегашните и бъдещите поколения и защитата на здравето на хората;</w:t>
      </w:r>
    </w:p>
    <w:p w14:paraId="647E5324" w14:textId="77777777" w:rsidR="003A4F74" w:rsidRPr="00483002" w:rsidRDefault="003A4F74" w:rsidP="003A4F74">
      <w:pPr>
        <w:numPr>
          <w:ilvl w:val="0"/>
          <w:numId w:val="106"/>
        </w:numPr>
        <w:suppressAutoHyphens w:val="0"/>
        <w:autoSpaceDN/>
        <w:spacing w:after="200" w:line="276" w:lineRule="auto"/>
        <w:contextualSpacing/>
        <w:jc w:val="both"/>
        <w:textAlignment w:val="auto"/>
        <w:rPr>
          <w:rFonts w:asciiTheme="majorHAnsi" w:hAnsiTheme="majorHAnsi"/>
          <w:kern w:val="0"/>
          <w:sz w:val="24"/>
          <w:szCs w:val="24"/>
        </w:rPr>
      </w:pPr>
      <w:r w:rsidRPr="00483002">
        <w:rPr>
          <w:rFonts w:asciiTheme="majorHAnsi" w:hAnsiTheme="majorHAnsi"/>
          <w:kern w:val="0"/>
          <w:sz w:val="24"/>
          <w:szCs w:val="24"/>
        </w:rPr>
        <w:t>съхраняването на биологичното разнообразие в съответствие с природната био географска характеристика на страната;</w:t>
      </w:r>
    </w:p>
    <w:p w14:paraId="5D487234" w14:textId="77777777" w:rsidR="003A4F74" w:rsidRPr="00483002" w:rsidRDefault="003A4F74" w:rsidP="003A4F74">
      <w:pPr>
        <w:numPr>
          <w:ilvl w:val="0"/>
          <w:numId w:val="106"/>
        </w:numPr>
        <w:suppressAutoHyphens w:val="0"/>
        <w:autoSpaceDN/>
        <w:spacing w:after="200" w:line="276" w:lineRule="auto"/>
        <w:contextualSpacing/>
        <w:jc w:val="both"/>
        <w:textAlignment w:val="auto"/>
        <w:rPr>
          <w:rFonts w:asciiTheme="majorHAnsi" w:hAnsiTheme="majorHAnsi"/>
          <w:kern w:val="0"/>
          <w:sz w:val="24"/>
          <w:szCs w:val="24"/>
        </w:rPr>
      </w:pPr>
      <w:r w:rsidRPr="00483002">
        <w:rPr>
          <w:rFonts w:asciiTheme="majorHAnsi" w:hAnsiTheme="majorHAnsi"/>
          <w:kern w:val="0"/>
          <w:sz w:val="24"/>
          <w:szCs w:val="24"/>
        </w:rPr>
        <w:t>опазването и ползването на компонентите на околната среда;</w:t>
      </w:r>
    </w:p>
    <w:p w14:paraId="3F5224D5" w14:textId="77777777" w:rsidR="003A4F74" w:rsidRPr="00483002" w:rsidRDefault="003A4F74" w:rsidP="003A4F74">
      <w:pPr>
        <w:numPr>
          <w:ilvl w:val="0"/>
          <w:numId w:val="106"/>
        </w:numPr>
        <w:suppressAutoHyphens w:val="0"/>
        <w:autoSpaceDN/>
        <w:spacing w:after="200" w:line="276" w:lineRule="auto"/>
        <w:contextualSpacing/>
        <w:jc w:val="both"/>
        <w:textAlignment w:val="auto"/>
        <w:rPr>
          <w:rFonts w:asciiTheme="majorHAnsi" w:hAnsiTheme="majorHAnsi"/>
          <w:kern w:val="0"/>
          <w:sz w:val="24"/>
          <w:szCs w:val="24"/>
        </w:rPr>
      </w:pPr>
      <w:r w:rsidRPr="00483002">
        <w:rPr>
          <w:rFonts w:asciiTheme="majorHAnsi" w:hAnsiTheme="majorHAnsi"/>
          <w:kern w:val="0"/>
          <w:sz w:val="24"/>
          <w:szCs w:val="24"/>
        </w:rPr>
        <w:t>контрола и управлението на факторите, които увреждат околната среда;</w:t>
      </w:r>
    </w:p>
    <w:p w14:paraId="4D5BE774" w14:textId="77777777" w:rsidR="003A4F74" w:rsidRPr="00483002" w:rsidRDefault="003A4F74" w:rsidP="003A4F74">
      <w:pPr>
        <w:numPr>
          <w:ilvl w:val="0"/>
          <w:numId w:val="106"/>
        </w:numPr>
        <w:suppressAutoHyphens w:val="0"/>
        <w:autoSpaceDN/>
        <w:spacing w:after="200" w:line="276" w:lineRule="auto"/>
        <w:contextualSpacing/>
        <w:jc w:val="both"/>
        <w:textAlignment w:val="auto"/>
        <w:rPr>
          <w:rFonts w:asciiTheme="majorHAnsi" w:hAnsiTheme="majorHAnsi"/>
          <w:kern w:val="0"/>
          <w:sz w:val="24"/>
          <w:szCs w:val="24"/>
        </w:rPr>
      </w:pPr>
      <w:r w:rsidRPr="00483002">
        <w:rPr>
          <w:rFonts w:asciiTheme="majorHAnsi" w:hAnsiTheme="majorHAnsi"/>
          <w:kern w:val="0"/>
          <w:sz w:val="24"/>
          <w:szCs w:val="24"/>
        </w:rPr>
        <w:t>осъществяването на контрол върху състоянието на околната среда и източниците на замърсяване;</w:t>
      </w:r>
    </w:p>
    <w:p w14:paraId="59CB3271" w14:textId="77777777" w:rsidR="003A4F74" w:rsidRPr="00483002" w:rsidRDefault="003A4F74" w:rsidP="003A4F74">
      <w:pPr>
        <w:numPr>
          <w:ilvl w:val="0"/>
          <w:numId w:val="106"/>
        </w:numPr>
        <w:suppressAutoHyphens w:val="0"/>
        <w:autoSpaceDN/>
        <w:spacing w:after="200" w:line="276" w:lineRule="auto"/>
        <w:contextualSpacing/>
        <w:jc w:val="both"/>
        <w:textAlignment w:val="auto"/>
        <w:rPr>
          <w:rFonts w:asciiTheme="majorHAnsi" w:hAnsiTheme="majorHAnsi"/>
          <w:kern w:val="0"/>
          <w:sz w:val="24"/>
          <w:szCs w:val="24"/>
        </w:rPr>
      </w:pPr>
      <w:r w:rsidRPr="00483002">
        <w:rPr>
          <w:rFonts w:asciiTheme="majorHAnsi" w:hAnsiTheme="majorHAnsi"/>
          <w:kern w:val="0"/>
          <w:sz w:val="24"/>
          <w:szCs w:val="24"/>
        </w:rPr>
        <w:t>предотвратяването и ограничаването на замърсяването;</w:t>
      </w:r>
    </w:p>
    <w:p w14:paraId="635B0911" w14:textId="77777777" w:rsidR="003A4F74" w:rsidRPr="00483002" w:rsidRDefault="003A4F74" w:rsidP="003A4F74">
      <w:pPr>
        <w:numPr>
          <w:ilvl w:val="0"/>
          <w:numId w:val="106"/>
        </w:numPr>
        <w:suppressAutoHyphens w:val="0"/>
        <w:autoSpaceDN/>
        <w:spacing w:after="200" w:line="276" w:lineRule="auto"/>
        <w:contextualSpacing/>
        <w:jc w:val="both"/>
        <w:textAlignment w:val="auto"/>
        <w:rPr>
          <w:rFonts w:asciiTheme="majorHAnsi" w:hAnsiTheme="majorHAnsi"/>
          <w:kern w:val="0"/>
          <w:sz w:val="24"/>
          <w:szCs w:val="24"/>
        </w:rPr>
      </w:pPr>
      <w:r w:rsidRPr="00483002">
        <w:rPr>
          <w:rFonts w:asciiTheme="majorHAnsi" w:hAnsiTheme="majorHAnsi"/>
          <w:kern w:val="0"/>
          <w:sz w:val="24"/>
          <w:szCs w:val="24"/>
        </w:rPr>
        <w:t>създаването и функционирането на Националната система за мониторинг на околната среда;</w:t>
      </w:r>
    </w:p>
    <w:p w14:paraId="3677C038" w14:textId="77777777" w:rsidR="003A4F74" w:rsidRPr="00483002" w:rsidRDefault="003A4F74" w:rsidP="003A4F74">
      <w:pPr>
        <w:numPr>
          <w:ilvl w:val="0"/>
          <w:numId w:val="106"/>
        </w:numPr>
        <w:suppressAutoHyphens w:val="0"/>
        <w:autoSpaceDN/>
        <w:spacing w:after="200" w:line="276" w:lineRule="auto"/>
        <w:contextualSpacing/>
        <w:jc w:val="both"/>
        <w:textAlignment w:val="auto"/>
        <w:rPr>
          <w:rFonts w:asciiTheme="majorHAnsi" w:hAnsiTheme="majorHAnsi"/>
          <w:kern w:val="0"/>
          <w:sz w:val="24"/>
          <w:szCs w:val="24"/>
        </w:rPr>
      </w:pPr>
      <w:r w:rsidRPr="00483002">
        <w:rPr>
          <w:rFonts w:asciiTheme="majorHAnsi" w:hAnsiTheme="majorHAnsi"/>
          <w:kern w:val="0"/>
          <w:sz w:val="24"/>
          <w:szCs w:val="24"/>
        </w:rPr>
        <w:t>стратегиите, програмите и плановете за опазване на околната среда</w:t>
      </w:r>
    </w:p>
    <w:p w14:paraId="2B160587" w14:textId="77777777" w:rsidR="003A4F74" w:rsidRPr="00483002" w:rsidRDefault="003A4F74" w:rsidP="003A4F74">
      <w:pPr>
        <w:numPr>
          <w:ilvl w:val="0"/>
          <w:numId w:val="106"/>
        </w:numPr>
        <w:suppressAutoHyphens w:val="0"/>
        <w:autoSpaceDN/>
        <w:spacing w:after="200" w:line="276" w:lineRule="auto"/>
        <w:contextualSpacing/>
        <w:jc w:val="both"/>
        <w:textAlignment w:val="auto"/>
        <w:rPr>
          <w:rFonts w:asciiTheme="majorHAnsi" w:hAnsiTheme="majorHAnsi"/>
          <w:kern w:val="0"/>
          <w:sz w:val="24"/>
          <w:szCs w:val="24"/>
        </w:rPr>
      </w:pPr>
      <w:r w:rsidRPr="00483002">
        <w:rPr>
          <w:rFonts w:asciiTheme="majorHAnsi" w:hAnsiTheme="majorHAnsi"/>
          <w:kern w:val="0"/>
          <w:sz w:val="24"/>
          <w:szCs w:val="24"/>
        </w:rPr>
        <w:t>събирането и достъпа до информацията за околната среда;</w:t>
      </w:r>
    </w:p>
    <w:p w14:paraId="06DED613" w14:textId="77777777" w:rsidR="003A4F74" w:rsidRPr="00483002" w:rsidRDefault="003A4F74" w:rsidP="003A4F74">
      <w:pPr>
        <w:numPr>
          <w:ilvl w:val="0"/>
          <w:numId w:val="106"/>
        </w:numPr>
        <w:suppressAutoHyphens w:val="0"/>
        <w:autoSpaceDN/>
        <w:spacing w:after="200" w:line="276" w:lineRule="auto"/>
        <w:contextualSpacing/>
        <w:jc w:val="both"/>
        <w:textAlignment w:val="auto"/>
        <w:rPr>
          <w:rFonts w:asciiTheme="majorHAnsi" w:hAnsiTheme="majorHAnsi"/>
          <w:kern w:val="0"/>
          <w:sz w:val="24"/>
          <w:szCs w:val="24"/>
        </w:rPr>
      </w:pPr>
      <w:r w:rsidRPr="00483002">
        <w:rPr>
          <w:rFonts w:asciiTheme="majorHAnsi" w:hAnsiTheme="majorHAnsi"/>
          <w:kern w:val="0"/>
          <w:sz w:val="24"/>
          <w:szCs w:val="24"/>
        </w:rPr>
        <w:t>икономическата организация на дейностите по опазване на околната среда;</w:t>
      </w:r>
    </w:p>
    <w:p w14:paraId="2DC75C10" w14:textId="77777777" w:rsidR="003A4F74" w:rsidRPr="00483002" w:rsidRDefault="003A4F74" w:rsidP="003A4F74">
      <w:pPr>
        <w:numPr>
          <w:ilvl w:val="0"/>
          <w:numId w:val="106"/>
        </w:numPr>
        <w:suppressAutoHyphens w:val="0"/>
        <w:autoSpaceDN/>
        <w:spacing w:after="200" w:line="276" w:lineRule="auto"/>
        <w:contextualSpacing/>
        <w:jc w:val="both"/>
        <w:textAlignment w:val="auto"/>
        <w:rPr>
          <w:rFonts w:asciiTheme="majorHAnsi" w:hAnsiTheme="majorHAnsi"/>
          <w:kern w:val="0"/>
          <w:sz w:val="24"/>
          <w:szCs w:val="24"/>
        </w:rPr>
      </w:pPr>
      <w:r w:rsidRPr="00483002">
        <w:rPr>
          <w:rFonts w:asciiTheme="majorHAnsi" w:hAnsiTheme="majorHAnsi"/>
          <w:kern w:val="0"/>
          <w:sz w:val="24"/>
          <w:szCs w:val="24"/>
        </w:rPr>
        <w:t>правата и задълженията на държавата, общините, юридическите и физическите лица по опазването на околната среда.</w:t>
      </w:r>
    </w:p>
    <w:p w14:paraId="54239E63" w14:textId="77777777" w:rsidR="003A4F74" w:rsidRPr="00483002" w:rsidRDefault="003A4F74" w:rsidP="003A4F74">
      <w:pPr>
        <w:spacing w:after="0" w:line="240" w:lineRule="auto"/>
        <w:jc w:val="both"/>
        <w:rPr>
          <w:rFonts w:asciiTheme="majorHAnsi" w:hAnsiTheme="majorHAnsi" w:cstheme="minorHAnsi"/>
          <w:kern w:val="0"/>
          <w:sz w:val="24"/>
          <w:szCs w:val="24"/>
          <w:lang w:eastAsia="bg-BG"/>
        </w:rPr>
      </w:pPr>
    </w:p>
    <w:p w14:paraId="75802E3A" w14:textId="77777777" w:rsidR="003A4F74" w:rsidRPr="00483002" w:rsidRDefault="003A4F74" w:rsidP="003A4F74">
      <w:pPr>
        <w:numPr>
          <w:ilvl w:val="0"/>
          <w:numId w:val="141"/>
        </w:numPr>
        <w:suppressAutoHyphens w:val="0"/>
        <w:autoSpaceDN/>
        <w:spacing w:after="200" w:line="276" w:lineRule="auto"/>
        <w:contextualSpacing/>
        <w:jc w:val="both"/>
        <w:textAlignment w:val="auto"/>
        <w:rPr>
          <w:rFonts w:asciiTheme="majorHAnsi" w:hAnsiTheme="majorHAnsi" w:cstheme="minorHAnsi"/>
          <w:b/>
          <w:kern w:val="0"/>
          <w:sz w:val="24"/>
          <w:szCs w:val="24"/>
        </w:rPr>
      </w:pPr>
      <w:r w:rsidRPr="00483002">
        <w:rPr>
          <w:rFonts w:asciiTheme="majorHAnsi" w:hAnsiTheme="majorHAnsi" w:cstheme="minorHAnsi"/>
          <w:b/>
          <w:kern w:val="0"/>
          <w:sz w:val="24"/>
          <w:szCs w:val="24"/>
        </w:rPr>
        <w:t>ЗАКОН ЗА УСТРОЙСТВО НА ТЕРИТОРИЯТА</w:t>
      </w:r>
    </w:p>
    <w:p w14:paraId="517A6759" w14:textId="77777777" w:rsidR="003A4F74" w:rsidRPr="00483002" w:rsidRDefault="003A4F74" w:rsidP="003A4F74">
      <w:pPr>
        <w:spacing w:after="0" w:line="240" w:lineRule="auto"/>
        <w:contextualSpacing/>
        <w:jc w:val="both"/>
        <w:rPr>
          <w:rFonts w:ascii="Bahnschrift Light" w:hAnsi="Bahnschrift Light" w:cstheme="minorHAnsi"/>
          <w:b/>
          <w:kern w:val="0"/>
          <w:sz w:val="28"/>
          <w:szCs w:val="28"/>
          <w:lang w:eastAsia="bg-BG"/>
        </w:rPr>
      </w:pPr>
    </w:p>
    <w:p w14:paraId="5FDB99F8" w14:textId="77777777" w:rsidR="003A4F74" w:rsidRPr="00483002" w:rsidRDefault="003A4F74" w:rsidP="003A4F74">
      <w:pPr>
        <w:spacing w:after="0" w:line="240" w:lineRule="auto"/>
        <w:jc w:val="both"/>
        <w:rPr>
          <w:rFonts w:asciiTheme="majorHAnsi" w:hAnsiTheme="majorHAnsi" w:cstheme="minorHAnsi"/>
          <w:kern w:val="0"/>
          <w:sz w:val="24"/>
          <w:szCs w:val="24"/>
          <w:lang w:eastAsia="bg-BG"/>
        </w:rPr>
      </w:pPr>
      <w:r w:rsidRPr="00483002">
        <w:rPr>
          <w:rFonts w:asciiTheme="majorHAnsi" w:hAnsiTheme="majorHAnsi" w:cstheme="minorHAnsi"/>
          <w:kern w:val="0"/>
          <w:sz w:val="24"/>
          <w:szCs w:val="24"/>
          <w:lang w:eastAsia="bg-BG"/>
        </w:rPr>
        <w:t>Законът за устройство на територията (обн. ДВ бр. 1/2001 г.) е разработен за да подмени действащия до тогава Закон за териториално и селищно устройство (ЗТСУ, обн. ДВ бр. 29/1973 г.) и има за цел да обхване устройството както на урбанизираните територии, така и на тези, извън границите на населените места и селищните образувания, групирайки ги като урбанизирани територии (населени места и селищни образувания), земеделски територии, горски територии, защитени територии и нарушени територии за възстановяване.</w:t>
      </w:r>
    </w:p>
    <w:p w14:paraId="06AEBABB" w14:textId="77777777" w:rsidR="003A4F74" w:rsidRPr="00483002" w:rsidRDefault="003A4F74" w:rsidP="003A4F74">
      <w:pPr>
        <w:spacing w:after="0" w:line="240" w:lineRule="auto"/>
        <w:jc w:val="both"/>
        <w:rPr>
          <w:rFonts w:asciiTheme="majorHAnsi" w:hAnsiTheme="majorHAnsi" w:cstheme="minorHAnsi"/>
          <w:kern w:val="0"/>
          <w:sz w:val="24"/>
          <w:szCs w:val="24"/>
          <w:lang w:eastAsia="bg-BG"/>
        </w:rPr>
      </w:pPr>
      <w:r w:rsidRPr="00483002">
        <w:rPr>
          <w:rFonts w:asciiTheme="majorHAnsi" w:hAnsiTheme="majorHAnsi" w:cstheme="minorHAnsi"/>
          <w:kern w:val="0"/>
          <w:sz w:val="24"/>
          <w:szCs w:val="24"/>
          <w:lang w:eastAsia="bg-BG"/>
        </w:rPr>
        <w:t>Основната цел на ЗУТ, е да уреди чрез общи правила за поведение (правни норми) обществените отношения в областта на устройството на територията, при спазване и доразвиване на основни конституционни принципи:</w:t>
      </w:r>
    </w:p>
    <w:p w14:paraId="783E402B" w14:textId="77777777" w:rsidR="003A4F74" w:rsidRPr="00483002" w:rsidRDefault="003A4F74" w:rsidP="003A4F74">
      <w:pPr>
        <w:numPr>
          <w:ilvl w:val="0"/>
          <w:numId w:val="107"/>
        </w:numPr>
        <w:suppressAutoHyphens w:val="0"/>
        <w:autoSpaceDN/>
        <w:spacing w:after="200" w:line="276" w:lineRule="auto"/>
        <w:contextualSpacing/>
        <w:jc w:val="both"/>
        <w:textAlignment w:val="auto"/>
        <w:rPr>
          <w:rFonts w:asciiTheme="majorHAnsi" w:hAnsiTheme="majorHAnsi" w:cstheme="minorHAnsi"/>
          <w:kern w:val="0"/>
          <w:sz w:val="24"/>
          <w:szCs w:val="24"/>
        </w:rPr>
      </w:pPr>
      <w:r w:rsidRPr="00483002">
        <w:rPr>
          <w:rFonts w:asciiTheme="majorHAnsi" w:hAnsiTheme="majorHAnsi" w:cstheme="minorHAnsi"/>
          <w:kern w:val="0"/>
          <w:sz w:val="24"/>
          <w:szCs w:val="24"/>
        </w:rPr>
        <w:t xml:space="preserve">Опазването и възпроизводството на околната среда, поддържането и разнообразието на живата природа и разумното използване на природните богатства и ресурсите на страната </w:t>
      </w:r>
    </w:p>
    <w:p w14:paraId="0730A038" w14:textId="77777777" w:rsidR="003A4F74" w:rsidRPr="00483002" w:rsidRDefault="003A4F74" w:rsidP="003A4F74">
      <w:pPr>
        <w:numPr>
          <w:ilvl w:val="0"/>
          <w:numId w:val="107"/>
        </w:numPr>
        <w:suppressAutoHyphens w:val="0"/>
        <w:autoSpaceDN/>
        <w:spacing w:after="200" w:line="276" w:lineRule="auto"/>
        <w:contextualSpacing/>
        <w:jc w:val="both"/>
        <w:textAlignment w:val="auto"/>
        <w:rPr>
          <w:rFonts w:asciiTheme="majorHAnsi" w:hAnsiTheme="majorHAnsi" w:cstheme="minorHAnsi"/>
          <w:kern w:val="0"/>
          <w:sz w:val="24"/>
          <w:szCs w:val="24"/>
        </w:rPr>
      </w:pPr>
      <w:r w:rsidRPr="00483002">
        <w:rPr>
          <w:rFonts w:asciiTheme="majorHAnsi" w:hAnsiTheme="majorHAnsi" w:cstheme="minorHAnsi"/>
          <w:kern w:val="0"/>
          <w:sz w:val="24"/>
          <w:szCs w:val="24"/>
        </w:rPr>
        <w:lastRenderedPageBreak/>
        <w:t>Създаване на условия за балансирано развитие на отделните райони на страната при опазване на Земята от обществото и държавата като основно национално богатство</w:t>
      </w:r>
    </w:p>
    <w:p w14:paraId="6F7F3BB7" w14:textId="77777777" w:rsidR="003A4F74" w:rsidRPr="00483002" w:rsidRDefault="003A4F74" w:rsidP="003A4F74">
      <w:pPr>
        <w:numPr>
          <w:ilvl w:val="0"/>
          <w:numId w:val="107"/>
        </w:numPr>
        <w:suppressAutoHyphens w:val="0"/>
        <w:autoSpaceDN/>
        <w:spacing w:after="200" w:line="276" w:lineRule="auto"/>
        <w:contextualSpacing/>
        <w:jc w:val="both"/>
        <w:textAlignment w:val="auto"/>
        <w:rPr>
          <w:rFonts w:asciiTheme="majorHAnsi" w:hAnsiTheme="majorHAnsi" w:cstheme="minorHAnsi"/>
          <w:kern w:val="0"/>
          <w:sz w:val="24"/>
          <w:szCs w:val="24"/>
        </w:rPr>
      </w:pPr>
      <w:r w:rsidRPr="00483002">
        <w:rPr>
          <w:rFonts w:asciiTheme="majorHAnsi" w:hAnsiTheme="majorHAnsi" w:cstheme="minorHAnsi"/>
          <w:kern w:val="0"/>
          <w:sz w:val="24"/>
          <w:szCs w:val="24"/>
        </w:rPr>
        <w:t>Създаване и гарантиране еднакви правни условия за стопанска дейност, на здравословна и благоприятна околна среда на всички граждани  и   юридически лица.</w:t>
      </w:r>
    </w:p>
    <w:p w14:paraId="7F22BE3C" w14:textId="77777777" w:rsidR="003A4F74" w:rsidRPr="00483002" w:rsidRDefault="003A4F74" w:rsidP="003A4F74">
      <w:pPr>
        <w:spacing w:after="0" w:line="240" w:lineRule="auto"/>
        <w:jc w:val="both"/>
        <w:rPr>
          <w:rFonts w:asciiTheme="majorHAnsi" w:hAnsiTheme="majorHAnsi" w:cstheme="minorHAnsi"/>
          <w:kern w:val="0"/>
          <w:sz w:val="24"/>
          <w:szCs w:val="24"/>
          <w:lang w:eastAsia="bg-BG"/>
        </w:rPr>
      </w:pPr>
      <w:r w:rsidRPr="00483002">
        <w:rPr>
          <w:rFonts w:asciiTheme="majorHAnsi" w:hAnsiTheme="majorHAnsi" w:cstheme="minorHAnsi"/>
          <w:kern w:val="0"/>
          <w:sz w:val="24"/>
          <w:szCs w:val="24"/>
          <w:lang w:eastAsia="bg-BG"/>
        </w:rPr>
        <w:t>С последните изменение в ЗУТ от 20.01.2023 г. се с две години срокът, след който влизат в сила разпоредбите, водещи до ограничения в устройствените и инвестиционните инициативи в общините без влязъл в сила ОУП - </w:t>
      </w:r>
      <w:r w:rsidRPr="00483002">
        <w:rPr>
          <w:rFonts w:asciiTheme="majorHAnsi" w:hAnsiTheme="majorHAnsi" w:cstheme="minorHAnsi"/>
          <w:b/>
          <w:bCs/>
          <w:kern w:val="0"/>
          <w:sz w:val="24"/>
          <w:szCs w:val="24"/>
          <w:lang w:eastAsia="bg-BG"/>
        </w:rPr>
        <w:t>от 01.01.2023г. на 01.01.2025г.,като  </w:t>
      </w:r>
      <w:r w:rsidRPr="00483002">
        <w:rPr>
          <w:rFonts w:asciiTheme="majorHAnsi" w:hAnsiTheme="majorHAnsi" w:cstheme="minorHAnsi"/>
          <w:kern w:val="0"/>
          <w:sz w:val="24"/>
          <w:szCs w:val="24"/>
          <w:lang w:eastAsia="bg-BG"/>
        </w:rPr>
        <w:t>изменението е в сила от 31.12.2022 г.</w:t>
      </w:r>
    </w:p>
    <w:p w14:paraId="72E8ED38" w14:textId="77777777" w:rsidR="003A4F74" w:rsidRPr="00483002" w:rsidRDefault="003A4F74" w:rsidP="003A4F74">
      <w:pPr>
        <w:spacing w:after="0" w:line="240" w:lineRule="auto"/>
        <w:jc w:val="both"/>
        <w:rPr>
          <w:rFonts w:asciiTheme="majorHAnsi" w:hAnsiTheme="majorHAnsi" w:cstheme="minorHAnsi"/>
          <w:kern w:val="0"/>
          <w:sz w:val="24"/>
          <w:szCs w:val="24"/>
          <w:lang w:eastAsia="bg-BG"/>
        </w:rPr>
      </w:pPr>
      <w:r w:rsidRPr="00483002">
        <w:rPr>
          <w:rFonts w:asciiTheme="majorHAnsi" w:hAnsiTheme="majorHAnsi" w:cstheme="minorHAnsi"/>
          <w:kern w:val="0"/>
          <w:sz w:val="24"/>
          <w:szCs w:val="24"/>
          <w:lang w:eastAsia="bg-BG"/>
        </w:rPr>
        <w:t>От датата на обнародване на ЗИД на ЗУТ (01.2023г.) e в сила изменението, според което  </w:t>
      </w:r>
      <w:r w:rsidRPr="00483002">
        <w:rPr>
          <w:rFonts w:asciiTheme="majorHAnsi" w:hAnsiTheme="majorHAnsi" w:cstheme="minorHAnsi"/>
          <w:bCs/>
          <w:kern w:val="0"/>
          <w:sz w:val="24"/>
          <w:szCs w:val="24"/>
          <w:lang w:eastAsia="bg-BG"/>
        </w:rPr>
        <w:t>не се изисква одобряване на инвестиционни проекти за издаване на разрешение за строеж за монтаж на инсталации за производство на електрическа енергия, топлинна енергия и/или енергия за охлаждане от възобновяеми източници с обща инсталирана мощност до 1 МW включително към съществуващите сгради и постройки, в т.ч. върху покривните и фасадните им конструкции и в прилежащите им поземлени имоти</w:t>
      </w:r>
      <w:r w:rsidRPr="00483002">
        <w:rPr>
          <w:rFonts w:asciiTheme="majorHAnsi" w:hAnsiTheme="majorHAnsi" w:cstheme="minorHAnsi"/>
          <w:b/>
          <w:bCs/>
          <w:kern w:val="0"/>
          <w:sz w:val="24"/>
          <w:szCs w:val="24"/>
          <w:lang w:eastAsia="bg-BG"/>
        </w:rPr>
        <w:t>. </w:t>
      </w:r>
      <w:r w:rsidRPr="00483002">
        <w:rPr>
          <w:rFonts w:asciiTheme="majorHAnsi" w:hAnsiTheme="majorHAnsi" w:cstheme="minorHAnsi"/>
          <w:kern w:val="0"/>
          <w:sz w:val="24"/>
          <w:szCs w:val="24"/>
          <w:lang w:eastAsia="bg-BG"/>
        </w:rPr>
        <w:t>За монтаж на инсталациите върху съществуващите сгради и постройки, в т.ч. върху покривните и фасадните им конструкции, разположени извън урбанизираните територии, не се изисква изработване и одобряване на подробен устройствен план;</w:t>
      </w:r>
    </w:p>
    <w:p w14:paraId="6CE16D0F" w14:textId="77777777" w:rsidR="003A4F74" w:rsidRPr="00483002" w:rsidRDefault="003A4F74" w:rsidP="003A4F74">
      <w:pPr>
        <w:spacing w:after="0" w:line="240" w:lineRule="auto"/>
        <w:jc w:val="both"/>
        <w:rPr>
          <w:rFonts w:asciiTheme="majorHAnsi" w:hAnsiTheme="majorHAnsi" w:cstheme="minorHAnsi"/>
          <w:kern w:val="0"/>
          <w:sz w:val="24"/>
          <w:szCs w:val="24"/>
          <w:lang w:eastAsia="bg-BG"/>
        </w:rPr>
      </w:pPr>
      <w:r w:rsidRPr="00483002">
        <w:rPr>
          <w:rFonts w:asciiTheme="majorHAnsi" w:hAnsiTheme="majorHAnsi" w:cstheme="minorHAnsi"/>
          <w:kern w:val="0"/>
          <w:sz w:val="24"/>
          <w:szCs w:val="24"/>
          <w:lang w:eastAsia="bg-BG"/>
        </w:rPr>
        <w:t>За тези строежи е необходимо да бъдат представени </w:t>
      </w:r>
      <w:r w:rsidRPr="00483002">
        <w:rPr>
          <w:rFonts w:asciiTheme="majorHAnsi" w:hAnsiTheme="majorHAnsi" w:cstheme="minorHAnsi"/>
          <w:bCs/>
          <w:kern w:val="0"/>
          <w:sz w:val="24"/>
          <w:szCs w:val="24"/>
          <w:lang w:eastAsia="bg-BG"/>
        </w:rPr>
        <w:t>проектни решения</w:t>
      </w:r>
      <w:r w:rsidRPr="00483002">
        <w:rPr>
          <w:rFonts w:asciiTheme="majorHAnsi" w:hAnsiTheme="majorHAnsi" w:cstheme="minorHAnsi"/>
          <w:kern w:val="0"/>
          <w:sz w:val="24"/>
          <w:szCs w:val="24"/>
          <w:lang w:eastAsia="bg-BG"/>
        </w:rPr>
        <w:t> на инженер-конструктор, на електроинженер и/или на инженер по топлотехника с чертежи, схеми, изчисления и указания за изпълнението им и проектно решение, с което са определени условията за присъединяване към разпределителната мрежа;</w:t>
      </w:r>
    </w:p>
    <w:p w14:paraId="1F21D20F" w14:textId="77777777" w:rsidR="003A4F74" w:rsidRPr="00483002" w:rsidRDefault="003A4F74" w:rsidP="003A4F74">
      <w:pPr>
        <w:spacing w:after="0" w:line="240" w:lineRule="auto"/>
        <w:jc w:val="both"/>
        <w:rPr>
          <w:rFonts w:asciiTheme="majorHAnsi" w:hAnsiTheme="majorHAnsi" w:cstheme="minorHAnsi"/>
          <w:kern w:val="0"/>
          <w:sz w:val="24"/>
          <w:szCs w:val="24"/>
          <w:lang w:eastAsia="bg-BG"/>
        </w:rPr>
      </w:pPr>
      <w:r w:rsidRPr="00483002">
        <w:rPr>
          <w:rFonts w:asciiTheme="majorHAnsi" w:hAnsiTheme="majorHAnsi" w:cstheme="minorHAnsi"/>
          <w:kern w:val="0"/>
          <w:sz w:val="24"/>
          <w:szCs w:val="24"/>
          <w:lang w:eastAsia="bg-BG"/>
        </w:rPr>
        <w:t>От 20.01.2023г.</w:t>
      </w:r>
      <w:r w:rsidRPr="00483002">
        <w:rPr>
          <w:rFonts w:asciiTheme="majorHAnsi" w:hAnsiTheme="majorHAnsi" w:cstheme="minorHAnsi"/>
          <w:b/>
          <w:bCs/>
          <w:kern w:val="0"/>
          <w:sz w:val="24"/>
          <w:szCs w:val="24"/>
          <w:lang w:eastAsia="bg-BG"/>
        </w:rPr>
        <w:t> </w:t>
      </w:r>
      <w:r w:rsidRPr="00483002">
        <w:rPr>
          <w:rFonts w:asciiTheme="majorHAnsi" w:hAnsiTheme="majorHAnsi" w:cstheme="minorHAnsi"/>
          <w:bCs/>
          <w:kern w:val="0"/>
          <w:sz w:val="24"/>
          <w:szCs w:val="24"/>
          <w:lang w:eastAsia="bg-BG"/>
        </w:rPr>
        <w:t>не се изисква разрешение за строеж за изграждане, основен ремонт и подмяна на инсталации за производство на електрическа енергия, топлинна енергия и/или енергия за охлаждане от възобновяеми източници към съществуващите еднофамилни жилищни и вилни сгради и в прилежащите им поземлени имоти, енергията от които ще се използва само за собствено потребление, ако общата им инсталирана мощност не надхвърля до 20 kW.</w:t>
      </w:r>
      <w:r w:rsidRPr="00483002">
        <w:rPr>
          <w:rFonts w:asciiTheme="majorHAnsi" w:hAnsiTheme="majorHAnsi" w:cstheme="minorHAnsi"/>
          <w:b/>
          <w:bCs/>
          <w:kern w:val="0"/>
          <w:sz w:val="24"/>
          <w:szCs w:val="24"/>
          <w:lang w:eastAsia="bg-BG"/>
        </w:rPr>
        <w:t> </w:t>
      </w:r>
      <w:r w:rsidRPr="00483002">
        <w:rPr>
          <w:rFonts w:asciiTheme="majorHAnsi" w:hAnsiTheme="majorHAnsi" w:cstheme="minorHAnsi"/>
          <w:kern w:val="0"/>
          <w:sz w:val="24"/>
          <w:szCs w:val="24"/>
          <w:lang w:eastAsia="bg-BG"/>
        </w:rPr>
        <w:t>В тези случаи възложителят на инсталацията в срок до 14 дни преди започването на изграждането подава уведомление до главния архитект на общината, в което описва мощността на инсталацията и разположението и, като към уведомлението възложителят прилага проектни решения в части "Конструкции", "Електро" и/или "ОВК" с чертежи, схеми, изчисления, техническите спецификации и указания за изпълнението на инсталацията, гарантиращи безопасна експлоатация и защита от връщане на електрическа енергия към електроразпределителната мрежа, когато сградата е присъединена към такава. След извършване монтажа на инсталациите собственикът на обекта, към който се монтират, заедно с изпълнителя или негов законен/упълномощен представител подписват декларация, с която в 14-дневен срок след монтажа уведомяват главния архитект на общината и оператора на електроразпределителната мрежа, когато сградата е присъединена към такава, че инсталацията е поставена под напрежение и е изпълнена съгласно техническата документация. Предвидено е наказание с глоба за лице, което не подаде уведомление в посочения срок</w:t>
      </w:r>
    </w:p>
    <w:p w14:paraId="6F845BCB" w14:textId="77777777" w:rsidR="003A4F74" w:rsidRPr="00483002" w:rsidRDefault="003A4F74" w:rsidP="003A4F74">
      <w:pPr>
        <w:spacing w:after="0" w:line="240" w:lineRule="auto"/>
        <w:jc w:val="both"/>
        <w:rPr>
          <w:rFonts w:asciiTheme="majorHAnsi" w:hAnsiTheme="majorHAnsi"/>
          <w:kern w:val="0"/>
          <w:sz w:val="24"/>
          <w:szCs w:val="24"/>
          <w:lang w:eastAsia="bg-BG"/>
        </w:rPr>
      </w:pPr>
    </w:p>
    <w:p w14:paraId="43C26C7D" w14:textId="77777777" w:rsidR="003A4F74" w:rsidRPr="00483002" w:rsidRDefault="003A4F74" w:rsidP="003A4F74">
      <w:pPr>
        <w:numPr>
          <w:ilvl w:val="0"/>
          <w:numId w:val="141"/>
        </w:numPr>
        <w:tabs>
          <w:tab w:val="left" w:pos="2263"/>
        </w:tabs>
        <w:suppressAutoHyphens w:val="0"/>
        <w:autoSpaceDN/>
        <w:spacing w:after="200" w:line="276" w:lineRule="auto"/>
        <w:contextualSpacing/>
        <w:jc w:val="both"/>
        <w:textAlignment w:val="auto"/>
        <w:rPr>
          <w:rFonts w:asciiTheme="majorHAnsi" w:hAnsiTheme="majorHAnsi" w:cstheme="minorHAnsi"/>
          <w:b/>
          <w:kern w:val="0"/>
          <w:sz w:val="24"/>
          <w:szCs w:val="24"/>
        </w:rPr>
      </w:pPr>
      <w:r w:rsidRPr="00483002">
        <w:rPr>
          <w:rFonts w:asciiTheme="majorHAnsi" w:hAnsiTheme="majorHAnsi" w:cstheme="minorHAnsi"/>
          <w:b/>
          <w:kern w:val="0"/>
          <w:sz w:val="24"/>
          <w:szCs w:val="24"/>
        </w:rPr>
        <w:t>ЗАКОН ЗА БИОЛОГИЧНОТО РАЗНООБРАЗИЕ</w:t>
      </w:r>
    </w:p>
    <w:p w14:paraId="14C8C710" w14:textId="77777777" w:rsidR="003A4F74" w:rsidRPr="00483002" w:rsidRDefault="003A4F74" w:rsidP="003A4F74">
      <w:pPr>
        <w:tabs>
          <w:tab w:val="left" w:pos="2263"/>
        </w:tabs>
        <w:spacing w:after="0" w:line="240" w:lineRule="auto"/>
        <w:jc w:val="both"/>
        <w:rPr>
          <w:rFonts w:ascii="Bahnschrift Light" w:hAnsi="Bahnschrift Light" w:cstheme="minorHAnsi"/>
          <w:kern w:val="0"/>
          <w:sz w:val="28"/>
          <w:szCs w:val="28"/>
          <w:lang w:eastAsia="bg-BG"/>
        </w:rPr>
      </w:pPr>
      <w:r w:rsidRPr="00483002">
        <w:rPr>
          <w:rFonts w:asciiTheme="majorHAnsi" w:hAnsiTheme="majorHAnsi" w:cstheme="minorHAnsi"/>
          <w:kern w:val="0"/>
          <w:sz w:val="24"/>
          <w:szCs w:val="24"/>
          <w:lang w:eastAsia="bg-BG"/>
        </w:rPr>
        <w:t xml:space="preserve">Законът  урежда отношенията между държавата, общините, юридическите и физическите лица по опазването и устойчивото ползване на биологичното разнообразие в Република </w:t>
      </w:r>
    </w:p>
    <w:p w14:paraId="75896782" w14:textId="77777777" w:rsidR="003A4F74" w:rsidRPr="00483002" w:rsidRDefault="003A4F74" w:rsidP="003A4F74">
      <w:pPr>
        <w:tabs>
          <w:tab w:val="left" w:pos="2263"/>
        </w:tabs>
        <w:spacing w:after="0" w:line="240" w:lineRule="auto"/>
        <w:jc w:val="both"/>
        <w:rPr>
          <w:rFonts w:asciiTheme="majorHAnsi" w:hAnsiTheme="majorHAnsi" w:cstheme="minorHAnsi"/>
          <w:kern w:val="0"/>
          <w:sz w:val="24"/>
          <w:szCs w:val="24"/>
          <w:lang w:eastAsia="bg-BG"/>
        </w:rPr>
      </w:pPr>
      <w:r w:rsidRPr="00483002">
        <w:rPr>
          <w:rFonts w:asciiTheme="majorHAnsi" w:hAnsiTheme="majorHAnsi" w:cstheme="minorHAnsi"/>
          <w:kern w:val="0"/>
          <w:sz w:val="24"/>
          <w:szCs w:val="24"/>
          <w:lang w:eastAsia="bg-BG"/>
        </w:rPr>
        <w:t>Този закон цели:</w:t>
      </w:r>
    </w:p>
    <w:p w14:paraId="3354D6FF" w14:textId="77777777" w:rsidR="003A4F74" w:rsidRPr="00483002" w:rsidRDefault="003A4F74" w:rsidP="003A4F74">
      <w:pPr>
        <w:numPr>
          <w:ilvl w:val="0"/>
          <w:numId w:val="110"/>
        </w:numPr>
        <w:tabs>
          <w:tab w:val="left" w:pos="2263"/>
        </w:tabs>
        <w:suppressAutoHyphens w:val="0"/>
        <w:autoSpaceDN/>
        <w:spacing w:after="200" w:line="276" w:lineRule="auto"/>
        <w:contextualSpacing/>
        <w:jc w:val="both"/>
        <w:textAlignment w:val="auto"/>
        <w:rPr>
          <w:rFonts w:asciiTheme="majorHAnsi" w:hAnsiTheme="majorHAnsi" w:cstheme="minorHAnsi"/>
          <w:kern w:val="0"/>
          <w:sz w:val="24"/>
          <w:szCs w:val="24"/>
        </w:rPr>
      </w:pPr>
      <w:r w:rsidRPr="00483002">
        <w:rPr>
          <w:rFonts w:asciiTheme="majorHAnsi" w:hAnsiTheme="majorHAnsi" w:cstheme="minorHAnsi"/>
          <w:kern w:val="0"/>
          <w:sz w:val="24"/>
          <w:szCs w:val="24"/>
        </w:rPr>
        <w:lastRenderedPageBreak/>
        <w:t>опазването на защитените растителни, животински и гъбни видове от флората, фауната и микотата на Република България, както и на тези, които са обект на ползване и търговия;</w:t>
      </w:r>
    </w:p>
    <w:p w14:paraId="58C8B659" w14:textId="77777777" w:rsidR="003A4F74" w:rsidRPr="00483002" w:rsidRDefault="003A4F74" w:rsidP="003A4F74">
      <w:pPr>
        <w:numPr>
          <w:ilvl w:val="0"/>
          <w:numId w:val="109"/>
        </w:numPr>
        <w:tabs>
          <w:tab w:val="left" w:pos="2263"/>
        </w:tabs>
        <w:suppressAutoHyphens w:val="0"/>
        <w:autoSpaceDN/>
        <w:spacing w:after="200" w:line="276" w:lineRule="auto"/>
        <w:contextualSpacing/>
        <w:jc w:val="both"/>
        <w:textAlignment w:val="auto"/>
        <w:rPr>
          <w:rFonts w:asciiTheme="majorHAnsi" w:hAnsiTheme="majorHAnsi" w:cstheme="minorHAnsi"/>
          <w:kern w:val="0"/>
          <w:sz w:val="24"/>
          <w:szCs w:val="24"/>
        </w:rPr>
      </w:pPr>
      <w:r w:rsidRPr="00483002">
        <w:rPr>
          <w:rFonts w:asciiTheme="majorHAnsi" w:hAnsiTheme="majorHAnsi" w:cstheme="minorHAnsi"/>
          <w:kern w:val="0"/>
          <w:sz w:val="24"/>
          <w:szCs w:val="24"/>
        </w:rPr>
        <w:t>опазването на генетичните ресурси и разнообразието на растителни и животински видове извън естествената им среда;</w:t>
      </w:r>
    </w:p>
    <w:p w14:paraId="270859A3" w14:textId="77777777" w:rsidR="003A4F74" w:rsidRPr="00483002" w:rsidRDefault="003A4F74" w:rsidP="003A4F74">
      <w:pPr>
        <w:numPr>
          <w:ilvl w:val="0"/>
          <w:numId w:val="109"/>
        </w:numPr>
        <w:tabs>
          <w:tab w:val="left" w:pos="2263"/>
        </w:tabs>
        <w:suppressAutoHyphens w:val="0"/>
        <w:autoSpaceDN/>
        <w:spacing w:after="200" w:line="276" w:lineRule="auto"/>
        <w:contextualSpacing/>
        <w:jc w:val="both"/>
        <w:textAlignment w:val="auto"/>
        <w:rPr>
          <w:rFonts w:asciiTheme="majorHAnsi" w:hAnsiTheme="majorHAnsi" w:cstheme="minorHAnsi"/>
          <w:kern w:val="0"/>
          <w:sz w:val="24"/>
          <w:szCs w:val="24"/>
        </w:rPr>
      </w:pPr>
      <w:r w:rsidRPr="00483002">
        <w:rPr>
          <w:rFonts w:asciiTheme="majorHAnsi" w:hAnsiTheme="majorHAnsi" w:cstheme="minorHAnsi"/>
          <w:kern w:val="0"/>
          <w:sz w:val="24"/>
          <w:szCs w:val="24"/>
        </w:rPr>
        <w:t>регулиране на въвеждането на неместни и повторното въвеждане на местни растителни и животински видове в природата;</w:t>
      </w:r>
    </w:p>
    <w:p w14:paraId="06638BE0" w14:textId="77777777" w:rsidR="003A4F74" w:rsidRPr="00483002" w:rsidRDefault="003A4F74" w:rsidP="003A4F74">
      <w:pPr>
        <w:numPr>
          <w:ilvl w:val="0"/>
          <w:numId w:val="109"/>
        </w:numPr>
        <w:tabs>
          <w:tab w:val="left" w:pos="2263"/>
        </w:tabs>
        <w:suppressAutoHyphens w:val="0"/>
        <w:autoSpaceDN/>
        <w:spacing w:after="200" w:line="276" w:lineRule="auto"/>
        <w:contextualSpacing/>
        <w:jc w:val="both"/>
        <w:textAlignment w:val="auto"/>
        <w:rPr>
          <w:rFonts w:asciiTheme="majorHAnsi" w:hAnsiTheme="majorHAnsi" w:cstheme="minorHAnsi"/>
          <w:kern w:val="0"/>
          <w:sz w:val="24"/>
          <w:szCs w:val="24"/>
        </w:rPr>
      </w:pPr>
      <w:r w:rsidRPr="00483002">
        <w:rPr>
          <w:rFonts w:asciiTheme="majorHAnsi" w:hAnsiTheme="majorHAnsi" w:cstheme="minorHAnsi"/>
          <w:kern w:val="0"/>
          <w:sz w:val="24"/>
          <w:szCs w:val="24"/>
        </w:rPr>
        <w:t>регулиране на търговията с екземпляри от застрашени видове от дивата флора и фауна;</w:t>
      </w:r>
    </w:p>
    <w:p w14:paraId="33F9B2B1" w14:textId="77777777" w:rsidR="003A4F74" w:rsidRPr="00483002" w:rsidRDefault="003A4F74" w:rsidP="003A4F74">
      <w:pPr>
        <w:numPr>
          <w:ilvl w:val="0"/>
          <w:numId w:val="109"/>
        </w:numPr>
        <w:tabs>
          <w:tab w:val="left" w:pos="2263"/>
        </w:tabs>
        <w:suppressAutoHyphens w:val="0"/>
        <w:autoSpaceDN/>
        <w:spacing w:after="200" w:line="276" w:lineRule="auto"/>
        <w:contextualSpacing/>
        <w:jc w:val="both"/>
        <w:textAlignment w:val="auto"/>
        <w:rPr>
          <w:rFonts w:asciiTheme="majorHAnsi" w:hAnsiTheme="majorHAnsi" w:cstheme="minorHAnsi"/>
          <w:kern w:val="0"/>
          <w:sz w:val="24"/>
          <w:szCs w:val="24"/>
        </w:rPr>
      </w:pPr>
      <w:r w:rsidRPr="00483002">
        <w:rPr>
          <w:rFonts w:asciiTheme="majorHAnsi" w:hAnsiTheme="majorHAnsi" w:cstheme="minorHAnsi"/>
          <w:kern w:val="0"/>
          <w:sz w:val="24"/>
          <w:szCs w:val="24"/>
        </w:rPr>
        <w:t>опазването на вековни и забележителни дървета.</w:t>
      </w:r>
    </w:p>
    <w:p w14:paraId="0D49117C" w14:textId="77777777" w:rsidR="003A4F74" w:rsidRPr="00483002" w:rsidRDefault="003A4F74" w:rsidP="003A4F74">
      <w:pPr>
        <w:tabs>
          <w:tab w:val="left" w:pos="2263"/>
        </w:tabs>
        <w:spacing w:after="200" w:line="276" w:lineRule="auto"/>
        <w:ind w:left="720"/>
        <w:contextualSpacing/>
        <w:jc w:val="both"/>
        <w:rPr>
          <w:rFonts w:asciiTheme="majorHAnsi" w:hAnsiTheme="majorHAnsi" w:cstheme="minorHAnsi"/>
          <w:b/>
          <w:kern w:val="0"/>
          <w:sz w:val="24"/>
          <w:szCs w:val="24"/>
        </w:rPr>
      </w:pPr>
    </w:p>
    <w:p w14:paraId="47308C13" w14:textId="77777777" w:rsidR="003A4F74" w:rsidRPr="00483002" w:rsidRDefault="003A4F74" w:rsidP="003A4F74">
      <w:pPr>
        <w:tabs>
          <w:tab w:val="left" w:pos="2263"/>
        </w:tabs>
        <w:spacing w:after="200" w:line="276" w:lineRule="auto"/>
        <w:ind w:left="720"/>
        <w:contextualSpacing/>
        <w:jc w:val="both"/>
        <w:rPr>
          <w:rFonts w:asciiTheme="majorHAnsi" w:hAnsiTheme="majorHAnsi" w:cstheme="minorHAnsi"/>
          <w:b/>
          <w:kern w:val="0"/>
          <w:sz w:val="24"/>
          <w:szCs w:val="24"/>
        </w:rPr>
      </w:pPr>
    </w:p>
    <w:p w14:paraId="2C7AA06D" w14:textId="77777777" w:rsidR="003A4F74" w:rsidRPr="00483002" w:rsidRDefault="003A4F74" w:rsidP="003A4F74">
      <w:pPr>
        <w:numPr>
          <w:ilvl w:val="0"/>
          <w:numId w:val="141"/>
        </w:numPr>
        <w:suppressAutoHyphens w:val="0"/>
        <w:autoSpaceDN/>
        <w:spacing w:after="200" w:line="276" w:lineRule="auto"/>
        <w:contextualSpacing/>
        <w:textAlignment w:val="auto"/>
        <w:rPr>
          <w:rFonts w:asciiTheme="majorHAnsi" w:hAnsiTheme="majorHAnsi"/>
          <w:b/>
          <w:kern w:val="0"/>
          <w:sz w:val="24"/>
          <w:szCs w:val="24"/>
        </w:rPr>
      </w:pPr>
      <w:r w:rsidRPr="00483002">
        <w:rPr>
          <w:rFonts w:asciiTheme="majorHAnsi" w:hAnsiTheme="majorHAnsi"/>
          <w:b/>
          <w:kern w:val="0"/>
          <w:sz w:val="24"/>
          <w:szCs w:val="24"/>
        </w:rPr>
        <w:t>ЗАКОН ЗА СОБСТВЕНОСТТА И ПОЛЗВАНЕТО НА ЗЕМЕДЕЛСКИ ЗЕМИ</w:t>
      </w:r>
    </w:p>
    <w:p w14:paraId="7769422C" w14:textId="77777777" w:rsidR="003A4F74" w:rsidRPr="00483002" w:rsidRDefault="003A4F74" w:rsidP="003A4F74">
      <w:pPr>
        <w:tabs>
          <w:tab w:val="left" w:pos="2263"/>
        </w:tabs>
        <w:spacing w:after="0" w:line="240" w:lineRule="auto"/>
        <w:jc w:val="both"/>
        <w:rPr>
          <w:rFonts w:asciiTheme="majorHAnsi" w:hAnsiTheme="majorHAnsi" w:cstheme="minorHAnsi"/>
          <w:kern w:val="0"/>
          <w:sz w:val="24"/>
          <w:szCs w:val="24"/>
          <w:lang w:eastAsia="bg-BG"/>
        </w:rPr>
      </w:pPr>
      <w:r w:rsidRPr="00483002">
        <w:rPr>
          <w:rFonts w:asciiTheme="majorHAnsi" w:hAnsiTheme="majorHAnsi" w:cstheme="minorHAnsi"/>
          <w:kern w:val="0"/>
          <w:sz w:val="24"/>
          <w:szCs w:val="24"/>
          <w:lang w:eastAsia="bg-BG"/>
        </w:rPr>
        <w:t>По смисъла на този Закон земеделските земи са тези, които са предназначени за земеделско производство и:</w:t>
      </w:r>
    </w:p>
    <w:p w14:paraId="1C1C8441" w14:textId="77777777" w:rsidR="003A4F74" w:rsidRPr="00483002" w:rsidRDefault="003A4F74" w:rsidP="003A4F74">
      <w:pPr>
        <w:numPr>
          <w:ilvl w:val="0"/>
          <w:numId w:val="111"/>
        </w:numPr>
        <w:tabs>
          <w:tab w:val="left" w:pos="2263"/>
        </w:tabs>
        <w:suppressAutoHyphens w:val="0"/>
        <w:autoSpaceDN/>
        <w:spacing w:after="200" w:line="276" w:lineRule="auto"/>
        <w:contextualSpacing/>
        <w:jc w:val="both"/>
        <w:textAlignment w:val="auto"/>
        <w:rPr>
          <w:rFonts w:asciiTheme="majorHAnsi" w:hAnsiTheme="majorHAnsi" w:cstheme="minorHAnsi"/>
          <w:kern w:val="0"/>
          <w:sz w:val="24"/>
          <w:szCs w:val="24"/>
        </w:rPr>
      </w:pPr>
      <w:r w:rsidRPr="00483002">
        <w:rPr>
          <w:rFonts w:asciiTheme="majorHAnsi" w:hAnsiTheme="majorHAnsi" w:cstheme="minorHAnsi"/>
          <w:kern w:val="0"/>
          <w:sz w:val="24"/>
          <w:szCs w:val="24"/>
        </w:rPr>
        <w:t>не се намират в границите на урбанизираните територии (населени места и селищни образувания), определени с подробен устройствен план, или с околовръстен полигон</w:t>
      </w:r>
    </w:p>
    <w:p w14:paraId="0D0A653E" w14:textId="77777777" w:rsidR="003A4F74" w:rsidRPr="00483002" w:rsidRDefault="003A4F74" w:rsidP="003A4F74">
      <w:pPr>
        <w:numPr>
          <w:ilvl w:val="0"/>
          <w:numId w:val="111"/>
        </w:numPr>
        <w:tabs>
          <w:tab w:val="left" w:pos="2263"/>
        </w:tabs>
        <w:suppressAutoHyphens w:val="0"/>
        <w:autoSpaceDN/>
        <w:spacing w:after="200" w:line="276" w:lineRule="auto"/>
        <w:contextualSpacing/>
        <w:jc w:val="both"/>
        <w:textAlignment w:val="auto"/>
        <w:rPr>
          <w:rFonts w:asciiTheme="majorHAnsi" w:hAnsiTheme="majorHAnsi" w:cstheme="minorHAnsi"/>
          <w:kern w:val="0"/>
          <w:sz w:val="24"/>
          <w:szCs w:val="24"/>
        </w:rPr>
      </w:pPr>
      <w:r w:rsidRPr="00483002">
        <w:rPr>
          <w:rFonts w:asciiTheme="majorHAnsi" w:hAnsiTheme="majorHAnsi" w:cstheme="minorHAnsi"/>
          <w:kern w:val="0"/>
          <w:sz w:val="24"/>
          <w:szCs w:val="24"/>
        </w:rPr>
        <w:t>не са включени в горския фонд</w:t>
      </w:r>
    </w:p>
    <w:p w14:paraId="62DAB4C4" w14:textId="77777777" w:rsidR="003A4F74" w:rsidRPr="00483002" w:rsidRDefault="003A4F74" w:rsidP="003A4F74">
      <w:pPr>
        <w:numPr>
          <w:ilvl w:val="0"/>
          <w:numId w:val="111"/>
        </w:numPr>
        <w:tabs>
          <w:tab w:val="left" w:pos="2263"/>
        </w:tabs>
        <w:suppressAutoHyphens w:val="0"/>
        <w:autoSpaceDN/>
        <w:spacing w:after="200" w:line="276" w:lineRule="auto"/>
        <w:contextualSpacing/>
        <w:jc w:val="both"/>
        <w:textAlignment w:val="auto"/>
        <w:rPr>
          <w:rFonts w:asciiTheme="majorHAnsi" w:hAnsiTheme="majorHAnsi" w:cstheme="minorHAnsi"/>
          <w:kern w:val="0"/>
          <w:sz w:val="24"/>
          <w:szCs w:val="24"/>
        </w:rPr>
      </w:pPr>
      <w:r w:rsidRPr="00483002">
        <w:rPr>
          <w:rFonts w:asciiTheme="majorHAnsi" w:hAnsiTheme="majorHAnsi" w:cstheme="minorHAnsi"/>
          <w:kern w:val="0"/>
          <w:sz w:val="24"/>
          <w:szCs w:val="24"/>
        </w:rPr>
        <w:t>не са застроени със сгради на: промишлени или други стопански предприятия, почивни или здравни заведения, религиозни общности или други обществени организации, нито представляват дворове или складови помещения към такива сгради;</w:t>
      </w:r>
    </w:p>
    <w:p w14:paraId="7B55BAB6" w14:textId="77777777" w:rsidR="003A4F74" w:rsidRPr="00483002" w:rsidRDefault="003A4F74" w:rsidP="003A4F74">
      <w:pPr>
        <w:numPr>
          <w:ilvl w:val="0"/>
          <w:numId w:val="111"/>
        </w:numPr>
        <w:tabs>
          <w:tab w:val="left" w:pos="2263"/>
        </w:tabs>
        <w:suppressAutoHyphens w:val="0"/>
        <w:autoSpaceDN/>
        <w:spacing w:after="200" w:line="276" w:lineRule="auto"/>
        <w:contextualSpacing/>
        <w:jc w:val="both"/>
        <w:textAlignment w:val="auto"/>
        <w:rPr>
          <w:rFonts w:asciiTheme="majorHAnsi" w:hAnsiTheme="majorHAnsi" w:cstheme="minorHAnsi"/>
          <w:kern w:val="0"/>
          <w:sz w:val="24"/>
          <w:szCs w:val="24"/>
        </w:rPr>
      </w:pPr>
      <w:r w:rsidRPr="00483002">
        <w:rPr>
          <w:rFonts w:asciiTheme="majorHAnsi" w:hAnsiTheme="majorHAnsi" w:cstheme="minorHAnsi"/>
          <w:kern w:val="0"/>
          <w:sz w:val="24"/>
          <w:szCs w:val="24"/>
        </w:rPr>
        <w:t>не са заети от открити мини и кариери, от енергийни, напоителни, транспортни или други съоръжения за общо ползване, нито представляват прилежащи части към такива съоръжения</w:t>
      </w:r>
      <w:r w:rsidRPr="00483002">
        <w:rPr>
          <w:rFonts w:asciiTheme="majorHAnsi" w:hAnsiTheme="majorHAnsi" w:cstheme="minorHAnsi"/>
          <w:b/>
          <w:kern w:val="0"/>
          <w:sz w:val="24"/>
          <w:szCs w:val="24"/>
        </w:rPr>
        <w:t>.</w:t>
      </w:r>
    </w:p>
    <w:p w14:paraId="22E8CD75" w14:textId="77777777" w:rsidR="003A4F74" w:rsidRPr="00483002" w:rsidRDefault="003A4F74" w:rsidP="003A4F74">
      <w:pPr>
        <w:tabs>
          <w:tab w:val="left" w:pos="2263"/>
        </w:tabs>
        <w:spacing w:after="200" w:line="276" w:lineRule="auto"/>
        <w:ind w:left="720"/>
        <w:contextualSpacing/>
        <w:jc w:val="both"/>
        <w:rPr>
          <w:rFonts w:ascii="Bahnschrift Light" w:hAnsi="Bahnschrift Light" w:cstheme="minorHAnsi"/>
          <w:b/>
          <w:kern w:val="0"/>
          <w:sz w:val="28"/>
          <w:szCs w:val="28"/>
        </w:rPr>
      </w:pPr>
    </w:p>
    <w:p w14:paraId="581EC65D" w14:textId="77777777" w:rsidR="003A4F74" w:rsidRPr="00483002" w:rsidRDefault="003A4F74" w:rsidP="003A4F74">
      <w:pPr>
        <w:numPr>
          <w:ilvl w:val="0"/>
          <w:numId w:val="141"/>
        </w:numPr>
        <w:tabs>
          <w:tab w:val="left" w:pos="2263"/>
        </w:tabs>
        <w:suppressAutoHyphens w:val="0"/>
        <w:autoSpaceDN/>
        <w:spacing w:after="200" w:line="276" w:lineRule="auto"/>
        <w:contextualSpacing/>
        <w:jc w:val="both"/>
        <w:textAlignment w:val="auto"/>
        <w:rPr>
          <w:rFonts w:asciiTheme="majorHAnsi" w:hAnsiTheme="majorHAnsi" w:cstheme="minorHAnsi"/>
          <w:b/>
          <w:kern w:val="0"/>
          <w:sz w:val="24"/>
          <w:szCs w:val="24"/>
        </w:rPr>
      </w:pPr>
      <w:r w:rsidRPr="00483002">
        <w:rPr>
          <w:rFonts w:asciiTheme="majorHAnsi" w:hAnsiTheme="majorHAnsi" w:cstheme="minorHAnsi"/>
          <w:b/>
          <w:kern w:val="0"/>
          <w:sz w:val="24"/>
          <w:szCs w:val="24"/>
        </w:rPr>
        <w:t>ЗАКОН ЗА ЧИСТОТАТА НА АТМОСФЕРНИЯ ВЪЗДУХ</w:t>
      </w:r>
    </w:p>
    <w:p w14:paraId="2FACB4DA" w14:textId="77777777" w:rsidR="003A4F74" w:rsidRPr="00483002" w:rsidRDefault="003A4F74" w:rsidP="003A4F74">
      <w:pPr>
        <w:tabs>
          <w:tab w:val="left" w:pos="2263"/>
        </w:tabs>
        <w:spacing w:after="0" w:line="240" w:lineRule="auto"/>
        <w:jc w:val="both"/>
        <w:rPr>
          <w:rFonts w:asciiTheme="majorHAnsi" w:hAnsiTheme="majorHAnsi" w:cstheme="minorHAnsi"/>
          <w:kern w:val="0"/>
          <w:sz w:val="24"/>
          <w:szCs w:val="24"/>
          <w:lang w:eastAsia="bg-BG"/>
        </w:rPr>
      </w:pPr>
      <w:r w:rsidRPr="00483002">
        <w:rPr>
          <w:rFonts w:asciiTheme="majorHAnsi" w:hAnsiTheme="majorHAnsi" w:cstheme="minorHAnsi"/>
          <w:kern w:val="0"/>
          <w:sz w:val="24"/>
          <w:szCs w:val="24"/>
          <w:lang w:eastAsia="bg-BG"/>
        </w:rPr>
        <w:t>Целта на закона е да се защити здравето на хората и на тяхното потомство, животните и растенията, техните съобщества и местообитания, природните и културните ценности от вредни въздействия, както и да предотврати настъпването на опасности и щети за обществото при изменение в качеството на атмосферния въздух в резултат на различни дейности.</w:t>
      </w:r>
    </w:p>
    <w:p w14:paraId="0FA2EB96" w14:textId="77777777" w:rsidR="003A4F74" w:rsidRPr="00483002" w:rsidRDefault="003A4F74" w:rsidP="003A4F74">
      <w:pPr>
        <w:tabs>
          <w:tab w:val="left" w:pos="2263"/>
        </w:tabs>
        <w:spacing w:after="0" w:line="240" w:lineRule="auto"/>
        <w:jc w:val="both"/>
        <w:rPr>
          <w:rFonts w:asciiTheme="majorHAnsi" w:hAnsiTheme="majorHAnsi" w:cstheme="minorHAnsi"/>
          <w:kern w:val="0"/>
          <w:sz w:val="24"/>
          <w:szCs w:val="24"/>
          <w:lang w:eastAsia="bg-BG"/>
        </w:rPr>
      </w:pPr>
      <w:r w:rsidRPr="00483002">
        <w:rPr>
          <w:rFonts w:asciiTheme="majorHAnsi" w:hAnsiTheme="majorHAnsi" w:cstheme="minorHAnsi"/>
          <w:kern w:val="0"/>
          <w:sz w:val="24"/>
          <w:szCs w:val="24"/>
          <w:lang w:eastAsia="bg-BG"/>
        </w:rPr>
        <w:t>Със закона се уреждат:</w:t>
      </w:r>
    </w:p>
    <w:p w14:paraId="78348B8B" w14:textId="77777777" w:rsidR="003A4F74" w:rsidRPr="00483002" w:rsidRDefault="003A4F74" w:rsidP="003A4F74">
      <w:pPr>
        <w:numPr>
          <w:ilvl w:val="0"/>
          <w:numId w:val="51"/>
        </w:numPr>
        <w:tabs>
          <w:tab w:val="left" w:pos="2263"/>
        </w:tabs>
        <w:suppressAutoHyphens w:val="0"/>
        <w:autoSpaceDN/>
        <w:spacing w:after="200" w:line="276" w:lineRule="auto"/>
        <w:contextualSpacing/>
        <w:jc w:val="both"/>
        <w:textAlignment w:val="auto"/>
        <w:rPr>
          <w:rFonts w:asciiTheme="majorHAnsi" w:hAnsiTheme="majorHAnsi" w:cstheme="minorHAnsi"/>
          <w:kern w:val="0"/>
          <w:sz w:val="24"/>
          <w:szCs w:val="24"/>
        </w:rPr>
      </w:pPr>
      <w:r w:rsidRPr="00483002">
        <w:rPr>
          <w:rFonts w:asciiTheme="majorHAnsi" w:hAnsiTheme="majorHAnsi" w:cstheme="minorHAnsi"/>
          <w:kern w:val="0"/>
          <w:sz w:val="24"/>
          <w:szCs w:val="24"/>
        </w:rPr>
        <w:t>определянето на показатели и норми за качеството на атмосферния въздух;</w:t>
      </w:r>
    </w:p>
    <w:p w14:paraId="12DA3A3A" w14:textId="77777777" w:rsidR="003A4F74" w:rsidRPr="00483002" w:rsidRDefault="003A4F74" w:rsidP="003A4F74">
      <w:pPr>
        <w:numPr>
          <w:ilvl w:val="0"/>
          <w:numId w:val="51"/>
        </w:numPr>
        <w:tabs>
          <w:tab w:val="left" w:pos="2263"/>
        </w:tabs>
        <w:suppressAutoHyphens w:val="0"/>
        <w:autoSpaceDN/>
        <w:spacing w:after="200" w:line="276" w:lineRule="auto"/>
        <w:contextualSpacing/>
        <w:jc w:val="both"/>
        <w:textAlignment w:val="auto"/>
        <w:rPr>
          <w:rFonts w:asciiTheme="majorHAnsi" w:hAnsiTheme="majorHAnsi" w:cstheme="minorHAnsi"/>
          <w:kern w:val="0"/>
          <w:sz w:val="24"/>
          <w:szCs w:val="24"/>
        </w:rPr>
      </w:pPr>
      <w:r w:rsidRPr="00483002">
        <w:rPr>
          <w:rFonts w:asciiTheme="majorHAnsi" w:hAnsiTheme="majorHAnsi" w:cstheme="minorHAnsi"/>
          <w:kern w:val="0"/>
          <w:sz w:val="24"/>
          <w:szCs w:val="24"/>
        </w:rPr>
        <w:t>ограничаването на емисиите;</w:t>
      </w:r>
    </w:p>
    <w:p w14:paraId="58F877BE" w14:textId="77777777" w:rsidR="003A4F74" w:rsidRPr="00483002" w:rsidRDefault="003A4F74" w:rsidP="003A4F74">
      <w:pPr>
        <w:numPr>
          <w:ilvl w:val="0"/>
          <w:numId w:val="51"/>
        </w:numPr>
        <w:tabs>
          <w:tab w:val="left" w:pos="2263"/>
        </w:tabs>
        <w:suppressAutoHyphens w:val="0"/>
        <w:autoSpaceDN/>
        <w:spacing w:after="200" w:line="276" w:lineRule="auto"/>
        <w:contextualSpacing/>
        <w:jc w:val="both"/>
        <w:textAlignment w:val="auto"/>
        <w:rPr>
          <w:rFonts w:asciiTheme="majorHAnsi" w:hAnsiTheme="majorHAnsi" w:cstheme="minorHAnsi"/>
          <w:kern w:val="0"/>
          <w:sz w:val="24"/>
          <w:szCs w:val="24"/>
        </w:rPr>
      </w:pPr>
      <w:r w:rsidRPr="00483002">
        <w:rPr>
          <w:rFonts w:asciiTheme="majorHAnsi" w:hAnsiTheme="majorHAnsi" w:cstheme="minorHAnsi"/>
          <w:kern w:val="0"/>
          <w:sz w:val="24"/>
          <w:szCs w:val="24"/>
        </w:rPr>
        <w:t>правата и задълженията на държавните и общинските органи, на юридическите и физическите лица по контрола, управлението и поддържането на качеството на атмосферния въздух;</w:t>
      </w:r>
    </w:p>
    <w:p w14:paraId="4F16A876" w14:textId="77777777" w:rsidR="003A4F74" w:rsidRPr="00483002" w:rsidRDefault="003A4F74" w:rsidP="003A4F74">
      <w:pPr>
        <w:numPr>
          <w:ilvl w:val="0"/>
          <w:numId w:val="51"/>
        </w:numPr>
        <w:tabs>
          <w:tab w:val="left" w:pos="2263"/>
        </w:tabs>
        <w:suppressAutoHyphens w:val="0"/>
        <w:autoSpaceDN/>
        <w:spacing w:after="200" w:line="276" w:lineRule="auto"/>
        <w:contextualSpacing/>
        <w:jc w:val="both"/>
        <w:textAlignment w:val="auto"/>
        <w:rPr>
          <w:rFonts w:asciiTheme="majorHAnsi" w:hAnsiTheme="majorHAnsi" w:cstheme="minorHAnsi"/>
          <w:kern w:val="0"/>
          <w:sz w:val="24"/>
          <w:szCs w:val="24"/>
        </w:rPr>
      </w:pPr>
      <w:r w:rsidRPr="00483002">
        <w:rPr>
          <w:rFonts w:asciiTheme="majorHAnsi" w:hAnsiTheme="majorHAnsi" w:cstheme="minorHAnsi"/>
          <w:kern w:val="0"/>
          <w:sz w:val="24"/>
          <w:szCs w:val="24"/>
        </w:rPr>
        <w:t>изискванията за качеството на течните горива, в това число контролът за спазване на изискванията за качеството на течните горива при пускането им на пазара, и тяхното разпространение, транспортиране и използване;</w:t>
      </w:r>
    </w:p>
    <w:p w14:paraId="33499B0C" w14:textId="77777777" w:rsidR="003A4F74" w:rsidRPr="00483002" w:rsidRDefault="003A4F74" w:rsidP="003A4F74">
      <w:pPr>
        <w:numPr>
          <w:ilvl w:val="0"/>
          <w:numId w:val="51"/>
        </w:numPr>
        <w:tabs>
          <w:tab w:val="left" w:pos="2263"/>
        </w:tabs>
        <w:suppressAutoHyphens w:val="0"/>
        <w:autoSpaceDN/>
        <w:spacing w:after="200" w:line="276" w:lineRule="auto"/>
        <w:contextualSpacing/>
        <w:jc w:val="both"/>
        <w:textAlignment w:val="auto"/>
        <w:rPr>
          <w:rFonts w:asciiTheme="majorHAnsi" w:hAnsiTheme="majorHAnsi" w:cstheme="minorHAnsi"/>
          <w:kern w:val="0"/>
          <w:sz w:val="24"/>
          <w:szCs w:val="24"/>
        </w:rPr>
      </w:pPr>
      <w:r w:rsidRPr="00483002">
        <w:rPr>
          <w:rFonts w:asciiTheme="majorHAnsi" w:hAnsiTheme="majorHAnsi" w:cstheme="minorHAnsi"/>
          <w:kern w:val="0"/>
          <w:sz w:val="24"/>
          <w:szCs w:val="24"/>
        </w:rPr>
        <w:t xml:space="preserve">ограниченията в емисиите на серен диоксид при използването на течни горива, ограниченията за допустимо сярно съдържание на петролните деривати и начинът на </w:t>
      </w:r>
      <w:r w:rsidRPr="00483002">
        <w:rPr>
          <w:rFonts w:asciiTheme="majorHAnsi" w:hAnsiTheme="majorHAnsi" w:cstheme="minorHAnsi"/>
          <w:kern w:val="0"/>
          <w:sz w:val="24"/>
          <w:szCs w:val="24"/>
        </w:rPr>
        <w:lastRenderedPageBreak/>
        <w:t>тяхното изгаряне от плавателни средства, които се намират в пристанищата на Република България, в българския участък на р. Дунав, вътрешните морски води, териториалното море и в изключителната икономическа зона;</w:t>
      </w:r>
    </w:p>
    <w:p w14:paraId="29CDEF95" w14:textId="77777777" w:rsidR="003A4F74" w:rsidRPr="00483002" w:rsidRDefault="003A4F74" w:rsidP="003A4F74">
      <w:pPr>
        <w:numPr>
          <w:ilvl w:val="0"/>
          <w:numId w:val="51"/>
        </w:numPr>
        <w:tabs>
          <w:tab w:val="left" w:pos="2263"/>
        </w:tabs>
        <w:suppressAutoHyphens w:val="0"/>
        <w:autoSpaceDN/>
        <w:spacing w:after="200" w:line="276" w:lineRule="auto"/>
        <w:contextualSpacing/>
        <w:jc w:val="both"/>
        <w:textAlignment w:val="auto"/>
        <w:rPr>
          <w:rFonts w:asciiTheme="majorHAnsi" w:hAnsiTheme="majorHAnsi" w:cstheme="minorHAnsi"/>
          <w:kern w:val="0"/>
          <w:sz w:val="24"/>
          <w:szCs w:val="24"/>
        </w:rPr>
      </w:pPr>
      <w:r w:rsidRPr="00483002">
        <w:rPr>
          <w:rFonts w:asciiTheme="majorHAnsi" w:hAnsiTheme="majorHAnsi" w:cstheme="minorHAnsi"/>
          <w:kern w:val="0"/>
          <w:sz w:val="24"/>
          <w:szCs w:val="24"/>
        </w:rPr>
        <w:t>изискванията за качеството на твърдите горива, използвани за битово отопление, наричани по-нататък "твърди горива", в т. ч. контролът за спазване на изискванията за качеството на твърдите горива при тяхното пускане или предоставяне на пазара, и разпространението им.</w:t>
      </w:r>
    </w:p>
    <w:p w14:paraId="5C6CE0E6" w14:textId="77777777" w:rsidR="003A4F74" w:rsidRPr="00483002" w:rsidRDefault="003A4F74" w:rsidP="003A4F74">
      <w:pPr>
        <w:tabs>
          <w:tab w:val="left" w:pos="2263"/>
        </w:tabs>
        <w:spacing w:after="0" w:line="240" w:lineRule="auto"/>
        <w:jc w:val="both"/>
        <w:rPr>
          <w:rFonts w:asciiTheme="majorHAnsi" w:hAnsiTheme="majorHAnsi" w:cstheme="minorHAnsi"/>
          <w:kern w:val="0"/>
          <w:sz w:val="24"/>
          <w:szCs w:val="24"/>
          <w:lang w:eastAsia="bg-BG"/>
        </w:rPr>
      </w:pPr>
    </w:p>
    <w:p w14:paraId="57FCB31E" w14:textId="77777777" w:rsidR="003A4F74" w:rsidRPr="00483002" w:rsidRDefault="003A4F74" w:rsidP="003A4F74">
      <w:pPr>
        <w:numPr>
          <w:ilvl w:val="0"/>
          <w:numId w:val="141"/>
        </w:numPr>
        <w:tabs>
          <w:tab w:val="left" w:pos="2263"/>
        </w:tabs>
        <w:suppressAutoHyphens w:val="0"/>
        <w:autoSpaceDN/>
        <w:spacing w:after="200" w:line="276" w:lineRule="auto"/>
        <w:contextualSpacing/>
        <w:jc w:val="both"/>
        <w:textAlignment w:val="auto"/>
        <w:rPr>
          <w:rFonts w:asciiTheme="majorHAnsi" w:hAnsiTheme="majorHAnsi" w:cstheme="minorHAnsi"/>
          <w:b/>
          <w:kern w:val="0"/>
          <w:sz w:val="24"/>
          <w:szCs w:val="24"/>
        </w:rPr>
      </w:pPr>
      <w:r w:rsidRPr="00483002">
        <w:rPr>
          <w:rFonts w:asciiTheme="majorHAnsi" w:hAnsiTheme="majorHAnsi" w:cstheme="minorHAnsi"/>
          <w:b/>
          <w:kern w:val="0"/>
          <w:sz w:val="24"/>
          <w:szCs w:val="24"/>
        </w:rPr>
        <w:t>ЗАКОН ЗА ВОДИТЕ</w:t>
      </w:r>
    </w:p>
    <w:p w14:paraId="14705E64" w14:textId="77777777" w:rsidR="003A4F74" w:rsidRPr="00483002" w:rsidRDefault="003A4F74" w:rsidP="003A4F74">
      <w:pPr>
        <w:tabs>
          <w:tab w:val="left" w:pos="2263"/>
        </w:tabs>
        <w:spacing w:after="0" w:line="240" w:lineRule="auto"/>
        <w:jc w:val="both"/>
        <w:rPr>
          <w:rFonts w:asciiTheme="majorHAnsi" w:hAnsiTheme="majorHAnsi" w:cstheme="minorHAnsi"/>
          <w:kern w:val="0"/>
          <w:sz w:val="24"/>
          <w:szCs w:val="24"/>
          <w:lang w:eastAsia="bg-BG"/>
        </w:rPr>
      </w:pPr>
      <w:r w:rsidRPr="00483002">
        <w:rPr>
          <w:rFonts w:asciiTheme="majorHAnsi" w:hAnsiTheme="majorHAnsi" w:cstheme="minorHAnsi"/>
          <w:kern w:val="0"/>
          <w:sz w:val="24"/>
          <w:szCs w:val="24"/>
          <w:lang w:eastAsia="bg-BG"/>
        </w:rPr>
        <w:t>Целта на закона е да осигури интегрирано управление на водите в интерес на обществото и за опазване на здравето на населението, както и да създаде условия за:</w:t>
      </w:r>
    </w:p>
    <w:p w14:paraId="35E1E9A9" w14:textId="77777777" w:rsidR="003A4F74" w:rsidRPr="00483002" w:rsidRDefault="003A4F74" w:rsidP="003A4F74">
      <w:pPr>
        <w:numPr>
          <w:ilvl w:val="0"/>
          <w:numId w:val="112"/>
        </w:numPr>
        <w:tabs>
          <w:tab w:val="left" w:pos="2263"/>
        </w:tabs>
        <w:suppressAutoHyphens w:val="0"/>
        <w:autoSpaceDN/>
        <w:spacing w:after="200" w:line="276" w:lineRule="auto"/>
        <w:contextualSpacing/>
        <w:jc w:val="both"/>
        <w:textAlignment w:val="auto"/>
        <w:rPr>
          <w:rFonts w:asciiTheme="majorHAnsi" w:hAnsiTheme="majorHAnsi" w:cstheme="minorHAnsi"/>
          <w:kern w:val="0"/>
          <w:sz w:val="24"/>
          <w:szCs w:val="24"/>
        </w:rPr>
      </w:pPr>
      <w:r w:rsidRPr="00483002">
        <w:rPr>
          <w:rFonts w:asciiTheme="majorHAnsi" w:hAnsiTheme="majorHAnsi" w:cstheme="minorHAnsi"/>
          <w:kern w:val="0"/>
          <w:sz w:val="24"/>
          <w:szCs w:val="24"/>
        </w:rPr>
        <w:t>осигуряване на достатъчно количество и добро качество на повърхностните и подземните води за устойчиво, балансирано и справедливо водоползване;</w:t>
      </w:r>
    </w:p>
    <w:p w14:paraId="36CDCF3D" w14:textId="77777777" w:rsidR="003A4F74" w:rsidRPr="00483002" w:rsidRDefault="003A4F74" w:rsidP="003A4F74">
      <w:pPr>
        <w:numPr>
          <w:ilvl w:val="0"/>
          <w:numId w:val="112"/>
        </w:numPr>
        <w:tabs>
          <w:tab w:val="left" w:pos="2263"/>
        </w:tabs>
        <w:suppressAutoHyphens w:val="0"/>
        <w:autoSpaceDN/>
        <w:spacing w:after="200" w:line="276" w:lineRule="auto"/>
        <w:contextualSpacing/>
        <w:jc w:val="both"/>
        <w:textAlignment w:val="auto"/>
        <w:rPr>
          <w:rFonts w:asciiTheme="majorHAnsi" w:hAnsiTheme="majorHAnsi" w:cstheme="minorHAnsi"/>
          <w:kern w:val="0"/>
          <w:sz w:val="24"/>
          <w:szCs w:val="24"/>
        </w:rPr>
      </w:pPr>
      <w:r w:rsidRPr="00483002">
        <w:rPr>
          <w:rFonts w:asciiTheme="majorHAnsi" w:hAnsiTheme="majorHAnsi" w:cstheme="minorHAnsi"/>
          <w:kern w:val="0"/>
          <w:sz w:val="24"/>
          <w:szCs w:val="24"/>
        </w:rPr>
        <w:t>намаляване на замърсяването на водите;</w:t>
      </w:r>
    </w:p>
    <w:p w14:paraId="10941EA5" w14:textId="77777777" w:rsidR="003A4F74" w:rsidRPr="00483002" w:rsidRDefault="003A4F74" w:rsidP="003A4F74">
      <w:pPr>
        <w:numPr>
          <w:ilvl w:val="0"/>
          <w:numId w:val="112"/>
        </w:numPr>
        <w:tabs>
          <w:tab w:val="left" w:pos="2263"/>
        </w:tabs>
        <w:suppressAutoHyphens w:val="0"/>
        <w:autoSpaceDN/>
        <w:spacing w:after="200" w:line="276" w:lineRule="auto"/>
        <w:contextualSpacing/>
        <w:jc w:val="both"/>
        <w:textAlignment w:val="auto"/>
        <w:rPr>
          <w:rFonts w:asciiTheme="majorHAnsi" w:hAnsiTheme="majorHAnsi" w:cstheme="minorHAnsi"/>
          <w:kern w:val="0"/>
          <w:sz w:val="24"/>
          <w:szCs w:val="24"/>
        </w:rPr>
      </w:pPr>
      <w:r w:rsidRPr="00483002">
        <w:rPr>
          <w:rFonts w:asciiTheme="majorHAnsi" w:hAnsiTheme="majorHAnsi" w:cstheme="minorHAnsi"/>
          <w:kern w:val="0"/>
          <w:sz w:val="24"/>
          <w:szCs w:val="24"/>
        </w:rPr>
        <w:t>опазване на повърхностните и подземните води и водите на Черно море</w:t>
      </w:r>
    </w:p>
    <w:p w14:paraId="1D685E5C" w14:textId="77777777" w:rsidR="003A4F74" w:rsidRPr="00483002" w:rsidRDefault="003A4F74" w:rsidP="003A4F74">
      <w:pPr>
        <w:numPr>
          <w:ilvl w:val="0"/>
          <w:numId w:val="112"/>
        </w:numPr>
        <w:tabs>
          <w:tab w:val="left" w:pos="2263"/>
        </w:tabs>
        <w:suppressAutoHyphens w:val="0"/>
        <w:autoSpaceDN/>
        <w:spacing w:after="200" w:line="276" w:lineRule="auto"/>
        <w:contextualSpacing/>
        <w:jc w:val="both"/>
        <w:textAlignment w:val="auto"/>
        <w:rPr>
          <w:rFonts w:asciiTheme="majorHAnsi" w:hAnsiTheme="majorHAnsi" w:cstheme="minorHAnsi"/>
          <w:kern w:val="0"/>
          <w:sz w:val="24"/>
          <w:szCs w:val="24"/>
        </w:rPr>
      </w:pPr>
      <w:r w:rsidRPr="00483002">
        <w:rPr>
          <w:rFonts w:asciiTheme="majorHAnsi" w:hAnsiTheme="majorHAnsi" w:cstheme="minorHAnsi"/>
          <w:kern w:val="0"/>
          <w:sz w:val="24"/>
          <w:szCs w:val="24"/>
        </w:rPr>
        <w:t>прекратяване на замърсяването на морската среда с естествени или синтетични вещества;</w:t>
      </w:r>
    </w:p>
    <w:p w14:paraId="47F8AEA9" w14:textId="77777777" w:rsidR="003A4F74" w:rsidRPr="00483002" w:rsidRDefault="003A4F74" w:rsidP="003A4F74">
      <w:pPr>
        <w:numPr>
          <w:ilvl w:val="0"/>
          <w:numId w:val="112"/>
        </w:numPr>
        <w:tabs>
          <w:tab w:val="left" w:pos="2263"/>
        </w:tabs>
        <w:suppressAutoHyphens w:val="0"/>
        <w:autoSpaceDN/>
        <w:spacing w:after="200" w:line="276" w:lineRule="auto"/>
        <w:contextualSpacing/>
        <w:jc w:val="both"/>
        <w:textAlignment w:val="auto"/>
        <w:rPr>
          <w:rFonts w:asciiTheme="majorHAnsi" w:hAnsiTheme="majorHAnsi" w:cstheme="minorHAnsi"/>
          <w:kern w:val="0"/>
          <w:sz w:val="24"/>
          <w:szCs w:val="24"/>
        </w:rPr>
      </w:pPr>
      <w:r w:rsidRPr="00483002">
        <w:rPr>
          <w:rFonts w:asciiTheme="majorHAnsi" w:hAnsiTheme="majorHAnsi" w:cstheme="minorHAnsi"/>
          <w:kern w:val="0"/>
          <w:sz w:val="24"/>
          <w:szCs w:val="24"/>
        </w:rPr>
        <w:t>намаляване на заустванията, емисиите и изпусканията на приоритетни вещества;</w:t>
      </w:r>
    </w:p>
    <w:p w14:paraId="2A516EED" w14:textId="77777777" w:rsidR="003A4F74" w:rsidRPr="00483002" w:rsidRDefault="003A4F74" w:rsidP="003A4F74">
      <w:pPr>
        <w:numPr>
          <w:ilvl w:val="0"/>
          <w:numId w:val="112"/>
        </w:numPr>
        <w:tabs>
          <w:tab w:val="left" w:pos="2263"/>
        </w:tabs>
        <w:suppressAutoHyphens w:val="0"/>
        <w:autoSpaceDN/>
        <w:spacing w:after="200" w:line="276" w:lineRule="auto"/>
        <w:contextualSpacing/>
        <w:jc w:val="both"/>
        <w:textAlignment w:val="auto"/>
        <w:rPr>
          <w:rFonts w:asciiTheme="majorHAnsi" w:hAnsiTheme="majorHAnsi" w:cstheme="minorHAnsi"/>
          <w:kern w:val="0"/>
          <w:sz w:val="24"/>
          <w:szCs w:val="24"/>
        </w:rPr>
      </w:pPr>
      <w:r w:rsidRPr="00483002">
        <w:rPr>
          <w:rFonts w:asciiTheme="majorHAnsi" w:hAnsiTheme="majorHAnsi" w:cstheme="minorHAnsi"/>
          <w:kern w:val="0"/>
          <w:sz w:val="24"/>
          <w:szCs w:val="24"/>
        </w:rPr>
        <w:t>прекратяване на заустванията, емисиите и изпусканията на приоритетно опасни вещества;</w:t>
      </w:r>
    </w:p>
    <w:p w14:paraId="1119324C" w14:textId="77777777" w:rsidR="003A4F74" w:rsidRPr="00483002" w:rsidRDefault="003A4F74" w:rsidP="003A4F74">
      <w:pPr>
        <w:numPr>
          <w:ilvl w:val="0"/>
          <w:numId w:val="112"/>
        </w:numPr>
        <w:tabs>
          <w:tab w:val="left" w:pos="2263"/>
        </w:tabs>
        <w:suppressAutoHyphens w:val="0"/>
        <w:autoSpaceDN/>
        <w:spacing w:after="200" w:line="276" w:lineRule="auto"/>
        <w:contextualSpacing/>
        <w:jc w:val="both"/>
        <w:textAlignment w:val="auto"/>
        <w:rPr>
          <w:rFonts w:asciiTheme="majorHAnsi" w:hAnsiTheme="majorHAnsi" w:cstheme="minorHAnsi"/>
          <w:kern w:val="0"/>
          <w:sz w:val="24"/>
          <w:szCs w:val="24"/>
        </w:rPr>
      </w:pPr>
      <w:r w:rsidRPr="00483002">
        <w:rPr>
          <w:rFonts w:asciiTheme="majorHAnsi" w:hAnsiTheme="majorHAnsi" w:cstheme="minorHAnsi"/>
          <w:kern w:val="0"/>
          <w:sz w:val="24"/>
          <w:szCs w:val="24"/>
        </w:rPr>
        <w:t>предотвратяване или намаляване на вредните последици за човешкия живот и здраве, околната среда, културното наследство и стопанската дейност, свързани с вредното въздействие на водите.</w:t>
      </w:r>
    </w:p>
    <w:p w14:paraId="0EAB49EE" w14:textId="77777777" w:rsidR="003A4F74" w:rsidRPr="00483002" w:rsidRDefault="003A4F74" w:rsidP="003A4F74">
      <w:pPr>
        <w:tabs>
          <w:tab w:val="left" w:pos="2263"/>
        </w:tabs>
        <w:spacing w:after="0" w:line="240" w:lineRule="auto"/>
        <w:jc w:val="both"/>
        <w:rPr>
          <w:rFonts w:asciiTheme="majorHAnsi" w:hAnsiTheme="majorHAnsi" w:cstheme="minorHAnsi"/>
          <w:kern w:val="0"/>
          <w:sz w:val="24"/>
          <w:szCs w:val="24"/>
          <w:lang w:eastAsia="bg-BG"/>
        </w:rPr>
      </w:pPr>
      <w:r w:rsidRPr="00483002">
        <w:rPr>
          <w:rFonts w:asciiTheme="majorHAnsi" w:hAnsiTheme="majorHAnsi" w:cstheme="minorHAnsi"/>
          <w:kern w:val="0"/>
          <w:sz w:val="24"/>
          <w:szCs w:val="24"/>
          <w:lang w:eastAsia="bg-BG"/>
        </w:rPr>
        <w:t>Целите се постигат чрез:</w:t>
      </w:r>
    </w:p>
    <w:p w14:paraId="5C3FEB67" w14:textId="77777777" w:rsidR="003A4F74" w:rsidRPr="00483002" w:rsidRDefault="003A4F74" w:rsidP="003A4F74">
      <w:pPr>
        <w:numPr>
          <w:ilvl w:val="0"/>
          <w:numId w:val="113"/>
        </w:numPr>
        <w:tabs>
          <w:tab w:val="left" w:pos="2263"/>
        </w:tabs>
        <w:suppressAutoHyphens w:val="0"/>
        <w:autoSpaceDN/>
        <w:spacing w:after="200" w:line="276" w:lineRule="auto"/>
        <w:contextualSpacing/>
        <w:jc w:val="both"/>
        <w:textAlignment w:val="auto"/>
        <w:rPr>
          <w:rFonts w:asciiTheme="majorHAnsi" w:hAnsiTheme="majorHAnsi" w:cstheme="minorHAnsi"/>
          <w:kern w:val="0"/>
          <w:sz w:val="24"/>
          <w:szCs w:val="24"/>
        </w:rPr>
      </w:pPr>
      <w:r w:rsidRPr="00483002">
        <w:rPr>
          <w:rFonts w:asciiTheme="majorHAnsi" w:hAnsiTheme="majorHAnsi" w:cstheme="minorHAnsi"/>
          <w:kern w:val="0"/>
          <w:sz w:val="24"/>
          <w:szCs w:val="24"/>
        </w:rPr>
        <w:t>предотвратяване влошаването, както и опазване и подобряване състоянието на водните екосистеми, на пряко зависимите от тях сухоземни екосистеми и влажни зони;</w:t>
      </w:r>
    </w:p>
    <w:p w14:paraId="1B36B440" w14:textId="77777777" w:rsidR="003A4F74" w:rsidRPr="00483002" w:rsidRDefault="003A4F74" w:rsidP="003A4F74">
      <w:pPr>
        <w:numPr>
          <w:ilvl w:val="0"/>
          <w:numId w:val="113"/>
        </w:numPr>
        <w:tabs>
          <w:tab w:val="left" w:pos="2263"/>
        </w:tabs>
        <w:suppressAutoHyphens w:val="0"/>
        <w:autoSpaceDN/>
        <w:spacing w:after="200" w:line="276" w:lineRule="auto"/>
        <w:contextualSpacing/>
        <w:jc w:val="both"/>
        <w:textAlignment w:val="auto"/>
        <w:rPr>
          <w:rFonts w:asciiTheme="majorHAnsi" w:hAnsiTheme="majorHAnsi" w:cstheme="minorHAnsi"/>
          <w:kern w:val="0"/>
          <w:sz w:val="24"/>
          <w:szCs w:val="24"/>
        </w:rPr>
      </w:pPr>
      <w:r w:rsidRPr="00483002">
        <w:rPr>
          <w:rFonts w:asciiTheme="majorHAnsi" w:hAnsiTheme="majorHAnsi" w:cstheme="minorHAnsi"/>
          <w:kern w:val="0"/>
          <w:sz w:val="24"/>
          <w:szCs w:val="24"/>
        </w:rPr>
        <w:t>насърчаване на устойчивото използване на водите чрез дългосрочно опазване на наличните водни ресурси;</w:t>
      </w:r>
    </w:p>
    <w:p w14:paraId="1CADA8F5" w14:textId="77777777" w:rsidR="003A4F74" w:rsidRPr="00483002" w:rsidRDefault="003A4F74" w:rsidP="003A4F74">
      <w:pPr>
        <w:numPr>
          <w:ilvl w:val="0"/>
          <w:numId w:val="113"/>
        </w:numPr>
        <w:tabs>
          <w:tab w:val="left" w:pos="2263"/>
        </w:tabs>
        <w:suppressAutoHyphens w:val="0"/>
        <w:autoSpaceDN/>
        <w:spacing w:after="200" w:line="276" w:lineRule="auto"/>
        <w:contextualSpacing/>
        <w:jc w:val="both"/>
        <w:textAlignment w:val="auto"/>
        <w:rPr>
          <w:rFonts w:asciiTheme="majorHAnsi" w:hAnsiTheme="majorHAnsi" w:cstheme="minorHAnsi"/>
          <w:kern w:val="0"/>
          <w:sz w:val="24"/>
          <w:szCs w:val="24"/>
        </w:rPr>
      </w:pPr>
      <w:r w:rsidRPr="00483002">
        <w:rPr>
          <w:rFonts w:asciiTheme="majorHAnsi" w:hAnsiTheme="majorHAnsi" w:cstheme="minorHAnsi"/>
          <w:kern w:val="0"/>
          <w:sz w:val="24"/>
          <w:szCs w:val="24"/>
        </w:rPr>
        <w:t>комплексно, многократно и ефективно използване на водните ресурси</w:t>
      </w:r>
    </w:p>
    <w:p w14:paraId="4D379133" w14:textId="77777777" w:rsidR="003A4F74" w:rsidRPr="00483002" w:rsidRDefault="003A4F74" w:rsidP="003A4F74">
      <w:pPr>
        <w:numPr>
          <w:ilvl w:val="0"/>
          <w:numId w:val="113"/>
        </w:numPr>
        <w:tabs>
          <w:tab w:val="left" w:pos="2263"/>
        </w:tabs>
        <w:suppressAutoHyphens w:val="0"/>
        <w:autoSpaceDN/>
        <w:spacing w:after="200" w:line="276" w:lineRule="auto"/>
        <w:contextualSpacing/>
        <w:jc w:val="both"/>
        <w:textAlignment w:val="auto"/>
        <w:rPr>
          <w:rFonts w:asciiTheme="majorHAnsi" w:hAnsiTheme="majorHAnsi" w:cstheme="minorHAnsi"/>
          <w:kern w:val="0"/>
          <w:sz w:val="24"/>
          <w:szCs w:val="24"/>
        </w:rPr>
      </w:pPr>
      <w:r w:rsidRPr="00483002">
        <w:rPr>
          <w:rFonts w:asciiTheme="majorHAnsi" w:hAnsiTheme="majorHAnsi" w:cstheme="minorHAnsi"/>
          <w:kern w:val="0"/>
          <w:sz w:val="24"/>
          <w:szCs w:val="24"/>
        </w:rPr>
        <w:t xml:space="preserve"> прилагане на мерки за опазване и подобряване на водната среда;</w:t>
      </w:r>
    </w:p>
    <w:p w14:paraId="67CA3554" w14:textId="77777777" w:rsidR="003A4F74" w:rsidRPr="00483002" w:rsidRDefault="003A4F74" w:rsidP="003A4F74">
      <w:pPr>
        <w:numPr>
          <w:ilvl w:val="0"/>
          <w:numId w:val="113"/>
        </w:numPr>
        <w:tabs>
          <w:tab w:val="left" w:pos="2263"/>
        </w:tabs>
        <w:suppressAutoHyphens w:val="0"/>
        <w:autoSpaceDN/>
        <w:spacing w:after="200" w:line="276" w:lineRule="auto"/>
        <w:contextualSpacing/>
        <w:jc w:val="both"/>
        <w:textAlignment w:val="auto"/>
        <w:rPr>
          <w:rFonts w:asciiTheme="majorHAnsi" w:hAnsiTheme="majorHAnsi" w:cstheme="minorHAnsi"/>
          <w:kern w:val="0"/>
          <w:sz w:val="24"/>
          <w:szCs w:val="24"/>
        </w:rPr>
      </w:pPr>
      <w:r w:rsidRPr="00483002">
        <w:rPr>
          <w:rFonts w:asciiTheme="majorHAnsi" w:hAnsiTheme="majorHAnsi" w:cstheme="minorHAnsi"/>
          <w:kern w:val="0"/>
          <w:sz w:val="24"/>
          <w:szCs w:val="24"/>
        </w:rPr>
        <w:t>осигуряване на непрекъснато намаляване на замърсяването на подземните води и предотвратяване на замърсяването им;</w:t>
      </w:r>
    </w:p>
    <w:p w14:paraId="536CD59E" w14:textId="77777777" w:rsidR="003A4F74" w:rsidRPr="00483002" w:rsidRDefault="003A4F74" w:rsidP="003A4F74">
      <w:pPr>
        <w:numPr>
          <w:ilvl w:val="0"/>
          <w:numId w:val="113"/>
        </w:numPr>
        <w:tabs>
          <w:tab w:val="left" w:pos="2263"/>
        </w:tabs>
        <w:suppressAutoHyphens w:val="0"/>
        <w:autoSpaceDN/>
        <w:spacing w:after="200" w:line="276" w:lineRule="auto"/>
        <w:contextualSpacing/>
        <w:jc w:val="both"/>
        <w:textAlignment w:val="auto"/>
        <w:rPr>
          <w:rFonts w:asciiTheme="majorHAnsi" w:hAnsiTheme="majorHAnsi" w:cstheme="minorHAnsi"/>
          <w:kern w:val="0"/>
          <w:sz w:val="24"/>
          <w:szCs w:val="24"/>
        </w:rPr>
      </w:pPr>
      <w:r w:rsidRPr="00483002">
        <w:rPr>
          <w:rFonts w:asciiTheme="majorHAnsi" w:hAnsiTheme="majorHAnsi" w:cstheme="minorHAnsi"/>
          <w:kern w:val="0"/>
          <w:sz w:val="24"/>
          <w:szCs w:val="24"/>
        </w:rPr>
        <w:t>намаляване на последиците от наводнения и засушавания;</w:t>
      </w:r>
    </w:p>
    <w:p w14:paraId="114C0324" w14:textId="77777777" w:rsidR="003A4F74" w:rsidRPr="00483002" w:rsidRDefault="003A4F74" w:rsidP="003A4F74">
      <w:pPr>
        <w:numPr>
          <w:ilvl w:val="0"/>
          <w:numId w:val="113"/>
        </w:numPr>
        <w:tabs>
          <w:tab w:val="left" w:pos="2263"/>
        </w:tabs>
        <w:suppressAutoHyphens w:val="0"/>
        <w:autoSpaceDN/>
        <w:spacing w:after="200" w:line="276" w:lineRule="auto"/>
        <w:contextualSpacing/>
        <w:jc w:val="both"/>
        <w:textAlignment w:val="auto"/>
        <w:rPr>
          <w:rFonts w:asciiTheme="majorHAnsi" w:hAnsiTheme="majorHAnsi" w:cstheme="minorHAnsi"/>
          <w:kern w:val="0"/>
          <w:sz w:val="24"/>
          <w:szCs w:val="24"/>
        </w:rPr>
      </w:pPr>
      <w:r w:rsidRPr="00483002">
        <w:rPr>
          <w:rFonts w:asciiTheme="majorHAnsi" w:hAnsiTheme="majorHAnsi" w:cstheme="minorHAnsi"/>
          <w:kern w:val="0"/>
          <w:sz w:val="24"/>
          <w:szCs w:val="24"/>
        </w:rPr>
        <w:t>оценка и управление на риска от наводнения;</w:t>
      </w:r>
    </w:p>
    <w:p w14:paraId="2C212F68" w14:textId="77777777" w:rsidR="003A4F74" w:rsidRPr="00483002" w:rsidRDefault="003A4F74" w:rsidP="003A4F74">
      <w:pPr>
        <w:numPr>
          <w:ilvl w:val="0"/>
          <w:numId w:val="113"/>
        </w:numPr>
        <w:tabs>
          <w:tab w:val="left" w:pos="2263"/>
        </w:tabs>
        <w:suppressAutoHyphens w:val="0"/>
        <w:autoSpaceDN/>
        <w:spacing w:after="200" w:line="276" w:lineRule="auto"/>
        <w:contextualSpacing/>
        <w:jc w:val="both"/>
        <w:textAlignment w:val="auto"/>
        <w:rPr>
          <w:rFonts w:asciiTheme="majorHAnsi" w:hAnsiTheme="majorHAnsi" w:cstheme="minorHAnsi"/>
          <w:kern w:val="0"/>
          <w:sz w:val="24"/>
          <w:szCs w:val="24"/>
        </w:rPr>
      </w:pPr>
      <w:r w:rsidRPr="00483002">
        <w:rPr>
          <w:rFonts w:asciiTheme="majorHAnsi" w:hAnsiTheme="majorHAnsi" w:cstheme="minorHAnsi"/>
          <w:kern w:val="0"/>
          <w:sz w:val="24"/>
          <w:szCs w:val="24"/>
        </w:rPr>
        <w:t>извършване на контрол за техническото състояние и безопасната експлоатация на язовирните стени и съоръженията към тях.</w:t>
      </w:r>
    </w:p>
    <w:p w14:paraId="10246C85" w14:textId="77777777" w:rsidR="003A4F74" w:rsidRPr="00483002" w:rsidRDefault="003A4F74" w:rsidP="003A4F74">
      <w:pPr>
        <w:tabs>
          <w:tab w:val="left" w:pos="2263"/>
        </w:tabs>
        <w:spacing w:after="200" w:line="276" w:lineRule="auto"/>
        <w:ind w:left="720"/>
        <w:contextualSpacing/>
        <w:jc w:val="both"/>
        <w:rPr>
          <w:rFonts w:ascii="Bahnschrift Light" w:hAnsi="Bahnschrift Light" w:cstheme="minorHAnsi"/>
          <w:kern w:val="0"/>
          <w:sz w:val="28"/>
          <w:szCs w:val="28"/>
        </w:rPr>
      </w:pPr>
    </w:p>
    <w:p w14:paraId="6063E595" w14:textId="77777777" w:rsidR="003A4F74" w:rsidRPr="00483002" w:rsidRDefault="003A4F74" w:rsidP="003A4F74">
      <w:pPr>
        <w:numPr>
          <w:ilvl w:val="0"/>
          <w:numId w:val="141"/>
        </w:numPr>
        <w:tabs>
          <w:tab w:val="left" w:pos="2263"/>
        </w:tabs>
        <w:suppressAutoHyphens w:val="0"/>
        <w:autoSpaceDN/>
        <w:spacing w:after="200" w:line="276" w:lineRule="auto"/>
        <w:contextualSpacing/>
        <w:jc w:val="both"/>
        <w:textAlignment w:val="auto"/>
        <w:rPr>
          <w:rFonts w:asciiTheme="majorHAnsi" w:hAnsiTheme="majorHAnsi" w:cstheme="minorHAnsi"/>
          <w:b/>
          <w:kern w:val="0"/>
          <w:sz w:val="24"/>
          <w:szCs w:val="24"/>
        </w:rPr>
      </w:pPr>
      <w:r w:rsidRPr="00483002">
        <w:rPr>
          <w:rFonts w:asciiTheme="majorHAnsi" w:hAnsiTheme="majorHAnsi" w:cstheme="minorHAnsi"/>
          <w:b/>
          <w:kern w:val="0"/>
          <w:sz w:val="24"/>
          <w:szCs w:val="24"/>
        </w:rPr>
        <w:t>ЗАКОН ЗА ГОРИТЕ</w:t>
      </w:r>
    </w:p>
    <w:p w14:paraId="736B78F7" w14:textId="77777777" w:rsidR="003A4F74" w:rsidRPr="00483002" w:rsidRDefault="003A4F74" w:rsidP="003A4F74">
      <w:pPr>
        <w:tabs>
          <w:tab w:val="left" w:pos="2263"/>
        </w:tabs>
        <w:spacing w:after="0" w:line="240" w:lineRule="auto"/>
        <w:jc w:val="both"/>
        <w:rPr>
          <w:rFonts w:asciiTheme="majorHAnsi" w:hAnsiTheme="majorHAnsi" w:cstheme="minorHAnsi"/>
          <w:kern w:val="0"/>
          <w:sz w:val="24"/>
          <w:szCs w:val="24"/>
          <w:lang w:eastAsia="bg-BG"/>
        </w:rPr>
      </w:pPr>
      <w:r w:rsidRPr="00483002">
        <w:rPr>
          <w:rFonts w:asciiTheme="majorHAnsi" w:hAnsiTheme="majorHAnsi" w:cstheme="minorHAnsi"/>
          <w:kern w:val="0"/>
          <w:sz w:val="24"/>
          <w:szCs w:val="24"/>
          <w:lang w:eastAsia="bg-BG"/>
        </w:rPr>
        <w:t>Този закон урежда обществените отношения, свързани с опазването, стопанисването и ползването на горските територии в Република България, с цел гарантиране на многофункционално и устойчиво управление на горските екосистеми.</w:t>
      </w:r>
    </w:p>
    <w:p w14:paraId="7D0C94E3" w14:textId="77777777" w:rsidR="003A4F74" w:rsidRPr="00483002" w:rsidRDefault="003A4F74" w:rsidP="003A4F74">
      <w:pPr>
        <w:tabs>
          <w:tab w:val="left" w:pos="2263"/>
        </w:tabs>
        <w:spacing w:after="0" w:line="240" w:lineRule="auto"/>
        <w:jc w:val="both"/>
        <w:rPr>
          <w:rFonts w:asciiTheme="majorHAnsi" w:hAnsiTheme="majorHAnsi" w:cstheme="minorHAnsi"/>
          <w:kern w:val="0"/>
          <w:sz w:val="24"/>
          <w:szCs w:val="24"/>
          <w:lang w:eastAsia="bg-BG"/>
        </w:rPr>
      </w:pPr>
      <w:r w:rsidRPr="00483002">
        <w:rPr>
          <w:rFonts w:asciiTheme="majorHAnsi" w:hAnsiTheme="majorHAnsi" w:cstheme="minorHAnsi"/>
          <w:kern w:val="0"/>
          <w:sz w:val="24"/>
          <w:szCs w:val="24"/>
          <w:lang w:eastAsia="bg-BG"/>
        </w:rPr>
        <w:t>Целите на закона са:</w:t>
      </w:r>
    </w:p>
    <w:p w14:paraId="66B8BDBA" w14:textId="77777777" w:rsidR="003A4F74" w:rsidRPr="00483002" w:rsidRDefault="003A4F74" w:rsidP="003A4F74">
      <w:pPr>
        <w:numPr>
          <w:ilvl w:val="0"/>
          <w:numId w:val="114"/>
        </w:numPr>
        <w:tabs>
          <w:tab w:val="left" w:pos="2263"/>
        </w:tabs>
        <w:suppressAutoHyphens w:val="0"/>
        <w:autoSpaceDN/>
        <w:spacing w:after="200" w:line="276" w:lineRule="auto"/>
        <w:contextualSpacing/>
        <w:jc w:val="both"/>
        <w:textAlignment w:val="auto"/>
        <w:rPr>
          <w:rFonts w:asciiTheme="majorHAnsi" w:hAnsiTheme="majorHAnsi" w:cstheme="minorHAnsi"/>
          <w:kern w:val="0"/>
          <w:sz w:val="24"/>
          <w:szCs w:val="24"/>
        </w:rPr>
      </w:pPr>
      <w:r w:rsidRPr="00483002">
        <w:rPr>
          <w:rFonts w:asciiTheme="majorHAnsi" w:hAnsiTheme="majorHAnsi" w:cstheme="minorHAnsi"/>
          <w:kern w:val="0"/>
          <w:sz w:val="24"/>
          <w:szCs w:val="24"/>
        </w:rPr>
        <w:lastRenderedPageBreak/>
        <w:t>опазване и увеличаване площта на горите;</w:t>
      </w:r>
    </w:p>
    <w:p w14:paraId="58536CC0" w14:textId="77777777" w:rsidR="003A4F74" w:rsidRPr="00483002" w:rsidRDefault="003A4F74" w:rsidP="003A4F74">
      <w:pPr>
        <w:numPr>
          <w:ilvl w:val="0"/>
          <w:numId w:val="114"/>
        </w:numPr>
        <w:tabs>
          <w:tab w:val="left" w:pos="2263"/>
        </w:tabs>
        <w:suppressAutoHyphens w:val="0"/>
        <w:autoSpaceDN/>
        <w:spacing w:after="200" w:line="276" w:lineRule="auto"/>
        <w:contextualSpacing/>
        <w:jc w:val="both"/>
        <w:textAlignment w:val="auto"/>
        <w:rPr>
          <w:rFonts w:asciiTheme="majorHAnsi" w:hAnsiTheme="majorHAnsi" w:cstheme="minorHAnsi"/>
          <w:kern w:val="0"/>
          <w:sz w:val="24"/>
          <w:szCs w:val="24"/>
        </w:rPr>
      </w:pPr>
      <w:r w:rsidRPr="00483002">
        <w:rPr>
          <w:rFonts w:asciiTheme="majorHAnsi" w:hAnsiTheme="majorHAnsi" w:cstheme="minorHAnsi"/>
          <w:kern w:val="0"/>
          <w:sz w:val="24"/>
          <w:szCs w:val="24"/>
        </w:rPr>
        <w:t>поддържане и подобряване състоянието на горите;</w:t>
      </w:r>
    </w:p>
    <w:p w14:paraId="137FD5F9" w14:textId="77777777" w:rsidR="003A4F74" w:rsidRPr="00483002" w:rsidRDefault="003A4F74" w:rsidP="003A4F74">
      <w:pPr>
        <w:numPr>
          <w:ilvl w:val="0"/>
          <w:numId w:val="114"/>
        </w:numPr>
        <w:tabs>
          <w:tab w:val="left" w:pos="2263"/>
        </w:tabs>
        <w:suppressAutoHyphens w:val="0"/>
        <w:autoSpaceDN/>
        <w:spacing w:after="200" w:line="276" w:lineRule="auto"/>
        <w:contextualSpacing/>
        <w:jc w:val="both"/>
        <w:textAlignment w:val="auto"/>
        <w:rPr>
          <w:rFonts w:asciiTheme="majorHAnsi" w:hAnsiTheme="majorHAnsi" w:cstheme="minorHAnsi"/>
          <w:kern w:val="0"/>
          <w:sz w:val="24"/>
          <w:szCs w:val="24"/>
        </w:rPr>
      </w:pPr>
      <w:r w:rsidRPr="00483002">
        <w:rPr>
          <w:rFonts w:asciiTheme="majorHAnsi" w:hAnsiTheme="majorHAnsi" w:cstheme="minorHAnsi"/>
          <w:kern w:val="0"/>
          <w:sz w:val="24"/>
          <w:szCs w:val="24"/>
        </w:rPr>
        <w:t>гарантиране и поддържане на екосистемните, социалните и икономическите функции на горските територии</w:t>
      </w:r>
    </w:p>
    <w:p w14:paraId="2A406B3A" w14:textId="77777777" w:rsidR="003A4F74" w:rsidRPr="00483002" w:rsidRDefault="003A4F74" w:rsidP="003A4F74">
      <w:pPr>
        <w:numPr>
          <w:ilvl w:val="0"/>
          <w:numId w:val="114"/>
        </w:numPr>
        <w:tabs>
          <w:tab w:val="left" w:pos="2263"/>
        </w:tabs>
        <w:suppressAutoHyphens w:val="0"/>
        <w:autoSpaceDN/>
        <w:spacing w:after="200" w:line="276" w:lineRule="auto"/>
        <w:contextualSpacing/>
        <w:jc w:val="both"/>
        <w:textAlignment w:val="auto"/>
        <w:rPr>
          <w:rFonts w:asciiTheme="majorHAnsi" w:hAnsiTheme="majorHAnsi" w:cstheme="minorHAnsi"/>
          <w:kern w:val="0"/>
          <w:sz w:val="24"/>
          <w:szCs w:val="24"/>
        </w:rPr>
      </w:pPr>
      <w:r w:rsidRPr="00483002">
        <w:rPr>
          <w:rFonts w:asciiTheme="majorHAnsi" w:hAnsiTheme="majorHAnsi" w:cstheme="minorHAnsi"/>
          <w:kern w:val="0"/>
          <w:sz w:val="24"/>
          <w:szCs w:val="24"/>
        </w:rPr>
        <w:t>гарантиране и увеличаване производството на дървесина и недървесни горски продукти чрез природосъобразно стопанисване на горските територии</w:t>
      </w:r>
    </w:p>
    <w:p w14:paraId="045E6BA3" w14:textId="77777777" w:rsidR="003A4F74" w:rsidRPr="00483002" w:rsidRDefault="003A4F74" w:rsidP="003A4F74">
      <w:pPr>
        <w:numPr>
          <w:ilvl w:val="0"/>
          <w:numId w:val="114"/>
        </w:numPr>
        <w:tabs>
          <w:tab w:val="left" w:pos="2263"/>
        </w:tabs>
        <w:suppressAutoHyphens w:val="0"/>
        <w:autoSpaceDN/>
        <w:spacing w:after="200" w:line="276" w:lineRule="auto"/>
        <w:contextualSpacing/>
        <w:jc w:val="both"/>
        <w:textAlignment w:val="auto"/>
        <w:rPr>
          <w:rFonts w:asciiTheme="majorHAnsi" w:hAnsiTheme="majorHAnsi" w:cstheme="minorHAnsi"/>
          <w:kern w:val="0"/>
          <w:sz w:val="24"/>
          <w:szCs w:val="24"/>
        </w:rPr>
      </w:pPr>
      <w:r w:rsidRPr="00483002">
        <w:rPr>
          <w:rFonts w:asciiTheme="majorHAnsi" w:hAnsiTheme="majorHAnsi" w:cstheme="minorHAnsi"/>
          <w:kern w:val="0"/>
          <w:sz w:val="24"/>
          <w:szCs w:val="24"/>
        </w:rPr>
        <w:t>поддържане на биологичното и ландшафтното разнообразие и подобряване състоянието на популациите на видовете от дивата флора, фауна и микота;</w:t>
      </w:r>
    </w:p>
    <w:p w14:paraId="3553FE58" w14:textId="77777777" w:rsidR="003A4F74" w:rsidRPr="00483002" w:rsidRDefault="003A4F74" w:rsidP="003A4F74">
      <w:pPr>
        <w:numPr>
          <w:ilvl w:val="0"/>
          <w:numId w:val="114"/>
        </w:numPr>
        <w:tabs>
          <w:tab w:val="left" w:pos="2263"/>
        </w:tabs>
        <w:suppressAutoHyphens w:val="0"/>
        <w:autoSpaceDN/>
        <w:spacing w:after="200" w:line="276" w:lineRule="auto"/>
        <w:contextualSpacing/>
        <w:jc w:val="both"/>
        <w:textAlignment w:val="auto"/>
        <w:rPr>
          <w:rFonts w:asciiTheme="majorHAnsi" w:hAnsiTheme="majorHAnsi" w:cstheme="minorHAnsi"/>
          <w:kern w:val="0"/>
          <w:sz w:val="24"/>
          <w:szCs w:val="24"/>
        </w:rPr>
      </w:pPr>
      <w:r w:rsidRPr="00483002">
        <w:rPr>
          <w:rFonts w:asciiTheme="majorHAnsi" w:hAnsiTheme="majorHAnsi" w:cstheme="minorHAnsi"/>
          <w:kern w:val="0"/>
          <w:sz w:val="24"/>
          <w:szCs w:val="24"/>
        </w:rPr>
        <w:t>осигуряване на възможности за отдих на населението и подобряване на условията за рекреация;</w:t>
      </w:r>
    </w:p>
    <w:p w14:paraId="72513D4C" w14:textId="77777777" w:rsidR="003A4F74" w:rsidRPr="00483002" w:rsidRDefault="003A4F74" w:rsidP="003A4F74">
      <w:pPr>
        <w:numPr>
          <w:ilvl w:val="0"/>
          <w:numId w:val="114"/>
        </w:numPr>
        <w:tabs>
          <w:tab w:val="left" w:pos="2263"/>
        </w:tabs>
        <w:suppressAutoHyphens w:val="0"/>
        <w:autoSpaceDN/>
        <w:spacing w:after="200" w:line="276" w:lineRule="auto"/>
        <w:contextualSpacing/>
        <w:jc w:val="both"/>
        <w:textAlignment w:val="auto"/>
        <w:rPr>
          <w:rFonts w:asciiTheme="majorHAnsi" w:hAnsiTheme="majorHAnsi" w:cstheme="minorHAnsi"/>
          <w:kern w:val="0"/>
          <w:sz w:val="24"/>
          <w:szCs w:val="24"/>
        </w:rPr>
      </w:pPr>
      <w:r w:rsidRPr="00483002">
        <w:rPr>
          <w:rFonts w:asciiTheme="majorHAnsi" w:hAnsiTheme="majorHAnsi" w:cstheme="minorHAnsi"/>
          <w:kern w:val="0"/>
          <w:sz w:val="24"/>
          <w:szCs w:val="24"/>
        </w:rPr>
        <w:t>постигане на баланс между интересите на обществото и собствениците на горски територии;</w:t>
      </w:r>
    </w:p>
    <w:p w14:paraId="31A989D1" w14:textId="77777777" w:rsidR="003A4F74" w:rsidRPr="00483002" w:rsidRDefault="003A4F74" w:rsidP="003A4F74">
      <w:pPr>
        <w:numPr>
          <w:ilvl w:val="0"/>
          <w:numId w:val="114"/>
        </w:numPr>
        <w:tabs>
          <w:tab w:val="left" w:pos="2263"/>
        </w:tabs>
        <w:suppressAutoHyphens w:val="0"/>
        <w:autoSpaceDN/>
        <w:spacing w:after="200" w:line="276" w:lineRule="auto"/>
        <w:contextualSpacing/>
        <w:jc w:val="both"/>
        <w:textAlignment w:val="auto"/>
        <w:rPr>
          <w:rFonts w:asciiTheme="majorHAnsi" w:hAnsiTheme="majorHAnsi" w:cstheme="minorHAnsi"/>
          <w:kern w:val="0"/>
          <w:sz w:val="24"/>
          <w:szCs w:val="24"/>
        </w:rPr>
      </w:pPr>
      <w:r w:rsidRPr="00483002">
        <w:rPr>
          <w:rFonts w:asciiTheme="majorHAnsi" w:hAnsiTheme="majorHAnsi" w:cstheme="minorHAnsi"/>
          <w:kern w:val="0"/>
          <w:sz w:val="24"/>
          <w:szCs w:val="24"/>
        </w:rPr>
        <w:t>подпомагане и насърчаване на собствениците на поземлени имоти в горски територии</w:t>
      </w:r>
    </w:p>
    <w:p w14:paraId="5018DE7B" w14:textId="77777777" w:rsidR="003A4F74" w:rsidRPr="00483002" w:rsidRDefault="003A4F74" w:rsidP="003A4F74">
      <w:pPr>
        <w:numPr>
          <w:ilvl w:val="0"/>
          <w:numId w:val="114"/>
        </w:numPr>
        <w:tabs>
          <w:tab w:val="left" w:pos="2263"/>
        </w:tabs>
        <w:suppressAutoHyphens w:val="0"/>
        <w:autoSpaceDN/>
        <w:spacing w:after="200" w:line="276" w:lineRule="auto"/>
        <w:contextualSpacing/>
        <w:jc w:val="both"/>
        <w:textAlignment w:val="auto"/>
        <w:rPr>
          <w:rFonts w:asciiTheme="majorHAnsi" w:hAnsiTheme="majorHAnsi" w:cstheme="minorHAnsi"/>
          <w:kern w:val="0"/>
          <w:sz w:val="24"/>
          <w:szCs w:val="24"/>
        </w:rPr>
      </w:pPr>
      <w:r w:rsidRPr="00483002">
        <w:rPr>
          <w:rFonts w:asciiTheme="majorHAnsi" w:hAnsiTheme="majorHAnsi" w:cstheme="minorHAnsi"/>
          <w:kern w:val="0"/>
          <w:sz w:val="24"/>
          <w:szCs w:val="24"/>
        </w:rPr>
        <w:t>изпълнение на международни и европейски ангажименти за съхранение на горските местообитания.</w:t>
      </w:r>
    </w:p>
    <w:p w14:paraId="651C006E" w14:textId="77777777" w:rsidR="003A4F74" w:rsidRPr="00483002" w:rsidRDefault="003A4F74" w:rsidP="003A4F74">
      <w:pPr>
        <w:tabs>
          <w:tab w:val="left" w:pos="2263"/>
        </w:tabs>
        <w:spacing w:after="200" w:line="276" w:lineRule="auto"/>
        <w:ind w:left="720"/>
        <w:contextualSpacing/>
        <w:jc w:val="both"/>
        <w:rPr>
          <w:rFonts w:ascii="Bahnschrift Light" w:hAnsi="Bahnschrift Light" w:cstheme="minorHAnsi"/>
          <w:kern w:val="0"/>
          <w:sz w:val="28"/>
          <w:szCs w:val="28"/>
        </w:rPr>
      </w:pPr>
    </w:p>
    <w:p w14:paraId="7E495D70" w14:textId="77777777" w:rsidR="003A4F74" w:rsidRPr="00483002" w:rsidRDefault="003A4F74" w:rsidP="003A4F74">
      <w:pPr>
        <w:numPr>
          <w:ilvl w:val="0"/>
          <w:numId w:val="141"/>
        </w:numPr>
        <w:tabs>
          <w:tab w:val="left" w:pos="2263"/>
        </w:tabs>
        <w:suppressAutoHyphens w:val="0"/>
        <w:autoSpaceDN/>
        <w:spacing w:after="200" w:line="276" w:lineRule="auto"/>
        <w:contextualSpacing/>
        <w:jc w:val="both"/>
        <w:textAlignment w:val="auto"/>
        <w:rPr>
          <w:rFonts w:asciiTheme="majorHAnsi" w:hAnsiTheme="majorHAnsi" w:cstheme="minorHAnsi"/>
          <w:kern w:val="0"/>
          <w:sz w:val="24"/>
          <w:szCs w:val="24"/>
        </w:rPr>
      </w:pPr>
      <w:r w:rsidRPr="00483002">
        <w:rPr>
          <w:rFonts w:asciiTheme="majorHAnsi" w:hAnsiTheme="majorHAnsi" w:cstheme="minorHAnsi"/>
          <w:b/>
          <w:bCs/>
          <w:kern w:val="0"/>
          <w:sz w:val="24"/>
          <w:szCs w:val="24"/>
          <w:lang w:val="en-US"/>
        </w:rPr>
        <w:t>ЗАКОН ЗА РИБАРСТВОТО И АКВАКУЛТУРИТЕ</w:t>
      </w:r>
    </w:p>
    <w:p w14:paraId="5F929DF4" w14:textId="77777777" w:rsidR="003A4F74" w:rsidRPr="00483002" w:rsidRDefault="003A4F74" w:rsidP="003A4F74">
      <w:pPr>
        <w:tabs>
          <w:tab w:val="left" w:pos="2263"/>
        </w:tabs>
        <w:spacing w:after="0" w:line="240" w:lineRule="auto"/>
        <w:jc w:val="both"/>
        <w:rPr>
          <w:rFonts w:asciiTheme="majorHAnsi" w:hAnsiTheme="majorHAnsi" w:cstheme="minorHAnsi"/>
          <w:kern w:val="0"/>
          <w:sz w:val="24"/>
          <w:szCs w:val="24"/>
          <w:lang w:eastAsia="bg-BG"/>
        </w:rPr>
      </w:pPr>
      <w:r w:rsidRPr="00483002">
        <w:rPr>
          <w:rFonts w:asciiTheme="majorHAnsi" w:hAnsiTheme="majorHAnsi" w:cstheme="minorHAnsi"/>
          <w:kern w:val="0"/>
          <w:sz w:val="24"/>
          <w:szCs w:val="24"/>
          <w:lang w:eastAsia="bg-BG"/>
        </w:rPr>
        <w:t>С този закон се уреждат отношенията, свързани със собствеността, организацията, управлението, ползването и опазването на рибните ресурси във водите на Република България, търговията с риба и други водни организми.</w:t>
      </w:r>
    </w:p>
    <w:p w14:paraId="16C274AE" w14:textId="77777777" w:rsidR="003A4F74" w:rsidRPr="00483002" w:rsidRDefault="003A4F74" w:rsidP="003A4F74">
      <w:pPr>
        <w:tabs>
          <w:tab w:val="left" w:pos="2263"/>
        </w:tabs>
        <w:spacing w:after="0" w:line="240" w:lineRule="auto"/>
        <w:jc w:val="both"/>
        <w:rPr>
          <w:rFonts w:asciiTheme="majorHAnsi" w:hAnsiTheme="majorHAnsi" w:cstheme="minorHAnsi"/>
          <w:kern w:val="0"/>
          <w:sz w:val="24"/>
          <w:szCs w:val="24"/>
          <w:lang w:eastAsia="bg-BG"/>
        </w:rPr>
      </w:pPr>
      <w:r w:rsidRPr="00483002">
        <w:rPr>
          <w:rFonts w:asciiTheme="majorHAnsi" w:hAnsiTheme="majorHAnsi" w:cstheme="minorHAnsi"/>
          <w:kern w:val="0"/>
          <w:sz w:val="24"/>
          <w:szCs w:val="24"/>
          <w:lang w:eastAsia="bg-BG"/>
        </w:rPr>
        <w:t>Законът има за цел да осигури:</w:t>
      </w:r>
    </w:p>
    <w:p w14:paraId="3D030549" w14:textId="77777777" w:rsidR="003A4F74" w:rsidRPr="00483002" w:rsidRDefault="003A4F74" w:rsidP="003A4F74">
      <w:pPr>
        <w:numPr>
          <w:ilvl w:val="0"/>
          <w:numId w:val="115"/>
        </w:numPr>
        <w:tabs>
          <w:tab w:val="left" w:pos="2263"/>
        </w:tabs>
        <w:suppressAutoHyphens w:val="0"/>
        <w:autoSpaceDN/>
        <w:spacing w:after="200" w:line="276" w:lineRule="auto"/>
        <w:contextualSpacing/>
        <w:jc w:val="both"/>
        <w:textAlignment w:val="auto"/>
        <w:rPr>
          <w:rFonts w:asciiTheme="majorHAnsi" w:hAnsiTheme="majorHAnsi" w:cstheme="minorHAnsi"/>
          <w:kern w:val="0"/>
          <w:sz w:val="24"/>
          <w:szCs w:val="24"/>
        </w:rPr>
      </w:pPr>
      <w:r w:rsidRPr="00483002">
        <w:rPr>
          <w:rFonts w:asciiTheme="majorHAnsi" w:hAnsiTheme="majorHAnsi" w:cstheme="minorHAnsi"/>
          <w:kern w:val="0"/>
          <w:sz w:val="24"/>
          <w:szCs w:val="24"/>
        </w:rPr>
        <w:t>устойчиво развитие на рибните ресурси, възстановяване и опазване на биологичното равновесие и обогатяване на разнообразието на рибните ресурси във водните екосистеми;</w:t>
      </w:r>
    </w:p>
    <w:p w14:paraId="37EEA5B3" w14:textId="77777777" w:rsidR="003A4F74" w:rsidRPr="00483002" w:rsidRDefault="003A4F74" w:rsidP="003A4F74">
      <w:pPr>
        <w:numPr>
          <w:ilvl w:val="0"/>
          <w:numId w:val="115"/>
        </w:numPr>
        <w:tabs>
          <w:tab w:val="left" w:pos="2263"/>
        </w:tabs>
        <w:suppressAutoHyphens w:val="0"/>
        <w:autoSpaceDN/>
        <w:spacing w:after="200" w:line="276" w:lineRule="auto"/>
        <w:contextualSpacing/>
        <w:jc w:val="both"/>
        <w:textAlignment w:val="auto"/>
        <w:rPr>
          <w:rFonts w:asciiTheme="majorHAnsi" w:hAnsiTheme="majorHAnsi" w:cstheme="minorHAnsi"/>
          <w:kern w:val="0"/>
          <w:sz w:val="24"/>
          <w:szCs w:val="24"/>
        </w:rPr>
      </w:pPr>
      <w:r w:rsidRPr="00483002">
        <w:rPr>
          <w:rFonts w:asciiTheme="majorHAnsi" w:hAnsiTheme="majorHAnsi" w:cstheme="minorHAnsi"/>
          <w:kern w:val="0"/>
          <w:sz w:val="24"/>
          <w:szCs w:val="24"/>
        </w:rPr>
        <w:t>развитие на стопанския и любителския риболов и аквакултурите;</w:t>
      </w:r>
    </w:p>
    <w:p w14:paraId="5957983F" w14:textId="77777777" w:rsidR="003A4F74" w:rsidRPr="00483002" w:rsidRDefault="003A4F74" w:rsidP="003A4F74">
      <w:pPr>
        <w:numPr>
          <w:ilvl w:val="0"/>
          <w:numId w:val="115"/>
        </w:numPr>
        <w:tabs>
          <w:tab w:val="left" w:pos="2263"/>
        </w:tabs>
        <w:suppressAutoHyphens w:val="0"/>
        <w:autoSpaceDN/>
        <w:spacing w:after="200" w:line="276" w:lineRule="auto"/>
        <w:contextualSpacing/>
        <w:jc w:val="both"/>
        <w:textAlignment w:val="auto"/>
        <w:rPr>
          <w:rFonts w:asciiTheme="majorHAnsi" w:hAnsiTheme="majorHAnsi" w:cstheme="minorHAnsi"/>
          <w:kern w:val="0"/>
          <w:sz w:val="24"/>
          <w:szCs w:val="24"/>
        </w:rPr>
      </w:pPr>
      <w:r w:rsidRPr="00483002">
        <w:rPr>
          <w:rFonts w:asciiTheme="majorHAnsi" w:hAnsiTheme="majorHAnsi" w:cstheme="minorHAnsi"/>
          <w:kern w:val="0"/>
          <w:sz w:val="24"/>
          <w:szCs w:val="24"/>
        </w:rPr>
        <w:t>прилагане на правилата за отговорен риболов;</w:t>
      </w:r>
    </w:p>
    <w:p w14:paraId="10788906" w14:textId="77777777" w:rsidR="003A4F74" w:rsidRPr="00483002" w:rsidRDefault="003A4F74" w:rsidP="003A4F74">
      <w:pPr>
        <w:numPr>
          <w:ilvl w:val="0"/>
          <w:numId w:val="115"/>
        </w:numPr>
        <w:tabs>
          <w:tab w:val="left" w:pos="2263"/>
        </w:tabs>
        <w:suppressAutoHyphens w:val="0"/>
        <w:autoSpaceDN/>
        <w:spacing w:after="200" w:line="276" w:lineRule="auto"/>
        <w:contextualSpacing/>
        <w:jc w:val="both"/>
        <w:textAlignment w:val="auto"/>
        <w:rPr>
          <w:rFonts w:asciiTheme="majorHAnsi" w:hAnsiTheme="majorHAnsi" w:cstheme="minorHAnsi"/>
          <w:kern w:val="0"/>
          <w:sz w:val="24"/>
          <w:szCs w:val="24"/>
        </w:rPr>
      </w:pPr>
      <w:r w:rsidRPr="00483002">
        <w:rPr>
          <w:rFonts w:asciiTheme="majorHAnsi" w:hAnsiTheme="majorHAnsi" w:cstheme="minorHAnsi"/>
          <w:kern w:val="0"/>
          <w:sz w:val="24"/>
          <w:szCs w:val="24"/>
        </w:rPr>
        <w:t>повишаване потреблението на риба и рибни продукти в страната.</w:t>
      </w:r>
    </w:p>
    <w:p w14:paraId="7B2D6060" w14:textId="77777777" w:rsidR="003A4F74" w:rsidRPr="00483002" w:rsidRDefault="003A4F74" w:rsidP="003A4F74">
      <w:pPr>
        <w:tabs>
          <w:tab w:val="left" w:pos="2263"/>
        </w:tabs>
        <w:spacing w:after="0" w:line="240" w:lineRule="auto"/>
        <w:jc w:val="both"/>
        <w:rPr>
          <w:rFonts w:asciiTheme="majorHAnsi" w:hAnsiTheme="majorHAnsi" w:cstheme="minorHAnsi"/>
          <w:b/>
          <w:kern w:val="0"/>
          <w:sz w:val="24"/>
          <w:szCs w:val="24"/>
          <w:lang w:eastAsia="bg-BG"/>
        </w:rPr>
      </w:pPr>
    </w:p>
    <w:p w14:paraId="16D741BB" w14:textId="77777777" w:rsidR="003A4F74" w:rsidRPr="00483002" w:rsidRDefault="003A4F74" w:rsidP="003A4F74">
      <w:pPr>
        <w:numPr>
          <w:ilvl w:val="0"/>
          <w:numId w:val="141"/>
        </w:numPr>
        <w:tabs>
          <w:tab w:val="left" w:pos="2263"/>
        </w:tabs>
        <w:suppressAutoHyphens w:val="0"/>
        <w:autoSpaceDN/>
        <w:spacing w:after="200" w:line="276" w:lineRule="auto"/>
        <w:contextualSpacing/>
        <w:jc w:val="both"/>
        <w:textAlignment w:val="auto"/>
        <w:rPr>
          <w:rFonts w:asciiTheme="majorHAnsi" w:hAnsiTheme="majorHAnsi" w:cstheme="minorHAnsi"/>
          <w:b/>
          <w:kern w:val="0"/>
          <w:sz w:val="24"/>
          <w:szCs w:val="24"/>
        </w:rPr>
      </w:pPr>
      <w:r w:rsidRPr="00483002">
        <w:rPr>
          <w:rFonts w:asciiTheme="majorHAnsi" w:hAnsiTheme="majorHAnsi" w:cstheme="minorHAnsi"/>
          <w:b/>
          <w:kern w:val="0"/>
          <w:sz w:val="24"/>
          <w:szCs w:val="24"/>
          <w:lang w:val="en-US"/>
        </w:rPr>
        <w:t>СТРАТЕГИЯ ЗА УСТОЙЧИВО ЕНЕРГИЙНО РАЗВИТИЕ НА РЕПУБЛИКА БЪЛГАРИЯ ДО 2030 ГОДИНА С ХОРИЗОНТ ДО 2050 ГОДИНА</w:t>
      </w:r>
    </w:p>
    <w:p w14:paraId="5B016A57" w14:textId="77777777" w:rsidR="003A4F74" w:rsidRPr="00483002" w:rsidRDefault="003A4F74" w:rsidP="003A4F74">
      <w:pPr>
        <w:tabs>
          <w:tab w:val="left" w:pos="2263"/>
        </w:tabs>
        <w:spacing w:after="0" w:line="240" w:lineRule="auto"/>
        <w:jc w:val="both"/>
        <w:rPr>
          <w:rFonts w:asciiTheme="majorHAnsi" w:hAnsiTheme="majorHAnsi" w:cstheme="minorHAnsi"/>
          <w:kern w:val="0"/>
          <w:sz w:val="24"/>
          <w:szCs w:val="24"/>
          <w:lang w:eastAsia="bg-BG"/>
        </w:rPr>
      </w:pPr>
      <w:r w:rsidRPr="00483002">
        <w:rPr>
          <w:rFonts w:asciiTheme="majorHAnsi" w:hAnsiTheme="majorHAnsi" w:cstheme="minorHAnsi"/>
          <w:kern w:val="0"/>
          <w:sz w:val="24"/>
          <w:szCs w:val="24"/>
          <w:lang w:eastAsia="bg-BG"/>
        </w:rPr>
        <w:t xml:space="preserve">В изпълнение на ангажиментите на Република България за постигане целите на европейската енергийна политика за създаване на Енергиен съюз, в Стратегията за устойчиво енергийно развитие на страната до 2030 г., с хоризонт до 2050 г., са заложени следните основни приоритети: </w:t>
      </w:r>
    </w:p>
    <w:p w14:paraId="6059696A" w14:textId="77777777" w:rsidR="003A4F74" w:rsidRPr="00483002" w:rsidRDefault="003A4F74" w:rsidP="003A4F74">
      <w:pPr>
        <w:numPr>
          <w:ilvl w:val="0"/>
          <w:numId w:val="116"/>
        </w:numPr>
        <w:tabs>
          <w:tab w:val="left" w:pos="2263"/>
        </w:tabs>
        <w:suppressAutoHyphens w:val="0"/>
        <w:autoSpaceDN/>
        <w:spacing w:after="200" w:line="276" w:lineRule="auto"/>
        <w:contextualSpacing/>
        <w:jc w:val="both"/>
        <w:textAlignment w:val="auto"/>
        <w:rPr>
          <w:rFonts w:asciiTheme="majorHAnsi" w:hAnsiTheme="majorHAnsi" w:cstheme="minorHAnsi"/>
          <w:kern w:val="0"/>
          <w:sz w:val="24"/>
          <w:szCs w:val="24"/>
        </w:rPr>
      </w:pPr>
      <w:r w:rsidRPr="00483002">
        <w:rPr>
          <w:rFonts w:asciiTheme="majorHAnsi" w:hAnsiTheme="majorHAnsi" w:cstheme="minorHAnsi"/>
          <w:kern w:val="0"/>
          <w:sz w:val="24"/>
          <w:szCs w:val="24"/>
        </w:rPr>
        <w:t>Гарантиране на енергийната сигурност и устойчивото енергийно развитие;</w:t>
      </w:r>
    </w:p>
    <w:p w14:paraId="612DF13B" w14:textId="77777777" w:rsidR="003A4F74" w:rsidRPr="00483002" w:rsidRDefault="003A4F74" w:rsidP="003A4F74">
      <w:pPr>
        <w:numPr>
          <w:ilvl w:val="0"/>
          <w:numId w:val="116"/>
        </w:numPr>
        <w:tabs>
          <w:tab w:val="left" w:pos="2263"/>
        </w:tabs>
        <w:suppressAutoHyphens w:val="0"/>
        <w:autoSpaceDN/>
        <w:spacing w:after="200" w:line="276" w:lineRule="auto"/>
        <w:contextualSpacing/>
        <w:jc w:val="both"/>
        <w:textAlignment w:val="auto"/>
        <w:rPr>
          <w:rFonts w:asciiTheme="majorHAnsi" w:hAnsiTheme="majorHAnsi" w:cstheme="minorHAnsi"/>
          <w:kern w:val="0"/>
          <w:sz w:val="24"/>
          <w:szCs w:val="24"/>
        </w:rPr>
      </w:pPr>
      <w:r w:rsidRPr="00483002">
        <w:rPr>
          <w:rFonts w:asciiTheme="majorHAnsi" w:hAnsiTheme="majorHAnsi" w:cstheme="minorHAnsi"/>
          <w:kern w:val="0"/>
          <w:sz w:val="24"/>
          <w:szCs w:val="24"/>
        </w:rPr>
        <w:t xml:space="preserve">Развитие на интегриран и конкурентен енергиен пазар и защита на потребителите чрез гарантиране на прозрачни, конкурентни и недискриминационни условия за ползване на енергийни услуги; </w:t>
      </w:r>
    </w:p>
    <w:p w14:paraId="3A8C4996" w14:textId="77777777" w:rsidR="003A4F74" w:rsidRPr="00483002" w:rsidRDefault="003A4F74" w:rsidP="003A4F74">
      <w:pPr>
        <w:numPr>
          <w:ilvl w:val="0"/>
          <w:numId w:val="116"/>
        </w:numPr>
        <w:tabs>
          <w:tab w:val="left" w:pos="2263"/>
        </w:tabs>
        <w:suppressAutoHyphens w:val="0"/>
        <w:autoSpaceDN/>
        <w:spacing w:after="200" w:line="276" w:lineRule="auto"/>
        <w:contextualSpacing/>
        <w:jc w:val="both"/>
        <w:textAlignment w:val="auto"/>
        <w:rPr>
          <w:rFonts w:asciiTheme="majorHAnsi" w:hAnsiTheme="majorHAnsi" w:cstheme="minorHAnsi"/>
          <w:kern w:val="0"/>
          <w:sz w:val="24"/>
          <w:szCs w:val="24"/>
        </w:rPr>
      </w:pPr>
      <w:r w:rsidRPr="00483002">
        <w:rPr>
          <w:rFonts w:asciiTheme="majorHAnsi" w:hAnsiTheme="majorHAnsi" w:cstheme="minorHAnsi"/>
          <w:kern w:val="0"/>
          <w:sz w:val="24"/>
          <w:szCs w:val="24"/>
        </w:rPr>
        <w:t xml:space="preserve">Повишаване на енергийната ефективност в процесите от производство до крайно потребление на енергия; </w:t>
      </w:r>
    </w:p>
    <w:p w14:paraId="32EFE193" w14:textId="77777777" w:rsidR="003A4F74" w:rsidRPr="00483002" w:rsidRDefault="003A4F74" w:rsidP="003A4F74">
      <w:pPr>
        <w:numPr>
          <w:ilvl w:val="0"/>
          <w:numId w:val="116"/>
        </w:numPr>
        <w:tabs>
          <w:tab w:val="left" w:pos="2263"/>
        </w:tabs>
        <w:suppressAutoHyphens w:val="0"/>
        <w:autoSpaceDN/>
        <w:spacing w:after="200" w:line="276" w:lineRule="auto"/>
        <w:contextualSpacing/>
        <w:jc w:val="both"/>
        <w:textAlignment w:val="auto"/>
        <w:rPr>
          <w:rFonts w:asciiTheme="majorHAnsi" w:hAnsiTheme="majorHAnsi" w:cstheme="minorHAnsi"/>
          <w:kern w:val="0"/>
          <w:sz w:val="24"/>
          <w:szCs w:val="24"/>
        </w:rPr>
      </w:pPr>
      <w:r w:rsidRPr="00483002">
        <w:rPr>
          <w:rFonts w:asciiTheme="majorHAnsi" w:hAnsiTheme="majorHAnsi" w:cstheme="minorHAnsi"/>
          <w:kern w:val="0"/>
          <w:sz w:val="24"/>
          <w:szCs w:val="24"/>
        </w:rPr>
        <w:t xml:space="preserve">Устойчиво енергийно развитие за чиста енергия и декарбонизация на икономиката; </w:t>
      </w:r>
    </w:p>
    <w:p w14:paraId="37AD9553" w14:textId="77777777" w:rsidR="003A4F74" w:rsidRPr="00483002" w:rsidRDefault="003A4F74" w:rsidP="003A4F74">
      <w:pPr>
        <w:numPr>
          <w:ilvl w:val="0"/>
          <w:numId w:val="116"/>
        </w:numPr>
        <w:tabs>
          <w:tab w:val="left" w:pos="2263"/>
        </w:tabs>
        <w:suppressAutoHyphens w:val="0"/>
        <w:autoSpaceDN/>
        <w:spacing w:after="200" w:line="276" w:lineRule="auto"/>
        <w:contextualSpacing/>
        <w:jc w:val="both"/>
        <w:textAlignment w:val="auto"/>
        <w:rPr>
          <w:rFonts w:asciiTheme="majorHAnsi" w:hAnsiTheme="majorHAnsi" w:cstheme="minorHAnsi"/>
          <w:kern w:val="0"/>
          <w:sz w:val="24"/>
          <w:szCs w:val="24"/>
        </w:rPr>
      </w:pPr>
      <w:r w:rsidRPr="00483002">
        <w:rPr>
          <w:rFonts w:asciiTheme="majorHAnsi" w:hAnsiTheme="majorHAnsi" w:cstheme="minorHAnsi"/>
          <w:kern w:val="0"/>
          <w:sz w:val="24"/>
          <w:szCs w:val="24"/>
        </w:rPr>
        <w:t>Внедряване на иновативни технологии за устойчиво енергийно развитие</w:t>
      </w:r>
    </w:p>
    <w:p w14:paraId="19467196" w14:textId="77777777" w:rsidR="003A4F74" w:rsidRPr="00483002" w:rsidRDefault="003A4F74" w:rsidP="003A4F74">
      <w:pPr>
        <w:tabs>
          <w:tab w:val="left" w:pos="2263"/>
        </w:tabs>
        <w:spacing w:after="0" w:line="240" w:lineRule="auto"/>
        <w:jc w:val="both"/>
        <w:rPr>
          <w:rFonts w:asciiTheme="majorHAnsi" w:hAnsiTheme="majorHAnsi" w:cstheme="minorHAnsi"/>
          <w:kern w:val="0"/>
          <w:sz w:val="24"/>
          <w:szCs w:val="24"/>
          <w:lang w:eastAsia="bg-BG"/>
        </w:rPr>
      </w:pPr>
      <w:r w:rsidRPr="00483002">
        <w:rPr>
          <w:rFonts w:asciiTheme="majorHAnsi" w:hAnsiTheme="majorHAnsi" w:cstheme="minorHAnsi"/>
          <w:kern w:val="0"/>
          <w:sz w:val="24"/>
          <w:szCs w:val="24"/>
          <w:lang w:eastAsia="bg-BG"/>
        </w:rPr>
        <w:lastRenderedPageBreak/>
        <w:t xml:space="preserve">Във връзка с изпълнението на тези национални енергийни приоритети до 2030 г., с хоризонт до 2050 г., и за осигуряване приноса на България за изпълнение на общата европейска енергийна политика са заложени следните цели до 2030 г.: </w:t>
      </w:r>
    </w:p>
    <w:p w14:paraId="3E805891" w14:textId="77777777" w:rsidR="003A4F74" w:rsidRPr="00483002" w:rsidRDefault="003A4F74" w:rsidP="003A4F74">
      <w:pPr>
        <w:numPr>
          <w:ilvl w:val="0"/>
          <w:numId w:val="117"/>
        </w:numPr>
        <w:tabs>
          <w:tab w:val="left" w:pos="2263"/>
        </w:tabs>
        <w:suppressAutoHyphens w:val="0"/>
        <w:autoSpaceDN/>
        <w:spacing w:after="200" w:line="276" w:lineRule="auto"/>
        <w:contextualSpacing/>
        <w:jc w:val="both"/>
        <w:textAlignment w:val="auto"/>
        <w:rPr>
          <w:rFonts w:asciiTheme="majorHAnsi" w:hAnsiTheme="majorHAnsi" w:cstheme="minorHAnsi"/>
          <w:kern w:val="0"/>
          <w:sz w:val="24"/>
          <w:szCs w:val="24"/>
        </w:rPr>
      </w:pPr>
      <w:r w:rsidRPr="00483002">
        <w:rPr>
          <w:rFonts w:asciiTheme="majorHAnsi" w:hAnsiTheme="majorHAnsi" w:cstheme="minorHAnsi"/>
          <w:kern w:val="0"/>
          <w:sz w:val="24"/>
          <w:szCs w:val="24"/>
        </w:rPr>
        <w:t xml:space="preserve">Намаляване на първичното енергийно потребление в сравнение с базовата прогноза PRIMES 2007 - 27.89%; </w:t>
      </w:r>
    </w:p>
    <w:p w14:paraId="5CD27AAE" w14:textId="77777777" w:rsidR="003A4F74" w:rsidRPr="00483002" w:rsidRDefault="003A4F74" w:rsidP="003A4F74">
      <w:pPr>
        <w:numPr>
          <w:ilvl w:val="0"/>
          <w:numId w:val="117"/>
        </w:numPr>
        <w:tabs>
          <w:tab w:val="left" w:pos="2263"/>
        </w:tabs>
        <w:suppressAutoHyphens w:val="0"/>
        <w:autoSpaceDN/>
        <w:spacing w:after="200" w:line="276" w:lineRule="auto"/>
        <w:contextualSpacing/>
        <w:jc w:val="both"/>
        <w:textAlignment w:val="auto"/>
        <w:rPr>
          <w:rFonts w:asciiTheme="majorHAnsi" w:hAnsiTheme="majorHAnsi" w:cstheme="minorHAnsi"/>
          <w:kern w:val="0"/>
          <w:sz w:val="24"/>
          <w:szCs w:val="24"/>
        </w:rPr>
      </w:pPr>
      <w:r w:rsidRPr="00483002">
        <w:rPr>
          <w:rFonts w:asciiTheme="majorHAnsi" w:hAnsiTheme="majorHAnsi" w:cstheme="minorHAnsi"/>
          <w:kern w:val="0"/>
          <w:sz w:val="24"/>
          <w:szCs w:val="24"/>
        </w:rPr>
        <w:t xml:space="preserve">Намаляване на крайното енергийно потребление в сравнение с базовата прогноза PRIMES 2007 - 31.67%; </w:t>
      </w:r>
      <w:r w:rsidRPr="00483002">
        <w:rPr>
          <w:kern w:val="0"/>
        </w:rPr>
        <w:sym w:font="Symbol" w:char="F0B7"/>
      </w:r>
      <w:r w:rsidRPr="00483002">
        <w:rPr>
          <w:rFonts w:asciiTheme="majorHAnsi" w:hAnsiTheme="majorHAnsi" w:cstheme="minorHAnsi"/>
          <w:kern w:val="0"/>
          <w:sz w:val="24"/>
          <w:szCs w:val="24"/>
        </w:rPr>
        <w:t xml:space="preserve"> 27.09% дял на енергията от ВИ в брутното крайно потребление на енергия; </w:t>
      </w:r>
    </w:p>
    <w:p w14:paraId="11B95468" w14:textId="77777777" w:rsidR="003A4F74" w:rsidRPr="00483002" w:rsidRDefault="003A4F74" w:rsidP="003A4F74">
      <w:pPr>
        <w:numPr>
          <w:ilvl w:val="0"/>
          <w:numId w:val="117"/>
        </w:numPr>
        <w:tabs>
          <w:tab w:val="left" w:pos="2263"/>
        </w:tabs>
        <w:suppressAutoHyphens w:val="0"/>
        <w:autoSpaceDN/>
        <w:spacing w:after="200" w:line="276" w:lineRule="auto"/>
        <w:contextualSpacing/>
        <w:jc w:val="both"/>
        <w:textAlignment w:val="auto"/>
        <w:rPr>
          <w:rFonts w:asciiTheme="majorHAnsi" w:hAnsiTheme="majorHAnsi" w:cstheme="minorHAnsi"/>
          <w:kern w:val="0"/>
          <w:sz w:val="24"/>
          <w:szCs w:val="24"/>
        </w:rPr>
      </w:pPr>
      <w:r w:rsidRPr="00483002">
        <w:rPr>
          <w:rFonts w:asciiTheme="majorHAnsi" w:hAnsiTheme="majorHAnsi" w:cstheme="minorHAnsi"/>
          <w:kern w:val="0"/>
          <w:sz w:val="24"/>
          <w:szCs w:val="24"/>
        </w:rPr>
        <w:t xml:space="preserve">най-малко 15% междусистемна електроенергийна свързаност. </w:t>
      </w:r>
    </w:p>
    <w:p w14:paraId="0DE7E28A" w14:textId="77777777" w:rsidR="003A4F74" w:rsidRPr="00483002" w:rsidRDefault="003A4F74" w:rsidP="003A4F74">
      <w:pPr>
        <w:tabs>
          <w:tab w:val="left" w:pos="2263"/>
        </w:tabs>
        <w:spacing w:after="0" w:line="240" w:lineRule="auto"/>
        <w:jc w:val="both"/>
        <w:rPr>
          <w:rFonts w:asciiTheme="majorHAnsi" w:hAnsiTheme="majorHAnsi" w:cstheme="minorHAnsi"/>
          <w:kern w:val="0"/>
          <w:sz w:val="24"/>
          <w:szCs w:val="24"/>
          <w:lang w:eastAsia="bg-BG"/>
        </w:rPr>
      </w:pPr>
    </w:p>
    <w:p w14:paraId="13EA89EC" w14:textId="77777777" w:rsidR="003A4F74" w:rsidRPr="00483002" w:rsidRDefault="003A4F74" w:rsidP="003A4F74">
      <w:pPr>
        <w:numPr>
          <w:ilvl w:val="0"/>
          <w:numId w:val="141"/>
        </w:numPr>
        <w:tabs>
          <w:tab w:val="left" w:pos="2263"/>
        </w:tabs>
        <w:suppressAutoHyphens w:val="0"/>
        <w:autoSpaceDN/>
        <w:spacing w:after="200" w:line="276" w:lineRule="auto"/>
        <w:contextualSpacing/>
        <w:jc w:val="both"/>
        <w:textAlignment w:val="auto"/>
        <w:rPr>
          <w:rFonts w:asciiTheme="majorHAnsi" w:hAnsiTheme="majorHAnsi" w:cstheme="minorHAnsi"/>
          <w:b/>
          <w:kern w:val="0"/>
          <w:sz w:val="24"/>
          <w:szCs w:val="24"/>
        </w:rPr>
      </w:pPr>
      <w:r w:rsidRPr="00483002">
        <w:rPr>
          <w:rFonts w:asciiTheme="majorHAnsi" w:hAnsiTheme="majorHAnsi" w:cstheme="minorHAnsi"/>
          <w:b/>
          <w:kern w:val="0"/>
          <w:sz w:val="24"/>
          <w:szCs w:val="24"/>
        </w:rPr>
        <w:t>ДЪЛГОСРОЧНА НАЦИОНАЛНА СТРАТЕГИЯ ЗА ПОДПОМАГАНЕ ОБНОВЯВАНЕТО НА НАЦИОНАЛНИЯ СГРАДЕН ФОНД ОТ ЖИЛИЩНИ И НЕЖИЛИЩНИ СГРАДИ ДО 2050 Г</w:t>
      </w:r>
    </w:p>
    <w:p w14:paraId="27B9E8A5" w14:textId="77777777" w:rsidR="003A4F74" w:rsidRPr="00483002" w:rsidRDefault="003A4F74" w:rsidP="003A4F74">
      <w:pPr>
        <w:tabs>
          <w:tab w:val="left" w:pos="2263"/>
        </w:tabs>
        <w:spacing w:after="0" w:line="240" w:lineRule="auto"/>
        <w:jc w:val="both"/>
        <w:rPr>
          <w:rFonts w:asciiTheme="majorHAnsi" w:hAnsiTheme="majorHAnsi" w:cstheme="minorHAnsi"/>
          <w:kern w:val="0"/>
          <w:sz w:val="24"/>
          <w:szCs w:val="24"/>
          <w:lang w:eastAsia="bg-BG"/>
        </w:rPr>
      </w:pPr>
      <w:r w:rsidRPr="00483002">
        <w:rPr>
          <w:rFonts w:asciiTheme="majorHAnsi" w:hAnsiTheme="majorHAnsi" w:cstheme="minorHAnsi"/>
          <w:kern w:val="0"/>
          <w:sz w:val="24"/>
          <w:szCs w:val="24"/>
          <w:lang w:eastAsia="bg-BG"/>
        </w:rPr>
        <w:t>Стратегията предвижда до 2050 г. да бъде обновен 60% от жилищния фонд и близо 17% от нежилищния, като се очаква се това да доведе до спестяване на 7329 GWh енергия годишно. С това емисиите на парникови газове ще намалеят с 3 274 453 тона СО2. Изпълнението на Стратегията ще доведе и до създаването и поддържането на 17 600 нови работни места и допълнителен годишен ръст на БВП от 557 милиона лева към 2030 г. за периода 2021-2030 г.</w:t>
      </w:r>
    </w:p>
    <w:p w14:paraId="221EC77A" w14:textId="77777777" w:rsidR="003A4F74" w:rsidRPr="00483002" w:rsidRDefault="003A4F74" w:rsidP="003A4F74">
      <w:pPr>
        <w:numPr>
          <w:ilvl w:val="0"/>
          <w:numId w:val="141"/>
        </w:numPr>
        <w:tabs>
          <w:tab w:val="left" w:pos="2263"/>
        </w:tabs>
        <w:suppressAutoHyphens w:val="0"/>
        <w:autoSpaceDN/>
        <w:spacing w:after="200" w:line="276" w:lineRule="auto"/>
        <w:contextualSpacing/>
        <w:jc w:val="both"/>
        <w:textAlignment w:val="auto"/>
        <w:rPr>
          <w:rFonts w:ascii="Bahnschrift Light" w:hAnsi="Bahnschrift Light" w:cstheme="minorHAnsi"/>
          <w:b/>
          <w:kern w:val="0"/>
          <w:sz w:val="24"/>
          <w:szCs w:val="24"/>
        </w:rPr>
      </w:pPr>
      <w:r w:rsidRPr="00483002">
        <w:rPr>
          <w:rFonts w:ascii="Bahnschrift Light" w:hAnsi="Bahnschrift Light" w:cstheme="minorHAnsi"/>
          <w:b/>
          <w:kern w:val="0"/>
          <w:sz w:val="24"/>
          <w:szCs w:val="24"/>
        </w:rPr>
        <w:t>НАЦИОНАЛЕН ПЛАН ЗА ДЕЙСТВИЕ ЗА ЕНЕРГИЯ ОТ ГОРСКА БИОМАСА 2018-2027 г.</w:t>
      </w:r>
    </w:p>
    <w:p w14:paraId="11D75C61" w14:textId="77777777" w:rsidR="003A4F74" w:rsidRPr="00483002" w:rsidRDefault="003A4F74" w:rsidP="003A4F74">
      <w:pPr>
        <w:tabs>
          <w:tab w:val="left" w:pos="2263"/>
        </w:tabs>
        <w:spacing w:after="0" w:line="240" w:lineRule="auto"/>
        <w:jc w:val="both"/>
        <w:rPr>
          <w:rFonts w:asciiTheme="majorHAnsi" w:hAnsiTheme="majorHAnsi" w:cstheme="minorHAnsi"/>
          <w:kern w:val="0"/>
          <w:sz w:val="24"/>
          <w:szCs w:val="24"/>
          <w:lang w:eastAsia="bg-BG"/>
        </w:rPr>
      </w:pPr>
      <w:r w:rsidRPr="00483002">
        <w:rPr>
          <w:rFonts w:asciiTheme="majorHAnsi" w:hAnsiTheme="majorHAnsi" w:cstheme="minorHAnsi"/>
          <w:kern w:val="0"/>
          <w:sz w:val="24"/>
          <w:szCs w:val="24"/>
          <w:lang w:eastAsia="bg-BG"/>
        </w:rPr>
        <w:t xml:space="preserve">Документът дава реалистична насока за бъдещото развитие в областта на производството на енергия от горска биомаса, определена на базата на действащите европейски политики и регулации, както и на основа на потребностите, потенциала и възможностите за използване на горско-дървесна биомаса в България.  </w:t>
      </w:r>
    </w:p>
    <w:p w14:paraId="0DFFAC8A" w14:textId="77777777" w:rsidR="003A4F74" w:rsidRPr="00483002" w:rsidRDefault="003A4F74" w:rsidP="003A4F74">
      <w:pPr>
        <w:tabs>
          <w:tab w:val="left" w:pos="2263"/>
        </w:tabs>
        <w:spacing w:after="0" w:line="240" w:lineRule="auto"/>
        <w:jc w:val="both"/>
        <w:rPr>
          <w:rFonts w:asciiTheme="majorHAnsi" w:hAnsiTheme="majorHAnsi" w:cstheme="minorHAnsi"/>
          <w:kern w:val="0"/>
          <w:sz w:val="24"/>
          <w:szCs w:val="24"/>
          <w:lang w:eastAsia="bg-BG"/>
        </w:rPr>
      </w:pPr>
      <w:r w:rsidRPr="00483002">
        <w:rPr>
          <w:rFonts w:asciiTheme="majorHAnsi" w:hAnsiTheme="majorHAnsi" w:cstheme="minorHAnsi"/>
          <w:kern w:val="0"/>
          <w:sz w:val="24"/>
          <w:szCs w:val="24"/>
          <w:lang w:eastAsia="bg-BG"/>
        </w:rPr>
        <w:t xml:space="preserve">Освен аналитична част, планът съдържа стратегическа рамка с приоритети, мерки и дейности и система за мониторинг на изпълнението. На базата на направения анализ са предложени конкретни действия и мерки за най-ефективни и икономически изгодни начини за подпомагане използването на горската биомаса за производство на енергия като са спазени всички критерии за устойчивото  използване на горската биомаса в съгласие с европейските и български регулации по отношение възобновяемите източници на енергия. </w:t>
      </w:r>
    </w:p>
    <w:p w14:paraId="248ADF8F" w14:textId="77777777" w:rsidR="003A4F74" w:rsidRPr="00483002" w:rsidRDefault="003A4F74" w:rsidP="003A4F74">
      <w:pPr>
        <w:tabs>
          <w:tab w:val="left" w:pos="2263"/>
        </w:tabs>
        <w:spacing w:after="0" w:line="240" w:lineRule="auto"/>
        <w:jc w:val="both"/>
        <w:rPr>
          <w:rFonts w:asciiTheme="majorHAnsi" w:hAnsiTheme="majorHAnsi" w:cstheme="minorHAnsi"/>
          <w:kern w:val="0"/>
          <w:sz w:val="24"/>
          <w:szCs w:val="24"/>
          <w:lang w:eastAsia="bg-BG"/>
        </w:rPr>
      </w:pPr>
      <w:r w:rsidRPr="00483002">
        <w:rPr>
          <w:rFonts w:asciiTheme="majorHAnsi" w:hAnsiTheme="majorHAnsi" w:cstheme="minorHAnsi"/>
          <w:kern w:val="0"/>
          <w:sz w:val="24"/>
          <w:szCs w:val="24"/>
          <w:lang w:eastAsia="bg-BG"/>
        </w:rPr>
        <w:t>Приоритетите залегнали в плана определят необходимостта от търсене на възможности за въвеждане на нови методи и начини за потребление на енергия от горска биомаса въз основа на подобрена политическа и нормативна рамка и чрез въвеждане на необходимите стимули и съвременни зелени технологии. Изпълнението на предвидените в плана мерки и дейности ще доведе до трайно подобряване на чистотата на въздуха и за смекчаване на влиянието на климатичните  промени и ефективното оползотворяване на биомасата като възобновяем, но изчерпаем ресурс.</w:t>
      </w:r>
    </w:p>
    <w:p w14:paraId="7EAF37FA" w14:textId="77777777" w:rsidR="003A4F74" w:rsidRPr="00483002" w:rsidRDefault="003A4F74" w:rsidP="003A4F74">
      <w:pPr>
        <w:spacing w:after="0" w:line="240" w:lineRule="auto"/>
        <w:ind w:left="360"/>
        <w:jc w:val="both"/>
        <w:rPr>
          <w:rFonts w:asciiTheme="majorHAnsi" w:hAnsiTheme="majorHAnsi" w:cstheme="minorHAnsi"/>
          <w:kern w:val="0"/>
          <w:sz w:val="24"/>
          <w:szCs w:val="24"/>
          <w:lang w:eastAsia="bg-BG"/>
        </w:rPr>
      </w:pPr>
    </w:p>
    <w:p w14:paraId="23037984" w14:textId="77777777" w:rsidR="003A4F74" w:rsidRPr="00483002" w:rsidRDefault="003A4F74" w:rsidP="003A4F74">
      <w:pPr>
        <w:numPr>
          <w:ilvl w:val="0"/>
          <w:numId w:val="141"/>
        </w:numPr>
        <w:suppressAutoHyphens w:val="0"/>
        <w:autoSpaceDN/>
        <w:spacing w:after="0" w:line="276" w:lineRule="auto"/>
        <w:contextualSpacing/>
        <w:jc w:val="both"/>
        <w:textAlignment w:val="auto"/>
        <w:rPr>
          <w:rFonts w:asciiTheme="majorHAnsi" w:hAnsiTheme="majorHAnsi" w:cstheme="minorHAnsi"/>
          <w:b/>
          <w:kern w:val="0"/>
          <w:sz w:val="24"/>
          <w:szCs w:val="24"/>
        </w:rPr>
      </w:pPr>
      <w:r w:rsidRPr="00483002">
        <w:rPr>
          <w:rFonts w:asciiTheme="majorHAnsi" w:hAnsiTheme="majorHAnsi" w:cstheme="minorHAnsi"/>
          <w:b/>
          <w:kern w:val="0"/>
          <w:sz w:val="24"/>
          <w:szCs w:val="24"/>
        </w:rPr>
        <w:t>НАЦИОНАЛНА ПРОГРАМА ЗА ПОДОБРЯВАНЕ КАЧЕСТВОТО НА АТМОСФЕРНИЯ ВЪЗДУХ 2018-2024 Г.</w:t>
      </w:r>
    </w:p>
    <w:p w14:paraId="575994FE" w14:textId="77777777" w:rsidR="003A4F74" w:rsidRPr="00483002" w:rsidRDefault="003A4F74" w:rsidP="003A4F74">
      <w:pPr>
        <w:spacing w:after="0" w:line="276" w:lineRule="auto"/>
        <w:ind w:left="720"/>
        <w:contextualSpacing/>
        <w:jc w:val="both"/>
        <w:rPr>
          <w:rFonts w:ascii="Bahnschrift Light" w:hAnsi="Bahnschrift Light" w:cstheme="minorHAnsi"/>
          <w:b/>
          <w:kern w:val="0"/>
          <w:sz w:val="28"/>
          <w:szCs w:val="28"/>
        </w:rPr>
      </w:pPr>
    </w:p>
    <w:p w14:paraId="22B5BE86" w14:textId="77777777" w:rsidR="003A4F74" w:rsidRPr="00483002" w:rsidRDefault="003A4F74" w:rsidP="003A4F74">
      <w:pPr>
        <w:spacing w:after="0" w:line="240" w:lineRule="auto"/>
        <w:contextualSpacing/>
        <w:jc w:val="both"/>
        <w:rPr>
          <w:rFonts w:asciiTheme="majorHAnsi" w:hAnsiTheme="majorHAnsi" w:cstheme="minorHAnsi"/>
          <w:kern w:val="0"/>
          <w:sz w:val="24"/>
          <w:szCs w:val="24"/>
          <w:lang w:eastAsia="bg-BG"/>
        </w:rPr>
      </w:pPr>
      <w:r w:rsidRPr="00483002">
        <w:rPr>
          <w:rFonts w:asciiTheme="majorHAnsi" w:hAnsiTheme="majorHAnsi" w:cstheme="minorHAnsi"/>
          <w:kern w:val="0"/>
          <w:sz w:val="24"/>
          <w:szCs w:val="24"/>
          <w:lang w:eastAsia="bg-BG"/>
        </w:rPr>
        <w:t xml:space="preserve">Мерките които се предлагат в Националната програма са насочени към двата сектора и най-вече към промяна на начина за битово отопление, чрез: въвеждане на изисквания за качеството на въглищата и брикетите за битово отопление; въвеждане на изисквания и контрол върху дървесината, която се използва за битово отопление, в т.ч. организационни мерки по отношение на </w:t>
      </w:r>
      <w:r w:rsidRPr="00483002">
        <w:rPr>
          <w:rFonts w:asciiTheme="majorHAnsi" w:hAnsiTheme="majorHAnsi" w:cstheme="minorHAnsi"/>
          <w:kern w:val="0"/>
          <w:sz w:val="24"/>
          <w:szCs w:val="24"/>
          <w:lang w:eastAsia="bg-BG"/>
        </w:rPr>
        <w:lastRenderedPageBreak/>
        <w:t>предлаганата за огрев дървесина; по-ранно въвеждане на изискванията на Регламент 2015/1185 за битовите отоплителни уреди на твърдо гориво (към т.н. Директива за екодизайн); задължително поетапно извеждане от употреба в периода 2020-2024г. в общините с нарушено качество на въздуха на отоплителни уреди, които не отговарят на изискванията на регламентите за екодизайн и замяната им с други средства за отопление; подобряване качеството на периодичните технически прегледи на моторните превозни средства, включително при първоначалната регистрация и подобряване на контрола на моторните превозни средства по пътищата; усъвършенстване на законодателството с оглед осигуряване на възможността за прилагане на „Зони с ниски емисии" от страна на местните власти по отношение на битово отопление и транспорта.</w:t>
      </w:r>
    </w:p>
    <w:p w14:paraId="315AE3E3" w14:textId="77777777" w:rsidR="003A4F74" w:rsidRPr="00483002" w:rsidRDefault="003A4F74" w:rsidP="003A4F74">
      <w:pPr>
        <w:spacing w:after="0" w:line="240" w:lineRule="auto"/>
        <w:contextualSpacing/>
        <w:jc w:val="both"/>
        <w:rPr>
          <w:rFonts w:asciiTheme="majorHAnsi" w:hAnsiTheme="majorHAnsi" w:cstheme="minorHAnsi"/>
          <w:kern w:val="0"/>
          <w:sz w:val="24"/>
          <w:szCs w:val="24"/>
          <w:lang w:eastAsia="bg-BG"/>
        </w:rPr>
      </w:pPr>
    </w:p>
    <w:p w14:paraId="06E540B4" w14:textId="77777777" w:rsidR="003A4F74" w:rsidRPr="00483002" w:rsidRDefault="003A4F74" w:rsidP="003A4F74">
      <w:pPr>
        <w:numPr>
          <w:ilvl w:val="0"/>
          <w:numId w:val="141"/>
        </w:numPr>
        <w:suppressAutoHyphens w:val="0"/>
        <w:autoSpaceDN/>
        <w:spacing w:after="0" w:line="276" w:lineRule="auto"/>
        <w:contextualSpacing/>
        <w:jc w:val="both"/>
        <w:textAlignment w:val="auto"/>
        <w:rPr>
          <w:rFonts w:asciiTheme="majorHAnsi" w:hAnsiTheme="majorHAnsi" w:cstheme="minorHAnsi"/>
          <w:b/>
          <w:kern w:val="0"/>
          <w:sz w:val="24"/>
          <w:szCs w:val="24"/>
        </w:rPr>
      </w:pPr>
      <w:r w:rsidRPr="00483002">
        <w:rPr>
          <w:rFonts w:asciiTheme="majorHAnsi" w:hAnsiTheme="majorHAnsi" w:cstheme="minorHAnsi"/>
          <w:b/>
          <w:kern w:val="0"/>
          <w:sz w:val="24"/>
          <w:szCs w:val="24"/>
        </w:rPr>
        <w:t>НАЦИОНАЛНА СТРАТЕГИЯ ЗА АДАПТАЦИЯ КЪМ ИЗМЕНЕНИЕТО НА КЛИМАТА И ПЛАН ЗА ДЕЙСТВИЕ ДО 2030 г.</w:t>
      </w:r>
    </w:p>
    <w:p w14:paraId="23EFE693" w14:textId="77777777" w:rsidR="003A4F74" w:rsidRPr="00483002" w:rsidRDefault="003A4F74" w:rsidP="003A4F74">
      <w:pPr>
        <w:spacing w:after="0" w:line="240" w:lineRule="auto"/>
        <w:contextualSpacing/>
        <w:jc w:val="both"/>
        <w:rPr>
          <w:rFonts w:ascii="Bahnschrift Light" w:hAnsi="Bahnschrift Light" w:cstheme="minorHAnsi"/>
          <w:b/>
          <w:kern w:val="0"/>
          <w:sz w:val="28"/>
          <w:szCs w:val="28"/>
          <w:lang w:eastAsia="bg-BG"/>
        </w:rPr>
      </w:pPr>
    </w:p>
    <w:p w14:paraId="456D5D2F" w14:textId="77777777" w:rsidR="003A4F74" w:rsidRPr="00483002" w:rsidRDefault="003A4F74" w:rsidP="003A4F74">
      <w:pPr>
        <w:spacing w:after="0" w:line="240" w:lineRule="auto"/>
        <w:contextualSpacing/>
        <w:jc w:val="both"/>
        <w:rPr>
          <w:rFonts w:asciiTheme="majorHAnsi" w:hAnsiTheme="majorHAnsi" w:cstheme="minorHAnsi"/>
          <w:kern w:val="0"/>
          <w:sz w:val="24"/>
          <w:szCs w:val="24"/>
          <w:lang w:eastAsia="bg-BG"/>
        </w:rPr>
      </w:pPr>
      <w:r w:rsidRPr="00483002">
        <w:rPr>
          <w:rFonts w:asciiTheme="majorHAnsi" w:hAnsiTheme="majorHAnsi" w:cstheme="minorHAnsi"/>
          <w:kern w:val="0"/>
          <w:sz w:val="24"/>
          <w:szCs w:val="24"/>
          <w:lang w:eastAsia="bg-BG"/>
        </w:rPr>
        <w:t>В стратегията се очертава рисковете от изменението на климата и уязвимостта на икономическите сектори (селско стопанство, горско стопанство, биологично разнообразие и екосистеми, води, енергетика, транспорт, градска среда, здравеопазване, туризъм и управление на риска от бедствия, считано за междусекторна тема), както и междусекторни взаимоотношения по отношение на тези рискове и уязвимости и макроикономическите последици от изменението на климата, а самият план към нея включва предложените мерки за мониторинг и докладване.</w:t>
      </w:r>
    </w:p>
    <w:p w14:paraId="0F9CAE5E" w14:textId="77777777" w:rsidR="003A4F74" w:rsidRPr="00483002" w:rsidRDefault="003A4F74" w:rsidP="003A4F74">
      <w:pPr>
        <w:spacing w:after="0" w:line="240" w:lineRule="auto"/>
        <w:contextualSpacing/>
        <w:jc w:val="both"/>
        <w:rPr>
          <w:rFonts w:ascii="Bahnschrift Light" w:hAnsi="Bahnschrift Light" w:cstheme="minorHAnsi"/>
          <w:kern w:val="0"/>
          <w:sz w:val="28"/>
          <w:szCs w:val="28"/>
          <w:lang w:eastAsia="bg-BG"/>
        </w:rPr>
      </w:pPr>
    </w:p>
    <w:p w14:paraId="08D9FAE8" w14:textId="77777777" w:rsidR="003A4F74" w:rsidRPr="00483002" w:rsidRDefault="003A4F74" w:rsidP="003A4F74">
      <w:pPr>
        <w:spacing w:after="0" w:line="240" w:lineRule="auto"/>
        <w:contextualSpacing/>
        <w:jc w:val="both"/>
        <w:rPr>
          <w:rFonts w:ascii="Bahnschrift Light" w:hAnsi="Bahnschrift Light" w:cstheme="minorHAnsi"/>
          <w:kern w:val="0"/>
          <w:sz w:val="24"/>
          <w:szCs w:val="24"/>
          <w:lang w:eastAsia="bg-BG"/>
        </w:rPr>
      </w:pPr>
    </w:p>
    <w:p w14:paraId="2D7B56F2" w14:textId="77777777" w:rsidR="003A4F74" w:rsidRPr="00483002" w:rsidRDefault="003A4F74" w:rsidP="003A4F74">
      <w:pPr>
        <w:numPr>
          <w:ilvl w:val="0"/>
          <w:numId w:val="141"/>
        </w:numPr>
        <w:suppressAutoHyphens w:val="0"/>
        <w:autoSpaceDN/>
        <w:spacing w:after="200" w:line="276" w:lineRule="auto"/>
        <w:contextualSpacing/>
        <w:jc w:val="both"/>
        <w:textAlignment w:val="auto"/>
        <w:rPr>
          <w:rFonts w:asciiTheme="majorHAnsi" w:eastAsia="Lucida Sans Unicode" w:hAnsiTheme="majorHAnsi" w:cstheme="minorHAnsi"/>
          <w:kern w:val="0"/>
          <w:sz w:val="24"/>
          <w:szCs w:val="24"/>
        </w:rPr>
      </w:pPr>
      <w:r w:rsidRPr="00483002">
        <w:rPr>
          <w:rFonts w:asciiTheme="majorHAnsi" w:eastAsia="Lucida Sans Unicode" w:hAnsiTheme="majorHAnsi" w:cstheme="minorHAnsi"/>
          <w:kern w:val="0"/>
          <w:sz w:val="24"/>
          <w:szCs w:val="24"/>
        </w:rPr>
        <w:t>Наредба № 14 от 15.06.2005 г. за проектиране, изграждане и въвеждане в експлоатация на съоръженията за производство, преобразуване, пренос и разпределение на електрическа енергия (ЗУТ);</w:t>
      </w:r>
    </w:p>
    <w:p w14:paraId="6FC35262" w14:textId="77777777" w:rsidR="003A4F74" w:rsidRPr="00483002" w:rsidRDefault="003A4F74" w:rsidP="003A4F74">
      <w:pPr>
        <w:numPr>
          <w:ilvl w:val="0"/>
          <w:numId w:val="141"/>
        </w:numPr>
        <w:suppressAutoHyphens w:val="0"/>
        <w:autoSpaceDN/>
        <w:spacing w:after="200" w:line="276" w:lineRule="auto"/>
        <w:contextualSpacing/>
        <w:jc w:val="both"/>
        <w:textAlignment w:val="auto"/>
        <w:rPr>
          <w:rFonts w:asciiTheme="majorHAnsi" w:eastAsia="Lucida Sans Unicode" w:hAnsiTheme="majorHAnsi" w:cstheme="minorHAnsi"/>
          <w:kern w:val="0"/>
          <w:sz w:val="24"/>
          <w:szCs w:val="24"/>
        </w:rPr>
      </w:pPr>
      <w:r w:rsidRPr="00483002">
        <w:rPr>
          <w:rFonts w:asciiTheme="majorHAnsi" w:eastAsia="Lucida Sans Unicode" w:hAnsiTheme="majorHAnsi" w:cstheme="minorHAnsi"/>
          <w:kern w:val="0"/>
          <w:sz w:val="24"/>
          <w:szCs w:val="24"/>
        </w:rPr>
        <w:t>Наредба № 6 от 09.06.2004 г. за присъединяване на производители и потребители на електрическа енергия към преносната и разпределителната електрически мрежи (ЗЕ);</w:t>
      </w:r>
    </w:p>
    <w:p w14:paraId="333C7CF4" w14:textId="77777777" w:rsidR="003A4F74" w:rsidRPr="00483002" w:rsidRDefault="003A4F74" w:rsidP="003A4F74">
      <w:pPr>
        <w:numPr>
          <w:ilvl w:val="0"/>
          <w:numId w:val="141"/>
        </w:numPr>
        <w:suppressAutoHyphens w:val="0"/>
        <w:autoSpaceDN/>
        <w:spacing w:after="200" w:line="276" w:lineRule="auto"/>
        <w:contextualSpacing/>
        <w:jc w:val="both"/>
        <w:textAlignment w:val="auto"/>
        <w:rPr>
          <w:rFonts w:asciiTheme="majorHAnsi" w:eastAsia="Lucida Sans Unicode" w:hAnsiTheme="majorHAnsi" w:cstheme="minorHAnsi"/>
          <w:kern w:val="0"/>
          <w:sz w:val="24"/>
          <w:szCs w:val="24"/>
        </w:rPr>
      </w:pPr>
      <w:r w:rsidRPr="00483002">
        <w:rPr>
          <w:rFonts w:asciiTheme="majorHAnsi" w:eastAsia="Lucida Sans Unicode" w:hAnsiTheme="majorHAnsi" w:cstheme="minorHAnsi"/>
          <w:kern w:val="0"/>
          <w:sz w:val="24"/>
          <w:szCs w:val="24"/>
        </w:rPr>
        <w:t>Наредба № 3 от 31.07.2003 г. за актовете и протоколите по време на строителството;</w:t>
      </w:r>
    </w:p>
    <w:p w14:paraId="32926027" w14:textId="77777777" w:rsidR="003A4F74" w:rsidRPr="00483002" w:rsidRDefault="003A4F74" w:rsidP="003A4F74">
      <w:pPr>
        <w:numPr>
          <w:ilvl w:val="0"/>
          <w:numId w:val="141"/>
        </w:numPr>
        <w:suppressAutoHyphens w:val="0"/>
        <w:autoSpaceDN/>
        <w:spacing w:after="200" w:line="276" w:lineRule="auto"/>
        <w:contextualSpacing/>
        <w:jc w:val="both"/>
        <w:textAlignment w:val="auto"/>
        <w:rPr>
          <w:rFonts w:asciiTheme="majorHAnsi" w:eastAsia="Lucida Sans Unicode" w:hAnsiTheme="majorHAnsi" w:cstheme="minorHAnsi"/>
          <w:kern w:val="0"/>
          <w:sz w:val="24"/>
          <w:szCs w:val="24"/>
        </w:rPr>
      </w:pPr>
      <w:r w:rsidRPr="00483002">
        <w:rPr>
          <w:rFonts w:asciiTheme="majorHAnsi" w:eastAsia="Lucida Sans Unicode" w:hAnsiTheme="majorHAnsi" w:cstheme="minorHAnsi"/>
          <w:kern w:val="0"/>
          <w:sz w:val="24"/>
          <w:szCs w:val="24"/>
        </w:rPr>
        <w:t>Наредба № 6 от 24 февруари 2014 г. за присъединяване на производители и клиенти на електрическа енергия към преносната или към разпределителните електрически мрежи (ЗЕ);</w:t>
      </w:r>
    </w:p>
    <w:p w14:paraId="347F84E5" w14:textId="77777777" w:rsidR="003A4F74" w:rsidRPr="00483002" w:rsidRDefault="003A4F74" w:rsidP="003A4F74">
      <w:pPr>
        <w:numPr>
          <w:ilvl w:val="0"/>
          <w:numId w:val="141"/>
        </w:numPr>
        <w:suppressAutoHyphens w:val="0"/>
        <w:autoSpaceDN/>
        <w:spacing w:after="200" w:line="276" w:lineRule="auto"/>
        <w:contextualSpacing/>
        <w:jc w:val="both"/>
        <w:textAlignment w:val="auto"/>
        <w:rPr>
          <w:rFonts w:asciiTheme="majorHAnsi" w:eastAsia="Lucida Sans Unicode" w:hAnsiTheme="majorHAnsi" w:cstheme="minorHAnsi"/>
          <w:kern w:val="0"/>
          <w:sz w:val="24"/>
          <w:szCs w:val="24"/>
        </w:rPr>
      </w:pPr>
      <w:r w:rsidRPr="00483002">
        <w:rPr>
          <w:rFonts w:asciiTheme="majorHAnsi" w:eastAsia="Lucida Sans Unicode" w:hAnsiTheme="majorHAnsi" w:cstheme="minorHAnsi"/>
          <w:kern w:val="0"/>
          <w:sz w:val="24"/>
          <w:szCs w:val="24"/>
        </w:rPr>
        <w:t>Наредба № РД-16-1117 от 14 октомври 2011 г. за условията и реда за издаване, прехвърляне, отмяна и признаване на гаранциите за произход на енергията от възобновяеми източници (ЗЕВИ);</w:t>
      </w:r>
    </w:p>
    <w:p w14:paraId="1B1A1F08" w14:textId="77777777" w:rsidR="003A4F74" w:rsidRPr="00483002" w:rsidRDefault="003A4F74" w:rsidP="003A4F74">
      <w:pPr>
        <w:numPr>
          <w:ilvl w:val="0"/>
          <w:numId w:val="141"/>
        </w:numPr>
        <w:suppressAutoHyphens w:val="0"/>
        <w:autoSpaceDN/>
        <w:spacing w:after="200" w:line="276" w:lineRule="auto"/>
        <w:contextualSpacing/>
        <w:jc w:val="both"/>
        <w:textAlignment w:val="auto"/>
        <w:rPr>
          <w:rFonts w:asciiTheme="majorHAnsi" w:eastAsia="Lucida Sans Unicode" w:hAnsiTheme="majorHAnsi" w:cstheme="minorHAnsi"/>
          <w:kern w:val="0"/>
          <w:sz w:val="24"/>
          <w:szCs w:val="24"/>
        </w:rPr>
      </w:pPr>
      <w:r w:rsidRPr="00483002">
        <w:rPr>
          <w:rFonts w:asciiTheme="majorHAnsi" w:eastAsia="Lucida Sans Unicode" w:hAnsiTheme="majorHAnsi" w:cstheme="minorHAnsi"/>
          <w:kern w:val="0"/>
          <w:sz w:val="24"/>
          <w:szCs w:val="24"/>
        </w:rPr>
        <w:t>Наредба № РД-16-869 от 2 август 2011 г. за изчисляването на общия дял на енергията от възобновяеми източници в брутното крайно потребление на енергия и потреблението на биогорива и енергия от възобновяеми източници в транспорта;</w:t>
      </w:r>
    </w:p>
    <w:p w14:paraId="54254794" w14:textId="77777777" w:rsidR="003A4F74" w:rsidRPr="00483002" w:rsidRDefault="003A4F74" w:rsidP="003A4F74">
      <w:pPr>
        <w:numPr>
          <w:ilvl w:val="0"/>
          <w:numId w:val="141"/>
        </w:numPr>
        <w:suppressAutoHyphens w:val="0"/>
        <w:autoSpaceDN/>
        <w:spacing w:after="200" w:line="276" w:lineRule="auto"/>
        <w:contextualSpacing/>
        <w:jc w:val="both"/>
        <w:textAlignment w:val="auto"/>
        <w:rPr>
          <w:rFonts w:asciiTheme="majorHAnsi" w:eastAsia="Lucida Sans Unicode" w:hAnsiTheme="majorHAnsi" w:cstheme="minorHAnsi"/>
          <w:kern w:val="0"/>
          <w:sz w:val="24"/>
          <w:szCs w:val="24"/>
        </w:rPr>
      </w:pPr>
      <w:r w:rsidRPr="00483002">
        <w:rPr>
          <w:rFonts w:asciiTheme="majorHAnsi" w:eastAsia="Lucida Sans Unicode" w:hAnsiTheme="majorHAnsi" w:cstheme="minorHAnsi"/>
          <w:kern w:val="0"/>
          <w:sz w:val="24"/>
          <w:szCs w:val="24"/>
        </w:rPr>
        <w:t>Наредба № РД-16-558 от 8.05.2012 г. за набирането и предоставянето на информацията чрез Националната информационна система за потенциала, производството и потреблението на енергия от ВИ в Република България;</w:t>
      </w:r>
    </w:p>
    <w:p w14:paraId="3537D228" w14:textId="77777777" w:rsidR="003A4F74" w:rsidRPr="00483002" w:rsidRDefault="003A4F74" w:rsidP="003A4F74">
      <w:pPr>
        <w:numPr>
          <w:ilvl w:val="0"/>
          <w:numId w:val="141"/>
        </w:numPr>
        <w:suppressAutoHyphens w:val="0"/>
        <w:autoSpaceDN/>
        <w:spacing w:after="200" w:line="276" w:lineRule="auto"/>
        <w:contextualSpacing/>
        <w:jc w:val="both"/>
        <w:textAlignment w:val="auto"/>
        <w:rPr>
          <w:rFonts w:asciiTheme="majorHAnsi" w:eastAsia="Lucida Sans Unicode" w:hAnsiTheme="majorHAnsi" w:cstheme="minorHAnsi"/>
          <w:kern w:val="0"/>
          <w:sz w:val="24"/>
          <w:szCs w:val="24"/>
        </w:rPr>
      </w:pPr>
      <w:r w:rsidRPr="00483002">
        <w:rPr>
          <w:rFonts w:asciiTheme="majorHAnsi" w:eastAsia="Lucida Sans Unicode" w:hAnsiTheme="majorHAnsi" w:cstheme="minorHAnsi"/>
          <w:kern w:val="0"/>
          <w:sz w:val="24"/>
          <w:szCs w:val="24"/>
        </w:rPr>
        <w:t xml:space="preserve">Наредба № РД-02-20-3 от 9 ноември 2022 г. за техническите изисквания към енергийните характеристики на сгради; </w:t>
      </w:r>
    </w:p>
    <w:p w14:paraId="398616C2" w14:textId="77777777" w:rsidR="003A4F74" w:rsidRPr="00483002" w:rsidRDefault="003A4F74" w:rsidP="003A4F74">
      <w:pPr>
        <w:numPr>
          <w:ilvl w:val="0"/>
          <w:numId w:val="141"/>
        </w:numPr>
        <w:suppressAutoHyphens w:val="0"/>
        <w:autoSpaceDN/>
        <w:spacing w:after="200" w:line="276" w:lineRule="auto"/>
        <w:contextualSpacing/>
        <w:jc w:val="both"/>
        <w:textAlignment w:val="auto"/>
        <w:rPr>
          <w:rFonts w:asciiTheme="majorHAnsi" w:eastAsia="Lucida Sans Unicode" w:hAnsiTheme="majorHAnsi" w:cstheme="minorHAnsi"/>
          <w:kern w:val="0"/>
          <w:sz w:val="24"/>
          <w:szCs w:val="24"/>
        </w:rPr>
      </w:pPr>
      <w:r w:rsidRPr="00483002">
        <w:rPr>
          <w:rFonts w:asciiTheme="majorHAnsi" w:eastAsia="Lucida Sans Unicode" w:hAnsiTheme="majorHAnsi" w:cstheme="minorHAnsi"/>
          <w:kern w:val="0"/>
          <w:sz w:val="24"/>
          <w:szCs w:val="24"/>
        </w:rPr>
        <w:lastRenderedPageBreak/>
        <w:t xml:space="preserve">Наредба № Е-РД-04-2 от 16 декември 2022 г. за обследване за енергийна ефективност, сертифициране и оценка на енергийните спестявания на сгради; </w:t>
      </w:r>
    </w:p>
    <w:p w14:paraId="6823DC3A" w14:textId="77777777" w:rsidR="003A4F74" w:rsidRPr="00483002" w:rsidRDefault="003A4F74" w:rsidP="003A4F74">
      <w:pPr>
        <w:numPr>
          <w:ilvl w:val="0"/>
          <w:numId w:val="141"/>
        </w:numPr>
        <w:suppressAutoHyphens w:val="0"/>
        <w:autoSpaceDN/>
        <w:spacing w:after="200" w:line="276" w:lineRule="auto"/>
        <w:contextualSpacing/>
        <w:jc w:val="both"/>
        <w:textAlignment w:val="auto"/>
        <w:rPr>
          <w:rFonts w:asciiTheme="majorHAnsi" w:eastAsia="Lucida Sans Unicode" w:hAnsiTheme="majorHAnsi" w:cstheme="minorHAnsi"/>
          <w:kern w:val="0"/>
          <w:sz w:val="24"/>
          <w:szCs w:val="24"/>
        </w:rPr>
      </w:pPr>
      <w:r w:rsidRPr="00483002">
        <w:rPr>
          <w:rFonts w:asciiTheme="majorHAnsi" w:eastAsia="Lucida Sans Unicode" w:hAnsiTheme="majorHAnsi" w:cstheme="minorHAnsi"/>
          <w:kern w:val="0"/>
          <w:sz w:val="24"/>
          <w:szCs w:val="24"/>
        </w:rPr>
        <w:t xml:space="preserve">Наредба за изискванията за качеството на твърдите горива, използвани за битово отопление, условията, реда и начина за техния контрол </w:t>
      </w:r>
    </w:p>
    <w:p w14:paraId="42C48F69" w14:textId="77777777" w:rsidR="003A4F74" w:rsidRPr="00483002" w:rsidRDefault="003A4F74" w:rsidP="003A4F74">
      <w:pPr>
        <w:spacing w:after="0" w:line="240" w:lineRule="auto"/>
        <w:contextualSpacing/>
        <w:jc w:val="both"/>
        <w:rPr>
          <w:rFonts w:asciiTheme="majorHAnsi" w:hAnsiTheme="majorHAnsi" w:cstheme="minorHAnsi"/>
          <w:kern w:val="0"/>
          <w:sz w:val="24"/>
          <w:szCs w:val="24"/>
          <w:lang w:eastAsia="bg-BG"/>
        </w:rPr>
      </w:pPr>
    </w:p>
    <w:p w14:paraId="09BE9008" w14:textId="77777777" w:rsidR="003A4F74" w:rsidRPr="00483002" w:rsidRDefault="003A4F74" w:rsidP="003A4F74">
      <w:pPr>
        <w:spacing w:after="0" w:line="240" w:lineRule="auto"/>
        <w:contextualSpacing/>
        <w:jc w:val="both"/>
        <w:rPr>
          <w:rFonts w:asciiTheme="majorHAnsi" w:hAnsiTheme="majorHAnsi" w:cstheme="minorHAnsi"/>
          <w:kern w:val="0"/>
          <w:sz w:val="24"/>
          <w:szCs w:val="24"/>
          <w:lang w:eastAsia="bg-BG"/>
        </w:rPr>
      </w:pPr>
    </w:p>
    <w:p w14:paraId="6EA8310F" w14:textId="77777777" w:rsidR="003A4F74" w:rsidRPr="00483002" w:rsidRDefault="003A4F74" w:rsidP="003A4F74">
      <w:pPr>
        <w:keepNext/>
        <w:keepLines/>
        <w:numPr>
          <w:ilvl w:val="1"/>
          <w:numId w:val="101"/>
        </w:numPr>
        <w:suppressAutoHyphens w:val="0"/>
        <w:autoSpaceDN/>
        <w:spacing w:before="200" w:after="0" w:line="276" w:lineRule="auto"/>
        <w:ind w:left="1440"/>
        <w:textAlignment w:val="auto"/>
        <w:outlineLvl w:val="1"/>
        <w:rPr>
          <w:rFonts w:asciiTheme="majorHAnsi" w:hAnsiTheme="majorHAnsi" w:cstheme="majorBidi"/>
          <w:b/>
          <w:bCs/>
          <w:kern w:val="0"/>
        </w:rPr>
      </w:pPr>
      <w:bookmarkStart w:id="37" w:name="_Toc155673668"/>
      <w:r w:rsidRPr="00483002">
        <w:rPr>
          <w:rFonts w:asciiTheme="majorHAnsi" w:eastAsiaTheme="majorEastAsia" w:hAnsiTheme="majorHAnsi" w:cstheme="majorBidi"/>
          <w:b/>
          <w:bCs/>
          <w:kern w:val="0"/>
          <w:lang w:val="en-US"/>
        </w:rPr>
        <w:t>ЕВРОПЕЙСКА</w:t>
      </w:r>
      <w:r w:rsidRPr="00483002">
        <w:rPr>
          <w:rFonts w:asciiTheme="majorHAnsi" w:hAnsiTheme="majorHAnsi" w:cstheme="majorBidi"/>
          <w:b/>
          <w:bCs/>
          <w:kern w:val="0"/>
        </w:rPr>
        <w:t xml:space="preserve"> СТРАГЕГИЧСКА И НОРМАТИВНА РАМКА</w:t>
      </w:r>
      <w:bookmarkEnd w:id="37"/>
    </w:p>
    <w:p w14:paraId="456F0875" w14:textId="77777777" w:rsidR="003A4F74" w:rsidRPr="00483002" w:rsidRDefault="003A4F74" w:rsidP="003A4F74">
      <w:pPr>
        <w:spacing w:after="0" w:line="240" w:lineRule="auto"/>
        <w:rPr>
          <w:rFonts w:ascii="Times New Roman" w:eastAsia="Times New Roman" w:hAnsi="Times New Roman"/>
          <w:kern w:val="0"/>
          <w:sz w:val="24"/>
          <w:szCs w:val="24"/>
          <w:lang w:eastAsia="bg-BG"/>
        </w:rPr>
      </w:pPr>
    </w:p>
    <w:p w14:paraId="4FA43BA8" w14:textId="77777777" w:rsidR="003A4F74" w:rsidRPr="00483002" w:rsidRDefault="003A4F74" w:rsidP="003A4F74">
      <w:pPr>
        <w:numPr>
          <w:ilvl w:val="0"/>
          <w:numId w:val="142"/>
        </w:numPr>
        <w:suppressAutoHyphens w:val="0"/>
        <w:autoSpaceDN/>
        <w:spacing w:after="0" w:line="276" w:lineRule="auto"/>
        <w:contextualSpacing/>
        <w:jc w:val="both"/>
        <w:textAlignment w:val="auto"/>
        <w:rPr>
          <w:rFonts w:asciiTheme="majorHAnsi" w:hAnsiTheme="majorHAnsi"/>
          <w:kern w:val="0"/>
          <w:sz w:val="24"/>
          <w:szCs w:val="24"/>
        </w:rPr>
      </w:pPr>
      <w:bookmarkStart w:id="38" w:name="_Hlk144062722"/>
      <w:r w:rsidRPr="00483002">
        <w:rPr>
          <w:rFonts w:asciiTheme="majorHAnsi" w:hAnsiTheme="majorHAnsi"/>
          <w:bCs/>
          <w:kern w:val="0"/>
          <w:sz w:val="24"/>
          <w:szCs w:val="24"/>
        </w:rPr>
        <w:t>Директива (ЕС) 2018/2001 за Насърчаване използването на енергия от възобновяеми източници</w:t>
      </w:r>
      <w:bookmarkEnd w:id="38"/>
      <w:r w:rsidRPr="00483002">
        <w:rPr>
          <w:rFonts w:asciiTheme="majorHAnsi" w:hAnsiTheme="majorHAnsi"/>
          <w:bCs/>
          <w:kern w:val="0"/>
          <w:sz w:val="24"/>
          <w:szCs w:val="24"/>
        </w:rPr>
        <w:t xml:space="preserve"> </w:t>
      </w:r>
    </w:p>
    <w:p w14:paraId="6A917CFC" w14:textId="77777777" w:rsidR="003A4F74" w:rsidRPr="00483002" w:rsidRDefault="003A4F74" w:rsidP="003A4F74">
      <w:pPr>
        <w:numPr>
          <w:ilvl w:val="0"/>
          <w:numId w:val="142"/>
        </w:numPr>
        <w:suppressAutoHyphens w:val="0"/>
        <w:autoSpaceDN/>
        <w:spacing w:after="0" w:line="276" w:lineRule="auto"/>
        <w:contextualSpacing/>
        <w:jc w:val="both"/>
        <w:textAlignment w:val="auto"/>
        <w:rPr>
          <w:rFonts w:asciiTheme="majorHAnsi" w:hAnsiTheme="majorHAnsi"/>
          <w:kern w:val="0"/>
          <w:sz w:val="24"/>
          <w:szCs w:val="24"/>
        </w:rPr>
      </w:pPr>
      <w:r w:rsidRPr="00483002">
        <w:rPr>
          <w:rFonts w:asciiTheme="majorHAnsi" w:hAnsiTheme="majorHAnsi"/>
          <w:bCs/>
          <w:kern w:val="0"/>
          <w:sz w:val="24"/>
          <w:szCs w:val="24"/>
        </w:rPr>
        <w:t xml:space="preserve">Директива (ЕС) 2019/944 относно Общите правила за вътрешния пазар на електроенергия и за изменение на директива 2012/27/ЕС/ </w:t>
      </w:r>
    </w:p>
    <w:p w14:paraId="6A74D165" w14:textId="77777777" w:rsidR="003A4F74" w:rsidRPr="00483002" w:rsidRDefault="003A4F74" w:rsidP="003A4F74">
      <w:pPr>
        <w:numPr>
          <w:ilvl w:val="0"/>
          <w:numId w:val="142"/>
        </w:numPr>
        <w:suppressAutoHyphens w:val="0"/>
        <w:autoSpaceDN/>
        <w:spacing w:after="0" w:line="276" w:lineRule="auto"/>
        <w:contextualSpacing/>
        <w:jc w:val="both"/>
        <w:textAlignment w:val="auto"/>
        <w:rPr>
          <w:rFonts w:asciiTheme="majorHAnsi" w:hAnsiTheme="majorHAnsi"/>
          <w:kern w:val="0"/>
          <w:sz w:val="24"/>
          <w:szCs w:val="24"/>
        </w:rPr>
      </w:pPr>
      <w:r w:rsidRPr="00483002">
        <w:rPr>
          <w:rFonts w:asciiTheme="majorHAnsi" w:hAnsiTheme="majorHAnsi"/>
          <w:bCs/>
          <w:kern w:val="0"/>
          <w:sz w:val="24"/>
          <w:szCs w:val="24"/>
        </w:rPr>
        <w:t>Директива 2010/31/ЕС на европейския парламент и на съвета от 19.05.2010 г. относно енергийните характеристики на сградите</w:t>
      </w:r>
    </w:p>
    <w:p w14:paraId="1E920794" w14:textId="77777777" w:rsidR="003A4F74" w:rsidRPr="00483002" w:rsidRDefault="003A4F74" w:rsidP="003A4F74">
      <w:pPr>
        <w:numPr>
          <w:ilvl w:val="0"/>
          <w:numId w:val="142"/>
        </w:numPr>
        <w:suppressAutoHyphens w:val="0"/>
        <w:autoSpaceDN/>
        <w:spacing w:after="0" w:line="276" w:lineRule="auto"/>
        <w:contextualSpacing/>
        <w:jc w:val="both"/>
        <w:textAlignment w:val="auto"/>
        <w:rPr>
          <w:rFonts w:asciiTheme="majorHAnsi" w:hAnsiTheme="majorHAnsi"/>
          <w:kern w:val="0"/>
          <w:sz w:val="24"/>
          <w:szCs w:val="24"/>
        </w:rPr>
      </w:pPr>
      <w:r w:rsidRPr="00483002">
        <w:rPr>
          <w:rFonts w:asciiTheme="majorHAnsi" w:hAnsiTheme="majorHAnsi"/>
          <w:bCs/>
          <w:kern w:val="0"/>
          <w:sz w:val="24"/>
          <w:szCs w:val="24"/>
        </w:rPr>
        <w:t>Директива 2012/27/ЕС относно енергийната ефективност</w:t>
      </w:r>
    </w:p>
    <w:p w14:paraId="63398437" w14:textId="77777777" w:rsidR="003A4F74" w:rsidRPr="00483002" w:rsidRDefault="003A4F74" w:rsidP="003A4F74">
      <w:pPr>
        <w:numPr>
          <w:ilvl w:val="0"/>
          <w:numId w:val="142"/>
        </w:numPr>
        <w:suppressAutoHyphens w:val="0"/>
        <w:autoSpaceDN/>
        <w:spacing w:after="0" w:line="276" w:lineRule="auto"/>
        <w:contextualSpacing/>
        <w:jc w:val="both"/>
        <w:textAlignment w:val="auto"/>
        <w:rPr>
          <w:rFonts w:asciiTheme="majorHAnsi" w:hAnsiTheme="majorHAnsi"/>
          <w:kern w:val="0"/>
          <w:sz w:val="24"/>
          <w:szCs w:val="24"/>
        </w:rPr>
      </w:pPr>
      <w:r w:rsidRPr="00483002">
        <w:rPr>
          <w:rFonts w:asciiTheme="majorHAnsi" w:hAnsiTheme="majorHAnsi"/>
          <w:bCs/>
          <w:kern w:val="0"/>
          <w:sz w:val="24"/>
          <w:szCs w:val="24"/>
        </w:rPr>
        <w:t>Директива (ЕС) 2018/2002 относно изменение на директива 2012/27/ЕС за енергийната ефективност</w:t>
      </w:r>
    </w:p>
    <w:p w14:paraId="30922ED0" w14:textId="77777777" w:rsidR="003A4F74" w:rsidRPr="00483002" w:rsidRDefault="003A4F74" w:rsidP="003A4F74">
      <w:pPr>
        <w:numPr>
          <w:ilvl w:val="0"/>
          <w:numId w:val="142"/>
        </w:numPr>
        <w:suppressAutoHyphens w:val="0"/>
        <w:autoSpaceDN/>
        <w:spacing w:after="0" w:line="276" w:lineRule="auto"/>
        <w:contextualSpacing/>
        <w:jc w:val="both"/>
        <w:textAlignment w:val="auto"/>
        <w:rPr>
          <w:rFonts w:asciiTheme="majorHAnsi" w:hAnsiTheme="majorHAnsi"/>
          <w:kern w:val="0"/>
          <w:sz w:val="24"/>
          <w:szCs w:val="24"/>
        </w:rPr>
      </w:pPr>
      <w:r w:rsidRPr="00483002">
        <w:rPr>
          <w:rFonts w:asciiTheme="majorHAnsi" w:hAnsiTheme="majorHAnsi"/>
          <w:bCs/>
          <w:kern w:val="0"/>
          <w:sz w:val="24"/>
          <w:szCs w:val="24"/>
        </w:rPr>
        <w:t>Директива (ЕС) 2018/844 относно изменение на директива 2010/31/ЕС за енергийните характеристики на сградите и директива 2012/27/ЕС за енергийната ефективност</w:t>
      </w:r>
    </w:p>
    <w:p w14:paraId="731AAC90" w14:textId="77777777" w:rsidR="003A4F74" w:rsidRPr="00483002" w:rsidRDefault="003A4F74" w:rsidP="003A4F74">
      <w:pPr>
        <w:spacing w:after="0" w:line="276" w:lineRule="auto"/>
        <w:ind w:left="720"/>
        <w:contextualSpacing/>
        <w:jc w:val="both"/>
        <w:rPr>
          <w:rFonts w:asciiTheme="majorHAnsi" w:hAnsiTheme="majorHAnsi"/>
          <w:kern w:val="0"/>
          <w:sz w:val="24"/>
          <w:szCs w:val="24"/>
        </w:rPr>
      </w:pPr>
    </w:p>
    <w:p w14:paraId="615B09B2" w14:textId="77777777" w:rsidR="003A4F74" w:rsidRPr="00483002" w:rsidRDefault="003A4F74" w:rsidP="003A4F74">
      <w:pPr>
        <w:numPr>
          <w:ilvl w:val="0"/>
          <w:numId w:val="142"/>
        </w:numPr>
        <w:suppressAutoHyphens w:val="0"/>
        <w:autoSpaceDN/>
        <w:spacing w:after="0" w:line="276" w:lineRule="auto"/>
        <w:contextualSpacing/>
        <w:jc w:val="both"/>
        <w:textAlignment w:val="auto"/>
        <w:rPr>
          <w:rFonts w:asciiTheme="majorHAnsi" w:hAnsiTheme="majorHAnsi"/>
          <w:kern w:val="0"/>
          <w:sz w:val="24"/>
          <w:szCs w:val="24"/>
        </w:rPr>
      </w:pPr>
      <w:r w:rsidRPr="00483002">
        <w:rPr>
          <w:rFonts w:asciiTheme="majorHAnsi" w:hAnsiTheme="majorHAnsi" w:cstheme="minorHAnsi"/>
          <w:kern w:val="0"/>
          <w:sz w:val="24"/>
          <w:szCs w:val="24"/>
        </w:rPr>
        <w:t>РАМКОВА КОНВЕНЦИЯ НА ООН ПО ИЗМЕНЕНИЕ НА КЛИМАТА И ПРОТОКОЛА ОТ КИОТО;</w:t>
      </w:r>
    </w:p>
    <w:p w14:paraId="7C8FD564" w14:textId="77777777" w:rsidR="003A4F74" w:rsidRPr="00483002" w:rsidRDefault="003A4F74" w:rsidP="003A4F74">
      <w:pPr>
        <w:contextualSpacing/>
        <w:jc w:val="both"/>
        <w:rPr>
          <w:rFonts w:ascii="Bahnschrift Light" w:hAnsi="Bahnschrift Light" w:cstheme="minorHAnsi"/>
          <w:kern w:val="0"/>
          <w:sz w:val="28"/>
          <w:szCs w:val="28"/>
          <w:lang w:eastAsia="bg-BG"/>
        </w:rPr>
      </w:pPr>
    </w:p>
    <w:p w14:paraId="34FA5477" w14:textId="77777777" w:rsidR="003A4F74" w:rsidRPr="00483002" w:rsidRDefault="003A4F74" w:rsidP="003A4F74">
      <w:pPr>
        <w:spacing w:after="0" w:line="240" w:lineRule="auto"/>
        <w:contextualSpacing/>
        <w:jc w:val="both"/>
        <w:rPr>
          <w:rFonts w:asciiTheme="majorHAnsi" w:hAnsiTheme="majorHAnsi" w:cstheme="minorHAnsi"/>
          <w:kern w:val="0"/>
          <w:sz w:val="24"/>
          <w:szCs w:val="24"/>
          <w:lang w:eastAsia="bg-BG"/>
        </w:rPr>
      </w:pPr>
      <w:r w:rsidRPr="00483002">
        <w:rPr>
          <w:rFonts w:asciiTheme="majorHAnsi" w:hAnsiTheme="majorHAnsi" w:cstheme="minorHAnsi"/>
          <w:kern w:val="0"/>
          <w:sz w:val="24"/>
          <w:szCs w:val="24"/>
          <w:lang w:eastAsia="bg-BG"/>
        </w:rPr>
        <w:t>Рамковата конвенция е една от трите конвенции, приети на срещата на върха за Земята в Рио през 1992 г., на която международната общност призна </w:t>
      </w:r>
      <w:r w:rsidRPr="00483002">
        <w:rPr>
          <w:rFonts w:asciiTheme="majorHAnsi" w:hAnsiTheme="majorHAnsi" w:cstheme="minorHAnsi"/>
          <w:bCs/>
          <w:kern w:val="0"/>
          <w:sz w:val="24"/>
          <w:szCs w:val="24"/>
          <w:lang w:eastAsia="bg-BG"/>
        </w:rPr>
        <w:t>необходимостта от колективни действия</w:t>
      </w:r>
      <w:r w:rsidRPr="00483002">
        <w:rPr>
          <w:rFonts w:asciiTheme="majorHAnsi" w:hAnsiTheme="majorHAnsi" w:cstheme="minorHAnsi"/>
          <w:kern w:val="0"/>
          <w:sz w:val="24"/>
          <w:szCs w:val="24"/>
          <w:lang w:eastAsia="bg-BG"/>
        </w:rPr>
        <w:t>, за да се защитят хората и околната среда и да се ограничат емисиите на парникови газове. Конвенцията е ратифицирана от </w:t>
      </w:r>
      <w:r w:rsidRPr="00483002">
        <w:rPr>
          <w:rFonts w:asciiTheme="majorHAnsi" w:hAnsiTheme="majorHAnsi" w:cstheme="minorHAnsi"/>
          <w:bCs/>
          <w:kern w:val="0"/>
          <w:sz w:val="24"/>
          <w:szCs w:val="24"/>
          <w:lang w:eastAsia="bg-BG"/>
        </w:rPr>
        <w:t>почти всички страни по света</w:t>
      </w:r>
      <w:r w:rsidRPr="00483002">
        <w:rPr>
          <w:rFonts w:asciiTheme="majorHAnsi" w:hAnsiTheme="majorHAnsi" w:cstheme="minorHAnsi"/>
          <w:kern w:val="0"/>
          <w:sz w:val="24"/>
          <w:szCs w:val="24"/>
          <w:lang w:eastAsia="bg-BG"/>
        </w:rPr>
        <w:t>.</w:t>
      </w:r>
    </w:p>
    <w:p w14:paraId="02872BE1" w14:textId="77777777" w:rsidR="003A4F74" w:rsidRPr="00483002" w:rsidRDefault="003A4F74" w:rsidP="003A4F74">
      <w:pPr>
        <w:spacing w:after="0" w:line="240" w:lineRule="auto"/>
        <w:contextualSpacing/>
        <w:jc w:val="both"/>
        <w:rPr>
          <w:rFonts w:asciiTheme="majorHAnsi" w:hAnsiTheme="majorHAnsi" w:cstheme="minorHAnsi"/>
          <w:kern w:val="0"/>
          <w:sz w:val="24"/>
          <w:szCs w:val="24"/>
          <w:lang w:eastAsia="bg-BG"/>
        </w:rPr>
      </w:pPr>
      <w:r w:rsidRPr="00483002">
        <w:rPr>
          <w:rFonts w:asciiTheme="majorHAnsi" w:hAnsiTheme="majorHAnsi" w:cstheme="minorHAnsi"/>
          <w:kern w:val="0"/>
          <w:sz w:val="24"/>
          <w:szCs w:val="24"/>
          <w:lang w:eastAsia="bg-BG"/>
        </w:rPr>
        <w:t>В средата на 90-те години от ХХ век страните, подписали РКООНИК, осъзнаха необходимостта от по-строги разпоредби за намаляване на емисиите. През 1997 г. те сключиха </w:t>
      </w:r>
      <w:r w:rsidRPr="00483002">
        <w:rPr>
          <w:rFonts w:asciiTheme="majorHAnsi" w:hAnsiTheme="majorHAnsi" w:cstheme="minorHAnsi"/>
          <w:bCs/>
          <w:kern w:val="0"/>
          <w:sz w:val="24"/>
          <w:szCs w:val="24"/>
          <w:lang w:eastAsia="bg-BG"/>
        </w:rPr>
        <w:t>Протокола от Киото</w:t>
      </w:r>
      <w:r w:rsidRPr="00483002">
        <w:rPr>
          <w:rFonts w:asciiTheme="majorHAnsi" w:hAnsiTheme="majorHAnsi" w:cstheme="minorHAnsi"/>
          <w:kern w:val="0"/>
          <w:sz w:val="24"/>
          <w:szCs w:val="24"/>
          <w:lang w:eastAsia="bg-BG"/>
        </w:rPr>
        <w:t>, с който за развитите държави се въвеждат </w:t>
      </w:r>
      <w:r w:rsidRPr="00483002">
        <w:rPr>
          <w:rFonts w:asciiTheme="majorHAnsi" w:hAnsiTheme="majorHAnsi" w:cstheme="minorHAnsi"/>
          <w:bCs/>
          <w:kern w:val="0"/>
          <w:sz w:val="24"/>
          <w:szCs w:val="24"/>
          <w:lang w:eastAsia="bg-BG"/>
        </w:rPr>
        <w:t>за първи път правно обвързващи цели за намаляване на емисиите</w:t>
      </w:r>
      <w:r w:rsidRPr="00483002">
        <w:rPr>
          <w:rFonts w:asciiTheme="majorHAnsi" w:hAnsiTheme="majorHAnsi" w:cstheme="minorHAnsi"/>
          <w:kern w:val="0"/>
          <w:sz w:val="24"/>
          <w:szCs w:val="24"/>
          <w:lang w:eastAsia="bg-BG"/>
        </w:rPr>
        <w:t>. Срокът на действие на Протокола от Киото изтече през 2020 г.</w:t>
      </w:r>
    </w:p>
    <w:p w14:paraId="16AB17A1" w14:textId="77777777" w:rsidR="003A4F74" w:rsidRPr="00483002" w:rsidRDefault="003A4F74" w:rsidP="003A4F74">
      <w:pPr>
        <w:spacing w:after="0" w:line="240" w:lineRule="auto"/>
        <w:contextualSpacing/>
        <w:jc w:val="both"/>
        <w:rPr>
          <w:rFonts w:asciiTheme="majorHAnsi" w:hAnsiTheme="majorHAnsi" w:cstheme="minorHAnsi"/>
          <w:kern w:val="0"/>
          <w:sz w:val="24"/>
          <w:szCs w:val="24"/>
          <w:lang w:eastAsia="bg-BG"/>
        </w:rPr>
      </w:pPr>
      <w:r w:rsidRPr="00483002">
        <w:rPr>
          <w:rFonts w:asciiTheme="majorHAnsi" w:hAnsiTheme="majorHAnsi" w:cstheme="minorHAnsi"/>
          <w:kern w:val="0"/>
          <w:sz w:val="24"/>
          <w:szCs w:val="24"/>
          <w:lang w:eastAsia="bg-BG"/>
        </w:rPr>
        <w:t>С Парижкото споразумение държавите подновиха ангажимента си за действия в областта на климата и постигнаха съгласие по нови цели за ускоряване на усилията за ограничаване на глобалното затопляне.</w:t>
      </w:r>
    </w:p>
    <w:p w14:paraId="3CB63A81" w14:textId="77777777" w:rsidR="003A4F74" w:rsidRPr="00483002" w:rsidRDefault="003A4F74" w:rsidP="003A4F74">
      <w:pPr>
        <w:spacing w:after="0" w:line="240" w:lineRule="auto"/>
        <w:contextualSpacing/>
        <w:rPr>
          <w:rFonts w:asciiTheme="majorHAnsi" w:hAnsiTheme="majorHAnsi" w:cstheme="minorHAnsi"/>
          <w:kern w:val="0"/>
          <w:sz w:val="24"/>
          <w:szCs w:val="24"/>
          <w:lang w:eastAsia="bg-BG"/>
        </w:rPr>
      </w:pPr>
    </w:p>
    <w:p w14:paraId="35EF4E7D" w14:textId="77777777" w:rsidR="003A4F74" w:rsidRPr="00483002" w:rsidRDefault="003A4F74" w:rsidP="003A4F74">
      <w:pPr>
        <w:numPr>
          <w:ilvl w:val="0"/>
          <w:numId w:val="143"/>
        </w:numPr>
        <w:suppressAutoHyphens w:val="0"/>
        <w:autoSpaceDN/>
        <w:spacing w:after="0" w:line="240" w:lineRule="auto"/>
        <w:contextualSpacing/>
        <w:jc w:val="both"/>
        <w:textAlignment w:val="auto"/>
        <w:rPr>
          <w:rFonts w:asciiTheme="majorHAnsi" w:hAnsiTheme="majorHAnsi" w:cstheme="minorHAnsi"/>
          <w:b/>
          <w:kern w:val="0"/>
          <w:sz w:val="24"/>
          <w:szCs w:val="24"/>
        </w:rPr>
      </w:pPr>
      <w:r w:rsidRPr="00483002">
        <w:rPr>
          <w:rFonts w:asciiTheme="majorHAnsi" w:hAnsiTheme="majorHAnsi" w:cstheme="minorHAnsi"/>
          <w:b/>
          <w:kern w:val="0"/>
          <w:sz w:val="24"/>
          <w:szCs w:val="24"/>
        </w:rPr>
        <w:t>СПОРАЗУМЕНИЕ ОТ ПАРИЖ, КОЕТО СЪЗДАВА РАМКА ЗА БОРБА С ИЗМЕНЕНИЕТО НА КЛИМАТА В СВЕТОВЕН МАЩАБ СЛЕД 2020 Г.;</w:t>
      </w:r>
    </w:p>
    <w:p w14:paraId="38A2F344" w14:textId="77777777" w:rsidR="003A4F74" w:rsidRPr="00483002" w:rsidRDefault="003A4F74" w:rsidP="003A4F74">
      <w:pPr>
        <w:ind w:left="720"/>
        <w:contextualSpacing/>
        <w:jc w:val="both"/>
        <w:rPr>
          <w:rFonts w:asciiTheme="majorHAnsi" w:hAnsiTheme="majorHAnsi" w:cstheme="minorHAnsi"/>
          <w:b/>
          <w:kern w:val="0"/>
          <w:sz w:val="24"/>
          <w:szCs w:val="24"/>
          <w:lang w:eastAsia="bg-BG"/>
        </w:rPr>
      </w:pPr>
    </w:p>
    <w:p w14:paraId="5E5B5A15" w14:textId="77777777" w:rsidR="003A4F74" w:rsidRPr="00483002" w:rsidRDefault="003A4F74" w:rsidP="003A4F74">
      <w:pPr>
        <w:spacing w:after="0" w:line="240" w:lineRule="auto"/>
        <w:contextualSpacing/>
        <w:jc w:val="both"/>
        <w:rPr>
          <w:rFonts w:asciiTheme="majorHAnsi" w:hAnsiTheme="majorHAnsi" w:cstheme="minorHAnsi"/>
          <w:kern w:val="0"/>
          <w:sz w:val="24"/>
          <w:szCs w:val="24"/>
          <w:lang w:eastAsia="bg-BG"/>
        </w:rPr>
      </w:pPr>
      <w:r w:rsidRPr="00483002">
        <w:rPr>
          <w:rFonts w:asciiTheme="majorHAnsi" w:hAnsiTheme="majorHAnsi" w:cstheme="minorHAnsi"/>
          <w:kern w:val="0"/>
          <w:sz w:val="24"/>
          <w:szCs w:val="24"/>
          <w:lang w:eastAsia="bg-BG"/>
        </w:rPr>
        <w:t xml:space="preserve">ЕС и всички негови държави членки са подписали и ратифицирали Парижкото споразумение и са силно ангажирани с неговото прилагане. В съответствие с този ангажимент страните от ЕС се </w:t>
      </w:r>
      <w:r w:rsidRPr="00483002">
        <w:rPr>
          <w:rFonts w:asciiTheme="majorHAnsi" w:hAnsiTheme="majorHAnsi" w:cstheme="minorHAnsi"/>
          <w:kern w:val="0"/>
          <w:sz w:val="24"/>
          <w:szCs w:val="24"/>
          <w:lang w:eastAsia="bg-BG"/>
        </w:rPr>
        <w:lastRenderedPageBreak/>
        <w:t>споразумяха да очертаят посоката, която ще превърне ЕС в първите неутрални по отношение на климата икономика и общество до 2050 г.</w:t>
      </w:r>
    </w:p>
    <w:p w14:paraId="719BC46C" w14:textId="77777777" w:rsidR="003A4F74" w:rsidRPr="00483002" w:rsidRDefault="003A4F74" w:rsidP="003A4F74">
      <w:pPr>
        <w:spacing w:after="0" w:line="240" w:lineRule="auto"/>
        <w:contextualSpacing/>
        <w:jc w:val="both"/>
        <w:rPr>
          <w:rFonts w:asciiTheme="majorHAnsi" w:hAnsiTheme="majorHAnsi" w:cstheme="minorHAnsi"/>
          <w:kern w:val="0"/>
          <w:sz w:val="24"/>
          <w:szCs w:val="24"/>
          <w:lang w:eastAsia="bg-BG"/>
        </w:rPr>
      </w:pPr>
      <w:r w:rsidRPr="00483002">
        <w:rPr>
          <w:rFonts w:asciiTheme="majorHAnsi" w:hAnsiTheme="majorHAnsi" w:cstheme="minorHAnsi"/>
          <w:kern w:val="0"/>
          <w:sz w:val="24"/>
          <w:szCs w:val="24"/>
          <w:lang w:eastAsia="bg-BG"/>
        </w:rPr>
        <w:t>В съответствие с изискванията на Споразумението ЕС представи преди края на 2020 г. своята дългосрочна стратегия за намаляване на емисиите и актуализираните си планове в областта на климата, като се ангажира да намали емисиите на ЕС с най-малко 55% до 2030 г. в сравнение с равнищата от 1990 г.</w:t>
      </w:r>
    </w:p>
    <w:p w14:paraId="7FCB598B" w14:textId="77777777" w:rsidR="003A4F74" w:rsidRPr="00483002" w:rsidRDefault="003A4F74" w:rsidP="003A4F74">
      <w:pPr>
        <w:spacing w:after="0" w:line="240" w:lineRule="auto"/>
        <w:contextualSpacing/>
        <w:jc w:val="both"/>
        <w:rPr>
          <w:rFonts w:asciiTheme="majorHAnsi" w:hAnsiTheme="majorHAnsi" w:cstheme="minorHAnsi"/>
          <w:kern w:val="0"/>
          <w:sz w:val="24"/>
          <w:szCs w:val="24"/>
          <w:lang w:eastAsia="bg-BG"/>
        </w:rPr>
      </w:pPr>
    </w:p>
    <w:p w14:paraId="37372282" w14:textId="77777777" w:rsidR="003A4F74" w:rsidRPr="00483002" w:rsidRDefault="003A4F74" w:rsidP="003A4F74">
      <w:pPr>
        <w:numPr>
          <w:ilvl w:val="0"/>
          <w:numId w:val="119"/>
        </w:numPr>
        <w:suppressAutoHyphens w:val="0"/>
        <w:autoSpaceDN/>
        <w:spacing w:after="0" w:line="240" w:lineRule="auto"/>
        <w:contextualSpacing/>
        <w:jc w:val="both"/>
        <w:textAlignment w:val="auto"/>
        <w:rPr>
          <w:rFonts w:asciiTheme="majorHAnsi" w:hAnsiTheme="majorHAnsi" w:cstheme="minorHAnsi"/>
          <w:b/>
          <w:kern w:val="0"/>
          <w:sz w:val="24"/>
          <w:szCs w:val="24"/>
        </w:rPr>
      </w:pPr>
      <w:r w:rsidRPr="00483002">
        <w:rPr>
          <w:rFonts w:asciiTheme="majorHAnsi" w:hAnsiTheme="majorHAnsi" w:cstheme="minorHAnsi"/>
          <w:b/>
          <w:kern w:val="0"/>
          <w:sz w:val="24"/>
          <w:szCs w:val="24"/>
        </w:rPr>
        <w:t>СТРАТЕГИЯ ЕВРОПА 2020 Г</w:t>
      </w:r>
    </w:p>
    <w:p w14:paraId="59339630" w14:textId="77777777" w:rsidR="003A4F74" w:rsidRPr="00483002" w:rsidRDefault="003A4F74" w:rsidP="003A4F74">
      <w:pPr>
        <w:contextualSpacing/>
        <w:jc w:val="both"/>
        <w:rPr>
          <w:rFonts w:asciiTheme="majorHAnsi" w:hAnsiTheme="majorHAnsi" w:cstheme="minorHAnsi"/>
          <w:kern w:val="0"/>
          <w:sz w:val="24"/>
          <w:szCs w:val="24"/>
          <w:lang w:eastAsia="bg-BG"/>
        </w:rPr>
      </w:pPr>
      <w:r w:rsidRPr="00483002">
        <w:rPr>
          <w:rFonts w:asciiTheme="majorHAnsi" w:hAnsiTheme="majorHAnsi" w:cstheme="minorHAnsi"/>
          <w:kern w:val="0"/>
          <w:sz w:val="24"/>
          <w:szCs w:val="24"/>
          <w:lang w:eastAsia="bg-BG"/>
        </w:rPr>
        <w:t>Целта на стратегията „Европа 2020“ е да гарантира, че икономическото възстановяване на Европейския съюз (ЕС) след икономическата и финансовата криза ще бъде подкрепено от серия от реформи, за да се изградят солидни основи за растеж и създаване на работни места до 2020 г. Стратегията е насочена към структурните слабости на икономиката на ЕС и към икономически и социални проблеми, като в нея се вземат предвид по-дългосрочните предизвикателства на глобализацията, недостигът на ресурси и застаряването на населението.</w:t>
      </w:r>
    </w:p>
    <w:p w14:paraId="2B159BC9" w14:textId="77777777" w:rsidR="003A4F74" w:rsidRPr="00483002" w:rsidRDefault="003A4F74" w:rsidP="003A4F74">
      <w:pPr>
        <w:contextualSpacing/>
        <w:jc w:val="both"/>
        <w:rPr>
          <w:rFonts w:asciiTheme="majorHAnsi" w:hAnsiTheme="majorHAnsi" w:cstheme="minorHAnsi"/>
          <w:kern w:val="0"/>
          <w:sz w:val="24"/>
          <w:szCs w:val="24"/>
          <w:lang w:eastAsia="bg-BG"/>
        </w:rPr>
      </w:pPr>
      <w:r w:rsidRPr="00483002">
        <w:rPr>
          <w:rFonts w:asciiTheme="majorHAnsi" w:hAnsiTheme="majorHAnsi" w:cstheme="minorHAnsi"/>
          <w:kern w:val="0"/>
          <w:sz w:val="24"/>
          <w:szCs w:val="24"/>
          <w:lang w:eastAsia="bg-BG"/>
        </w:rPr>
        <w:t>Тя следва да даде възможност на ЕС да постигне растеж, който е:</w:t>
      </w:r>
    </w:p>
    <w:p w14:paraId="77063A85" w14:textId="77777777" w:rsidR="003A4F74" w:rsidRPr="00483002" w:rsidRDefault="003A4F74" w:rsidP="003A4F74">
      <w:pPr>
        <w:numPr>
          <w:ilvl w:val="0"/>
          <w:numId w:val="120"/>
        </w:numPr>
        <w:suppressAutoHyphens w:val="0"/>
        <w:autoSpaceDN/>
        <w:spacing w:after="0" w:line="240" w:lineRule="auto"/>
        <w:contextualSpacing/>
        <w:jc w:val="both"/>
        <w:textAlignment w:val="auto"/>
        <w:rPr>
          <w:rFonts w:asciiTheme="majorHAnsi" w:hAnsiTheme="majorHAnsi" w:cstheme="minorHAnsi"/>
          <w:kern w:val="0"/>
          <w:sz w:val="24"/>
          <w:szCs w:val="24"/>
        </w:rPr>
      </w:pPr>
      <w:r w:rsidRPr="00483002">
        <w:rPr>
          <w:rFonts w:asciiTheme="majorHAnsi" w:hAnsiTheme="majorHAnsi" w:cstheme="minorHAnsi"/>
          <w:b/>
          <w:kern w:val="0"/>
          <w:sz w:val="24"/>
          <w:szCs w:val="24"/>
        </w:rPr>
        <w:t>интелигентен</w:t>
      </w:r>
      <w:r w:rsidRPr="00483002">
        <w:rPr>
          <w:rFonts w:asciiTheme="majorHAnsi" w:hAnsiTheme="majorHAnsi" w:cstheme="minorHAnsi"/>
          <w:kern w:val="0"/>
          <w:sz w:val="24"/>
          <w:szCs w:val="24"/>
        </w:rPr>
        <w:t> – чрез развитие на знанията и иновациите;</w:t>
      </w:r>
    </w:p>
    <w:p w14:paraId="44FFEB9D" w14:textId="77777777" w:rsidR="003A4F74" w:rsidRPr="00483002" w:rsidRDefault="003A4F74" w:rsidP="003A4F74">
      <w:pPr>
        <w:numPr>
          <w:ilvl w:val="0"/>
          <w:numId w:val="120"/>
        </w:numPr>
        <w:suppressAutoHyphens w:val="0"/>
        <w:autoSpaceDN/>
        <w:spacing w:after="0" w:line="240" w:lineRule="auto"/>
        <w:contextualSpacing/>
        <w:jc w:val="both"/>
        <w:textAlignment w:val="auto"/>
        <w:rPr>
          <w:rFonts w:asciiTheme="majorHAnsi" w:hAnsiTheme="majorHAnsi" w:cstheme="minorHAnsi"/>
          <w:kern w:val="0"/>
          <w:sz w:val="24"/>
          <w:szCs w:val="24"/>
        </w:rPr>
      </w:pPr>
      <w:r w:rsidRPr="00483002">
        <w:rPr>
          <w:rFonts w:asciiTheme="majorHAnsi" w:hAnsiTheme="majorHAnsi" w:cstheme="minorHAnsi"/>
          <w:b/>
          <w:kern w:val="0"/>
          <w:sz w:val="24"/>
          <w:szCs w:val="24"/>
        </w:rPr>
        <w:t>устойчи</w:t>
      </w:r>
      <w:r w:rsidRPr="00483002">
        <w:rPr>
          <w:rFonts w:asciiTheme="majorHAnsi" w:hAnsiTheme="majorHAnsi" w:cstheme="minorHAnsi"/>
          <w:kern w:val="0"/>
          <w:sz w:val="24"/>
          <w:szCs w:val="24"/>
        </w:rPr>
        <w:t>в – основан на по-екологична и по-конкурентоспособна икономика с по-ефективно използване на ресурсите;</w:t>
      </w:r>
    </w:p>
    <w:p w14:paraId="28FEC412" w14:textId="77777777" w:rsidR="003A4F74" w:rsidRPr="00483002" w:rsidRDefault="003A4F74" w:rsidP="003A4F74">
      <w:pPr>
        <w:numPr>
          <w:ilvl w:val="0"/>
          <w:numId w:val="120"/>
        </w:numPr>
        <w:suppressAutoHyphens w:val="0"/>
        <w:autoSpaceDN/>
        <w:spacing w:after="0" w:line="240" w:lineRule="auto"/>
        <w:contextualSpacing/>
        <w:jc w:val="both"/>
        <w:textAlignment w:val="auto"/>
        <w:rPr>
          <w:rFonts w:asciiTheme="majorHAnsi" w:hAnsiTheme="majorHAnsi" w:cstheme="minorHAnsi"/>
          <w:kern w:val="0"/>
          <w:sz w:val="24"/>
          <w:szCs w:val="24"/>
        </w:rPr>
      </w:pPr>
      <w:r w:rsidRPr="00483002">
        <w:rPr>
          <w:rFonts w:asciiTheme="majorHAnsi" w:hAnsiTheme="majorHAnsi" w:cstheme="minorHAnsi"/>
          <w:b/>
          <w:kern w:val="0"/>
          <w:sz w:val="24"/>
          <w:szCs w:val="24"/>
        </w:rPr>
        <w:t>приобщаващ</w:t>
      </w:r>
      <w:r w:rsidRPr="00483002">
        <w:rPr>
          <w:rFonts w:asciiTheme="majorHAnsi" w:hAnsiTheme="majorHAnsi" w:cstheme="minorHAnsi"/>
          <w:kern w:val="0"/>
          <w:sz w:val="24"/>
          <w:szCs w:val="24"/>
        </w:rPr>
        <w:t> – насочен към стимулиране на заетостта и социалното и териториално сближаване.</w:t>
      </w:r>
    </w:p>
    <w:p w14:paraId="50B4BECE" w14:textId="77777777" w:rsidR="003A4F74" w:rsidRPr="00483002" w:rsidRDefault="003A4F74" w:rsidP="003A4F74">
      <w:pPr>
        <w:contextualSpacing/>
        <w:jc w:val="both"/>
        <w:rPr>
          <w:rFonts w:asciiTheme="majorHAnsi" w:hAnsiTheme="majorHAnsi" w:cstheme="minorHAnsi"/>
          <w:kern w:val="0"/>
          <w:sz w:val="24"/>
          <w:szCs w:val="24"/>
          <w:lang w:eastAsia="bg-BG"/>
        </w:rPr>
      </w:pPr>
      <w:r w:rsidRPr="00483002">
        <w:rPr>
          <w:rFonts w:asciiTheme="majorHAnsi" w:hAnsiTheme="majorHAnsi" w:cstheme="minorHAnsi"/>
          <w:kern w:val="0"/>
          <w:sz w:val="24"/>
          <w:szCs w:val="24"/>
          <w:lang w:eastAsia="bg-BG"/>
        </w:rPr>
        <w:t>Европейският съюз си постави пет главни цели за постигане на тази амбициозна визия до 2020 г.:</w:t>
      </w:r>
    </w:p>
    <w:p w14:paraId="4108BDA0" w14:textId="77777777" w:rsidR="003A4F74" w:rsidRPr="00483002" w:rsidRDefault="003A4F74" w:rsidP="003A4F74">
      <w:pPr>
        <w:numPr>
          <w:ilvl w:val="0"/>
          <w:numId w:val="121"/>
        </w:numPr>
        <w:suppressAutoHyphens w:val="0"/>
        <w:autoSpaceDN/>
        <w:spacing w:after="0" w:line="240" w:lineRule="auto"/>
        <w:contextualSpacing/>
        <w:jc w:val="both"/>
        <w:textAlignment w:val="auto"/>
        <w:rPr>
          <w:rFonts w:asciiTheme="majorHAnsi" w:hAnsiTheme="majorHAnsi" w:cstheme="minorHAnsi"/>
          <w:kern w:val="0"/>
          <w:sz w:val="24"/>
          <w:szCs w:val="24"/>
        </w:rPr>
      </w:pPr>
      <w:r w:rsidRPr="00483002">
        <w:rPr>
          <w:rFonts w:asciiTheme="majorHAnsi" w:hAnsiTheme="majorHAnsi" w:cstheme="minorHAnsi"/>
          <w:kern w:val="0"/>
          <w:sz w:val="24"/>
          <w:szCs w:val="24"/>
        </w:rPr>
        <w:t>повишаване на процента на заетост на населението на възраст 20—64. год. до 75 %;</w:t>
      </w:r>
    </w:p>
    <w:p w14:paraId="075F8655" w14:textId="77777777" w:rsidR="003A4F74" w:rsidRPr="00483002" w:rsidRDefault="003A4F74" w:rsidP="003A4F74">
      <w:pPr>
        <w:numPr>
          <w:ilvl w:val="0"/>
          <w:numId w:val="121"/>
        </w:numPr>
        <w:suppressAutoHyphens w:val="0"/>
        <w:autoSpaceDN/>
        <w:spacing w:after="0" w:line="240" w:lineRule="auto"/>
        <w:contextualSpacing/>
        <w:jc w:val="both"/>
        <w:textAlignment w:val="auto"/>
        <w:rPr>
          <w:rFonts w:asciiTheme="majorHAnsi" w:hAnsiTheme="majorHAnsi" w:cstheme="minorHAnsi"/>
          <w:kern w:val="0"/>
          <w:sz w:val="24"/>
          <w:szCs w:val="24"/>
        </w:rPr>
      </w:pPr>
      <w:r w:rsidRPr="00483002">
        <w:rPr>
          <w:rFonts w:asciiTheme="majorHAnsi" w:hAnsiTheme="majorHAnsi" w:cstheme="minorHAnsi"/>
          <w:kern w:val="0"/>
          <w:sz w:val="24"/>
          <w:szCs w:val="24"/>
        </w:rPr>
        <w:t>инвестиране на 3 % от БВП в научноизследователска и развойна дейност;</w:t>
      </w:r>
    </w:p>
    <w:p w14:paraId="76B1313C" w14:textId="77777777" w:rsidR="003A4F74" w:rsidRPr="00483002" w:rsidRDefault="003A4F74" w:rsidP="003A4F74">
      <w:pPr>
        <w:numPr>
          <w:ilvl w:val="0"/>
          <w:numId w:val="121"/>
        </w:numPr>
        <w:suppressAutoHyphens w:val="0"/>
        <w:autoSpaceDN/>
        <w:spacing w:after="0" w:line="240" w:lineRule="auto"/>
        <w:contextualSpacing/>
        <w:jc w:val="both"/>
        <w:textAlignment w:val="auto"/>
        <w:rPr>
          <w:rFonts w:asciiTheme="majorHAnsi" w:hAnsiTheme="majorHAnsi" w:cstheme="minorHAnsi"/>
          <w:kern w:val="0"/>
          <w:sz w:val="24"/>
          <w:szCs w:val="24"/>
        </w:rPr>
      </w:pPr>
      <w:r w:rsidRPr="00483002">
        <w:rPr>
          <w:rFonts w:asciiTheme="majorHAnsi" w:hAnsiTheme="majorHAnsi" w:cstheme="minorHAnsi"/>
          <w:kern w:val="0"/>
          <w:sz w:val="24"/>
          <w:szCs w:val="24"/>
        </w:rPr>
        <w:t>намаляване на емисиите на парникови газове с най-малко 20 %, увеличаване на дела на възобновяемите енергии до 20 % и повишаване на енергийната ефективност с 20 %;</w:t>
      </w:r>
    </w:p>
    <w:p w14:paraId="06BABA25" w14:textId="77777777" w:rsidR="003A4F74" w:rsidRPr="00483002" w:rsidRDefault="003A4F74" w:rsidP="003A4F74">
      <w:pPr>
        <w:numPr>
          <w:ilvl w:val="0"/>
          <w:numId w:val="121"/>
        </w:numPr>
        <w:suppressAutoHyphens w:val="0"/>
        <w:autoSpaceDN/>
        <w:spacing w:after="0" w:line="240" w:lineRule="auto"/>
        <w:contextualSpacing/>
        <w:jc w:val="both"/>
        <w:textAlignment w:val="auto"/>
        <w:rPr>
          <w:rFonts w:asciiTheme="majorHAnsi" w:hAnsiTheme="majorHAnsi" w:cstheme="minorHAnsi"/>
          <w:kern w:val="0"/>
          <w:sz w:val="24"/>
          <w:szCs w:val="24"/>
        </w:rPr>
      </w:pPr>
      <w:r w:rsidRPr="00483002">
        <w:rPr>
          <w:rFonts w:asciiTheme="majorHAnsi" w:hAnsiTheme="majorHAnsi" w:cstheme="minorHAnsi"/>
          <w:kern w:val="0"/>
          <w:sz w:val="24"/>
          <w:szCs w:val="24"/>
        </w:rPr>
        <w:t>намаляване на дела на преждевременно напусналите училище до по-малко от 10 % и повишаване на дела на завършилите висше образование до най-малко 40 %;</w:t>
      </w:r>
    </w:p>
    <w:p w14:paraId="4483CDEC" w14:textId="77777777" w:rsidR="003A4F74" w:rsidRPr="00483002" w:rsidRDefault="003A4F74" w:rsidP="003A4F74">
      <w:pPr>
        <w:numPr>
          <w:ilvl w:val="0"/>
          <w:numId w:val="121"/>
        </w:numPr>
        <w:suppressAutoHyphens w:val="0"/>
        <w:autoSpaceDN/>
        <w:spacing w:after="0" w:line="240" w:lineRule="auto"/>
        <w:contextualSpacing/>
        <w:jc w:val="both"/>
        <w:textAlignment w:val="auto"/>
        <w:rPr>
          <w:rFonts w:asciiTheme="majorHAnsi" w:hAnsiTheme="majorHAnsi" w:cstheme="minorHAnsi"/>
          <w:kern w:val="0"/>
          <w:sz w:val="24"/>
          <w:szCs w:val="24"/>
        </w:rPr>
      </w:pPr>
      <w:r w:rsidRPr="00483002">
        <w:rPr>
          <w:rFonts w:asciiTheme="majorHAnsi" w:hAnsiTheme="majorHAnsi" w:cstheme="minorHAnsi"/>
          <w:kern w:val="0"/>
          <w:sz w:val="24"/>
          <w:szCs w:val="24"/>
        </w:rPr>
        <w:t>намаляване на броя на застрашените от бедност или социално изключване с 20 млн. души.</w:t>
      </w:r>
    </w:p>
    <w:p w14:paraId="0F7F9E38" w14:textId="77777777" w:rsidR="003A4F74" w:rsidRPr="00483002" w:rsidRDefault="003A4F74" w:rsidP="003A4F74">
      <w:pPr>
        <w:ind w:left="720"/>
        <w:contextualSpacing/>
        <w:jc w:val="both"/>
        <w:rPr>
          <w:rFonts w:asciiTheme="majorHAnsi" w:hAnsiTheme="majorHAnsi" w:cstheme="minorHAnsi"/>
          <w:kern w:val="0"/>
          <w:sz w:val="24"/>
          <w:szCs w:val="24"/>
        </w:rPr>
      </w:pPr>
    </w:p>
    <w:p w14:paraId="2DE588C3" w14:textId="77777777" w:rsidR="003A4F74" w:rsidRPr="00483002" w:rsidRDefault="003A4F74" w:rsidP="003A4F74">
      <w:pPr>
        <w:ind w:left="720"/>
        <w:contextualSpacing/>
        <w:jc w:val="both"/>
        <w:rPr>
          <w:rFonts w:asciiTheme="majorHAnsi" w:hAnsiTheme="majorHAnsi" w:cstheme="minorHAnsi"/>
          <w:kern w:val="0"/>
          <w:sz w:val="24"/>
          <w:szCs w:val="24"/>
        </w:rPr>
      </w:pPr>
    </w:p>
    <w:p w14:paraId="59BC6014" w14:textId="77777777" w:rsidR="003A4F74" w:rsidRPr="00483002" w:rsidRDefault="003A4F74" w:rsidP="003A4F74">
      <w:pPr>
        <w:numPr>
          <w:ilvl w:val="0"/>
          <w:numId w:val="143"/>
        </w:numPr>
        <w:suppressAutoHyphens w:val="0"/>
        <w:autoSpaceDN/>
        <w:spacing w:after="0" w:line="240" w:lineRule="auto"/>
        <w:contextualSpacing/>
        <w:jc w:val="both"/>
        <w:textAlignment w:val="auto"/>
        <w:rPr>
          <w:rFonts w:asciiTheme="majorHAnsi" w:hAnsiTheme="majorHAnsi" w:cstheme="minorHAnsi"/>
          <w:b/>
          <w:kern w:val="0"/>
          <w:sz w:val="24"/>
          <w:szCs w:val="24"/>
        </w:rPr>
      </w:pPr>
      <w:r w:rsidRPr="00483002">
        <w:rPr>
          <w:rFonts w:asciiTheme="majorHAnsi" w:hAnsiTheme="majorHAnsi" w:cstheme="minorHAnsi"/>
          <w:b/>
          <w:kern w:val="0"/>
          <w:sz w:val="24"/>
          <w:szCs w:val="24"/>
        </w:rPr>
        <w:t xml:space="preserve">ЕВРОПЕЙСКИ ЗЕЛЕН ПАКТ </w:t>
      </w:r>
    </w:p>
    <w:p w14:paraId="2ABEC4CC" w14:textId="77777777" w:rsidR="003A4F74" w:rsidRPr="00483002" w:rsidRDefault="003A4F74" w:rsidP="003A4F74">
      <w:pPr>
        <w:ind w:left="720"/>
        <w:contextualSpacing/>
        <w:jc w:val="both"/>
        <w:rPr>
          <w:rFonts w:ascii="Bahnschrift Light" w:hAnsi="Bahnschrift Light" w:cstheme="minorHAnsi"/>
          <w:b/>
          <w:kern w:val="0"/>
          <w:sz w:val="28"/>
          <w:szCs w:val="28"/>
          <w:lang w:eastAsia="bg-BG"/>
        </w:rPr>
      </w:pPr>
    </w:p>
    <w:p w14:paraId="73907E4E" w14:textId="77777777" w:rsidR="003A4F74" w:rsidRPr="00483002" w:rsidRDefault="003A4F74" w:rsidP="003A4F74">
      <w:pPr>
        <w:spacing w:line="240" w:lineRule="auto"/>
        <w:contextualSpacing/>
        <w:jc w:val="both"/>
        <w:rPr>
          <w:rFonts w:asciiTheme="majorHAnsi" w:hAnsiTheme="majorHAnsi" w:cstheme="minorHAnsi"/>
          <w:bCs/>
          <w:kern w:val="0"/>
          <w:sz w:val="24"/>
          <w:szCs w:val="24"/>
          <w:lang w:eastAsia="bg-BG"/>
        </w:rPr>
      </w:pPr>
      <w:r w:rsidRPr="00483002">
        <w:rPr>
          <w:rFonts w:asciiTheme="majorHAnsi" w:eastAsia="Times New Roman" w:hAnsiTheme="majorHAnsi"/>
          <w:kern w:val="0"/>
          <w:sz w:val="24"/>
          <w:szCs w:val="24"/>
          <w:lang w:eastAsia="bg-BG"/>
        </w:rPr>
        <w:t>Зеленият пакт е отговорът на ЕС на климатичната криза. Той предвижда до 2030 г. емисиите на ЕС да бъдат с 55% по-ниски спрямо 1990 г., а до 2050 г. да бъдат постигнати нетни нулеви емисии. Тези цели демонстрират лидерската роля на Европа в борбата срещу промените в климата.</w:t>
      </w:r>
      <w:r w:rsidRPr="00483002">
        <w:rPr>
          <w:rFonts w:asciiTheme="majorHAnsi" w:hAnsiTheme="majorHAnsi" w:cstheme="minorHAnsi"/>
          <w:bCs/>
          <w:kern w:val="0"/>
          <w:sz w:val="24"/>
          <w:szCs w:val="24"/>
          <w:lang w:eastAsia="bg-BG"/>
        </w:rPr>
        <w:br/>
        <w:t>Формулирането на ясни цели относно климата позволява те да бъдат пренесени в други законодателни актове и да допринесат за по-чисти води, почви и въздух, за модернизиране на домовете и по-ниски сметки за енергия, за по-добър обществен транспорт и повече станции за зареждане на електрически автомобили, за по-полезни храни и по-добро здраве на сегашното и бъдещите поколения.</w:t>
      </w:r>
    </w:p>
    <w:p w14:paraId="094A5905" w14:textId="77777777" w:rsidR="003A4F74" w:rsidRPr="00483002" w:rsidRDefault="003A4F74" w:rsidP="003A4F74">
      <w:pPr>
        <w:contextualSpacing/>
        <w:jc w:val="both"/>
        <w:rPr>
          <w:rFonts w:asciiTheme="majorHAnsi" w:hAnsiTheme="majorHAnsi" w:cstheme="minorHAnsi"/>
          <w:kern w:val="0"/>
          <w:sz w:val="24"/>
          <w:szCs w:val="24"/>
          <w:lang w:eastAsia="bg-BG"/>
        </w:rPr>
      </w:pPr>
      <w:r w:rsidRPr="00483002">
        <w:rPr>
          <w:rFonts w:asciiTheme="majorHAnsi" w:hAnsiTheme="majorHAnsi" w:cstheme="minorHAnsi"/>
          <w:bCs/>
          <w:kern w:val="0"/>
          <w:sz w:val="24"/>
          <w:szCs w:val="24"/>
          <w:lang w:eastAsia="bg-BG"/>
        </w:rPr>
        <w:br/>
        <w:t xml:space="preserve">Бизнесът също ще спечели от открилите се възможности за развитие на „зелена“ икономика и </w:t>
      </w:r>
      <w:r w:rsidRPr="00483002">
        <w:rPr>
          <w:rFonts w:asciiTheme="majorHAnsi" w:hAnsiTheme="majorHAnsi" w:cstheme="minorHAnsi"/>
          <w:bCs/>
          <w:kern w:val="0"/>
          <w:sz w:val="24"/>
          <w:szCs w:val="24"/>
          <w:lang w:eastAsia="bg-BG"/>
        </w:rPr>
        <w:lastRenderedPageBreak/>
        <w:t>създаването на работни места в сектори като производството на енергия от възобновяеми източници и подобряването на енергийната ефективност на сгради и производствени процеси.</w:t>
      </w:r>
    </w:p>
    <w:p w14:paraId="0445D0D7" w14:textId="77777777" w:rsidR="003A4F74" w:rsidRPr="00483002" w:rsidRDefault="003A4F74" w:rsidP="003A4F74">
      <w:pPr>
        <w:spacing w:after="0" w:line="240" w:lineRule="auto"/>
        <w:rPr>
          <w:rFonts w:ascii="Times New Roman" w:eastAsia="Times New Roman" w:hAnsi="Times New Roman"/>
          <w:kern w:val="0"/>
          <w:sz w:val="24"/>
          <w:szCs w:val="24"/>
          <w:lang w:eastAsia="bg-BG"/>
        </w:rPr>
      </w:pPr>
    </w:p>
    <w:p w14:paraId="0569682E" w14:textId="77777777" w:rsidR="003A4F74" w:rsidRPr="00483002" w:rsidRDefault="003A4F74" w:rsidP="003A4F74">
      <w:pPr>
        <w:keepNext/>
        <w:keepLines/>
        <w:numPr>
          <w:ilvl w:val="1"/>
          <w:numId w:val="101"/>
        </w:numPr>
        <w:suppressAutoHyphens w:val="0"/>
        <w:autoSpaceDN/>
        <w:spacing w:before="200" w:after="0" w:line="276" w:lineRule="auto"/>
        <w:ind w:left="1440"/>
        <w:textAlignment w:val="auto"/>
        <w:outlineLvl w:val="1"/>
        <w:rPr>
          <w:rFonts w:asciiTheme="majorHAnsi" w:eastAsiaTheme="majorEastAsia" w:hAnsiTheme="majorHAnsi" w:cstheme="majorBidi"/>
          <w:b/>
          <w:bCs/>
          <w:kern w:val="0"/>
        </w:rPr>
      </w:pPr>
      <w:bookmarkStart w:id="39" w:name="_Toc155673669"/>
      <w:r w:rsidRPr="00483002">
        <w:rPr>
          <w:rFonts w:asciiTheme="majorHAnsi" w:eastAsiaTheme="majorEastAsia" w:hAnsiTheme="majorHAnsi" w:cstheme="majorBidi"/>
          <w:b/>
          <w:bCs/>
          <w:kern w:val="0"/>
        </w:rPr>
        <w:t>СВЪРЗАНИ ДОКУМЕНТИ С ОБЩИНА НИКОПОЛ</w:t>
      </w:r>
      <w:bookmarkEnd w:id="39"/>
    </w:p>
    <w:p w14:paraId="37CE564C" w14:textId="77777777" w:rsidR="003A4F74" w:rsidRPr="00483002" w:rsidRDefault="003A4F74" w:rsidP="003A4F74">
      <w:pPr>
        <w:spacing w:after="0" w:line="240" w:lineRule="auto"/>
        <w:rPr>
          <w:rFonts w:ascii="Times New Roman" w:eastAsia="Times New Roman" w:hAnsi="Times New Roman"/>
          <w:kern w:val="0"/>
          <w:sz w:val="24"/>
          <w:szCs w:val="24"/>
          <w:lang w:eastAsia="bg-BG"/>
        </w:rPr>
      </w:pPr>
    </w:p>
    <w:p w14:paraId="01D1742F" w14:textId="77777777" w:rsidR="003A4F74" w:rsidRPr="00483002" w:rsidRDefault="003A4F74" w:rsidP="003A4F74">
      <w:pPr>
        <w:numPr>
          <w:ilvl w:val="0"/>
          <w:numId w:val="53"/>
        </w:numPr>
        <w:suppressAutoHyphens w:val="0"/>
        <w:autoSpaceDN/>
        <w:spacing w:after="200" w:line="276" w:lineRule="auto"/>
        <w:contextualSpacing/>
        <w:jc w:val="both"/>
        <w:textAlignment w:val="auto"/>
        <w:rPr>
          <w:rFonts w:asciiTheme="majorHAnsi" w:hAnsiTheme="majorHAnsi"/>
          <w:kern w:val="0"/>
          <w:sz w:val="24"/>
          <w:szCs w:val="24"/>
        </w:rPr>
      </w:pPr>
      <w:r w:rsidRPr="00483002">
        <w:rPr>
          <w:rFonts w:asciiTheme="majorHAnsi" w:hAnsiTheme="majorHAnsi"/>
          <w:kern w:val="0"/>
          <w:sz w:val="24"/>
          <w:szCs w:val="24"/>
        </w:rPr>
        <w:t>План за интегрирано развитие на община Никопол 2021-2027 г.</w:t>
      </w:r>
    </w:p>
    <w:p w14:paraId="5B62E8FE" w14:textId="77777777" w:rsidR="003A4F74" w:rsidRPr="00483002" w:rsidRDefault="003A4F74" w:rsidP="003A4F74">
      <w:pPr>
        <w:numPr>
          <w:ilvl w:val="0"/>
          <w:numId w:val="53"/>
        </w:numPr>
        <w:suppressAutoHyphens w:val="0"/>
        <w:autoSpaceDN/>
        <w:spacing w:after="200" w:line="276" w:lineRule="auto"/>
        <w:contextualSpacing/>
        <w:jc w:val="both"/>
        <w:textAlignment w:val="auto"/>
        <w:rPr>
          <w:rFonts w:asciiTheme="majorHAnsi" w:hAnsiTheme="majorHAnsi" w:cstheme="minorHAnsi"/>
          <w:kern w:val="0"/>
          <w:sz w:val="24"/>
          <w:szCs w:val="24"/>
        </w:rPr>
      </w:pPr>
      <w:r w:rsidRPr="00483002">
        <w:rPr>
          <w:rFonts w:asciiTheme="majorHAnsi" w:hAnsiTheme="majorHAnsi" w:cstheme="minorHAnsi"/>
          <w:kern w:val="0"/>
          <w:sz w:val="24"/>
          <w:szCs w:val="24"/>
        </w:rPr>
        <w:t>Програма за енергийна ефективност 2022-2025 г</w:t>
      </w:r>
    </w:p>
    <w:p w14:paraId="7C9141C5" w14:textId="77777777" w:rsidR="003A4F74" w:rsidRPr="00483002" w:rsidRDefault="003A4F74" w:rsidP="003A4F74">
      <w:pPr>
        <w:numPr>
          <w:ilvl w:val="0"/>
          <w:numId w:val="53"/>
        </w:numPr>
        <w:suppressAutoHyphens w:val="0"/>
        <w:autoSpaceDN/>
        <w:spacing w:after="200" w:line="276" w:lineRule="auto"/>
        <w:contextualSpacing/>
        <w:jc w:val="both"/>
        <w:textAlignment w:val="auto"/>
        <w:rPr>
          <w:rFonts w:asciiTheme="majorHAnsi" w:hAnsiTheme="majorHAnsi" w:cstheme="minorHAnsi"/>
          <w:kern w:val="0"/>
          <w:sz w:val="24"/>
          <w:szCs w:val="24"/>
        </w:rPr>
      </w:pPr>
      <w:r w:rsidRPr="00483002">
        <w:rPr>
          <w:rFonts w:asciiTheme="majorHAnsi" w:hAnsiTheme="majorHAnsi" w:cstheme="minorHAnsi"/>
          <w:kern w:val="0"/>
          <w:sz w:val="24"/>
          <w:szCs w:val="24"/>
        </w:rPr>
        <w:t>Краткосрочна програма за насърчаване използването на енергия от възобновяеми източници и биогорива на община Никопол 2022-2025 г.</w:t>
      </w:r>
    </w:p>
    <w:p w14:paraId="6B95302E" w14:textId="77777777" w:rsidR="003A4F74" w:rsidRPr="00483002" w:rsidRDefault="003A4F74" w:rsidP="003A4F74">
      <w:pPr>
        <w:spacing w:after="0" w:line="240" w:lineRule="auto"/>
        <w:jc w:val="both"/>
        <w:rPr>
          <w:rFonts w:ascii="Bahnschrift Light" w:hAnsi="Bahnschrift Light" w:cstheme="minorHAnsi"/>
          <w:kern w:val="0"/>
          <w:sz w:val="28"/>
          <w:szCs w:val="28"/>
          <w:lang w:eastAsia="bg-BG"/>
        </w:rPr>
      </w:pPr>
    </w:p>
    <w:p w14:paraId="55663A3D" w14:textId="77777777" w:rsidR="003A4F74" w:rsidRPr="00483002" w:rsidRDefault="003A4F74" w:rsidP="003A4F74">
      <w:pPr>
        <w:keepNext/>
        <w:keepLines/>
        <w:spacing w:before="480" w:after="0" w:line="276" w:lineRule="auto"/>
        <w:outlineLvl w:val="0"/>
        <w:rPr>
          <w:rFonts w:asciiTheme="majorHAnsi" w:hAnsiTheme="majorHAnsi" w:cstheme="majorBidi"/>
          <w:b/>
          <w:bCs/>
          <w:kern w:val="0"/>
          <w:sz w:val="24"/>
          <w:szCs w:val="24"/>
        </w:rPr>
      </w:pPr>
      <w:bookmarkStart w:id="40" w:name="_Toc155673670"/>
      <w:r w:rsidRPr="00483002">
        <w:rPr>
          <w:rFonts w:asciiTheme="majorHAnsi" w:hAnsiTheme="majorHAnsi" w:cstheme="majorBidi"/>
          <w:b/>
          <w:bCs/>
          <w:kern w:val="0"/>
          <w:sz w:val="24"/>
          <w:szCs w:val="24"/>
        </w:rPr>
        <w:t>4.ПРОФИЛ НА ОБЩИНА НИКОПОЛ</w:t>
      </w:r>
      <w:bookmarkEnd w:id="40"/>
    </w:p>
    <w:p w14:paraId="4DD514CB" w14:textId="77777777" w:rsidR="003A4F74" w:rsidRPr="00483002" w:rsidRDefault="003A4F74" w:rsidP="003A4F74">
      <w:pPr>
        <w:keepNext/>
        <w:keepLines/>
        <w:spacing w:before="200" w:after="0" w:line="276" w:lineRule="auto"/>
        <w:outlineLvl w:val="1"/>
        <w:rPr>
          <w:rFonts w:asciiTheme="majorHAnsi" w:eastAsiaTheme="majorEastAsia" w:hAnsiTheme="majorHAnsi" w:cstheme="majorBidi"/>
          <w:b/>
          <w:bCs/>
          <w:kern w:val="0"/>
        </w:rPr>
      </w:pPr>
      <w:bookmarkStart w:id="41" w:name="_Toc155673671"/>
      <w:r w:rsidRPr="00483002">
        <w:rPr>
          <w:rFonts w:asciiTheme="majorHAnsi" w:eastAsiaTheme="majorEastAsia" w:hAnsiTheme="majorHAnsi" w:cstheme="majorBidi"/>
          <w:b/>
          <w:bCs/>
          <w:kern w:val="0"/>
        </w:rPr>
        <w:t>4.1 ФИЗИКО-ГЕОГРАФСКИ ХАРАКТЕРИСТИКИ</w:t>
      </w:r>
      <w:bookmarkEnd w:id="41"/>
    </w:p>
    <w:p w14:paraId="028B9966" w14:textId="77777777" w:rsidR="003A4F74" w:rsidRPr="00483002" w:rsidRDefault="003A4F74" w:rsidP="003A4F74">
      <w:pPr>
        <w:spacing w:after="0" w:line="240" w:lineRule="auto"/>
        <w:rPr>
          <w:rFonts w:ascii="Times New Roman" w:eastAsia="Times New Roman" w:hAnsi="Times New Roman"/>
          <w:b/>
          <w:kern w:val="0"/>
          <w:sz w:val="24"/>
          <w:szCs w:val="24"/>
          <w:lang w:eastAsia="bg-BG"/>
        </w:rPr>
      </w:pPr>
    </w:p>
    <w:p w14:paraId="408895E0" w14:textId="77777777" w:rsidR="003A4F74" w:rsidRPr="00483002" w:rsidRDefault="003A4F74" w:rsidP="003A4F74">
      <w:pPr>
        <w:spacing w:after="0" w:line="240" w:lineRule="auto"/>
        <w:jc w:val="center"/>
        <w:rPr>
          <w:rFonts w:asciiTheme="majorHAnsi" w:eastAsia="Times New Roman" w:hAnsiTheme="majorHAnsi"/>
          <w:b/>
          <w:kern w:val="0"/>
          <w:sz w:val="24"/>
          <w:szCs w:val="24"/>
          <w:lang w:eastAsia="bg-BG"/>
        </w:rPr>
      </w:pPr>
      <w:r w:rsidRPr="00483002">
        <w:rPr>
          <w:rFonts w:asciiTheme="majorHAnsi" w:eastAsia="Times New Roman" w:hAnsiTheme="majorHAnsi"/>
          <w:b/>
          <w:kern w:val="0"/>
          <w:sz w:val="24"/>
          <w:szCs w:val="24"/>
          <w:lang w:eastAsia="bg-BG"/>
        </w:rPr>
        <w:t>ГЕОГРАФСКО МЕСТОПОЛОЖЕНИЕ, ПЛОЩ, БРОЙ НАСЕЛЕНИ МЕСТА, НАСЕЛЕНИЕ</w:t>
      </w:r>
    </w:p>
    <w:p w14:paraId="52EA9894" w14:textId="77777777" w:rsidR="003A4F74" w:rsidRPr="00483002" w:rsidRDefault="003A4F74" w:rsidP="003A4F74">
      <w:pPr>
        <w:spacing w:after="0" w:line="240" w:lineRule="auto"/>
        <w:jc w:val="both"/>
        <w:rPr>
          <w:rFonts w:ascii="Times New Roman" w:eastAsia="Times New Roman" w:hAnsi="Times New Roman"/>
          <w:kern w:val="0"/>
          <w:sz w:val="24"/>
          <w:szCs w:val="24"/>
          <w:lang w:eastAsia="bg-BG"/>
        </w:rPr>
      </w:pPr>
      <w:r w:rsidRPr="00483002">
        <w:rPr>
          <w:rFonts w:ascii="Times New Roman" w:eastAsia="Times New Roman" w:hAnsi="Times New Roman"/>
          <w:kern w:val="0"/>
          <w:sz w:val="24"/>
          <w:szCs w:val="24"/>
          <w:lang w:eastAsia="bg-BG"/>
        </w:rPr>
        <w:t>Община Никопол е разположена в северозападната част на България, част е от административните граници на област Плевен с административен център – гр. Никопол. Общината е разположена изцяло в Дунавската равнина и заема площ от 415,9 км</w:t>
      </w:r>
      <w:r w:rsidRPr="00483002">
        <w:rPr>
          <w:rFonts w:ascii="Times New Roman" w:eastAsia="Times New Roman" w:hAnsi="Times New Roman"/>
          <w:kern w:val="0"/>
          <w:sz w:val="24"/>
          <w:szCs w:val="24"/>
          <w:vertAlign w:val="superscript"/>
          <w:lang w:eastAsia="bg-BG"/>
        </w:rPr>
        <w:t xml:space="preserve">2 </w:t>
      </w:r>
      <w:r w:rsidRPr="00483002">
        <w:rPr>
          <w:rFonts w:ascii="Times New Roman" w:eastAsia="Times New Roman" w:hAnsi="Times New Roman"/>
          <w:kern w:val="0"/>
          <w:sz w:val="24"/>
          <w:szCs w:val="24"/>
          <w:lang w:eastAsia="bg-BG"/>
        </w:rPr>
        <w:t xml:space="preserve"> . На север граничи с река Дунав и румънския град Турну Мъгуреле, на изток с община Белене, на юг с община Плевен и община Левски и на запад с община Гулянци. Община Никопол обхваща землищата на 14 населени места:</w:t>
      </w:r>
    </w:p>
    <w:p w14:paraId="0CEC4D52" w14:textId="77777777" w:rsidR="003A4F74" w:rsidRPr="00483002" w:rsidRDefault="003A4F74" w:rsidP="003A4F74">
      <w:pPr>
        <w:spacing w:after="0" w:line="240" w:lineRule="auto"/>
        <w:jc w:val="both"/>
        <w:rPr>
          <w:rFonts w:ascii="Times New Roman" w:eastAsia="Times New Roman" w:hAnsi="Times New Roman"/>
          <w:kern w:val="0"/>
          <w:sz w:val="24"/>
          <w:szCs w:val="24"/>
          <w:lang w:eastAsia="bg-BG"/>
        </w:rPr>
      </w:pPr>
    </w:p>
    <w:p w14:paraId="605EF750" w14:textId="77777777" w:rsidR="003A4F74" w:rsidRPr="00483002" w:rsidRDefault="003A4F74" w:rsidP="003A4F74">
      <w:pPr>
        <w:ind w:left="720"/>
        <w:contextualSpacing/>
        <w:jc w:val="both"/>
        <w:rPr>
          <w:rFonts w:ascii="Arial" w:hAnsi="Arial" w:cs="Calibri"/>
          <w:kern w:val="0"/>
          <w:sz w:val="24"/>
          <w:szCs w:val="24"/>
          <w:lang w:eastAsia="bg-BG"/>
        </w:rPr>
      </w:pPr>
      <w:r w:rsidRPr="00483002">
        <w:rPr>
          <w:rFonts w:ascii="Bahnschrift Light" w:eastAsia="Times New Roman" w:hAnsi="Bahnschrift Light"/>
          <w:noProof/>
          <w:kern w:val="0"/>
          <w:sz w:val="24"/>
          <w:szCs w:val="24"/>
          <w:lang w:eastAsia="bg-BG"/>
        </w:rPr>
        <mc:AlternateContent>
          <mc:Choice Requires="wps">
            <w:drawing>
              <wp:anchor distT="0" distB="0" distL="114300" distR="114300" simplePos="0" relativeHeight="251705344" behindDoc="0" locked="0" layoutInCell="1" allowOverlap="1" wp14:anchorId="543FDA50" wp14:editId="30A712A5">
                <wp:simplePos x="0" y="0"/>
                <wp:positionH relativeFrom="column">
                  <wp:posOffset>2038350</wp:posOffset>
                </wp:positionH>
                <wp:positionV relativeFrom="paragraph">
                  <wp:posOffset>710565</wp:posOffset>
                </wp:positionV>
                <wp:extent cx="619125" cy="419100"/>
                <wp:effectExtent l="76200" t="57150" r="66675" b="114300"/>
                <wp:wrapNone/>
                <wp:docPr id="480" name="Right Arrow 480"/>
                <wp:cNvGraphicFramePr/>
                <a:graphic xmlns:a="http://schemas.openxmlformats.org/drawingml/2006/main">
                  <a:graphicData uri="http://schemas.microsoft.com/office/word/2010/wordprocessingShape">
                    <wps:wsp>
                      <wps:cNvSpPr/>
                      <wps:spPr>
                        <a:xfrm>
                          <a:off x="0" y="0"/>
                          <a:ext cx="619125" cy="419100"/>
                        </a:xfrm>
                        <a:prstGeom prst="rightArrow">
                          <a:avLst/>
                        </a:prstGeom>
                        <a:gradFill rotWithShape="1">
                          <a:gsLst>
                            <a:gs pos="0">
                              <a:srgbClr val="4472C4">
                                <a:satMod val="103000"/>
                                <a:lumMod val="102000"/>
                                <a:tint val="94000"/>
                              </a:srgbClr>
                            </a:gs>
                            <a:gs pos="50000">
                              <a:srgbClr val="4472C4">
                                <a:satMod val="110000"/>
                                <a:lumMod val="100000"/>
                                <a:shade val="100000"/>
                              </a:srgbClr>
                            </a:gs>
                            <a:gs pos="100000">
                              <a:srgbClr val="4472C4">
                                <a:lumMod val="99000"/>
                                <a:satMod val="120000"/>
                                <a:shade val="78000"/>
                              </a:srgbClr>
                            </a:gs>
                          </a:gsLst>
                          <a:lin ang="5400000" scaled="0"/>
                        </a:gradFill>
                        <a:ln>
                          <a:noFill/>
                        </a:ln>
                        <a:effectLst>
                          <a:outerShdw blurRad="57150" dist="19050" dir="5400000" algn="ctr" rotWithShape="0">
                            <a:srgbClr val="000000">
                              <a:alpha val="63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7BDE7577"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480" o:spid="_x0000_s1026" type="#_x0000_t13" style="position:absolute;margin-left:160.5pt;margin-top:55.95pt;width:48.75pt;height:33pt;z-index:2517053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" adj="14289" fillcolor="#6083cb" stroked="f">
                <v:fill color2="#2e61ba" rotate="t" colors="0 #6083cb;.5 #3e70ca;1 #2e61ba" focus="100%" type="gradient">
                  <o:fill v:ext="view" type="gradientUnscaled"/>
                </v:fill>
                <v:shadow on="t" color="black" opacity="41287f" offset="0,1.5pt"/>
              </v:shape>
            </w:pict>
          </mc:Fallback>
        </mc:AlternateContent>
      </w:r>
      <w:r w:rsidRPr="00483002">
        <w:rPr>
          <w:rFonts w:ascii="Bahnschrift Light" w:eastAsia="Times New Roman" w:hAnsi="Bahnschrift Light"/>
          <w:noProof/>
          <w:kern w:val="0"/>
          <w:sz w:val="24"/>
          <w:szCs w:val="24"/>
          <w:lang w:eastAsia="bg-BG"/>
        </w:rPr>
        <mc:AlternateContent>
          <mc:Choice Requires="wps">
            <w:drawing>
              <wp:anchor distT="0" distB="0" distL="114300" distR="114300" simplePos="0" relativeHeight="251704320" behindDoc="0" locked="0" layoutInCell="1" allowOverlap="1" wp14:anchorId="148306C8" wp14:editId="01A7DB09">
                <wp:simplePos x="0" y="0"/>
                <wp:positionH relativeFrom="column">
                  <wp:posOffset>2914650</wp:posOffset>
                </wp:positionH>
                <wp:positionV relativeFrom="paragraph">
                  <wp:posOffset>139065</wp:posOffset>
                </wp:positionV>
                <wp:extent cx="2609850" cy="1514475"/>
                <wp:effectExtent l="0" t="0" r="19050" b="28575"/>
                <wp:wrapNone/>
                <wp:docPr id="479" name="Plaque 479"/>
                <wp:cNvGraphicFramePr/>
                <a:graphic xmlns:a="http://schemas.openxmlformats.org/drawingml/2006/main">
                  <a:graphicData uri="http://schemas.microsoft.com/office/word/2010/wordprocessingShape">
                    <wps:wsp>
                      <wps:cNvSpPr/>
                      <wps:spPr>
                        <a:xfrm>
                          <a:off x="0" y="0"/>
                          <a:ext cx="2609850" cy="1514475"/>
                        </a:xfrm>
                        <a:prstGeom prst="plaque">
                          <a:avLst/>
                        </a:prstGeom>
                        <a:noFill/>
                        <a:ln w="9525" cap="flat" cmpd="sng" algn="ctr">
                          <a:solidFill>
                            <a:srgbClr val="4472C4"/>
                          </a:solidFill>
                          <a:prstDash val="solid"/>
                          <a:round/>
                          <a:headEnd type="none" w="med" len="med"/>
                          <a:tailEnd type="none" w="med" len="med"/>
                        </a:ln>
                        <a:effectLst/>
                      </wps:spPr>
                      <wps:txbx>
                        <w:txbxContent>
                          <w:p w14:paraId="195DB6A8" w14:textId="77777777" w:rsidR="003A4F74" w:rsidRPr="006864E9" w:rsidRDefault="003A4F74" w:rsidP="003A4F74">
                            <w:pPr>
                              <w:contextualSpacing/>
                              <w:jc w:val="center"/>
                              <w:rPr>
                                <w:rFonts w:asciiTheme="majorHAnsi" w:hAnsiTheme="majorHAnsi" w:cs="Calibri"/>
                                <w:b/>
                              </w:rPr>
                            </w:pPr>
                            <w:r w:rsidRPr="006864E9">
                              <w:rPr>
                                <w:rFonts w:asciiTheme="majorHAnsi" w:hAnsiTheme="majorHAnsi"/>
                                <w:b/>
                              </w:rPr>
                              <w:t>с</w:t>
                            </w:r>
                            <w:r w:rsidRPr="006864E9">
                              <w:rPr>
                                <w:rFonts w:asciiTheme="majorHAnsi" w:hAnsiTheme="majorHAnsi"/>
                                <w:b/>
                                <w:sz w:val="20"/>
                                <w:szCs w:val="20"/>
                              </w:rPr>
                              <w:t xml:space="preserve">. Бацова махала, с. Въбел, с. Дебово, с .Драгаш войвода, с. Муселиево, с. Новачене, с .Черковица; </w:t>
                            </w:r>
                            <w:r w:rsidRPr="006864E9">
                              <w:rPr>
                                <w:rFonts w:asciiTheme="majorHAnsi" w:hAnsiTheme="majorHAnsi" w:cs="Calibri"/>
                                <w:b/>
                                <w:sz w:val="20"/>
                                <w:szCs w:val="20"/>
                              </w:rPr>
                              <w:t>с. Евлогиево, с. Санадиново, с. Любеново, с. Лозица, с. Асеново, с. Жернов;</w:t>
                            </w:r>
                          </w:p>
                          <w:p w14:paraId="3B350507" w14:textId="77777777" w:rsidR="003A4F74" w:rsidRPr="00AC7371" w:rsidRDefault="003A4F74" w:rsidP="003A4F74">
                            <w:pPr>
                              <w:rPr>
                                <w:rFonts w:asciiTheme="majorHAnsi" w:hAnsiTheme="majorHAnsi"/>
                              </w:rPr>
                            </w:pPr>
                          </w:p>
                          <w:p w14:paraId="7C0EA7A5" w14:textId="77777777" w:rsidR="003A4F74" w:rsidRPr="00AC7371" w:rsidRDefault="003A4F74" w:rsidP="003A4F74">
                            <w:pPr>
                              <w:jc w:val="center"/>
                              <w:rPr>
                                <w:rFonts w:asciiTheme="majorHAnsi" w:hAnsiTheme="majorHAnsi"/>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148306C8" id="_x0000_t21" coordsize="21600,21600" o:spt="21" adj="3600" path="m@0,qy0@0l0@2qx@0,21600l@1,21600qy21600@2l21600@0qx@1,xe">
                <v:stroke joinstyle="miter"/>
                <v:formulas>
                  <v:f eqn="val #0"/>
                  <v:f eqn="sum width 0 #0"/>
                  <v:f eqn="sum height 0 #0"/>
                  <v:f eqn="prod @0 7071 10000"/>
                  <v:f eqn="sum width 0 @3"/>
                  <v:f eqn="sum height 0 @3"/>
                  <v:f eqn="val width"/>
                  <v:f eqn="val height"/>
                  <v:f eqn="prod width 1 2"/>
                  <v:f eqn="prod height 1 2"/>
                </v:formulas>
                <v:path gradientshapeok="t" limo="10800,10800" o:connecttype="custom" o:connectlocs="@8,0;0,@9;@8,@7;@6,@9" textboxrect="@3,@3,@4,@5"/>
                <v:handles>
                  <v:h position="#0,topLeft" switch="" xrange="0,10800"/>
                </v:handles>
              </v:shapetype>
              <v:shape id="Plaque 479" o:spid="_x0000_s1026" type="#_x0000_t21" style="position:absolute;left:0;text-align:left;margin-left:229.5pt;margin-top:10.95pt;width:205.5pt;height:119.25pt;z-index:2517043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" filled="f" strokecolor="#4472c4">
                <v:stroke joinstyle="round"/>
                <v:textbox>
                  <w:txbxContent>
                    <w:p w14:paraId="195DB6A8" w14:textId="77777777" w:rsidR="003A4F74" w:rsidRPr="006864E9" w:rsidRDefault="003A4F74" w:rsidP="003A4F74">
                      <w:pPr>
                        <w:contextualSpacing/>
                        <w:jc w:val="center"/>
                        <w:rPr>
                          <w:rFonts w:asciiTheme="majorHAnsi" w:hAnsiTheme="majorHAnsi" w:cs="Calibri"/>
                          <w:b/>
                        </w:rPr>
                      </w:pPr>
                      <w:r w:rsidRPr="006864E9">
                        <w:rPr>
                          <w:rFonts w:asciiTheme="majorHAnsi" w:hAnsiTheme="majorHAnsi"/>
                          <w:b/>
                        </w:rPr>
                        <w:t>с</w:t>
                      </w:r>
                      <w:r w:rsidRPr="006864E9">
                        <w:rPr>
                          <w:rFonts w:asciiTheme="majorHAnsi" w:hAnsiTheme="majorHAnsi"/>
                          <w:b/>
                          <w:sz w:val="20"/>
                          <w:szCs w:val="20"/>
                        </w:rPr>
                        <w:t xml:space="preserve">. Бацова махала, с. Въбел, с. Дебово, с .Драгаш войвода, с. Муселиево, с. Новачене, с .Черковица; </w:t>
                      </w:r>
                      <w:r w:rsidRPr="006864E9">
                        <w:rPr>
                          <w:rFonts w:asciiTheme="majorHAnsi" w:hAnsiTheme="majorHAnsi" w:cs="Calibri"/>
                          <w:b/>
                          <w:sz w:val="20"/>
                          <w:szCs w:val="20"/>
                        </w:rPr>
                        <w:t>с. Евлогиево, с. Санадиново, с. Любеново, с. Лозица, с. Асеново, с. Жернов;</w:t>
                      </w:r>
                    </w:p>
                    <w:p w14:paraId="3B350507" w14:textId="77777777" w:rsidR="003A4F74" w:rsidRPr="00AC7371" w:rsidRDefault="003A4F74" w:rsidP="003A4F74">
                      <w:pPr>
                        <w:rPr>
                          <w:rFonts w:asciiTheme="majorHAnsi" w:hAnsiTheme="majorHAnsi"/>
                        </w:rPr>
                      </w:pPr>
                    </w:p>
                    <w:p w14:paraId="7C0EA7A5" w14:textId="77777777" w:rsidR="003A4F74" w:rsidRPr="00AC7371" w:rsidRDefault="003A4F74" w:rsidP="003A4F74">
                      <w:pPr>
                        <w:jc w:val="center"/>
                        <w:rPr>
                          <w:rFonts w:asciiTheme="majorHAnsi" w:hAnsiTheme="majorHAnsi"/>
                        </w:rPr>
                      </w:pPr>
                    </w:p>
                  </w:txbxContent>
                </v:textbox>
              </v:shape>
            </w:pict>
          </mc:Fallback>
        </mc:AlternateContent>
      </w:r>
      <w:r w:rsidRPr="00483002">
        <w:rPr>
          <w:rFonts w:ascii="Bahnschrift Light" w:eastAsia="Times New Roman" w:hAnsi="Bahnschrift Light"/>
          <w:noProof/>
          <w:kern w:val="0"/>
          <w:sz w:val="24"/>
          <w:szCs w:val="24"/>
          <w:lang w:eastAsia="bg-BG"/>
        </w:rPr>
        <w:drawing>
          <wp:inline distT="0" distB="0" distL="0" distR="0" wp14:anchorId="1F8A9A79" wp14:editId="2354E243">
            <wp:extent cx="1438910" cy="1908175"/>
            <wp:effectExtent l="0" t="0" r="8890" b="0"/>
            <wp:docPr id="478" name="Picture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438910" cy="1908175"/>
                    </a:xfrm>
                    <a:prstGeom prst="rect">
                      <a:avLst/>
                    </a:prstGeom>
                    <a:noFill/>
                  </pic:spPr>
                </pic:pic>
              </a:graphicData>
            </a:graphic>
          </wp:inline>
        </w:drawing>
      </w:r>
      <w:r w:rsidRPr="00483002">
        <w:rPr>
          <w:rFonts w:ascii="Bahnschrift Light" w:eastAsia="Times New Roman" w:hAnsi="Bahnschrift Light"/>
          <w:kern w:val="0"/>
          <w:sz w:val="24"/>
          <w:szCs w:val="24"/>
          <w:lang w:eastAsia="bg-BG"/>
        </w:rPr>
        <w:tab/>
      </w:r>
    </w:p>
    <w:p w14:paraId="36429E91" w14:textId="77777777" w:rsidR="003A4F74" w:rsidRPr="00483002" w:rsidRDefault="003A4F74" w:rsidP="003A4F74">
      <w:pPr>
        <w:ind w:left="720"/>
        <w:contextualSpacing/>
        <w:jc w:val="both"/>
        <w:rPr>
          <w:rFonts w:ascii="Arial" w:hAnsi="Arial" w:cs="Calibri"/>
          <w:kern w:val="0"/>
          <w:sz w:val="24"/>
          <w:szCs w:val="24"/>
          <w:lang w:eastAsia="bg-BG"/>
        </w:rPr>
      </w:pPr>
    </w:p>
    <w:p w14:paraId="34C9E6BC" w14:textId="77777777" w:rsidR="003A4F74" w:rsidRPr="00483002" w:rsidRDefault="003A4F74" w:rsidP="003A4F74">
      <w:pPr>
        <w:spacing w:after="0" w:line="240" w:lineRule="auto"/>
        <w:rPr>
          <w:rFonts w:ascii="Bahnschrift Light" w:eastAsia="Times New Roman" w:hAnsi="Bahnschrift Light"/>
          <w:kern w:val="0"/>
          <w:sz w:val="24"/>
          <w:szCs w:val="24"/>
          <w:lang w:eastAsia="bg-BG"/>
        </w:rPr>
      </w:pPr>
      <w:r w:rsidRPr="00483002">
        <w:rPr>
          <w:rFonts w:ascii="Times New Roman" w:eastAsia="Times New Roman" w:hAnsi="Times New Roman"/>
          <w:kern w:val="0"/>
          <w:sz w:val="24"/>
          <w:szCs w:val="24"/>
          <w:lang w:eastAsia="bg-BG"/>
        </w:rPr>
        <w:t>По данни на Главна дирекция Гражданска регистрация и административно обслужване, към 15.12.2023 г, жителите адресно регистрирани с постоянен и настоящ адрес наброяват 7401 души</w:t>
      </w:r>
      <w:r w:rsidRPr="00483002">
        <w:rPr>
          <w:rFonts w:ascii="Bahnschrift Light" w:eastAsia="Times New Roman" w:hAnsi="Bahnschrift Light"/>
          <w:kern w:val="0"/>
          <w:sz w:val="24"/>
          <w:szCs w:val="24"/>
          <w:lang w:eastAsia="bg-BG"/>
        </w:rPr>
        <w:t>.</w:t>
      </w:r>
    </w:p>
    <w:p w14:paraId="40A58DC4" w14:textId="77777777" w:rsidR="003A4F74" w:rsidRPr="00483002" w:rsidRDefault="003A4F74" w:rsidP="003A4F74">
      <w:pPr>
        <w:spacing w:after="0" w:line="240" w:lineRule="auto"/>
        <w:rPr>
          <w:rFonts w:ascii="Times New Roman" w:eastAsia="Times New Roman" w:hAnsi="Times New Roman"/>
          <w:kern w:val="0"/>
          <w:sz w:val="24"/>
          <w:szCs w:val="24"/>
          <w:lang w:eastAsia="bg-BG"/>
        </w:rPr>
      </w:pPr>
    </w:p>
    <w:tbl>
      <w:tblPr>
        <w:tblStyle w:val="50"/>
        <w:tblW w:w="0" w:type="auto"/>
        <w:tblLook w:val="04A0" w:firstRow="1" w:lastRow="0" w:firstColumn="1" w:lastColumn="0" w:noHBand="0" w:noVBand="1"/>
      </w:tblPr>
      <w:tblGrid>
        <w:gridCol w:w="2517"/>
        <w:gridCol w:w="2517"/>
        <w:gridCol w:w="2518"/>
        <w:gridCol w:w="2518"/>
      </w:tblGrid>
      <w:tr w:rsidR="003A4F74" w:rsidRPr="00483002" w14:paraId="5848763B" w14:textId="77777777" w:rsidTr="00D16D41">
        <w:tc>
          <w:tcPr>
            <w:tcW w:w="2517" w:type="dxa"/>
          </w:tcPr>
          <w:p w14:paraId="2A3C7F62" w14:textId="77777777" w:rsidR="003A4F74" w:rsidRPr="00483002" w:rsidRDefault="003A4F74" w:rsidP="00D16D41">
            <w:pPr>
              <w:rPr>
                <w:rFonts w:asciiTheme="majorHAnsi" w:eastAsia="Times New Roman" w:hAnsiTheme="majorHAnsi"/>
                <w:sz w:val="20"/>
                <w:szCs w:val="20"/>
                <w:lang w:eastAsia="bg-BG"/>
              </w:rPr>
            </w:pPr>
            <w:r w:rsidRPr="00483002">
              <w:rPr>
                <w:rFonts w:asciiTheme="majorHAnsi" w:eastAsia="Times New Roman" w:hAnsiTheme="majorHAnsi"/>
                <w:sz w:val="20"/>
                <w:szCs w:val="20"/>
                <w:lang w:eastAsia="bg-BG"/>
              </w:rPr>
              <w:t>Населено място</w:t>
            </w:r>
          </w:p>
        </w:tc>
        <w:tc>
          <w:tcPr>
            <w:tcW w:w="2517" w:type="dxa"/>
          </w:tcPr>
          <w:p w14:paraId="6DEF8AA5" w14:textId="77777777" w:rsidR="003A4F74" w:rsidRPr="00483002" w:rsidRDefault="003A4F74" w:rsidP="00D16D41">
            <w:pPr>
              <w:rPr>
                <w:rFonts w:asciiTheme="majorHAnsi" w:eastAsia="Times New Roman" w:hAnsiTheme="majorHAnsi"/>
                <w:sz w:val="20"/>
                <w:szCs w:val="20"/>
                <w:lang w:eastAsia="bg-BG"/>
              </w:rPr>
            </w:pPr>
            <w:r w:rsidRPr="00483002">
              <w:rPr>
                <w:rFonts w:asciiTheme="majorHAnsi" w:eastAsia="Times New Roman" w:hAnsiTheme="majorHAnsi"/>
                <w:sz w:val="20"/>
                <w:szCs w:val="20"/>
                <w:lang w:eastAsia="bg-BG"/>
              </w:rPr>
              <w:t xml:space="preserve">Постоянен адрес </w:t>
            </w:r>
          </w:p>
        </w:tc>
        <w:tc>
          <w:tcPr>
            <w:tcW w:w="2518" w:type="dxa"/>
          </w:tcPr>
          <w:p w14:paraId="19A6D70D" w14:textId="77777777" w:rsidR="003A4F74" w:rsidRPr="00483002" w:rsidRDefault="003A4F74" w:rsidP="00D16D41">
            <w:pPr>
              <w:rPr>
                <w:rFonts w:asciiTheme="majorHAnsi" w:eastAsia="Times New Roman" w:hAnsiTheme="majorHAnsi"/>
                <w:sz w:val="20"/>
                <w:szCs w:val="20"/>
                <w:lang w:eastAsia="bg-BG"/>
              </w:rPr>
            </w:pPr>
            <w:r w:rsidRPr="00483002">
              <w:rPr>
                <w:rFonts w:asciiTheme="majorHAnsi" w:eastAsia="Times New Roman" w:hAnsiTheme="majorHAnsi"/>
                <w:sz w:val="20"/>
                <w:szCs w:val="20"/>
                <w:lang w:eastAsia="bg-BG"/>
              </w:rPr>
              <w:t>Настоящ адрес</w:t>
            </w:r>
          </w:p>
        </w:tc>
        <w:tc>
          <w:tcPr>
            <w:tcW w:w="2518" w:type="dxa"/>
          </w:tcPr>
          <w:p w14:paraId="3094D1FC" w14:textId="77777777" w:rsidR="003A4F74" w:rsidRPr="00483002" w:rsidRDefault="003A4F74" w:rsidP="00D16D41">
            <w:pPr>
              <w:rPr>
                <w:rFonts w:asciiTheme="majorHAnsi" w:eastAsia="Times New Roman" w:hAnsiTheme="majorHAnsi"/>
                <w:sz w:val="20"/>
                <w:szCs w:val="20"/>
                <w:lang w:eastAsia="bg-BG"/>
              </w:rPr>
            </w:pPr>
            <w:r w:rsidRPr="00483002">
              <w:rPr>
                <w:rFonts w:asciiTheme="majorHAnsi" w:eastAsia="Times New Roman" w:hAnsiTheme="majorHAnsi"/>
                <w:sz w:val="20"/>
                <w:szCs w:val="20"/>
                <w:lang w:eastAsia="bg-BG"/>
              </w:rPr>
              <w:t>Постоянен и настоящ адрес</w:t>
            </w:r>
          </w:p>
        </w:tc>
      </w:tr>
      <w:tr w:rsidR="003A4F74" w:rsidRPr="00483002" w14:paraId="7CFA78F9" w14:textId="77777777" w:rsidTr="00D16D41">
        <w:tc>
          <w:tcPr>
            <w:tcW w:w="2517" w:type="dxa"/>
          </w:tcPr>
          <w:p w14:paraId="6EEC8C6C" w14:textId="77777777" w:rsidR="003A4F74" w:rsidRPr="00483002" w:rsidRDefault="003A4F74" w:rsidP="00D16D41">
            <w:pPr>
              <w:rPr>
                <w:rFonts w:asciiTheme="majorHAnsi" w:eastAsia="Times New Roman" w:hAnsiTheme="majorHAnsi"/>
                <w:sz w:val="20"/>
                <w:szCs w:val="20"/>
                <w:lang w:eastAsia="bg-BG"/>
              </w:rPr>
            </w:pPr>
            <w:r w:rsidRPr="00483002">
              <w:rPr>
                <w:rFonts w:asciiTheme="majorHAnsi" w:eastAsia="Times New Roman" w:hAnsiTheme="majorHAnsi"/>
                <w:sz w:val="20"/>
                <w:szCs w:val="20"/>
                <w:lang w:eastAsia="bg-BG"/>
              </w:rPr>
              <w:t>град Никопол</w:t>
            </w:r>
          </w:p>
        </w:tc>
        <w:tc>
          <w:tcPr>
            <w:tcW w:w="2517" w:type="dxa"/>
          </w:tcPr>
          <w:p w14:paraId="03D40705" w14:textId="77777777" w:rsidR="003A4F74" w:rsidRPr="00483002" w:rsidRDefault="003A4F74" w:rsidP="00D16D41">
            <w:pPr>
              <w:rPr>
                <w:rFonts w:asciiTheme="majorHAnsi" w:eastAsia="Times New Roman" w:hAnsiTheme="majorHAnsi"/>
                <w:sz w:val="20"/>
                <w:szCs w:val="20"/>
                <w:lang w:eastAsia="bg-BG"/>
              </w:rPr>
            </w:pPr>
            <w:r w:rsidRPr="00483002">
              <w:rPr>
                <w:rFonts w:asciiTheme="majorHAnsi" w:eastAsia="Times New Roman" w:hAnsiTheme="majorHAnsi"/>
                <w:sz w:val="20"/>
                <w:szCs w:val="20"/>
                <w:lang w:eastAsia="bg-BG"/>
              </w:rPr>
              <w:t xml:space="preserve">4150          </w:t>
            </w:r>
          </w:p>
        </w:tc>
        <w:tc>
          <w:tcPr>
            <w:tcW w:w="2518" w:type="dxa"/>
          </w:tcPr>
          <w:p w14:paraId="781E00FD" w14:textId="77777777" w:rsidR="003A4F74" w:rsidRPr="00483002" w:rsidRDefault="003A4F74" w:rsidP="00D16D41">
            <w:pPr>
              <w:rPr>
                <w:rFonts w:asciiTheme="majorHAnsi" w:eastAsia="Times New Roman" w:hAnsiTheme="majorHAnsi"/>
                <w:sz w:val="20"/>
                <w:szCs w:val="20"/>
                <w:lang w:eastAsia="bg-BG"/>
              </w:rPr>
            </w:pPr>
            <w:r w:rsidRPr="00483002">
              <w:rPr>
                <w:rFonts w:asciiTheme="majorHAnsi" w:eastAsia="Times New Roman" w:hAnsiTheme="majorHAnsi"/>
                <w:sz w:val="20"/>
                <w:szCs w:val="20"/>
                <w:lang w:eastAsia="bg-BG"/>
              </w:rPr>
              <w:t xml:space="preserve">3457  </w:t>
            </w:r>
          </w:p>
        </w:tc>
        <w:tc>
          <w:tcPr>
            <w:tcW w:w="2518" w:type="dxa"/>
          </w:tcPr>
          <w:p w14:paraId="3218D043" w14:textId="77777777" w:rsidR="003A4F74" w:rsidRPr="00483002" w:rsidRDefault="003A4F74" w:rsidP="00D16D41">
            <w:pPr>
              <w:rPr>
                <w:rFonts w:asciiTheme="majorHAnsi" w:eastAsia="Times New Roman" w:hAnsiTheme="majorHAnsi"/>
                <w:sz w:val="20"/>
                <w:szCs w:val="20"/>
                <w:lang w:eastAsia="bg-BG"/>
              </w:rPr>
            </w:pPr>
            <w:r w:rsidRPr="00483002">
              <w:rPr>
                <w:rFonts w:asciiTheme="majorHAnsi" w:eastAsia="Times New Roman" w:hAnsiTheme="majorHAnsi"/>
                <w:sz w:val="20"/>
                <w:szCs w:val="20"/>
                <w:lang w:eastAsia="bg-BG"/>
              </w:rPr>
              <w:t>3334</w:t>
            </w:r>
          </w:p>
        </w:tc>
      </w:tr>
      <w:tr w:rsidR="003A4F74" w:rsidRPr="00483002" w14:paraId="43F8A602" w14:textId="77777777" w:rsidTr="00D16D41">
        <w:tc>
          <w:tcPr>
            <w:tcW w:w="2517" w:type="dxa"/>
          </w:tcPr>
          <w:p w14:paraId="2FFFD21B" w14:textId="77777777" w:rsidR="003A4F74" w:rsidRPr="00483002" w:rsidRDefault="003A4F74" w:rsidP="00D16D41">
            <w:pPr>
              <w:rPr>
                <w:rFonts w:asciiTheme="majorHAnsi" w:eastAsia="Times New Roman" w:hAnsiTheme="majorHAnsi"/>
                <w:sz w:val="20"/>
                <w:szCs w:val="20"/>
                <w:lang w:eastAsia="bg-BG"/>
              </w:rPr>
            </w:pPr>
            <w:r w:rsidRPr="00483002">
              <w:rPr>
                <w:rFonts w:asciiTheme="majorHAnsi" w:eastAsia="Times New Roman" w:hAnsiTheme="majorHAnsi"/>
                <w:sz w:val="20"/>
                <w:szCs w:val="20"/>
                <w:lang w:eastAsia="bg-BG"/>
              </w:rPr>
              <w:t>село Асеново</w:t>
            </w:r>
          </w:p>
        </w:tc>
        <w:tc>
          <w:tcPr>
            <w:tcW w:w="2517" w:type="dxa"/>
          </w:tcPr>
          <w:p w14:paraId="042C3426" w14:textId="77777777" w:rsidR="003A4F74" w:rsidRPr="00483002" w:rsidRDefault="003A4F74" w:rsidP="00D16D41">
            <w:pPr>
              <w:rPr>
                <w:rFonts w:asciiTheme="majorHAnsi" w:eastAsia="Times New Roman" w:hAnsiTheme="majorHAnsi"/>
                <w:sz w:val="20"/>
                <w:szCs w:val="20"/>
                <w:lang w:eastAsia="bg-BG"/>
              </w:rPr>
            </w:pPr>
            <w:r w:rsidRPr="00483002">
              <w:rPr>
                <w:rFonts w:asciiTheme="majorHAnsi" w:eastAsia="Times New Roman" w:hAnsiTheme="majorHAnsi"/>
                <w:sz w:val="20"/>
                <w:szCs w:val="20"/>
                <w:lang w:eastAsia="bg-BG"/>
              </w:rPr>
              <w:t>181</w:t>
            </w:r>
          </w:p>
        </w:tc>
        <w:tc>
          <w:tcPr>
            <w:tcW w:w="2518" w:type="dxa"/>
          </w:tcPr>
          <w:p w14:paraId="2ED93D38" w14:textId="77777777" w:rsidR="003A4F74" w:rsidRPr="00483002" w:rsidRDefault="003A4F74" w:rsidP="00D16D41">
            <w:pPr>
              <w:rPr>
                <w:rFonts w:asciiTheme="majorHAnsi" w:eastAsia="Times New Roman" w:hAnsiTheme="majorHAnsi"/>
                <w:sz w:val="20"/>
                <w:szCs w:val="20"/>
                <w:lang w:eastAsia="bg-BG"/>
              </w:rPr>
            </w:pPr>
            <w:r w:rsidRPr="00483002">
              <w:rPr>
                <w:rFonts w:asciiTheme="majorHAnsi" w:eastAsia="Times New Roman" w:hAnsiTheme="majorHAnsi"/>
                <w:sz w:val="20"/>
                <w:szCs w:val="20"/>
                <w:lang w:eastAsia="bg-BG"/>
              </w:rPr>
              <w:t>218</w:t>
            </w:r>
          </w:p>
        </w:tc>
        <w:tc>
          <w:tcPr>
            <w:tcW w:w="2518" w:type="dxa"/>
          </w:tcPr>
          <w:p w14:paraId="5F0E55A6" w14:textId="77777777" w:rsidR="003A4F74" w:rsidRPr="00483002" w:rsidRDefault="003A4F74" w:rsidP="00D16D41">
            <w:pPr>
              <w:rPr>
                <w:rFonts w:asciiTheme="majorHAnsi" w:eastAsia="Times New Roman" w:hAnsiTheme="majorHAnsi"/>
                <w:sz w:val="20"/>
                <w:szCs w:val="20"/>
                <w:lang w:eastAsia="bg-BG"/>
              </w:rPr>
            </w:pPr>
            <w:r w:rsidRPr="00483002">
              <w:rPr>
                <w:rFonts w:asciiTheme="majorHAnsi" w:eastAsia="Times New Roman" w:hAnsiTheme="majorHAnsi"/>
                <w:sz w:val="20"/>
                <w:szCs w:val="20"/>
                <w:lang w:eastAsia="bg-BG"/>
              </w:rPr>
              <w:t>151</w:t>
            </w:r>
          </w:p>
        </w:tc>
      </w:tr>
      <w:tr w:rsidR="003A4F74" w:rsidRPr="00483002" w14:paraId="3684A7B1" w14:textId="77777777" w:rsidTr="00D16D41">
        <w:tc>
          <w:tcPr>
            <w:tcW w:w="2517" w:type="dxa"/>
          </w:tcPr>
          <w:p w14:paraId="3505795D" w14:textId="77777777" w:rsidR="003A4F74" w:rsidRPr="00483002" w:rsidRDefault="003A4F74" w:rsidP="00D16D41">
            <w:pPr>
              <w:rPr>
                <w:rFonts w:asciiTheme="majorHAnsi" w:eastAsia="Times New Roman" w:hAnsiTheme="majorHAnsi"/>
                <w:sz w:val="20"/>
                <w:szCs w:val="20"/>
                <w:lang w:eastAsia="bg-BG"/>
              </w:rPr>
            </w:pPr>
            <w:r w:rsidRPr="00483002">
              <w:rPr>
                <w:rFonts w:asciiTheme="majorHAnsi" w:eastAsia="Times New Roman" w:hAnsiTheme="majorHAnsi"/>
                <w:sz w:val="20"/>
                <w:szCs w:val="20"/>
                <w:lang w:eastAsia="bg-BG"/>
              </w:rPr>
              <w:t>село Бацова Махала</w:t>
            </w:r>
          </w:p>
        </w:tc>
        <w:tc>
          <w:tcPr>
            <w:tcW w:w="2517" w:type="dxa"/>
          </w:tcPr>
          <w:p w14:paraId="2E0DA812" w14:textId="77777777" w:rsidR="003A4F74" w:rsidRPr="00483002" w:rsidRDefault="003A4F74" w:rsidP="00D16D41">
            <w:pPr>
              <w:rPr>
                <w:rFonts w:asciiTheme="majorHAnsi" w:eastAsia="Times New Roman" w:hAnsiTheme="majorHAnsi"/>
                <w:sz w:val="20"/>
                <w:szCs w:val="20"/>
                <w:lang w:eastAsia="bg-BG"/>
              </w:rPr>
            </w:pPr>
            <w:r w:rsidRPr="00483002">
              <w:rPr>
                <w:rFonts w:asciiTheme="majorHAnsi" w:eastAsia="Times New Roman" w:hAnsiTheme="majorHAnsi"/>
                <w:sz w:val="20"/>
                <w:szCs w:val="20"/>
                <w:lang w:eastAsia="bg-BG"/>
              </w:rPr>
              <w:t>428</w:t>
            </w:r>
          </w:p>
        </w:tc>
        <w:tc>
          <w:tcPr>
            <w:tcW w:w="2518" w:type="dxa"/>
          </w:tcPr>
          <w:p w14:paraId="5CF598B9" w14:textId="77777777" w:rsidR="003A4F74" w:rsidRPr="00483002" w:rsidRDefault="003A4F74" w:rsidP="00D16D41">
            <w:pPr>
              <w:rPr>
                <w:rFonts w:asciiTheme="majorHAnsi" w:eastAsia="Times New Roman" w:hAnsiTheme="majorHAnsi"/>
                <w:sz w:val="20"/>
                <w:szCs w:val="20"/>
                <w:lang w:eastAsia="bg-BG"/>
              </w:rPr>
            </w:pPr>
            <w:r w:rsidRPr="00483002">
              <w:rPr>
                <w:rFonts w:asciiTheme="majorHAnsi" w:eastAsia="Times New Roman" w:hAnsiTheme="majorHAnsi"/>
                <w:sz w:val="20"/>
                <w:szCs w:val="20"/>
                <w:lang w:eastAsia="bg-BG"/>
              </w:rPr>
              <w:t>437</w:t>
            </w:r>
          </w:p>
        </w:tc>
        <w:tc>
          <w:tcPr>
            <w:tcW w:w="2518" w:type="dxa"/>
          </w:tcPr>
          <w:p w14:paraId="54F0D769" w14:textId="77777777" w:rsidR="003A4F74" w:rsidRPr="00483002" w:rsidRDefault="003A4F74" w:rsidP="00D16D41">
            <w:pPr>
              <w:rPr>
                <w:rFonts w:asciiTheme="majorHAnsi" w:eastAsia="Times New Roman" w:hAnsiTheme="majorHAnsi"/>
                <w:sz w:val="20"/>
                <w:szCs w:val="20"/>
                <w:lang w:eastAsia="bg-BG"/>
              </w:rPr>
            </w:pPr>
            <w:r w:rsidRPr="00483002">
              <w:rPr>
                <w:rFonts w:asciiTheme="majorHAnsi" w:eastAsia="Times New Roman" w:hAnsiTheme="majorHAnsi"/>
                <w:sz w:val="20"/>
                <w:szCs w:val="20"/>
                <w:lang w:eastAsia="bg-BG"/>
              </w:rPr>
              <w:t>368</w:t>
            </w:r>
          </w:p>
        </w:tc>
      </w:tr>
      <w:tr w:rsidR="003A4F74" w:rsidRPr="00483002" w14:paraId="7DEC75E6" w14:textId="77777777" w:rsidTr="00D16D41">
        <w:tc>
          <w:tcPr>
            <w:tcW w:w="2517" w:type="dxa"/>
          </w:tcPr>
          <w:p w14:paraId="1A221542" w14:textId="77777777" w:rsidR="003A4F74" w:rsidRPr="00483002" w:rsidRDefault="003A4F74" w:rsidP="00D16D41">
            <w:pPr>
              <w:rPr>
                <w:rFonts w:asciiTheme="majorHAnsi" w:eastAsia="Times New Roman" w:hAnsiTheme="majorHAnsi"/>
                <w:sz w:val="20"/>
                <w:szCs w:val="20"/>
                <w:lang w:eastAsia="bg-BG"/>
              </w:rPr>
            </w:pPr>
            <w:r w:rsidRPr="00483002">
              <w:rPr>
                <w:rFonts w:asciiTheme="majorHAnsi" w:eastAsia="Times New Roman" w:hAnsiTheme="majorHAnsi"/>
                <w:sz w:val="20"/>
                <w:szCs w:val="20"/>
                <w:lang w:eastAsia="bg-BG"/>
              </w:rPr>
              <w:t xml:space="preserve">село Въбел </w:t>
            </w:r>
          </w:p>
        </w:tc>
        <w:tc>
          <w:tcPr>
            <w:tcW w:w="2517" w:type="dxa"/>
          </w:tcPr>
          <w:p w14:paraId="2896444B" w14:textId="77777777" w:rsidR="003A4F74" w:rsidRPr="00483002" w:rsidRDefault="003A4F74" w:rsidP="00D16D41">
            <w:pPr>
              <w:rPr>
                <w:rFonts w:asciiTheme="majorHAnsi" w:eastAsia="Times New Roman" w:hAnsiTheme="majorHAnsi"/>
                <w:sz w:val="20"/>
                <w:szCs w:val="20"/>
                <w:lang w:eastAsia="bg-BG"/>
              </w:rPr>
            </w:pPr>
            <w:r w:rsidRPr="00483002">
              <w:rPr>
                <w:rFonts w:asciiTheme="majorHAnsi" w:eastAsia="Times New Roman" w:hAnsiTheme="majorHAnsi"/>
                <w:sz w:val="20"/>
                <w:szCs w:val="20"/>
                <w:lang w:eastAsia="bg-BG"/>
              </w:rPr>
              <w:t>570</w:t>
            </w:r>
          </w:p>
        </w:tc>
        <w:tc>
          <w:tcPr>
            <w:tcW w:w="2518" w:type="dxa"/>
          </w:tcPr>
          <w:p w14:paraId="27C6B761" w14:textId="77777777" w:rsidR="003A4F74" w:rsidRPr="00483002" w:rsidRDefault="003A4F74" w:rsidP="00D16D41">
            <w:pPr>
              <w:rPr>
                <w:rFonts w:asciiTheme="majorHAnsi" w:eastAsia="Times New Roman" w:hAnsiTheme="majorHAnsi"/>
                <w:sz w:val="20"/>
                <w:szCs w:val="20"/>
                <w:lang w:eastAsia="bg-BG"/>
              </w:rPr>
            </w:pPr>
            <w:r w:rsidRPr="00483002">
              <w:rPr>
                <w:rFonts w:asciiTheme="majorHAnsi" w:eastAsia="Times New Roman" w:hAnsiTheme="majorHAnsi"/>
                <w:sz w:val="20"/>
                <w:szCs w:val="20"/>
                <w:lang w:eastAsia="bg-BG"/>
              </w:rPr>
              <w:t>627</w:t>
            </w:r>
          </w:p>
        </w:tc>
        <w:tc>
          <w:tcPr>
            <w:tcW w:w="2518" w:type="dxa"/>
          </w:tcPr>
          <w:p w14:paraId="0D75DEAE" w14:textId="77777777" w:rsidR="003A4F74" w:rsidRPr="00483002" w:rsidRDefault="003A4F74" w:rsidP="00D16D41">
            <w:pPr>
              <w:rPr>
                <w:rFonts w:asciiTheme="majorHAnsi" w:eastAsia="Times New Roman" w:hAnsiTheme="majorHAnsi"/>
                <w:sz w:val="20"/>
                <w:szCs w:val="20"/>
                <w:lang w:eastAsia="bg-BG"/>
              </w:rPr>
            </w:pPr>
            <w:r w:rsidRPr="00483002">
              <w:rPr>
                <w:rFonts w:asciiTheme="majorHAnsi" w:eastAsia="Times New Roman" w:hAnsiTheme="majorHAnsi"/>
                <w:sz w:val="20"/>
                <w:szCs w:val="20"/>
                <w:lang w:eastAsia="bg-BG"/>
              </w:rPr>
              <w:t>477</w:t>
            </w:r>
          </w:p>
        </w:tc>
      </w:tr>
      <w:tr w:rsidR="003A4F74" w:rsidRPr="00483002" w14:paraId="5B62B387" w14:textId="77777777" w:rsidTr="00D16D41">
        <w:tc>
          <w:tcPr>
            <w:tcW w:w="2517" w:type="dxa"/>
          </w:tcPr>
          <w:p w14:paraId="7373FDB3" w14:textId="77777777" w:rsidR="003A4F74" w:rsidRPr="00483002" w:rsidRDefault="003A4F74" w:rsidP="00D16D41">
            <w:pPr>
              <w:rPr>
                <w:rFonts w:asciiTheme="majorHAnsi" w:eastAsia="Times New Roman" w:hAnsiTheme="majorHAnsi"/>
                <w:sz w:val="20"/>
                <w:szCs w:val="20"/>
                <w:lang w:eastAsia="bg-BG"/>
              </w:rPr>
            </w:pPr>
            <w:r w:rsidRPr="00483002">
              <w:rPr>
                <w:rFonts w:asciiTheme="majorHAnsi" w:eastAsia="Times New Roman" w:hAnsiTheme="majorHAnsi"/>
                <w:sz w:val="20"/>
                <w:szCs w:val="20"/>
                <w:lang w:eastAsia="bg-BG"/>
              </w:rPr>
              <w:lastRenderedPageBreak/>
              <w:t>село Дебово</w:t>
            </w:r>
          </w:p>
        </w:tc>
        <w:tc>
          <w:tcPr>
            <w:tcW w:w="2517" w:type="dxa"/>
          </w:tcPr>
          <w:p w14:paraId="43D8B3B0" w14:textId="77777777" w:rsidR="003A4F74" w:rsidRPr="00483002" w:rsidRDefault="003A4F74" w:rsidP="00D16D41">
            <w:pPr>
              <w:rPr>
                <w:rFonts w:asciiTheme="majorHAnsi" w:eastAsia="Times New Roman" w:hAnsiTheme="majorHAnsi"/>
                <w:sz w:val="20"/>
                <w:szCs w:val="20"/>
                <w:lang w:eastAsia="bg-BG"/>
              </w:rPr>
            </w:pPr>
            <w:r w:rsidRPr="00483002">
              <w:rPr>
                <w:rFonts w:asciiTheme="majorHAnsi" w:eastAsia="Times New Roman" w:hAnsiTheme="majorHAnsi"/>
                <w:sz w:val="20"/>
                <w:szCs w:val="20"/>
                <w:lang w:eastAsia="bg-BG"/>
              </w:rPr>
              <w:t>475</w:t>
            </w:r>
          </w:p>
        </w:tc>
        <w:tc>
          <w:tcPr>
            <w:tcW w:w="2518" w:type="dxa"/>
          </w:tcPr>
          <w:p w14:paraId="6B7243EC" w14:textId="77777777" w:rsidR="003A4F74" w:rsidRPr="00483002" w:rsidRDefault="003A4F74" w:rsidP="00D16D41">
            <w:pPr>
              <w:rPr>
                <w:rFonts w:asciiTheme="majorHAnsi" w:eastAsia="Times New Roman" w:hAnsiTheme="majorHAnsi"/>
                <w:sz w:val="20"/>
                <w:szCs w:val="20"/>
                <w:lang w:eastAsia="bg-BG"/>
              </w:rPr>
            </w:pPr>
            <w:r w:rsidRPr="00483002">
              <w:rPr>
                <w:rFonts w:asciiTheme="majorHAnsi" w:eastAsia="Times New Roman" w:hAnsiTheme="majorHAnsi"/>
                <w:sz w:val="20"/>
                <w:szCs w:val="20"/>
                <w:lang w:eastAsia="bg-BG"/>
              </w:rPr>
              <w:t>538</w:t>
            </w:r>
          </w:p>
        </w:tc>
        <w:tc>
          <w:tcPr>
            <w:tcW w:w="2518" w:type="dxa"/>
          </w:tcPr>
          <w:p w14:paraId="19A49E89" w14:textId="77777777" w:rsidR="003A4F74" w:rsidRPr="00483002" w:rsidRDefault="003A4F74" w:rsidP="00D16D41">
            <w:pPr>
              <w:rPr>
                <w:rFonts w:asciiTheme="majorHAnsi" w:eastAsia="Times New Roman" w:hAnsiTheme="majorHAnsi"/>
                <w:sz w:val="20"/>
                <w:szCs w:val="20"/>
                <w:lang w:eastAsia="bg-BG"/>
              </w:rPr>
            </w:pPr>
            <w:r w:rsidRPr="00483002">
              <w:rPr>
                <w:rFonts w:asciiTheme="majorHAnsi" w:eastAsia="Times New Roman" w:hAnsiTheme="majorHAnsi"/>
                <w:sz w:val="20"/>
                <w:szCs w:val="20"/>
                <w:lang w:eastAsia="bg-BG"/>
              </w:rPr>
              <w:t>413</w:t>
            </w:r>
          </w:p>
        </w:tc>
      </w:tr>
      <w:tr w:rsidR="003A4F74" w:rsidRPr="00483002" w14:paraId="6DA5AF63" w14:textId="77777777" w:rsidTr="00D16D41">
        <w:tc>
          <w:tcPr>
            <w:tcW w:w="2517" w:type="dxa"/>
          </w:tcPr>
          <w:p w14:paraId="748E2000" w14:textId="77777777" w:rsidR="003A4F74" w:rsidRPr="00483002" w:rsidRDefault="003A4F74" w:rsidP="00D16D41">
            <w:pPr>
              <w:rPr>
                <w:rFonts w:asciiTheme="majorHAnsi" w:eastAsia="Times New Roman" w:hAnsiTheme="majorHAnsi"/>
                <w:sz w:val="20"/>
                <w:szCs w:val="20"/>
                <w:lang w:eastAsia="bg-BG"/>
              </w:rPr>
            </w:pPr>
            <w:r w:rsidRPr="00483002">
              <w:rPr>
                <w:rFonts w:asciiTheme="majorHAnsi" w:eastAsia="Times New Roman" w:hAnsiTheme="majorHAnsi"/>
                <w:sz w:val="20"/>
                <w:szCs w:val="20"/>
                <w:lang w:eastAsia="bg-BG"/>
              </w:rPr>
              <w:t>село Драгаш Войвода</w:t>
            </w:r>
          </w:p>
        </w:tc>
        <w:tc>
          <w:tcPr>
            <w:tcW w:w="2517" w:type="dxa"/>
          </w:tcPr>
          <w:p w14:paraId="0B6E97AA" w14:textId="77777777" w:rsidR="003A4F74" w:rsidRPr="00483002" w:rsidRDefault="003A4F74" w:rsidP="00D16D41">
            <w:pPr>
              <w:rPr>
                <w:rFonts w:asciiTheme="majorHAnsi" w:eastAsia="Times New Roman" w:hAnsiTheme="majorHAnsi"/>
                <w:sz w:val="20"/>
                <w:szCs w:val="20"/>
                <w:lang w:eastAsia="bg-BG"/>
              </w:rPr>
            </w:pPr>
            <w:r w:rsidRPr="00483002">
              <w:rPr>
                <w:rFonts w:asciiTheme="majorHAnsi" w:eastAsia="Times New Roman" w:hAnsiTheme="majorHAnsi"/>
                <w:sz w:val="20"/>
                <w:szCs w:val="20"/>
                <w:lang w:eastAsia="bg-BG"/>
              </w:rPr>
              <w:t>490</w:t>
            </w:r>
          </w:p>
        </w:tc>
        <w:tc>
          <w:tcPr>
            <w:tcW w:w="2518" w:type="dxa"/>
          </w:tcPr>
          <w:p w14:paraId="2CBD0B62" w14:textId="77777777" w:rsidR="003A4F74" w:rsidRPr="00483002" w:rsidRDefault="003A4F74" w:rsidP="00D16D41">
            <w:pPr>
              <w:rPr>
                <w:rFonts w:asciiTheme="majorHAnsi" w:eastAsia="Times New Roman" w:hAnsiTheme="majorHAnsi"/>
                <w:sz w:val="20"/>
                <w:szCs w:val="20"/>
                <w:lang w:eastAsia="bg-BG"/>
              </w:rPr>
            </w:pPr>
            <w:r w:rsidRPr="00483002">
              <w:rPr>
                <w:rFonts w:asciiTheme="majorHAnsi" w:eastAsia="Times New Roman" w:hAnsiTheme="majorHAnsi"/>
                <w:sz w:val="20"/>
                <w:szCs w:val="20"/>
                <w:lang w:eastAsia="bg-BG"/>
              </w:rPr>
              <w:t>461</w:t>
            </w:r>
          </w:p>
        </w:tc>
        <w:tc>
          <w:tcPr>
            <w:tcW w:w="2518" w:type="dxa"/>
          </w:tcPr>
          <w:p w14:paraId="6B6A7209" w14:textId="77777777" w:rsidR="003A4F74" w:rsidRPr="00483002" w:rsidRDefault="003A4F74" w:rsidP="00D16D41">
            <w:pPr>
              <w:rPr>
                <w:rFonts w:asciiTheme="majorHAnsi" w:eastAsia="Times New Roman" w:hAnsiTheme="majorHAnsi"/>
                <w:sz w:val="20"/>
                <w:szCs w:val="20"/>
                <w:lang w:eastAsia="bg-BG"/>
              </w:rPr>
            </w:pPr>
            <w:r w:rsidRPr="00483002">
              <w:rPr>
                <w:rFonts w:asciiTheme="majorHAnsi" w:eastAsia="Times New Roman" w:hAnsiTheme="majorHAnsi"/>
                <w:sz w:val="20"/>
                <w:szCs w:val="20"/>
                <w:lang w:eastAsia="bg-BG"/>
              </w:rPr>
              <w:t>396</w:t>
            </w:r>
          </w:p>
        </w:tc>
      </w:tr>
      <w:tr w:rsidR="003A4F74" w:rsidRPr="00483002" w14:paraId="6F7BE4AB" w14:textId="77777777" w:rsidTr="00D16D41">
        <w:tc>
          <w:tcPr>
            <w:tcW w:w="2517" w:type="dxa"/>
          </w:tcPr>
          <w:p w14:paraId="08466D5E" w14:textId="77777777" w:rsidR="003A4F74" w:rsidRPr="00483002" w:rsidRDefault="003A4F74" w:rsidP="00D16D41">
            <w:pPr>
              <w:rPr>
                <w:rFonts w:asciiTheme="majorHAnsi" w:eastAsia="Times New Roman" w:hAnsiTheme="majorHAnsi"/>
                <w:sz w:val="20"/>
                <w:szCs w:val="20"/>
                <w:lang w:eastAsia="bg-BG"/>
              </w:rPr>
            </w:pPr>
            <w:r w:rsidRPr="00483002">
              <w:rPr>
                <w:rFonts w:asciiTheme="majorHAnsi" w:eastAsia="Times New Roman" w:hAnsiTheme="majorHAnsi"/>
                <w:sz w:val="20"/>
                <w:szCs w:val="20"/>
                <w:lang w:eastAsia="bg-BG"/>
              </w:rPr>
              <w:t xml:space="preserve">село Евлогиево </w:t>
            </w:r>
          </w:p>
        </w:tc>
        <w:tc>
          <w:tcPr>
            <w:tcW w:w="2517" w:type="dxa"/>
          </w:tcPr>
          <w:p w14:paraId="10DE6121" w14:textId="77777777" w:rsidR="003A4F74" w:rsidRPr="00483002" w:rsidRDefault="003A4F74" w:rsidP="00D16D41">
            <w:pPr>
              <w:rPr>
                <w:rFonts w:asciiTheme="majorHAnsi" w:eastAsia="Times New Roman" w:hAnsiTheme="majorHAnsi"/>
                <w:sz w:val="20"/>
                <w:szCs w:val="20"/>
                <w:lang w:eastAsia="bg-BG"/>
              </w:rPr>
            </w:pPr>
            <w:r w:rsidRPr="00483002">
              <w:rPr>
                <w:rFonts w:asciiTheme="majorHAnsi" w:eastAsia="Times New Roman" w:hAnsiTheme="majorHAnsi"/>
                <w:sz w:val="20"/>
                <w:szCs w:val="20"/>
                <w:lang w:eastAsia="bg-BG"/>
              </w:rPr>
              <w:t>52</w:t>
            </w:r>
          </w:p>
        </w:tc>
        <w:tc>
          <w:tcPr>
            <w:tcW w:w="2518" w:type="dxa"/>
          </w:tcPr>
          <w:p w14:paraId="3E40E862" w14:textId="77777777" w:rsidR="003A4F74" w:rsidRPr="00483002" w:rsidRDefault="003A4F74" w:rsidP="00D16D41">
            <w:pPr>
              <w:rPr>
                <w:rFonts w:asciiTheme="majorHAnsi" w:eastAsia="Times New Roman" w:hAnsiTheme="majorHAnsi"/>
                <w:sz w:val="20"/>
                <w:szCs w:val="20"/>
                <w:lang w:eastAsia="bg-BG"/>
              </w:rPr>
            </w:pPr>
            <w:r w:rsidRPr="00483002">
              <w:rPr>
                <w:rFonts w:asciiTheme="majorHAnsi" w:eastAsia="Times New Roman" w:hAnsiTheme="majorHAnsi"/>
                <w:sz w:val="20"/>
                <w:szCs w:val="20"/>
                <w:lang w:eastAsia="bg-BG"/>
              </w:rPr>
              <w:t>68</w:t>
            </w:r>
          </w:p>
        </w:tc>
        <w:tc>
          <w:tcPr>
            <w:tcW w:w="2518" w:type="dxa"/>
          </w:tcPr>
          <w:p w14:paraId="5B1FD6AF" w14:textId="77777777" w:rsidR="003A4F74" w:rsidRPr="00483002" w:rsidRDefault="003A4F74" w:rsidP="00D16D41">
            <w:pPr>
              <w:rPr>
                <w:rFonts w:asciiTheme="majorHAnsi" w:eastAsia="Times New Roman" w:hAnsiTheme="majorHAnsi"/>
                <w:sz w:val="20"/>
                <w:szCs w:val="20"/>
                <w:lang w:eastAsia="bg-BG"/>
              </w:rPr>
            </w:pPr>
            <w:r w:rsidRPr="00483002">
              <w:rPr>
                <w:rFonts w:asciiTheme="majorHAnsi" w:eastAsia="Times New Roman" w:hAnsiTheme="majorHAnsi"/>
                <w:sz w:val="20"/>
                <w:szCs w:val="20"/>
                <w:lang w:eastAsia="bg-BG"/>
              </w:rPr>
              <w:t>46</w:t>
            </w:r>
          </w:p>
        </w:tc>
      </w:tr>
      <w:tr w:rsidR="003A4F74" w:rsidRPr="00483002" w14:paraId="610E912F" w14:textId="77777777" w:rsidTr="00D16D41">
        <w:tc>
          <w:tcPr>
            <w:tcW w:w="2517" w:type="dxa"/>
          </w:tcPr>
          <w:p w14:paraId="7F005FF0" w14:textId="77777777" w:rsidR="003A4F74" w:rsidRPr="00483002" w:rsidRDefault="003A4F74" w:rsidP="00D16D41">
            <w:pPr>
              <w:rPr>
                <w:rFonts w:asciiTheme="majorHAnsi" w:eastAsia="Times New Roman" w:hAnsiTheme="majorHAnsi"/>
                <w:sz w:val="20"/>
                <w:szCs w:val="20"/>
                <w:lang w:eastAsia="bg-BG"/>
              </w:rPr>
            </w:pPr>
            <w:r w:rsidRPr="00483002">
              <w:rPr>
                <w:rFonts w:asciiTheme="majorHAnsi" w:eastAsia="Times New Roman" w:hAnsiTheme="majorHAnsi"/>
                <w:sz w:val="20"/>
                <w:szCs w:val="20"/>
                <w:lang w:eastAsia="bg-BG"/>
              </w:rPr>
              <w:t>село Жернов</w:t>
            </w:r>
          </w:p>
        </w:tc>
        <w:tc>
          <w:tcPr>
            <w:tcW w:w="2517" w:type="dxa"/>
          </w:tcPr>
          <w:p w14:paraId="4C6D8913" w14:textId="77777777" w:rsidR="003A4F74" w:rsidRPr="00483002" w:rsidRDefault="003A4F74" w:rsidP="00D16D41">
            <w:pPr>
              <w:rPr>
                <w:rFonts w:asciiTheme="majorHAnsi" w:eastAsia="Times New Roman" w:hAnsiTheme="majorHAnsi"/>
                <w:sz w:val="20"/>
                <w:szCs w:val="20"/>
                <w:lang w:eastAsia="bg-BG"/>
              </w:rPr>
            </w:pPr>
            <w:r w:rsidRPr="00483002">
              <w:rPr>
                <w:rFonts w:asciiTheme="majorHAnsi" w:eastAsia="Times New Roman" w:hAnsiTheme="majorHAnsi"/>
                <w:sz w:val="20"/>
                <w:szCs w:val="20"/>
                <w:lang w:eastAsia="bg-BG"/>
              </w:rPr>
              <w:t>81</w:t>
            </w:r>
          </w:p>
        </w:tc>
        <w:tc>
          <w:tcPr>
            <w:tcW w:w="2518" w:type="dxa"/>
          </w:tcPr>
          <w:p w14:paraId="213086BB" w14:textId="77777777" w:rsidR="003A4F74" w:rsidRPr="00483002" w:rsidRDefault="003A4F74" w:rsidP="00D16D41">
            <w:pPr>
              <w:rPr>
                <w:rFonts w:asciiTheme="majorHAnsi" w:eastAsia="Times New Roman" w:hAnsiTheme="majorHAnsi"/>
                <w:sz w:val="20"/>
                <w:szCs w:val="20"/>
                <w:lang w:eastAsia="bg-BG"/>
              </w:rPr>
            </w:pPr>
            <w:r w:rsidRPr="00483002">
              <w:rPr>
                <w:rFonts w:asciiTheme="majorHAnsi" w:eastAsia="Times New Roman" w:hAnsiTheme="majorHAnsi"/>
                <w:sz w:val="20"/>
                <w:szCs w:val="20"/>
                <w:lang w:eastAsia="bg-BG"/>
              </w:rPr>
              <w:t>84</w:t>
            </w:r>
          </w:p>
        </w:tc>
        <w:tc>
          <w:tcPr>
            <w:tcW w:w="2518" w:type="dxa"/>
          </w:tcPr>
          <w:p w14:paraId="5DAD6BD4" w14:textId="77777777" w:rsidR="003A4F74" w:rsidRPr="00483002" w:rsidRDefault="003A4F74" w:rsidP="00D16D41">
            <w:pPr>
              <w:rPr>
                <w:rFonts w:asciiTheme="majorHAnsi" w:eastAsia="Times New Roman" w:hAnsiTheme="majorHAnsi"/>
                <w:sz w:val="20"/>
                <w:szCs w:val="20"/>
                <w:lang w:eastAsia="bg-BG"/>
              </w:rPr>
            </w:pPr>
            <w:r w:rsidRPr="00483002">
              <w:rPr>
                <w:rFonts w:asciiTheme="majorHAnsi" w:eastAsia="Times New Roman" w:hAnsiTheme="majorHAnsi"/>
                <w:sz w:val="20"/>
                <w:szCs w:val="20"/>
                <w:lang w:eastAsia="bg-BG"/>
              </w:rPr>
              <w:t>67</w:t>
            </w:r>
          </w:p>
        </w:tc>
      </w:tr>
      <w:tr w:rsidR="003A4F74" w:rsidRPr="00483002" w14:paraId="791CBA9C" w14:textId="77777777" w:rsidTr="00D16D41">
        <w:tc>
          <w:tcPr>
            <w:tcW w:w="2517" w:type="dxa"/>
          </w:tcPr>
          <w:p w14:paraId="06E4AADE" w14:textId="77777777" w:rsidR="003A4F74" w:rsidRPr="00483002" w:rsidRDefault="003A4F74" w:rsidP="00D16D41">
            <w:pPr>
              <w:rPr>
                <w:rFonts w:asciiTheme="majorHAnsi" w:eastAsia="Times New Roman" w:hAnsiTheme="majorHAnsi"/>
                <w:sz w:val="20"/>
                <w:szCs w:val="20"/>
                <w:lang w:eastAsia="bg-BG"/>
              </w:rPr>
            </w:pPr>
            <w:r w:rsidRPr="00483002">
              <w:rPr>
                <w:rFonts w:asciiTheme="majorHAnsi" w:eastAsia="Times New Roman" w:hAnsiTheme="majorHAnsi"/>
                <w:sz w:val="20"/>
                <w:szCs w:val="20"/>
                <w:lang w:eastAsia="bg-BG"/>
              </w:rPr>
              <w:t>село Лозница</w:t>
            </w:r>
          </w:p>
        </w:tc>
        <w:tc>
          <w:tcPr>
            <w:tcW w:w="2517" w:type="dxa"/>
          </w:tcPr>
          <w:p w14:paraId="0D7BC49E" w14:textId="77777777" w:rsidR="003A4F74" w:rsidRPr="00483002" w:rsidRDefault="003A4F74" w:rsidP="00D16D41">
            <w:pPr>
              <w:rPr>
                <w:rFonts w:asciiTheme="majorHAnsi" w:eastAsia="Times New Roman" w:hAnsiTheme="majorHAnsi"/>
                <w:sz w:val="20"/>
                <w:szCs w:val="20"/>
                <w:lang w:eastAsia="bg-BG"/>
              </w:rPr>
            </w:pPr>
            <w:r w:rsidRPr="00483002">
              <w:rPr>
                <w:rFonts w:asciiTheme="majorHAnsi" w:eastAsia="Times New Roman" w:hAnsiTheme="majorHAnsi"/>
                <w:sz w:val="20"/>
                <w:szCs w:val="20"/>
                <w:lang w:eastAsia="bg-BG"/>
              </w:rPr>
              <w:t>140</w:t>
            </w:r>
          </w:p>
        </w:tc>
        <w:tc>
          <w:tcPr>
            <w:tcW w:w="2518" w:type="dxa"/>
          </w:tcPr>
          <w:p w14:paraId="60329D31" w14:textId="77777777" w:rsidR="003A4F74" w:rsidRPr="00483002" w:rsidRDefault="003A4F74" w:rsidP="00D16D41">
            <w:pPr>
              <w:rPr>
                <w:rFonts w:asciiTheme="majorHAnsi" w:eastAsia="Times New Roman" w:hAnsiTheme="majorHAnsi"/>
                <w:sz w:val="20"/>
                <w:szCs w:val="20"/>
                <w:lang w:eastAsia="bg-BG"/>
              </w:rPr>
            </w:pPr>
            <w:r w:rsidRPr="00483002">
              <w:rPr>
                <w:rFonts w:asciiTheme="majorHAnsi" w:eastAsia="Times New Roman" w:hAnsiTheme="majorHAnsi"/>
                <w:sz w:val="20"/>
                <w:szCs w:val="20"/>
                <w:lang w:eastAsia="bg-BG"/>
              </w:rPr>
              <w:t>164</w:t>
            </w:r>
          </w:p>
        </w:tc>
        <w:tc>
          <w:tcPr>
            <w:tcW w:w="2518" w:type="dxa"/>
          </w:tcPr>
          <w:p w14:paraId="10C538B2" w14:textId="77777777" w:rsidR="003A4F74" w:rsidRPr="00483002" w:rsidRDefault="003A4F74" w:rsidP="00D16D41">
            <w:pPr>
              <w:rPr>
                <w:rFonts w:asciiTheme="majorHAnsi" w:eastAsia="Times New Roman" w:hAnsiTheme="majorHAnsi"/>
                <w:sz w:val="20"/>
                <w:szCs w:val="20"/>
                <w:lang w:eastAsia="bg-BG"/>
              </w:rPr>
            </w:pPr>
            <w:r w:rsidRPr="00483002">
              <w:rPr>
                <w:rFonts w:asciiTheme="majorHAnsi" w:eastAsia="Times New Roman" w:hAnsiTheme="majorHAnsi"/>
                <w:sz w:val="20"/>
                <w:szCs w:val="20"/>
                <w:lang w:eastAsia="bg-BG"/>
              </w:rPr>
              <w:t>120</w:t>
            </w:r>
          </w:p>
        </w:tc>
      </w:tr>
      <w:tr w:rsidR="003A4F74" w:rsidRPr="00483002" w14:paraId="39258E31" w14:textId="77777777" w:rsidTr="00D16D41">
        <w:tc>
          <w:tcPr>
            <w:tcW w:w="2517" w:type="dxa"/>
          </w:tcPr>
          <w:p w14:paraId="5E2FEA7B" w14:textId="77777777" w:rsidR="003A4F74" w:rsidRPr="00483002" w:rsidRDefault="003A4F74" w:rsidP="00D16D41">
            <w:pPr>
              <w:rPr>
                <w:rFonts w:asciiTheme="majorHAnsi" w:eastAsia="Times New Roman" w:hAnsiTheme="majorHAnsi"/>
                <w:sz w:val="20"/>
                <w:szCs w:val="20"/>
                <w:lang w:eastAsia="bg-BG"/>
              </w:rPr>
            </w:pPr>
            <w:r w:rsidRPr="00483002">
              <w:rPr>
                <w:rFonts w:asciiTheme="majorHAnsi" w:eastAsia="Times New Roman" w:hAnsiTheme="majorHAnsi"/>
                <w:sz w:val="20"/>
                <w:szCs w:val="20"/>
                <w:lang w:eastAsia="bg-BG"/>
              </w:rPr>
              <w:t>село Любеново</w:t>
            </w:r>
          </w:p>
        </w:tc>
        <w:tc>
          <w:tcPr>
            <w:tcW w:w="2517" w:type="dxa"/>
          </w:tcPr>
          <w:p w14:paraId="6F435B9B" w14:textId="77777777" w:rsidR="003A4F74" w:rsidRPr="00483002" w:rsidRDefault="003A4F74" w:rsidP="00D16D41">
            <w:pPr>
              <w:rPr>
                <w:rFonts w:asciiTheme="majorHAnsi" w:eastAsia="Times New Roman" w:hAnsiTheme="majorHAnsi"/>
                <w:sz w:val="20"/>
                <w:szCs w:val="20"/>
                <w:lang w:eastAsia="bg-BG"/>
              </w:rPr>
            </w:pPr>
            <w:r w:rsidRPr="00483002">
              <w:rPr>
                <w:rFonts w:asciiTheme="majorHAnsi" w:eastAsia="Times New Roman" w:hAnsiTheme="majorHAnsi"/>
                <w:sz w:val="20"/>
                <w:szCs w:val="20"/>
                <w:lang w:eastAsia="bg-BG"/>
              </w:rPr>
              <w:t>121</w:t>
            </w:r>
          </w:p>
        </w:tc>
        <w:tc>
          <w:tcPr>
            <w:tcW w:w="2518" w:type="dxa"/>
          </w:tcPr>
          <w:p w14:paraId="061E2ADE" w14:textId="77777777" w:rsidR="003A4F74" w:rsidRPr="00483002" w:rsidRDefault="003A4F74" w:rsidP="00D16D41">
            <w:pPr>
              <w:rPr>
                <w:rFonts w:asciiTheme="majorHAnsi" w:eastAsia="Times New Roman" w:hAnsiTheme="majorHAnsi"/>
                <w:sz w:val="20"/>
                <w:szCs w:val="20"/>
                <w:lang w:eastAsia="bg-BG"/>
              </w:rPr>
            </w:pPr>
            <w:r w:rsidRPr="00483002">
              <w:rPr>
                <w:rFonts w:asciiTheme="majorHAnsi" w:eastAsia="Times New Roman" w:hAnsiTheme="majorHAnsi"/>
                <w:sz w:val="20"/>
                <w:szCs w:val="20"/>
                <w:lang w:eastAsia="bg-BG"/>
              </w:rPr>
              <w:t>158</w:t>
            </w:r>
          </w:p>
        </w:tc>
        <w:tc>
          <w:tcPr>
            <w:tcW w:w="2518" w:type="dxa"/>
          </w:tcPr>
          <w:p w14:paraId="4E5F4D4E" w14:textId="77777777" w:rsidR="003A4F74" w:rsidRPr="00483002" w:rsidRDefault="003A4F74" w:rsidP="00D16D41">
            <w:pPr>
              <w:rPr>
                <w:rFonts w:asciiTheme="majorHAnsi" w:eastAsia="Times New Roman" w:hAnsiTheme="majorHAnsi"/>
                <w:sz w:val="20"/>
                <w:szCs w:val="20"/>
                <w:lang w:eastAsia="bg-BG"/>
              </w:rPr>
            </w:pPr>
            <w:r w:rsidRPr="00483002">
              <w:rPr>
                <w:rFonts w:asciiTheme="majorHAnsi" w:eastAsia="Times New Roman" w:hAnsiTheme="majorHAnsi"/>
                <w:sz w:val="20"/>
                <w:szCs w:val="20"/>
                <w:lang w:eastAsia="bg-BG"/>
              </w:rPr>
              <w:t>103</w:t>
            </w:r>
          </w:p>
        </w:tc>
      </w:tr>
      <w:tr w:rsidR="003A4F74" w:rsidRPr="00483002" w14:paraId="79BCBCC7" w14:textId="77777777" w:rsidTr="00D16D41">
        <w:tc>
          <w:tcPr>
            <w:tcW w:w="2517" w:type="dxa"/>
          </w:tcPr>
          <w:p w14:paraId="70CCB402" w14:textId="77777777" w:rsidR="003A4F74" w:rsidRPr="00483002" w:rsidRDefault="003A4F74" w:rsidP="00D16D41">
            <w:pPr>
              <w:rPr>
                <w:rFonts w:asciiTheme="majorHAnsi" w:eastAsia="Times New Roman" w:hAnsiTheme="majorHAnsi"/>
                <w:sz w:val="20"/>
                <w:szCs w:val="20"/>
                <w:lang w:eastAsia="bg-BG"/>
              </w:rPr>
            </w:pPr>
            <w:r w:rsidRPr="00483002">
              <w:rPr>
                <w:rFonts w:asciiTheme="majorHAnsi" w:eastAsia="Times New Roman" w:hAnsiTheme="majorHAnsi"/>
                <w:sz w:val="20"/>
                <w:szCs w:val="20"/>
                <w:lang w:eastAsia="bg-BG"/>
              </w:rPr>
              <w:t>село Муселиево</w:t>
            </w:r>
          </w:p>
        </w:tc>
        <w:tc>
          <w:tcPr>
            <w:tcW w:w="2517" w:type="dxa"/>
          </w:tcPr>
          <w:p w14:paraId="78229221" w14:textId="77777777" w:rsidR="003A4F74" w:rsidRPr="00483002" w:rsidRDefault="003A4F74" w:rsidP="00D16D41">
            <w:pPr>
              <w:rPr>
                <w:rFonts w:asciiTheme="majorHAnsi" w:eastAsia="Times New Roman" w:hAnsiTheme="majorHAnsi"/>
                <w:sz w:val="20"/>
                <w:szCs w:val="20"/>
                <w:lang w:eastAsia="bg-BG"/>
              </w:rPr>
            </w:pPr>
            <w:r w:rsidRPr="00483002">
              <w:rPr>
                <w:rFonts w:asciiTheme="majorHAnsi" w:eastAsia="Times New Roman" w:hAnsiTheme="majorHAnsi"/>
                <w:sz w:val="20"/>
                <w:szCs w:val="20"/>
                <w:lang w:eastAsia="bg-BG"/>
              </w:rPr>
              <w:t>658</w:t>
            </w:r>
          </w:p>
        </w:tc>
        <w:tc>
          <w:tcPr>
            <w:tcW w:w="2518" w:type="dxa"/>
          </w:tcPr>
          <w:p w14:paraId="614D0149" w14:textId="77777777" w:rsidR="003A4F74" w:rsidRPr="00483002" w:rsidRDefault="003A4F74" w:rsidP="00D16D41">
            <w:pPr>
              <w:rPr>
                <w:rFonts w:asciiTheme="majorHAnsi" w:eastAsia="Times New Roman" w:hAnsiTheme="majorHAnsi"/>
                <w:sz w:val="20"/>
                <w:szCs w:val="20"/>
                <w:lang w:eastAsia="bg-BG"/>
              </w:rPr>
            </w:pPr>
            <w:r w:rsidRPr="00483002">
              <w:rPr>
                <w:rFonts w:asciiTheme="majorHAnsi" w:eastAsia="Times New Roman" w:hAnsiTheme="majorHAnsi"/>
                <w:sz w:val="20"/>
                <w:szCs w:val="20"/>
                <w:lang w:eastAsia="bg-BG"/>
              </w:rPr>
              <w:t>659</w:t>
            </w:r>
          </w:p>
        </w:tc>
        <w:tc>
          <w:tcPr>
            <w:tcW w:w="2518" w:type="dxa"/>
          </w:tcPr>
          <w:p w14:paraId="62372CC0" w14:textId="77777777" w:rsidR="003A4F74" w:rsidRPr="00483002" w:rsidRDefault="003A4F74" w:rsidP="00D16D41">
            <w:pPr>
              <w:rPr>
                <w:rFonts w:asciiTheme="majorHAnsi" w:eastAsia="Times New Roman" w:hAnsiTheme="majorHAnsi"/>
                <w:sz w:val="20"/>
                <w:szCs w:val="20"/>
                <w:lang w:eastAsia="bg-BG"/>
              </w:rPr>
            </w:pPr>
            <w:r w:rsidRPr="00483002">
              <w:rPr>
                <w:rFonts w:asciiTheme="majorHAnsi" w:eastAsia="Times New Roman" w:hAnsiTheme="majorHAnsi"/>
                <w:sz w:val="20"/>
                <w:szCs w:val="20"/>
                <w:lang w:eastAsia="bg-BG"/>
              </w:rPr>
              <w:t>564</w:t>
            </w:r>
          </w:p>
        </w:tc>
      </w:tr>
      <w:tr w:rsidR="003A4F74" w:rsidRPr="00483002" w14:paraId="771EFB8D" w14:textId="77777777" w:rsidTr="00D16D41">
        <w:tc>
          <w:tcPr>
            <w:tcW w:w="2517" w:type="dxa"/>
          </w:tcPr>
          <w:p w14:paraId="58A3283C" w14:textId="77777777" w:rsidR="003A4F74" w:rsidRPr="00483002" w:rsidRDefault="003A4F74" w:rsidP="00D16D41">
            <w:pPr>
              <w:rPr>
                <w:rFonts w:asciiTheme="majorHAnsi" w:eastAsia="Times New Roman" w:hAnsiTheme="majorHAnsi"/>
                <w:sz w:val="20"/>
                <w:szCs w:val="20"/>
                <w:lang w:eastAsia="bg-BG"/>
              </w:rPr>
            </w:pPr>
            <w:r w:rsidRPr="00483002">
              <w:rPr>
                <w:rFonts w:asciiTheme="majorHAnsi" w:eastAsia="Times New Roman" w:hAnsiTheme="majorHAnsi"/>
                <w:sz w:val="20"/>
                <w:szCs w:val="20"/>
                <w:lang w:eastAsia="bg-BG"/>
              </w:rPr>
              <w:t>село Новачене</w:t>
            </w:r>
          </w:p>
        </w:tc>
        <w:tc>
          <w:tcPr>
            <w:tcW w:w="2517" w:type="dxa"/>
          </w:tcPr>
          <w:p w14:paraId="064B6F13" w14:textId="77777777" w:rsidR="003A4F74" w:rsidRPr="00483002" w:rsidRDefault="003A4F74" w:rsidP="00D16D41">
            <w:pPr>
              <w:rPr>
                <w:rFonts w:asciiTheme="majorHAnsi" w:eastAsia="Times New Roman" w:hAnsiTheme="majorHAnsi"/>
                <w:sz w:val="20"/>
                <w:szCs w:val="20"/>
                <w:lang w:eastAsia="bg-BG"/>
              </w:rPr>
            </w:pPr>
            <w:r w:rsidRPr="00483002">
              <w:rPr>
                <w:rFonts w:asciiTheme="majorHAnsi" w:eastAsia="Times New Roman" w:hAnsiTheme="majorHAnsi"/>
                <w:sz w:val="20"/>
                <w:szCs w:val="20"/>
                <w:lang w:eastAsia="bg-BG"/>
              </w:rPr>
              <w:t>1001</w:t>
            </w:r>
          </w:p>
        </w:tc>
        <w:tc>
          <w:tcPr>
            <w:tcW w:w="2518" w:type="dxa"/>
          </w:tcPr>
          <w:p w14:paraId="16F0E740" w14:textId="77777777" w:rsidR="003A4F74" w:rsidRPr="00483002" w:rsidRDefault="003A4F74" w:rsidP="00D16D41">
            <w:pPr>
              <w:rPr>
                <w:rFonts w:asciiTheme="majorHAnsi" w:eastAsia="Times New Roman" w:hAnsiTheme="majorHAnsi"/>
                <w:sz w:val="20"/>
                <w:szCs w:val="20"/>
                <w:lang w:eastAsia="bg-BG"/>
              </w:rPr>
            </w:pPr>
            <w:r w:rsidRPr="00483002">
              <w:rPr>
                <w:rFonts w:asciiTheme="majorHAnsi" w:eastAsia="Times New Roman" w:hAnsiTheme="majorHAnsi"/>
                <w:sz w:val="20"/>
                <w:szCs w:val="20"/>
                <w:lang w:eastAsia="bg-BG"/>
              </w:rPr>
              <w:t>983</w:t>
            </w:r>
          </w:p>
        </w:tc>
        <w:tc>
          <w:tcPr>
            <w:tcW w:w="2518" w:type="dxa"/>
          </w:tcPr>
          <w:p w14:paraId="32E43055" w14:textId="77777777" w:rsidR="003A4F74" w:rsidRPr="00483002" w:rsidRDefault="003A4F74" w:rsidP="00D16D41">
            <w:pPr>
              <w:rPr>
                <w:rFonts w:asciiTheme="majorHAnsi" w:eastAsia="Times New Roman" w:hAnsiTheme="majorHAnsi"/>
                <w:sz w:val="20"/>
                <w:szCs w:val="20"/>
                <w:lang w:eastAsia="bg-BG"/>
              </w:rPr>
            </w:pPr>
            <w:r w:rsidRPr="00483002">
              <w:rPr>
                <w:rFonts w:asciiTheme="majorHAnsi" w:eastAsia="Times New Roman" w:hAnsiTheme="majorHAnsi"/>
                <w:sz w:val="20"/>
                <w:szCs w:val="20"/>
                <w:lang w:eastAsia="bg-BG"/>
              </w:rPr>
              <w:t>861</w:t>
            </w:r>
          </w:p>
        </w:tc>
      </w:tr>
      <w:tr w:rsidR="003A4F74" w:rsidRPr="00483002" w14:paraId="05221663" w14:textId="77777777" w:rsidTr="00D16D41">
        <w:tc>
          <w:tcPr>
            <w:tcW w:w="2517" w:type="dxa"/>
          </w:tcPr>
          <w:p w14:paraId="7AA545C8" w14:textId="77777777" w:rsidR="003A4F74" w:rsidRPr="00483002" w:rsidRDefault="003A4F74" w:rsidP="00D16D41">
            <w:pPr>
              <w:rPr>
                <w:rFonts w:asciiTheme="majorHAnsi" w:eastAsia="Times New Roman" w:hAnsiTheme="majorHAnsi"/>
                <w:sz w:val="20"/>
                <w:szCs w:val="20"/>
                <w:lang w:eastAsia="bg-BG"/>
              </w:rPr>
            </w:pPr>
            <w:r w:rsidRPr="00483002">
              <w:rPr>
                <w:rFonts w:asciiTheme="majorHAnsi" w:eastAsia="Times New Roman" w:hAnsiTheme="majorHAnsi"/>
                <w:sz w:val="20"/>
                <w:szCs w:val="20"/>
                <w:lang w:eastAsia="bg-BG"/>
              </w:rPr>
              <w:t>село Санадиново</w:t>
            </w:r>
          </w:p>
        </w:tc>
        <w:tc>
          <w:tcPr>
            <w:tcW w:w="2517" w:type="dxa"/>
          </w:tcPr>
          <w:p w14:paraId="317309B6" w14:textId="77777777" w:rsidR="003A4F74" w:rsidRPr="00483002" w:rsidRDefault="003A4F74" w:rsidP="00D16D41">
            <w:pPr>
              <w:rPr>
                <w:rFonts w:asciiTheme="majorHAnsi" w:eastAsia="Times New Roman" w:hAnsiTheme="majorHAnsi"/>
                <w:sz w:val="20"/>
                <w:szCs w:val="20"/>
                <w:lang w:eastAsia="bg-BG"/>
              </w:rPr>
            </w:pPr>
            <w:r w:rsidRPr="00483002">
              <w:rPr>
                <w:rFonts w:asciiTheme="majorHAnsi" w:eastAsia="Times New Roman" w:hAnsiTheme="majorHAnsi"/>
                <w:sz w:val="20"/>
                <w:szCs w:val="20"/>
                <w:lang w:eastAsia="bg-BG"/>
              </w:rPr>
              <w:t>232</w:t>
            </w:r>
          </w:p>
        </w:tc>
        <w:tc>
          <w:tcPr>
            <w:tcW w:w="2518" w:type="dxa"/>
          </w:tcPr>
          <w:p w14:paraId="25484EEE" w14:textId="77777777" w:rsidR="003A4F74" w:rsidRPr="00483002" w:rsidRDefault="003A4F74" w:rsidP="00D16D41">
            <w:pPr>
              <w:rPr>
                <w:rFonts w:asciiTheme="majorHAnsi" w:eastAsia="Times New Roman" w:hAnsiTheme="majorHAnsi"/>
                <w:sz w:val="20"/>
                <w:szCs w:val="20"/>
                <w:lang w:eastAsia="bg-BG"/>
              </w:rPr>
            </w:pPr>
            <w:r w:rsidRPr="00483002">
              <w:rPr>
                <w:rFonts w:asciiTheme="majorHAnsi" w:eastAsia="Times New Roman" w:hAnsiTheme="majorHAnsi"/>
                <w:sz w:val="20"/>
                <w:szCs w:val="20"/>
                <w:lang w:eastAsia="bg-BG"/>
              </w:rPr>
              <w:t>271</w:t>
            </w:r>
          </w:p>
        </w:tc>
        <w:tc>
          <w:tcPr>
            <w:tcW w:w="2518" w:type="dxa"/>
          </w:tcPr>
          <w:p w14:paraId="6208C2B2" w14:textId="77777777" w:rsidR="003A4F74" w:rsidRPr="00483002" w:rsidRDefault="003A4F74" w:rsidP="00D16D41">
            <w:pPr>
              <w:rPr>
                <w:rFonts w:asciiTheme="majorHAnsi" w:eastAsia="Times New Roman" w:hAnsiTheme="majorHAnsi"/>
                <w:sz w:val="20"/>
                <w:szCs w:val="20"/>
                <w:lang w:eastAsia="bg-BG"/>
              </w:rPr>
            </w:pPr>
            <w:r w:rsidRPr="00483002">
              <w:rPr>
                <w:rFonts w:asciiTheme="majorHAnsi" w:eastAsia="Times New Roman" w:hAnsiTheme="majorHAnsi"/>
                <w:sz w:val="20"/>
                <w:szCs w:val="20"/>
                <w:lang w:eastAsia="bg-BG"/>
              </w:rPr>
              <w:t>189</w:t>
            </w:r>
          </w:p>
        </w:tc>
      </w:tr>
      <w:tr w:rsidR="003A4F74" w:rsidRPr="00483002" w14:paraId="4387791C" w14:textId="77777777" w:rsidTr="00D16D41">
        <w:tc>
          <w:tcPr>
            <w:tcW w:w="2517" w:type="dxa"/>
          </w:tcPr>
          <w:p w14:paraId="07C180C7" w14:textId="77777777" w:rsidR="003A4F74" w:rsidRPr="00483002" w:rsidRDefault="003A4F74" w:rsidP="00D16D41">
            <w:pPr>
              <w:rPr>
                <w:rFonts w:asciiTheme="majorHAnsi" w:eastAsia="Times New Roman" w:hAnsiTheme="majorHAnsi"/>
                <w:sz w:val="20"/>
                <w:szCs w:val="20"/>
                <w:lang w:eastAsia="bg-BG"/>
              </w:rPr>
            </w:pPr>
            <w:r w:rsidRPr="00483002">
              <w:rPr>
                <w:rFonts w:asciiTheme="majorHAnsi" w:eastAsia="Times New Roman" w:hAnsiTheme="majorHAnsi"/>
                <w:sz w:val="20"/>
                <w:szCs w:val="20"/>
                <w:lang w:eastAsia="bg-BG"/>
              </w:rPr>
              <w:t>село Черковица</w:t>
            </w:r>
          </w:p>
        </w:tc>
        <w:tc>
          <w:tcPr>
            <w:tcW w:w="2517" w:type="dxa"/>
          </w:tcPr>
          <w:p w14:paraId="2575F73C" w14:textId="77777777" w:rsidR="003A4F74" w:rsidRPr="00483002" w:rsidRDefault="003A4F74" w:rsidP="00D16D41">
            <w:pPr>
              <w:rPr>
                <w:rFonts w:asciiTheme="majorHAnsi" w:eastAsia="Times New Roman" w:hAnsiTheme="majorHAnsi"/>
                <w:sz w:val="20"/>
                <w:szCs w:val="20"/>
                <w:lang w:eastAsia="bg-BG"/>
              </w:rPr>
            </w:pPr>
            <w:r w:rsidRPr="00483002">
              <w:rPr>
                <w:rFonts w:asciiTheme="majorHAnsi" w:eastAsia="Times New Roman" w:hAnsiTheme="majorHAnsi"/>
                <w:sz w:val="20"/>
                <w:szCs w:val="20"/>
                <w:lang w:eastAsia="bg-BG"/>
              </w:rPr>
              <w:t>400</w:t>
            </w:r>
          </w:p>
        </w:tc>
        <w:tc>
          <w:tcPr>
            <w:tcW w:w="2518" w:type="dxa"/>
          </w:tcPr>
          <w:p w14:paraId="399A8154" w14:textId="77777777" w:rsidR="003A4F74" w:rsidRPr="00483002" w:rsidRDefault="003A4F74" w:rsidP="00D16D41">
            <w:pPr>
              <w:rPr>
                <w:rFonts w:asciiTheme="majorHAnsi" w:eastAsia="Times New Roman" w:hAnsiTheme="majorHAnsi"/>
                <w:sz w:val="20"/>
                <w:szCs w:val="20"/>
                <w:lang w:eastAsia="bg-BG"/>
              </w:rPr>
            </w:pPr>
            <w:r w:rsidRPr="00483002">
              <w:rPr>
                <w:rFonts w:asciiTheme="majorHAnsi" w:eastAsia="Times New Roman" w:hAnsiTheme="majorHAnsi"/>
                <w:sz w:val="20"/>
                <w:szCs w:val="20"/>
                <w:lang w:eastAsia="bg-BG"/>
              </w:rPr>
              <w:t>361</w:t>
            </w:r>
          </w:p>
        </w:tc>
        <w:tc>
          <w:tcPr>
            <w:tcW w:w="2518" w:type="dxa"/>
          </w:tcPr>
          <w:p w14:paraId="776046C2" w14:textId="77777777" w:rsidR="003A4F74" w:rsidRPr="00483002" w:rsidRDefault="003A4F74" w:rsidP="00D16D41">
            <w:pPr>
              <w:rPr>
                <w:rFonts w:asciiTheme="majorHAnsi" w:eastAsia="Times New Roman" w:hAnsiTheme="majorHAnsi"/>
                <w:sz w:val="20"/>
                <w:szCs w:val="20"/>
                <w:lang w:eastAsia="bg-BG"/>
              </w:rPr>
            </w:pPr>
            <w:r w:rsidRPr="00483002">
              <w:rPr>
                <w:rFonts w:asciiTheme="majorHAnsi" w:eastAsia="Times New Roman" w:hAnsiTheme="majorHAnsi"/>
                <w:sz w:val="20"/>
                <w:szCs w:val="20"/>
                <w:lang w:eastAsia="bg-BG"/>
              </w:rPr>
              <w:t>312</w:t>
            </w:r>
          </w:p>
        </w:tc>
      </w:tr>
      <w:tr w:rsidR="003A4F74" w:rsidRPr="00483002" w14:paraId="057B2748" w14:textId="77777777" w:rsidTr="00D16D41">
        <w:tc>
          <w:tcPr>
            <w:tcW w:w="2517" w:type="dxa"/>
          </w:tcPr>
          <w:p w14:paraId="3F3E1218" w14:textId="77777777" w:rsidR="003A4F74" w:rsidRPr="00483002" w:rsidRDefault="003A4F74" w:rsidP="00D16D41">
            <w:pPr>
              <w:rPr>
                <w:rFonts w:asciiTheme="majorHAnsi" w:eastAsia="Times New Roman" w:hAnsiTheme="majorHAnsi"/>
                <w:sz w:val="20"/>
                <w:szCs w:val="20"/>
                <w:lang w:eastAsia="bg-BG"/>
              </w:rPr>
            </w:pPr>
            <w:r w:rsidRPr="00483002">
              <w:rPr>
                <w:rFonts w:asciiTheme="majorHAnsi" w:eastAsia="Times New Roman" w:hAnsiTheme="majorHAnsi"/>
                <w:sz w:val="20"/>
                <w:szCs w:val="20"/>
                <w:lang w:eastAsia="bg-BG"/>
              </w:rPr>
              <w:t>Всичко за общината</w:t>
            </w:r>
          </w:p>
        </w:tc>
        <w:tc>
          <w:tcPr>
            <w:tcW w:w="2517" w:type="dxa"/>
          </w:tcPr>
          <w:p w14:paraId="4B490446" w14:textId="77777777" w:rsidR="003A4F74" w:rsidRPr="00483002" w:rsidRDefault="003A4F74" w:rsidP="00D16D41">
            <w:pPr>
              <w:rPr>
                <w:rFonts w:asciiTheme="majorHAnsi" w:eastAsia="Times New Roman" w:hAnsiTheme="majorHAnsi"/>
                <w:sz w:val="20"/>
                <w:szCs w:val="20"/>
                <w:lang w:eastAsia="bg-BG"/>
              </w:rPr>
            </w:pPr>
            <w:r w:rsidRPr="00483002">
              <w:rPr>
                <w:rFonts w:asciiTheme="majorHAnsi" w:eastAsia="Times New Roman" w:hAnsiTheme="majorHAnsi"/>
                <w:sz w:val="20"/>
                <w:szCs w:val="20"/>
                <w:lang w:eastAsia="bg-BG"/>
              </w:rPr>
              <w:t>8979</w:t>
            </w:r>
          </w:p>
        </w:tc>
        <w:tc>
          <w:tcPr>
            <w:tcW w:w="2518" w:type="dxa"/>
          </w:tcPr>
          <w:p w14:paraId="4B35DE4D" w14:textId="77777777" w:rsidR="003A4F74" w:rsidRPr="00483002" w:rsidRDefault="003A4F74" w:rsidP="00D16D41">
            <w:pPr>
              <w:rPr>
                <w:rFonts w:asciiTheme="majorHAnsi" w:eastAsia="Times New Roman" w:hAnsiTheme="majorHAnsi"/>
                <w:sz w:val="20"/>
                <w:szCs w:val="20"/>
                <w:lang w:eastAsia="bg-BG"/>
              </w:rPr>
            </w:pPr>
            <w:r w:rsidRPr="00483002">
              <w:rPr>
                <w:rFonts w:asciiTheme="majorHAnsi" w:eastAsia="Times New Roman" w:hAnsiTheme="majorHAnsi"/>
                <w:sz w:val="20"/>
                <w:szCs w:val="20"/>
                <w:lang w:eastAsia="bg-BG"/>
              </w:rPr>
              <w:t>8486</w:t>
            </w:r>
          </w:p>
        </w:tc>
        <w:tc>
          <w:tcPr>
            <w:tcW w:w="2518" w:type="dxa"/>
          </w:tcPr>
          <w:p w14:paraId="6C9E06E3" w14:textId="77777777" w:rsidR="003A4F74" w:rsidRPr="00483002" w:rsidRDefault="003A4F74" w:rsidP="00D16D41">
            <w:pPr>
              <w:keepNext/>
              <w:rPr>
                <w:rFonts w:asciiTheme="majorHAnsi" w:eastAsia="Times New Roman" w:hAnsiTheme="majorHAnsi"/>
                <w:sz w:val="20"/>
                <w:szCs w:val="20"/>
                <w:lang w:eastAsia="bg-BG"/>
              </w:rPr>
            </w:pPr>
            <w:r w:rsidRPr="00483002">
              <w:rPr>
                <w:rFonts w:asciiTheme="majorHAnsi" w:eastAsia="Times New Roman" w:hAnsiTheme="majorHAnsi"/>
                <w:sz w:val="20"/>
                <w:szCs w:val="20"/>
                <w:lang w:eastAsia="bg-BG"/>
              </w:rPr>
              <w:t>7401</w:t>
            </w:r>
          </w:p>
        </w:tc>
      </w:tr>
    </w:tbl>
    <w:p w14:paraId="609EAF86" w14:textId="77777777" w:rsidR="003A4F74" w:rsidRPr="00483002" w:rsidRDefault="003A4F74" w:rsidP="003A4F74">
      <w:pPr>
        <w:spacing w:after="200" w:line="240" w:lineRule="auto"/>
        <w:jc w:val="center"/>
        <w:rPr>
          <w:rFonts w:asciiTheme="majorHAnsi" w:hAnsiTheme="majorHAnsi"/>
          <w:i/>
          <w:iCs/>
          <w:kern w:val="0"/>
          <w:sz w:val="18"/>
          <w:szCs w:val="18"/>
        </w:rPr>
      </w:pPr>
      <w:bookmarkStart w:id="42" w:name="_Toc155606523"/>
      <w:bookmarkStart w:id="43" w:name="_Toc155606615"/>
      <w:bookmarkStart w:id="44" w:name="_Toc155673469"/>
      <w:r w:rsidRPr="00483002">
        <w:rPr>
          <w:rFonts w:asciiTheme="majorHAnsi" w:hAnsiTheme="majorHAnsi"/>
          <w:i/>
          <w:iCs/>
          <w:kern w:val="0"/>
          <w:sz w:val="18"/>
          <w:szCs w:val="18"/>
          <w:lang w:val="en-US"/>
        </w:rPr>
        <w:t xml:space="preserve">Таблица </w:t>
      </w:r>
      <w:r w:rsidRPr="00483002">
        <w:rPr>
          <w:rFonts w:asciiTheme="majorHAnsi" w:hAnsiTheme="majorHAnsi"/>
          <w:i/>
          <w:iCs/>
          <w:kern w:val="0"/>
          <w:sz w:val="18"/>
          <w:szCs w:val="18"/>
          <w:lang w:val="en-US"/>
        </w:rPr>
        <w:fldChar w:fldCharType="begin"/>
      </w:r>
      <w:r w:rsidRPr="00483002">
        <w:rPr>
          <w:rFonts w:asciiTheme="majorHAnsi" w:hAnsiTheme="majorHAnsi"/>
          <w:i/>
          <w:iCs/>
          <w:kern w:val="0"/>
          <w:sz w:val="18"/>
          <w:szCs w:val="18"/>
          <w:lang w:val="en-US"/>
        </w:rPr>
        <w:instrText xml:space="preserve"> SEQ Таблица \* ARABIC </w:instrText>
      </w:r>
      <w:r w:rsidRPr="00483002">
        <w:rPr>
          <w:rFonts w:asciiTheme="majorHAnsi" w:hAnsiTheme="majorHAnsi"/>
          <w:i/>
          <w:iCs/>
          <w:kern w:val="0"/>
          <w:sz w:val="18"/>
          <w:szCs w:val="18"/>
          <w:lang w:val="en-US"/>
        </w:rPr>
        <w:fldChar w:fldCharType="separate"/>
      </w:r>
      <w:r w:rsidRPr="00483002">
        <w:rPr>
          <w:rFonts w:asciiTheme="majorHAnsi" w:hAnsiTheme="majorHAnsi"/>
          <w:i/>
          <w:iCs/>
          <w:noProof/>
          <w:kern w:val="0"/>
          <w:sz w:val="18"/>
          <w:szCs w:val="18"/>
          <w:lang w:val="en-US"/>
        </w:rPr>
        <w:t>1</w:t>
      </w:r>
      <w:r w:rsidRPr="00483002">
        <w:rPr>
          <w:rFonts w:asciiTheme="majorHAnsi" w:hAnsiTheme="majorHAnsi"/>
          <w:i/>
          <w:iCs/>
          <w:kern w:val="0"/>
          <w:sz w:val="18"/>
          <w:szCs w:val="18"/>
          <w:lang w:val="en-US"/>
        </w:rPr>
        <w:fldChar w:fldCharType="end"/>
      </w:r>
      <w:r w:rsidRPr="00483002">
        <w:rPr>
          <w:rFonts w:asciiTheme="majorHAnsi" w:hAnsiTheme="majorHAnsi"/>
          <w:i/>
          <w:iCs/>
          <w:kern w:val="0"/>
          <w:sz w:val="18"/>
          <w:szCs w:val="18"/>
        </w:rPr>
        <w:t xml:space="preserve"> Население на община Никопол</w:t>
      </w:r>
      <w:bookmarkEnd w:id="42"/>
      <w:bookmarkEnd w:id="43"/>
      <w:r w:rsidRPr="00483002">
        <w:rPr>
          <w:rFonts w:asciiTheme="majorHAnsi" w:hAnsiTheme="majorHAnsi"/>
          <w:i/>
          <w:iCs/>
          <w:kern w:val="0"/>
          <w:sz w:val="18"/>
          <w:szCs w:val="18"/>
        </w:rPr>
        <w:t xml:space="preserve"> изт ГД ГРАО</w:t>
      </w:r>
      <w:bookmarkEnd w:id="44"/>
    </w:p>
    <w:p w14:paraId="42C094A0" w14:textId="77777777" w:rsidR="003A4F74" w:rsidRPr="00483002" w:rsidRDefault="003A4F74" w:rsidP="003A4F74">
      <w:pPr>
        <w:spacing w:after="0" w:line="240" w:lineRule="auto"/>
        <w:jc w:val="center"/>
        <w:rPr>
          <w:rFonts w:asciiTheme="majorHAnsi" w:eastAsia="Times New Roman" w:hAnsiTheme="majorHAnsi"/>
          <w:kern w:val="0"/>
          <w:sz w:val="24"/>
          <w:szCs w:val="24"/>
          <w:lang w:eastAsia="bg-BG"/>
        </w:rPr>
      </w:pPr>
    </w:p>
    <w:p w14:paraId="71129C02" w14:textId="77777777" w:rsidR="003A4F74" w:rsidRPr="00483002" w:rsidRDefault="003A4F74" w:rsidP="003A4F74">
      <w:pPr>
        <w:spacing w:after="0" w:line="240" w:lineRule="auto"/>
        <w:jc w:val="center"/>
        <w:rPr>
          <w:rFonts w:ascii="Times New Roman" w:eastAsia="Times New Roman" w:hAnsi="Times New Roman"/>
          <w:b/>
          <w:kern w:val="0"/>
          <w:sz w:val="24"/>
          <w:szCs w:val="24"/>
          <w:lang w:eastAsia="bg-BG"/>
        </w:rPr>
      </w:pPr>
      <w:r w:rsidRPr="00483002">
        <w:rPr>
          <w:rFonts w:ascii="Times New Roman" w:eastAsia="Times New Roman" w:hAnsi="Times New Roman"/>
          <w:b/>
          <w:kern w:val="0"/>
          <w:sz w:val="24"/>
          <w:szCs w:val="24"/>
          <w:lang w:eastAsia="bg-BG"/>
        </w:rPr>
        <w:t>КЛИМАТ</w:t>
      </w:r>
    </w:p>
    <w:p w14:paraId="71F7E96A" w14:textId="77777777" w:rsidR="003A4F74" w:rsidRPr="00483002" w:rsidRDefault="003A4F74" w:rsidP="003A4F74">
      <w:pPr>
        <w:spacing w:after="0" w:line="240" w:lineRule="auto"/>
        <w:jc w:val="both"/>
        <w:rPr>
          <w:rFonts w:ascii="Times New Roman" w:eastAsia="Times New Roman" w:hAnsi="Times New Roman"/>
          <w:kern w:val="0"/>
          <w:sz w:val="24"/>
          <w:szCs w:val="24"/>
          <w:lang w:eastAsia="bg-BG"/>
        </w:rPr>
      </w:pPr>
      <w:r w:rsidRPr="00483002">
        <w:rPr>
          <w:rFonts w:ascii="Times New Roman" w:eastAsia="Times New Roman" w:hAnsi="Times New Roman"/>
          <w:kern w:val="0"/>
          <w:sz w:val="24"/>
          <w:szCs w:val="24"/>
          <w:lang w:eastAsia="bg-BG"/>
        </w:rPr>
        <w:t>Климатът в централната част на Дунавската равнина, в която попада община Никопол има подчертано континентален характер и е част от умерено-континентален пояс, с горещо лято и студена зима.(Диаграма 1) Среднодневният максимум" (плътна червена линия на Диаграмата) показва средната максимална дневна температура за всеки месец за Никопол. По същия начин "Среднодневният минимум" (плътна синя линия на Диаграмата) показва средната минимална дневна температура. Горещите дни и студените нощи (пресечени червени и сини линии) изразяват средната дневна температура в най-топлия ден и средната-нощна температура в най-студената нощ от месеца за последните 30 години.</w:t>
      </w:r>
    </w:p>
    <w:p w14:paraId="4EC28EE7" w14:textId="77777777" w:rsidR="003A4F74" w:rsidRPr="00483002" w:rsidRDefault="003A4F74" w:rsidP="003A4F74">
      <w:pPr>
        <w:spacing w:after="0" w:line="240" w:lineRule="auto"/>
        <w:jc w:val="both"/>
        <w:rPr>
          <w:rFonts w:ascii="Times New Roman" w:eastAsia="Times New Roman" w:hAnsi="Times New Roman"/>
          <w:kern w:val="0"/>
          <w:sz w:val="24"/>
          <w:szCs w:val="24"/>
          <w:lang w:eastAsia="bg-BG"/>
        </w:rPr>
      </w:pPr>
      <w:r w:rsidRPr="00483002">
        <w:rPr>
          <w:rFonts w:ascii="Times New Roman" w:eastAsia="Times New Roman" w:hAnsi="Times New Roman"/>
          <w:kern w:val="0"/>
          <w:sz w:val="24"/>
          <w:szCs w:val="24"/>
          <w:lang w:eastAsia="bg-BG"/>
        </w:rPr>
        <w:t xml:space="preserve">Поради географското разположение на Дунавската равнина се създават условия за присъствие на студени въздушни маси от източна Европа. Поради тази особеност в сравнение с всички останали ниски райони на България зимата в северния климатичен район на Дунавската равнина е най-студена. </w:t>
      </w:r>
    </w:p>
    <w:p w14:paraId="18F11674" w14:textId="77777777" w:rsidR="003A4F74" w:rsidRPr="00483002" w:rsidRDefault="003A4F74" w:rsidP="003A4F74">
      <w:pPr>
        <w:spacing w:after="0" w:line="240" w:lineRule="auto"/>
        <w:jc w:val="both"/>
        <w:rPr>
          <w:rFonts w:asciiTheme="majorHAnsi" w:hAnsiTheme="majorHAnsi"/>
          <w:kern w:val="0"/>
          <w:sz w:val="24"/>
          <w:szCs w:val="24"/>
          <w:lang w:eastAsia="bg-BG"/>
        </w:rPr>
      </w:pPr>
    </w:p>
    <w:p w14:paraId="73F70E25" w14:textId="77777777" w:rsidR="003A4F74" w:rsidRPr="00483002" w:rsidRDefault="003A4F74" w:rsidP="003A4F74">
      <w:pPr>
        <w:keepNext/>
        <w:spacing w:after="0" w:line="240" w:lineRule="auto"/>
        <w:jc w:val="center"/>
        <w:rPr>
          <w:rFonts w:ascii="Times New Roman" w:eastAsia="Times New Roman" w:hAnsi="Times New Roman"/>
          <w:kern w:val="0"/>
          <w:sz w:val="24"/>
          <w:szCs w:val="24"/>
          <w:lang w:eastAsia="bg-BG"/>
        </w:rPr>
      </w:pPr>
      <w:r w:rsidRPr="00483002">
        <w:rPr>
          <w:rFonts w:ascii="Times New Roman" w:eastAsia="Times New Roman" w:hAnsi="Times New Roman"/>
          <w:noProof/>
          <w:kern w:val="0"/>
          <w:sz w:val="24"/>
          <w:szCs w:val="24"/>
          <w:lang w:eastAsia="bg-BG"/>
        </w:rPr>
        <w:drawing>
          <wp:inline distT="0" distB="0" distL="0" distR="0" wp14:anchorId="0A78DC34" wp14:editId="59A46708">
            <wp:extent cx="3295650" cy="2197100"/>
            <wp:effectExtent l="0" t="0" r="0" b="0"/>
            <wp:docPr id="494" name="Picture 494" descr="C:\Users\MStefanova\Downloads\chart (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MStefanova\Downloads\chart (6).pn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3295650" cy="2197100"/>
                    </a:xfrm>
                    <a:prstGeom prst="rect">
                      <a:avLst/>
                    </a:prstGeom>
                    <a:noFill/>
                    <a:ln>
                      <a:noFill/>
                    </a:ln>
                  </pic:spPr>
                </pic:pic>
              </a:graphicData>
            </a:graphic>
          </wp:inline>
        </w:drawing>
      </w:r>
    </w:p>
    <w:p w14:paraId="67E68F82" w14:textId="77777777" w:rsidR="003A4F74" w:rsidRPr="00483002" w:rsidRDefault="003A4F74" w:rsidP="003A4F74">
      <w:pPr>
        <w:spacing w:after="200" w:line="240" w:lineRule="auto"/>
        <w:jc w:val="center"/>
        <w:rPr>
          <w:rFonts w:asciiTheme="majorHAnsi" w:hAnsiTheme="majorHAnsi"/>
          <w:i/>
          <w:iCs/>
          <w:kern w:val="0"/>
          <w:sz w:val="24"/>
          <w:szCs w:val="18"/>
          <w:lang w:val="en-US"/>
        </w:rPr>
      </w:pPr>
      <w:r w:rsidRPr="00483002">
        <w:rPr>
          <w:i/>
          <w:iCs/>
          <w:kern w:val="0"/>
          <w:sz w:val="18"/>
          <w:szCs w:val="18"/>
          <w:lang w:val="en-US"/>
        </w:rPr>
        <w:t xml:space="preserve">Диаграма </w:t>
      </w:r>
      <w:r w:rsidRPr="00483002">
        <w:rPr>
          <w:i/>
          <w:iCs/>
          <w:kern w:val="0"/>
          <w:sz w:val="18"/>
          <w:szCs w:val="18"/>
          <w:lang w:val="en-US"/>
        </w:rPr>
        <w:fldChar w:fldCharType="begin"/>
      </w:r>
      <w:r w:rsidRPr="00483002">
        <w:rPr>
          <w:i/>
          <w:iCs/>
          <w:kern w:val="0"/>
          <w:sz w:val="18"/>
          <w:szCs w:val="18"/>
          <w:lang w:val="en-US"/>
        </w:rPr>
        <w:instrText xml:space="preserve"> SEQ Диаграма \* ARABIC </w:instrText>
      </w:r>
      <w:r w:rsidRPr="00483002">
        <w:rPr>
          <w:i/>
          <w:iCs/>
          <w:kern w:val="0"/>
          <w:sz w:val="18"/>
          <w:szCs w:val="18"/>
          <w:lang w:val="en-US"/>
        </w:rPr>
        <w:fldChar w:fldCharType="separate"/>
      </w:r>
      <w:r w:rsidRPr="00483002">
        <w:rPr>
          <w:i/>
          <w:iCs/>
          <w:noProof/>
          <w:kern w:val="0"/>
          <w:sz w:val="18"/>
          <w:szCs w:val="18"/>
          <w:lang w:val="en-US"/>
        </w:rPr>
        <w:t>1</w:t>
      </w:r>
      <w:r w:rsidRPr="00483002">
        <w:rPr>
          <w:i/>
          <w:iCs/>
          <w:kern w:val="0"/>
          <w:sz w:val="18"/>
          <w:szCs w:val="18"/>
          <w:lang w:val="en-US"/>
        </w:rPr>
        <w:fldChar w:fldCharType="end"/>
      </w:r>
      <w:r w:rsidRPr="00483002">
        <w:rPr>
          <w:i/>
          <w:iCs/>
          <w:kern w:val="0"/>
          <w:sz w:val="18"/>
          <w:szCs w:val="18"/>
        </w:rPr>
        <w:t xml:space="preserve"> Средни температури и валежи Изт.</w:t>
      </w:r>
      <w:r w:rsidRPr="00483002">
        <w:rPr>
          <w:i/>
          <w:iCs/>
          <w:kern w:val="0"/>
          <w:sz w:val="18"/>
          <w:szCs w:val="18"/>
          <w:lang w:val="en-US"/>
        </w:rPr>
        <w:t>meteoblue</w:t>
      </w:r>
    </w:p>
    <w:p w14:paraId="131C67FD" w14:textId="77777777" w:rsidR="003A4F74" w:rsidRPr="00483002" w:rsidRDefault="003A4F74" w:rsidP="003A4F74">
      <w:pPr>
        <w:spacing w:after="0" w:line="240" w:lineRule="auto"/>
        <w:jc w:val="both"/>
        <w:rPr>
          <w:rFonts w:asciiTheme="majorHAnsi" w:hAnsiTheme="majorHAnsi"/>
          <w:kern w:val="0"/>
          <w:sz w:val="24"/>
          <w:szCs w:val="24"/>
          <w:lang w:eastAsia="bg-BG"/>
        </w:rPr>
      </w:pPr>
    </w:p>
    <w:p w14:paraId="43CE0EC1" w14:textId="77777777" w:rsidR="003A4F74" w:rsidRPr="00483002" w:rsidRDefault="003A4F74" w:rsidP="003A4F74">
      <w:pPr>
        <w:spacing w:after="0" w:line="240" w:lineRule="auto"/>
        <w:jc w:val="both"/>
        <w:rPr>
          <w:rFonts w:asciiTheme="majorHAnsi" w:hAnsiTheme="majorHAnsi"/>
          <w:kern w:val="0"/>
          <w:sz w:val="24"/>
          <w:szCs w:val="24"/>
          <w:lang w:eastAsia="bg-BG"/>
        </w:rPr>
      </w:pPr>
      <w:r w:rsidRPr="00483002">
        <w:rPr>
          <w:rFonts w:asciiTheme="majorHAnsi" w:hAnsiTheme="majorHAnsi"/>
          <w:kern w:val="0"/>
          <w:sz w:val="24"/>
          <w:szCs w:val="24"/>
          <w:lang w:eastAsia="bg-BG"/>
        </w:rPr>
        <w:t>Максималната температура достига 33 – 38 °C, а минималната до -25-28 °C. Диаграма 2 показва колко са дните на месечна база, в които са достигнати определени температурни стойности</w:t>
      </w:r>
    </w:p>
    <w:p w14:paraId="5318E4A5" w14:textId="77777777" w:rsidR="003A4F74" w:rsidRPr="00483002" w:rsidRDefault="003A4F74" w:rsidP="003A4F74">
      <w:pPr>
        <w:spacing w:after="0" w:line="240" w:lineRule="auto"/>
        <w:jc w:val="center"/>
        <w:rPr>
          <w:rFonts w:asciiTheme="majorHAnsi" w:hAnsiTheme="majorHAnsi"/>
          <w:kern w:val="0"/>
          <w:sz w:val="24"/>
          <w:szCs w:val="24"/>
          <w:lang w:eastAsia="bg-BG"/>
        </w:rPr>
      </w:pPr>
      <w:r w:rsidRPr="00483002">
        <w:rPr>
          <w:rFonts w:eastAsia="Times New Roman"/>
          <w:noProof/>
          <w:kern w:val="0"/>
          <w:sz w:val="24"/>
          <w:szCs w:val="24"/>
          <w:lang w:eastAsia="bg-BG"/>
        </w:rPr>
        <w:lastRenderedPageBreak/>
        <w:drawing>
          <wp:inline distT="0" distB="0" distL="0" distR="0" wp14:anchorId="13117F94" wp14:editId="21580E82">
            <wp:extent cx="3143250" cy="2095500"/>
            <wp:effectExtent l="0" t="0" r="0" b="0"/>
            <wp:docPr id="495" name="Picture 495" descr="C:\Users\MStefanova\Downloads\chart (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MStefanova\Downloads\chart (7).pn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3143250" cy="2095500"/>
                    </a:xfrm>
                    <a:prstGeom prst="rect">
                      <a:avLst/>
                    </a:prstGeom>
                    <a:noFill/>
                    <a:ln>
                      <a:noFill/>
                    </a:ln>
                  </pic:spPr>
                </pic:pic>
              </a:graphicData>
            </a:graphic>
          </wp:inline>
        </w:drawing>
      </w:r>
    </w:p>
    <w:p w14:paraId="7D08624F" w14:textId="77777777" w:rsidR="003A4F74" w:rsidRPr="00483002" w:rsidRDefault="003A4F74" w:rsidP="003A4F74">
      <w:pPr>
        <w:spacing w:after="0" w:line="240" w:lineRule="auto"/>
        <w:jc w:val="both"/>
        <w:rPr>
          <w:rFonts w:asciiTheme="majorHAnsi" w:hAnsiTheme="majorHAnsi"/>
          <w:kern w:val="0"/>
          <w:sz w:val="24"/>
          <w:szCs w:val="24"/>
          <w:lang w:eastAsia="bg-BG"/>
        </w:rPr>
      </w:pPr>
    </w:p>
    <w:p w14:paraId="45B05EC5" w14:textId="77777777" w:rsidR="003A4F74" w:rsidRPr="00483002" w:rsidRDefault="003A4F74" w:rsidP="003A4F74">
      <w:pPr>
        <w:spacing w:after="0" w:line="240" w:lineRule="auto"/>
        <w:jc w:val="both"/>
        <w:rPr>
          <w:rFonts w:asciiTheme="majorHAnsi" w:hAnsiTheme="majorHAnsi"/>
          <w:kern w:val="0"/>
          <w:sz w:val="24"/>
          <w:szCs w:val="24"/>
          <w:lang w:eastAsia="bg-BG"/>
        </w:rPr>
      </w:pPr>
    </w:p>
    <w:p w14:paraId="1A307EF7" w14:textId="77777777" w:rsidR="003A4F74" w:rsidRPr="00483002" w:rsidRDefault="003A4F74" w:rsidP="003A4F74">
      <w:pPr>
        <w:spacing w:after="0" w:line="240" w:lineRule="auto"/>
        <w:jc w:val="both"/>
        <w:rPr>
          <w:rFonts w:asciiTheme="majorHAnsi" w:hAnsiTheme="majorHAnsi"/>
          <w:kern w:val="0"/>
          <w:sz w:val="24"/>
          <w:szCs w:val="24"/>
          <w:lang w:eastAsia="bg-BG"/>
        </w:rPr>
      </w:pPr>
    </w:p>
    <w:p w14:paraId="51838393" w14:textId="77777777" w:rsidR="003A4F74" w:rsidRPr="00483002" w:rsidRDefault="003A4F74" w:rsidP="003A4F74">
      <w:pPr>
        <w:spacing w:after="200" w:line="240" w:lineRule="auto"/>
        <w:rPr>
          <w:rFonts w:asciiTheme="majorHAnsi" w:hAnsiTheme="majorHAnsi"/>
          <w:i/>
          <w:iCs/>
          <w:color w:val="44546A" w:themeColor="text2"/>
          <w:kern w:val="0"/>
          <w:sz w:val="18"/>
          <w:szCs w:val="18"/>
          <w:lang w:val="en-US"/>
        </w:rPr>
      </w:pPr>
      <w:r w:rsidRPr="00483002">
        <w:rPr>
          <w:rFonts w:asciiTheme="majorHAnsi" w:hAnsiTheme="majorHAnsi"/>
          <w:kern w:val="0"/>
          <w:sz w:val="24"/>
        </w:rPr>
        <w:t xml:space="preserve">                                     </w:t>
      </w:r>
      <w:r w:rsidRPr="00483002">
        <w:rPr>
          <w:rFonts w:asciiTheme="majorHAnsi" w:hAnsiTheme="majorHAnsi"/>
          <w:i/>
          <w:iCs/>
          <w:kern w:val="0"/>
          <w:sz w:val="18"/>
          <w:szCs w:val="18"/>
          <w:lang w:val="en-US"/>
        </w:rPr>
        <w:t xml:space="preserve">Диаграма </w:t>
      </w:r>
      <w:r w:rsidRPr="00483002">
        <w:rPr>
          <w:rFonts w:asciiTheme="majorHAnsi" w:hAnsiTheme="majorHAnsi"/>
          <w:i/>
          <w:iCs/>
          <w:kern w:val="0"/>
          <w:sz w:val="18"/>
          <w:szCs w:val="18"/>
          <w:lang w:val="en-US"/>
        </w:rPr>
        <w:fldChar w:fldCharType="begin"/>
      </w:r>
      <w:r w:rsidRPr="00483002">
        <w:rPr>
          <w:rFonts w:asciiTheme="majorHAnsi" w:hAnsiTheme="majorHAnsi"/>
          <w:i/>
          <w:iCs/>
          <w:kern w:val="0"/>
          <w:sz w:val="18"/>
          <w:szCs w:val="18"/>
          <w:lang w:val="en-US"/>
        </w:rPr>
        <w:instrText xml:space="preserve"> SEQ Диаграма \* ARABIC </w:instrText>
      </w:r>
      <w:r w:rsidRPr="00483002">
        <w:rPr>
          <w:rFonts w:asciiTheme="majorHAnsi" w:hAnsiTheme="majorHAnsi"/>
          <w:i/>
          <w:iCs/>
          <w:kern w:val="0"/>
          <w:sz w:val="18"/>
          <w:szCs w:val="18"/>
          <w:lang w:val="en-US"/>
        </w:rPr>
        <w:fldChar w:fldCharType="separate"/>
      </w:r>
      <w:r w:rsidRPr="00483002">
        <w:rPr>
          <w:rFonts w:asciiTheme="majorHAnsi" w:hAnsiTheme="majorHAnsi"/>
          <w:i/>
          <w:iCs/>
          <w:noProof/>
          <w:kern w:val="0"/>
          <w:sz w:val="18"/>
          <w:szCs w:val="18"/>
          <w:lang w:val="en-US"/>
        </w:rPr>
        <w:t>2</w:t>
      </w:r>
      <w:r w:rsidRPr="00483002">
        <w:rPr>
          <w:rFonts w:asciiTheme="majorHAnsi" w:hAnsiTheme="majorHAnsi"/>
          <w:i/>
          <w:iCs/>
          <w:kern w:val="0"/>
          <w:sz w:val="18"/>
          <w:szCs w:val="18"/>
          <w:lang w:val="en-US"/>
        </w:rPr>
        <w:fldChar w:fldCharType="end"/>
      </w:r>
      <w:r w:rsidRPr="00483002">
        <w:rPr>
          <w:rFonts w:asciiTheme="majorHAnsi" w:hAnsiTheme="majorHAnsi"/>
          <w:i/>
          <w:iCs/>
          <w:kern w:val="0"/>
          <w:sz w:val="18"/>
          <w:szCs w:val="18"/>
          <w:lang w:val="en-US"/>
        </w:rPr>
        <w:t xml:space="preserve"> </w:t>
      </w:r>
      <w:r w:rsidRPr="00483002">
        <w:rPr>
          <w:rFonts w:asciiTheme="majorHAnsi" w:hAnsiTheme="majorHAnsi"/>
          <w:i/>
          <w:iCs/>
          <w:kern w:val="0"/>
          <w:sz w:val="18"/>
          <w:szCs w:val="18"/>
        </w:rPr>
        <w:t xml:space="preserve">Максимални температури изт </w:t>
      </w:r>
      <w:r w:rsidRPr="00483002">
        <w:rPr>
          <w:rFonts w:asciiTheme="majorHAnsi" w:hAnsiTheme="majorHAnsi"/>
          <w:i/>
          <w:iCs/>
          <w:kern w:val="0"/>
          <w:sz w:val="18"/>
          <w:szCs w:val="18"/>
          <w:lang w:val="en-US"/>
        </w:rPr>
        <w:t>meteoblue</w:t>
      </w:r>
    </w:p>
    <w:p w14:paraId="3D5B80EF" w14:textId="77777777" w:rsidR="003A4F74" w:rsidRPr="00483002" w:rsidRDefault="003A4F74" w:rsidP="003A4F74">
      <w:pPr>
        <w:spacing w:after="120" w:line="240" w:lineRule="auto"/>
        <w:jc w:val="both"/>
        <w:rPr>
          <w:rFonts w:asciiTheme="majorHAnsi" w:hAnsiTheme="majorHAnsi"/>
          <w:kern w:val="0"/>
          <w:sz w:val="24"/>
          <w:szCs w:val="24"/>
          <w:lang w:eastAsia="bg-BG"/>
        </w:rPr>
      </w:pPr>
    </w:p>
    <w:p w14:paraId="7A6E2531" w14:textId="77777777" w:rsidR="003A4F74" w:rsidRPr="00483002" w:rsidRDefault="003A4F74" w:rsidP="003A4F74">
      <w:pPr>
        <w:spacing w:after="120" w:line="240" w:lineRule="auto"/>
        <w:jc w:val="both"/>
        <w:rPr>
          <w:rFonts w:ascii="Arial" w:hAnsi="Arial"/>
          <w:kern w:val="0"/>
          <w:sz w:val="24"/>
          <w:szCs w:val="24"/>
          <w:lang w:eastAsia="bg-BG"/>
        </w:rPr>
      </w:pPr>
      <w:r w:rsidRPr="00483002">
        <w:rPr>
          <w:rFonts w:asciiTheme="majorHAnsi" w:hAnsiTheme="majorHAnsi"/>
          <w:kern w:val="0"/>
          <w:sz w:val="24"/>
          <w:szCs w:val="24"/>
          <w:lang w:eastAsia="bg-BG"/>
        </w:rPr>
        <w:t>В северния климатичен район на Дунавската равнина режимът на валежите има континентален характер. Общата годишна сума на валежите е между 413 л/м2 и 848 л/м2. Те са неравномерно разпределени, като максималните валежи са през юни, а минималните през февруари. Характерните за сезонните валежи са по-значителни по количество през пролетта и лятото в сравнение със зимата. Характерни за района са твърде честите засушавания, чиято продължителност понякога надвишава от 3 до 4 месеца. Средната годишна облачност на района е между 52 – 54% при среден брой ясни дни от 80 до 100 и мрачни дни 100 до 110. През пролетният период при преминаване на студените фронтове, се развива купеста облачност, падат проливни краткотрайни валежи, които са придружени със силни гръмотевични бури, а понякога и градушки</w:t>
      </w:r>
      <w:r w:rsidRPr="00483002">
        <w:rPr>
          <w:rFonts w:ascii="Arial" w:hAnsi="Arial"/>
          <w:kern w:val="0"/>
          <w:sz w:val="24"/>
          <w:szCs w:val="24"/>
          <w:lang w:eastAsia="bg-BG"/>
        </w:rPr>
        <w:t>.</w:t>
      </w:r>
    </w:p>
    <w:p w14:paraId="6E95B6DE" w14:textId="77777777" w:rsidR="003A4F74" w:rsidRPr="00483002" w:rsidRDefault="003A4F74" w:rsidP="003A4F74">
      <w:pPr>
        <w:keepNext/>
        <w:spacing w:after="0" w:line="240" w:lineRule="auto"/>
        <w:rPr>
          <w:rFonts w:ascii="Times New Roman" w:eastAsia="Times New Roman" w:hAnsi="Times New Roman"/>
          <w:kern w:val="0"/>
          <w:sz w:val="24"/>
          <w:szCs w:val="24"/>
          <w:lang w:eastAsia="bg-BG"/>
        </w:rPr>
        <w:sectPr w:rsidR="003A4F74" w:rsidRPr="00483002" w:rsidSect="00C714A7">
          <w:type w:val="continuous"/>
          <w:pgSz w:w="12240" w:h="15840" w:code="1"/>
          <w:pgMar w:top="1440" w:right="1080" w:bottom="1440" w:left="1080" w:header="432" w:footer="0" w:gutter="0"/>
          <w:pgNumType w:start="1"/>
          <w:cols w:space="720"/>
          <w:titlePg/>
          <w:docGrid w:linePitch="360"/>
        </w:sectPr>
      </w:pPr>
    </w:p>
    <w:p w14:paraId="00955C69" w14:textId="77777777" w:rsidR="003A4F74" w:rsidRPr="00483002" w:rsidRDefault="003A4F74" w:rsidP="003A4F74">
      <w:pPr>
        <w:spacing w:after="200" w:line="240" w:lineRule="auto"/>
        <w:jc w:val="center"/>
        <w:rPr>
          <w:i/>
          <w:iCs/>
          <w:color w:val="44546A" w:themeColor="text2"/>
          <w:kern w:val="0"/>
          <w:sz w:val="18"/>
          <w:szCs w:val="18"/>
          <w:lang w:val="en-US"/>
        </w:rPr>
      </w:pPr>
      <w:r w:rsidRPr="00483002">
        <w:rPr>
          <w:i/>
          <w:iCs/>
          <w:noProof/>
          <w:color w:val="44546A" w:themeColor="text2"/>
          <w:kern w:val="0"/>
          <w:sz w:val="18"/>
          <w:szCs w:val="18"/>
          <w:lang w:eastAsia="bg-BG"/>
        </w:rPr>
        <w:lastRenderedPageBreak/>
        <w:drawing>
          <wp:inline distT="0" distB="0" distL="0" distR="0" wp14:anchorId="4A315E7A" wp14:editId="3C78650A">
            <wp:extent cx="3543300" cy="2362200"/>
            <wp:effectExtent l="0" t="0" r="0" b="0"/>
            <wp:docPr id="497" name="Picture 497" descr="C:\Users\MStefanova\Downloads\chart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Stefanova\Downloads\chart (4).pn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3543563" cy="2362375"/>
                    </a:xfrm>
                    <a:prstGeom prst="rect">
                      <a:avLst/>
                    </a:prstGeom>
                    <a:noFill/>
                    <a:ln>
                      <a:noFill/>
                    </a:ln>
                  </pic:spPr>
                </pic:pic>
              </a:graphicData>
            </a:graphic>
          </wp:inline>
        </w:drawing>
      </w:r>
    </w:p>
    <w:p w14:paraId="7D06E210" w14:textId="77777777" w:rsidR="003A4F74" w:rsidRPr="00483002" w:rsidRDefault="003A4F74" w:rsidP="003A4F74">
      <w:pPr>
        <w:spacing w:after="200" w:line="240" w:lineRule="auto"/>
        <w:jc w:val="center"/>
        <w:rPr>
          <w:i/>
          <w:iCs/>
          <w:kern w:val="0"/>
          <w:sz w:val="18"/>
          <w:szCs w:val="18"/>
          <w:lang w:val="en-US"/>
        </w:rPr>
      </w:pPr>
      <w:r w:rsidRPr="00483002">
        <w:rPr>
          <w:i/>
          <w:iCs/>
          <w:kern w:val="0"/>
          <w:sz w:val="18"/>
          <w:szCs w:val="18"/>
          <w:lang w:val="en-US"/>
        </w:rPr>
        <w:t xml:space="preserve">Диаграма </w:t>
      </w:r>
      <w:r w:rsidRPr="00483002">
        <w:rPr>
          <w:i/>
          <w:iCs/>
          <w:kern w:val="0"/>
          <w:sz w:val="18"/>
          <w:szCs w:val="18"/>
          <w:lang w:val="en-US"/>
        </w:rPr>
        <w:fldChar w:fldCharType="begin"/>
      </w:r>
      <w:r w:rsidRPr="00483002">
        <w:rPr>
          <w:i/>
          <w:iCs/>
          <w:kern w:val="0"/>
          <w:sz w:val="18"/>
          <w:szCs w:val="18"/>
          <w:lang w:val="en-US"/>
        </w:rPr>
        <w:instrText xml:space="preserve"> SEQ Диаграма \* ARABIC </w:instrText>
      </w:r>
      <w:r w:rsidRPr="00483002">
        <w:rPr>
          <w:i/>
          <w:iCs/>
          <w:kern w:val="0"/>
          <w:sz w:val="18"/>
          <w:szCs w:val="18"/>
          <w:lang w:val="en-US"/>
        </w:rPr>
        <w:fldChar w:fldCharType="separate"/>
      </w:r>
      <w:r w:rsidRPr="00483002">
        <w:rPr>
          <w:i/>
          <w:iCs/>
          <w:kern w:val="0"/>
          <w:sz w:val="18"/>
          <w:szCs w:val="18"/>
          <w:lang w:val="en-US"/>
        </w:rPr>
        <w:t>3</w:t>
      </w:r>
      <w:r w:rsidRPr="00483002">
        <w:rPr>
          <w:i/>
          <w:iCs/>
          <w:kern w:val="0"/>
          <w:sz w:val="18"/>
          <w:szCs w:val="18"/>
          <w:lang w:val="en-US"/>
        </w:rPr>
        <w:fldChar w:fldCharType="end"/>
      </w:r>
      <w:r w:rsidRPr="00483002">
        <w:rPr>
          <w:i/>
          <w:iCs/>
          <w:kern w:val="0"/>
          <w:sz w:val="18"/>
          <w:szCs w:val="18"/>
        </w:rPr>
        <w:t xml:space="preserve"> Количество валежи на територията на </w:t>
      </w:r>
      <w:r w:rsidRPr="00483002">
        <w:rPr>
          <w:i/>
          <w:iCs/>
          <w:kern w:val="0"/>
          <w:sz w:val="18"/>
          <w:szCs w:val="18"/>
          <w:lang w:val="en-US"/>
        </w:rPr>
        <w:t xml:space="preserve">   </w:t>
      </w:r>
      <w:r w:rsidRPr="00483002">
        <w:rPr>
          <w:i/>
          <w:iCs/>
          <w:kern w:val="0"/>
          <w:sz w:val="18"/>
          <w:szCs w:val="18"/>
        </w:rPr>
        <w:t xml:space="preserve">общината </w:t>
      </w:r>
      <w:proofErr w:type="gramStart"/>
      <w:r w:rsidRPr="00483002">
        <w:rPr>
          <w:i/>
          <w:iCs/>
          <w:kern w:val="0"/>
          <w:sz w:val="18"/>
          <w:szCs w:val="18"/>
        </w:rPr>
        <w:t>изт.</w:t>
      </w:r>
      <w:r w:rsidRPr="00483002">
        <w:rPr>
          <w:i/>
          <w:iCs/>
          <w:kern w:val="0"/>
          <w:sz w:val="18"/>
          <w:szCs w:val="18"/>
          <w:lang w:val="en-US"/>
        </w:rPr>
        <w:t>meteoblue</w:t>
      </w:r>
      <w:proofErr w:type="gramEnd"/>
    </w:p>
    <w:p w14:paraId="0C1B6951" w14:textId="77777777" w:rsidR="003A4F74" w:rsidRPr="00483002" w:rsidRDefault="003A4F74" w:rsidP="003A4F74">
      <w:pPr>
        <w:spacing w:after="0" w:line="240" w:lineRule="auto"/>
        <w:jc w:val="both"/>
        <w:rPr>
          <w:rFonts w:asciiTheme="majorHAnsi" w:eastAsia="Times New Roman" w:hAnsiTheme="majorHAnsi"/>
          <w:kern w:val="0"/>
          <w:sz w:val="24"/>
          <w:szCs w:val="24"/>
          <w:lang w:eastAsia="bg-BG"/>
        </w:rPr>
      </w:pPr>
      <w:r w:rsidRPr="00483002">
        <w:rPr>
          <w:rFonts w:asciiTheme="majorHAnsi" w:eastAsia="Times New Roman" w:hAnsiTheme="majorHAnsi"/>
          <w:kern w:val="0"/>
          <w:sz w:val="24"/>
          <w:szCs w:val="24"/>
          <w:lang w:eastAsia="bg-BG"/>
        </w:rPr>
        <w:t>Диаграмата 3 за количеството валежи показва броя на дните от месеца, в които е достигнато определено количество валежи. </w:t>
      </w:r>
    </w:p>
    <w:p w14:paraId="12A3FDDA" w14:textId="77777777" w:rsidR="003A4F74" w:rsidRPr="00483002" w:rsidRDefault="003A4F74" w:rsidP="003A4F74">
      <w:pPr>
        <w:spacing w:after="0" w:line="240" w:lineRule="auto"/>
        <w:jc w:val="both"/>
        <w:rPr>
          <w:rFonts w:asciiTheme="majorHAnsi" w:eastAsia="Times New Roman" w:hAnsiTheme="majorHAnsi"/>
          <w:kern w:val="0"/>
          <w:sz w:val="24"/>
          <w:szCs w:val="24"/>
          <w:lang w:eastAsia="bg-BG"/>
        </w:rPr>
      </w:pPr>
      <w:r w:rsidRPr="00483002">
        <w:rPr>
          <w:rFonts w:asciiTheme="majorHAnsi" w:eastAsia="Times New Roman" w:hAnsiTheme="majorHAnsi"/>
          <w:kern w:val="0"/>
          <w:sz w:val="24"/>
          <w:szCs w:val="24"/>
          <w:lang w:eastAsia="bg-BG"/>
        </w:rPr>
        <w:t xml:space="preserve">За  землището на град Никопол са характерни и преобладаващи въздушни маси от западни и източни ветрове. Източните ветрове се движат с по-ниска скорост от западните (западните средно 4 – 6 м/сек, а източните 3 – 4 м/сек). Тази посока на вятъра съответства на преобладаващия зонален процес на въздушните маси над Европа и оттам над Балканския полуостров. Максималната скорост на вятъра в подходящи условия достига до 35 м/сек. Друг тип въздушни маси са южните ветрове (фьон), те са топли, сухи, поривисти и понякога силни. </w:t>
      </w:r>
    </w:p>
    <w:p w14:paraId="384E5B3A" w14:textId="77777777" w:rsidR="003A4F74" w:rsidRPr="00483002" w:rsidRDefault="003A4F74" w:rsidP="003A4F74">
      <w:pPr>
        <w:spacing w:after="0" w:line="240" w:lineRule="auto"/>
        <w:jc w:val="center"/>
        <w:rPr>
          <w:rFonts w:ascii="Times New Roman" w:eastAsia="Times New Roman" w:hAnsi="Times New Roman"/>
          <w:kern w:val="0"/>
          <w:sz w:val="24"/>
          <w:szCs w:val="24"/>
          <w:lang w:eastAsia="bg-BG"/>
        </w:rPr>
      </w:pPr>
      <w:r w:rsidRPr="00483002">
        <w:rPr>
          <w:rFonts w:ascii="Times New Roman" w:eastAsia="Times New Roman" w:hAnsi="Times New Roman"/>
          <w:kern w:val="0"/>
          <w:sz w:val="24"/>
          <w:szCs w:val="24"/>
          <w:lang w:eastAsia="bg-BG"/>
        </w:rPr>
        <w:br w:type="textWrapping" w:clear="all"/>
      </w:r>
      <w:r w:rsidRPr="00483002">
        <w:rPr>
          <w:rFonts w:ascii="Times New Roman" w:eastAsia="Times New Roman" w:hAnsi="Times New Roman"/>
          <w:noProof/>
          <w:kern w:val="0"/>
          <w:sz w:val="24"/>
          <w:szCs w:val="24"/>
          <w:lang w:eastAsia="bg-BG"/>
        </w:rPr>
        <w:drawing>
          <wp:inline distT="0" distB="0" distL="0" distR="0" wp14:anchorId="6B26AC96" wp14:editId="45B7F8DE">
            <wp:extent cx="3566160" cy="238379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3566160" cy="2383790"/>
                    </a:xfrm>
                    <a:prstGeom prst="rect">
                      <a:avLst/>
                    </a:prstGeom>
                    <a:noFill/>
                  </pic:spPr>
                </pic:pic>
              </a:graphicData>
            </a:graphic>
          </wp:inline>
        </w:drawing>
      </w:r>
    </w:p>
    <w:p w14:paraId="310EA167" w14:textId="77777777" w:rsidR="003A4F74" w:rsidRPr="00483002" w:rsidRDefault="003A4F74" w:rsidP="003A4F74">
      <w:pPr>
        <w:spacing w:after="200" w:line="240" w:lineRule="auto"/>
        <w:jc w:val="center"/>
        <w:rPr>
          <w:i/>
          <w:iCs/>
          <w:kern w:val="0"/>
          <w:sz w:val="18"/>
          <w:szCs w:val="18"/>
          <w:lang w:val="en-US"/>
        </w:rPr>
      </w:pPr>
      <w:r w:rsidRPr="00483002">
        <w:rPr>
          <w:i/>
          <w:iCs/>
          <w:kern w:val="0"/>
          <w:sz w:val="18"/>
          <w:szCs w:val="18"/>
          <w:lang w:val="en-US"/>
        </w:rPr>
        <w:t xml:space="preserve">Диаграма </w:t>
      </w:r>
      <w:r w:rsidRPr="00483002">
        <w:rPr>
          <w:i/>
          <w:iCs/>
          <w:kern w:val="0"/>
          <w:sz w:val="18"/>
          <w:szCs w:val="18"/>
          <w:lang w:val="en-US"/>
        </w:rPr>
        <w:fldChar w:fldCharType="begin"/>
      </w:r>
      <w:r w:rsidRPr="00483002">
        <w:rPr>
          <w:i/>
          <w:iCs/>
          <w:kern w:val="0"/>
          <w:sz w:val="18"/>
          <w:szCs w:val="18"/>
          <w:lang w:val="en-US"/>
        </w:rPr>
        <w:instrText xml:space="preserve"> SEQ Диаграма \* ARABIC </w:instrText>
      </w:r>
      <w:r w:rsidRPr="00483002">
        <w:rPr>
          <w:i/>
          <w:iCs/>
          <w:kern w:val="0"/>
          <w:sz w:val="18"/>
          <w:szCs w:val="18"/>
          <w:lang w:val="en-US"/>
        </w:rPr>
        <w:fldChar w:fldCharType="separate"/>
      </w:r>
      <w:r w:rsidRPr="00483002">
        <w:rPr>
          <w:i/>
          <w:iCs/>
          <w:noProof/>
          <w:kern w:val="0"/>
          <w:sz w:val="18"/>
          <w:szCs w:val="18"/>
          <w:lang w:val="en-US"/>
        </w:rPr>
        <w:t>4</w:t>
      </w:r>
      <w:r w:rsidRPr="00483002">
        <w:rPr>
          <w:i/>
          <w:iCs/>
          <w:kern w:val="0"/>
          <w:sz w:val="18"/>
          <w:szCs w:val="18"/>
          <w:lang w:val="en-US"/>
        </w:rPr>
        <w:fldChar w:fldCharType="end"/>
      </w:r>
      <w:r w:rsidRPr="00483002">
        <w:rPr>
          <w:i/>
          <w:iCs/>
          <w:kern w:val="0"/>
          <w:sz w:val="18"/>
          <w:szCs w:val="18"/>
          <w:lang w:val="en-US"/>
        </w:rPr>
        <w:t xml:space="preserve"> </w:t>
      </w:r>
      <w:r w:rsidRPr="00483002">
        <w:rPr>
          <w:i/>
          <w:iCs/>
          <w:kern w:val="0"/>
          <w:sz w:val="18"/>
          <w:szCs w:val="18"/>
        </w:rPr>
        <w:t xml:space="preserve">Скорост на вятъра </w:t>
      </w:r>
      <w:proofErr w:type="gramStart"/>
      <w:r w:rsidRPr="00483002">
        <w:rPr>
          <w:i/>
          <w:iCs/>
          <w:kern w:val="0"/>
          <w:sz w:val="18"/>
          <w:szCs w:val="18"/>
        </w:rPr>
        <w:t>изт.</w:t>
      </w:r>
      <w:r w:rsidRPr="00483002">
        <w:rPr>
          <w:i/>
          <w:iCs/>
          <w:kern w:val="0"/>
          <w:sz w:val="18"/>
          <w:szCs w:val="18"/>
          <w:lang w:val="en-US"/>
        </w:rPr>
        <w:t>meteoblue</w:t>
      </w:r>
      <w:proofErr w:type="gramEnd"/>
    </w:p>
    <w:p w14:paraId="1952C463" w14:textId="77777777" w:rsidR="003A4F74" w:rsidRPr="00483002" w:rsidRDefault="003A4F74" w:rsidP="003A4F74">
      <w:pPr>
        <w:spacing w:after="0" w:line="240" w:lineRule="auto"/>
        <w:rPr>
          <w:rFonts w:asciiTheme="majorHAnsi" w:eastAsia="Times New Roman" w:hAnsiTheme="majorHAnsi"/>
          <w:kern w:val="0"/>
          <w:sz w:val="24"/>
          <w:szCs w:val="24"/>
          <w:lang w:eastAsia="bg-BG"/>
        </w:rPr>
      </w:pPr>
    </w:p>
    <w:p w14:paraId="1744C6E2" w14:textId="77777777" w:rsidR="003A4F74" w:rsidRPr="00483002" w:rsidRDefault="003A4F74" w:rsidP="003A4F74">
      <w:pPr>
        <w:spacing w:after="0" w:line="240" w:lineRule="auto"/>
        <w:jc w:val="center"/>
        <w:rPr>
          <w:rFonts w:asciiTheme="majorHAnsi" w:eastAsia="Times New Roman" w:hAnsiTheme="majorHAnsi"/>
          <w:b/>
          <w:kern w:val="0"/>
          <w:sz w:val="24"/>
          <w:szCs w:val="24"/>
          <w:lang w:eastAsia="bg-BG"/>
        </w:rPr>
      </w:pPr>
      <w:r w:rsidRPr="00483002">
        <w:rPr>
          <w:rFonts w:asciiTheme="majorHAnsi" w:eastAsia="Times New Roman" w:hAnsiTheme="majorHAnsi"/>
          <w:b/>
          <w:kern w:val="0"/>
          <w:sz w:val="24"/>
          <w:szCs w:val="24"/>
          <w:lang w:eastAsia="bg-BG"/>
        </w:rPr>
        <w:t>РЕЛЕФ</w:t>
      </w:r>
    </w:p>
    <w:p w14:paraId="448E996D" w14:textId="77777777" w:rsidR="003A4F74" w:rsidRPr="00483002" w:rsidRDefault="003A4F74" w:rsidP="003A4F74">
      <w:pPr>
        <w:spacing w:after="0" w:line="240" w:lineRule="auto"/>
        <w:jc w:val="both"/>
        <w:rPr>
          <w:rFonts w:asciiTheme="majorHAnsi" w:hAnsiTheme="majorHAnsi"/>
          <w:kern w:val="0"/>
          <w:sz w:val="24"/>
          <w:szCs w:val="24"/>
          <w:lang w:eastAsia="bg-BG"/>
        </w:rPr>
      </w:pPr>
      <w:r w:rsidRPr="00483002">
        <w:rPr>
          <w:rFonts w:asciiTheme="majorHAnsi" w:hAnsiTheme="majorHAnsi"/>
          <w:kern w:val="0"/>
          <w:sz w:val="24"/>
          <w:szCs w:val="24"/>
          <w:lang w:eastAsia="bg-BG"/>
        </w:rPr>
        <w:t xml:space="preserve">Територията на община Никопол изцяло попада в северната част на Средната Дунавска равнина. Голямата част от територията на общината се заема от Никополското плато, на което югозападните и западните, северните и североизточните склонове спускащи се към река Осъм, река Дунав и Свищовско-Беленската низина са стръмни, а на места отвесни. Особено място в релефа заемат свлачищата. Спецификата на геоложкия строеж на терена и непосредствената граница на общината с река Дунав обуславят геоекологични проблеми, </w:t>
      </w:r>
      <w:r w:rsidRPr="00483002">
        <w:rPr>
          <w:rFonts w:asciiTheme="majorHAnsi" w:hAnsiTheme="majorHAnsi"/>
          <w:kern w:val="0"/>
          <w:sz w:val="24"/>
          <w:szCs w:val="24"/>
          <w:lang w:eastAsia="bg-BG"/>
        </w:rPr>
        <w:lastRenderedPageBreak/>
        <w:t>свързани със свличащата и регресивната ерозия. На територията на общината са локализирани множество свлачища, като част от тях са на територията на града.</w:t>
      </w:r>
    </w:p>
    <w:p w14:paraId="2DA0D5D2" w14:textId="77777777" w:rsidR="003A4F74" w:rsidRPr="00483002" w:rsidRDefault="003A4F74" w:rsidP="003A4F74">
      <w:pPr>
        <w:spacing w:after="0" w:line="240" w:lineRule="auto"/>
        <w:jc w:val="both"/>
        <w:rPr>
          <w:rFonts w:asciiTheme="majorHAnsi" w:hAnsiTheme="majorHAnsi"/>
          <w:kern w:val="0"/>
          <w:sz w:val="24"/>
          <w:szCs w:val="24"/>
          <w:lang w:eastAsia="bg-BG"/>
        </w:rPr>
      </w:pPr>
      <w:r w:rsidRPr="00483002">
        <w:rPr>
          <w:rFonts w:asciiTheme="majorHAnsi" w:hAnsiTheme="majorHAnsi"/>
          <w:kern w:val="0"/>
          <w:sz w:val="24"/>
          <w:szCs w:val="24"/>
          <w:lang w:eastAsia="bg-BG"/>
        </w:rPr>
        <w:t>Между селата Санадиново и Кулина вода се издига най-високата точка в общината – Санадиновски връх (254,8 m), а североизточно от село Драгаш войвода се намира най-ниската точка на община – 23,6 m н .в.</w:t>
      </w:r>
    </w:p>
    <w:p w14:paraId="0E37B05C" w14:textId="77777777" w:rsidR="003A4F74" w:rsidRPr="00483002" w:rsidRDefault="003A4F74" w:rsidP="003A4F74">
      <w:pPr>
        <w:spacing w:after="0" w:line="240" w:lineRule="auto"/>
        <w:jc w:val="both"/>
        <w:rPr>
          <w:rFonts w:asciiTheme="majorHAnsi" w:hAnsiTheme="majorHAnsi"/>
          <w:kern w:val="0"/>
          <w:sz w:val="24"/>
          <w:szCs w:val="24"/>
          <w:lang w:eastAsia="bg-BG"/>
        </w:rPr>
      </w:pPr>
      <w:r w:rsidRPr="00483002">
        <w:rPr>
          <w:rFonts w:asciiTheme="majorHAnsi" w:hAnsiTheme="majorHAnsi"/>
          <w:kern w:val="0"/>
          <w:sz w:val="24"/>
          <w:szCs w:val="24"/>
          <w:lang w:eastAsia="bg-BG"/>
        </w:rPr>
        <w:t>Югозападната и западна част на общината, покрай левия бряг на река Осъм е равна и ниска, заета от обширни обработваеми земи.</w:t>
      </w:r>
    </w:p>
    <w:p w14:paraId="09756F73" w14:textId="77777777" w:rsidR="003A4F74" w:rsidRPr="00483002" w:rsidRDefault="003A4F74" w:rsidP="003A4F74">
      <w:pPr>
        <w:spacing w:after="0" w:line="240" w:lineRule="auto"/>
        <w:jc w:val="both"/>
        <w:rPr>
          <w:rFonts w:asciiTheme="majorHAnsi" w:eastAsia="Times New Roman" w:hAnsiTheme="majorHAnsi"/>
          <w:kern w:val="0"/>
          <w:sz w:val="24"/>
          <w:szCs w:val="24"/>
          <w:lang w:eastAsia="bg-BG"/>
        </w:rPr>
      </w:pPr>
    </w:p>
    <w:p w14:paraId="794140D4" w14:textId="77777777" w:rsidR="003A4F74" w:rsidRPr="00483002" w:rsidRDefault="003A4F74" w:rsidP="003A4F74">
      <w:pPr>
        <w:spacing w:after="0" w:line="240" w:lineRule="auto"/>
        <w:jc w:val="both"/>
        <w:rPr>
          <w:rFonts w:asciiTheme="majorHAnsi" w:eastAsia="Times New Roman" w:hAnsiTheme="majorHAnsi"/>
          <w:kern w:val="0"/>
          <w:sz w:val="24"/>
          <w:szCs w:val="24"/>
          <w:lang w:eastAsia="bg-BG"/>
        </w:rPr>
      </w:pPr>
    </w:p>
    <w:p w14:paraId="5760EBBE" w14:textId="77777777" w:rsidR="003A4F74" w:rsidRPr="00483002" w:rsidRDefault="003A4F74" w:rsidP="003A4F74">
      <w:pPr>
        <w:shd w:val="clear" w:color="auto" w:fill="FFFFFF" w:themeFill="background1"/>
        <w:spacing w:after="0" w:line="240" w:lineRule="auto"/>
        <w:jc w:val="center"/>
        <w:rPr>
          <w:rFonts w:asciiTheme="majorHAnsi" w:eastAsia="Times New Roman" w:hAnsiTheme="majorHAnsi"/>
          <w:b/>
          <w:kern w:val="0"/>
          <w:sz w:val="24"/>
          <w:szCs w:val="24"/>
          <w:lang w:eastAsia="bg-BG"/>
        </w:rPr>
      </w:pPr>
      <w:r w:rsidRPr="00483002">
        <w:rPr>
          <w:rFonts w:asciiTheme="majorHAnsi" w:eastAsia="Times New Roman" w:hAnsiTheme="majorHAnsi"/>
          <w:b/>
          <w:kern w:val="0"/>
          <w:sz w:val="24"/>
          <w:szCs w:val="24"/>
          <w:lang w:eastAsia="bg-BG"/>
        </w:rPr>
        <w:t>ПОЧВИ</w:t>
      </w:r>
    </w:p>
    <w:p w14:paraId="3C40B310" w14:textId="77777777" w:rsidR="003A4F74" w:rsidRPr="00483002" w:rsidRDefault="003A4F74" w:rsidP="003A4F74">
      <w:pPr>
        <w:spacing w:after="0" w:line="240" w:lineRule="auto"/>
        <w:jc w:val="both"/>
        <w:rPr>
          <w:rFonts w:asciiTheme="majorHAnsi" w:hAnsiTheme="majorHAnsi" w:cs="Calibri"/>
          <w:kern w:val="0"/>
          <w:sz w:val="24"/>
          <w:szCs w:val="24"/>
          <w:lang w:eastAsia="bg-BG"/>
        </w:rPr>
      </w:pPr>
      <w:r w:rsidRPr="00483002">
        <w:rPr>
          <w:rFonts w:asciiTheme="majorHAnsi" w:hAnsiTheme="majorHAnsi" w:cs="Calibri"/>
          <w:kern w:val="0"/>
          <w:sz w:val="24"/>
          <w:szCs w:val="24"/>
          <w:lang w:eastAsia="bg-BG"/>
        </w:rPr>
        <w:t xml:space="preserve">Почвите в община Никопол са важен ресурс. Видовете почви, които преобладават са карбонатни, излужени и ерозирали черноземни почви. Този вид почви позволяват отглеждането на слънчоглед, захарно цвекло, коноп, зърнено-фуражни култури и трайни насаждения – лозя, овощни и зеленчукови градини. Голямата част от землището на община Никопол е покрита с </w:t>
      </w:r>
      <w:r w:rsidRPr="00483002">
        <w:rPr>
          <w:rFonts w:asciiTheme="majorHAnsi" w:eastAsia="Times New Roman" w:hAnsiTheme="majorHAnsi" w:cs="Calibri"/>
          <w:color w:val="000000"/>
          <w:kern w:val="0"/>
          <w:sz w:val="24"/>
          <w:szCs w:val="24"/>
          <w:lang w:eastAsia="bg-BG"/>
        </w:rPr>
        <w:t>льосови отложения. Наличието на големи наклони и льосови почви, в селищната част от територията създават условия за многократно повишаване на ерозионните процеси, особено при дълготрайни и проливни валежи, които са характерни за района и не са рядко явление.</w:t>
      </w:r>
    </w:p>
    <w:p w14:paraId="19223AE4" w14:textId="77777777" w:rsidR="003A4F74" w:rsidRPr="00483002" w:rsidRDefault="003A4F74" w:rsidP="003A4F74">
      <w:pPr>
        <w:spacing w:after="0" w:line="240" w:lineRule="auto"/>
        <w:jc w:val="both"/>
        <w:rPr>
          <w:rFonts w:asciiTheme="majorHAnsi" w:hAnsiTheme="majorHAnsi" w:cs="Calibri"/>
          <w:kern w:val="0"/>
          <w:sz w:val="24"/>
          <w:szCs w:val="24"/>
          <w:lang w:eastAsia="bg-BG"/>
        </w:rPr>
      </w:pPr>
      <w:r w:rsidRPr="00483002">
        <w:rPr>
          <w:rFonts w:asciiTheme="majorHAnsi" w:eastAsia="Times New Roman" w:hAnsiTheme="majorHAnsi" w:cs="Calibri"/>
          <w:color w:val="000000"/>
          <w:kern w:val="0"/>
          <w:sz w:val="24"/>
          <w:szCs w:val="24"/>
          <w:lang w:eastAsia="bg-BG"/>
        </w:rPr>
        <w:t xml:space="preserve">Почвеният разнообразен ресурс определя и развитието на земеделието в община Никопол. Почвите са богати на хранителни вещества и при съответните агротехнически мероприятия дават богата реколта. На места обаче черноземните почви са неизползваеми поради продължителна безстопанственост и прекомерно използване на пестициди. </w:t>
      </w:r>
    </w:p>
    <w:p w14:paraId="5139FAA5" w14:textId="77777777" w:rsidR="003A4F74" w:rsidRPr="00483002" w:rsidRDefault="003A4F74" w:rsidP="003A4F74">
      <w:pPr>
        <w:spacing w:after="0" w:line="240" w:lineRule="auto"/>
        <w:rPr>
          <w:rFonts w:ascii="Times New Roman" w:eastAsia="Times New Roman" w:hAnsi="Times New Roman"/>
          <w:kern w:val="0"/>
          <w:sz w:val="24"/>
          <w:szCs w:val="24"/>
          <w:lang w:eastAsia="bg-BG"/>
        </w:rPr>
      </w:pPr>
    </w:p>
    <w:p w14:paraId="38516029" w14:textId="77777777" w:rsidR="003A4F74" w:rsidRPr="00483002" w:rsidRDefault="003A4F74" w:rsidP="003A4F74">
      <w:pPr>
        <w:spacing w:after="0" w:line="240" w:lineRule="auto"/>
        <w:rPr>
          <w:rFonts w:ascii="Times New Roman" w:eastAsia="Times New Roman" w:hAnsi="Times New Roman"/>
          <w:kern w:val="0"/>
          <w:sz w:val="24"/>
          <w:szCs w:val="24"/>
          <w:lang w:eastAsia="bg-BG"/>
        </w:rPr>
      </w:pPr>
    </w:p>
    <w:p w14:paraId="24E2E508" w14:textId="77777777" w:rsidR="003A4F74" w:rsidRPr="00483002" w:rsidRDefault="003A4F74" w:rsidP="003A4F74">
      <w:pPr>
        <w:spacing w:after="0" w:line="240" w:lineRule="auto"/>
        <w:rPr>
          <w:rFonts w:ascii="Times New Roman" w:eastAsia="Times New Roman" w:hAnsi="Times New Roman"/>
          <w:kern w:val="0"/>
          <w:sz w:val="24"/>
          <w:szCs w:val="24"/>
          <w:lang w:eastAsia="bg-BG"/>
        </w:rPr>
      </w:pPr>
    </w:p>
    <w:p w14:paraId="2F79191B" w14:textId="77777777" w:rsidR="003A4F74" w:rsidRPr="00483002" w:rsidRDefault="003A4F74" w:rsidP="003A4F74">
      <w:pPr>
        <w:spacing w:after="0" w:line="240" w:lineRule="auto"/>
        <w:jc w:val="center"/>
        <w:rPr>
          <w:rFonts w:asciiTheme="majorHAnsi" w:eastAsia="Times New Roman" w:hAnsiTheme="majorHAnsi"/>
          <w:b/>
          <w:kern w:val="0"/>
          <w:sz w:val="24"/>
          <w:szCs w:val="24"/>
          <w:lang w:eastAsia="bg-BG"/>
        </w:rPr>
      </w:pPr>
      <w:r w:rsidRPr="00483002">
        <w:rPr>
          <w:rFonts w:asciiTheme="majorHAnsi" w:eastAsia="Times New Roman" w:hAnsiTheme="majorHAnsi"/>
          <w:b/>
          <w:kern w:val="0"/>
          <w:sz w:val="24"/>
          <w:szCs w:val="24"/>
          <w:lang w:eastAsia="bg-BG"/>
        </w:rPr>
        <w:t>ВОДНИ РЕСУРСИ</w:t>
      </w:r>
    </w:p>
    <w:p w14:paraId="53C4F94C" w14:textId="77777777" w:rsidR="003A4F74" w:rsidRPr="00483002" w:rsidRDefault="003A4F74" w:rsidP="003A4F74">
      <w:pPr>
        <w:spacing w:after="120" w:line="240" w:lineRule="auto"/>
        <w:jc w:val="both"/>
        <w:rPr>
          <w:rFonts w:asciiTheme="majorHAnsi" w:hAnsiTheme="majorHAnsi"/>
          <w:kern w:val="0"/>
          <w:sz w:val="24"/>
          <w:szCs w:val="24"/>
          <w:lang w:eastAsia="bg-BG"/>
        </w:rPr>
      </w:pPr>
      <w:r w:rsidRPr="00483002">
        <w:rPr>
          <w:rFonts w:asciiTheme="majorHAnsi" w:hAnsiTheme="majorHAnsi"/>
          <w:kern w:val="0"/>
          <w:sz w:val="24"/>
          <w:szCs w:val="24"/>
          <w:lang w:eastAsia="bg-BG"/>
        </w:rPr>
        <w:t>Основен източник за водоснабдяване към община Никопол и нейните селищни зони са подпочвените води. Те са на дълбочина от 0,5 до 1,5 м. (5-15м.)  под повърхността на земята. На доста места в препокритите с льосови наслаги и мергелни глини се създават условия за натрупване на подпочвени води. Все още не са изследвани водите от дълбоките подпочвени слоеве, които при сондиране излизат над повърхността. Основна водна артерия в община Никопол е долното течение на река Осъм с протежение около 33 km. В пределите на общината попада част от десния бряг на река Дунав от 582 до 605 km (километрите се броят от устието на реката). Реката навлиза в общината при село Бацова махала и се насочва на север, на протежение около 5 km. Преди село Санадиново тя завива на северозапад и следва тази посока около 18 km, покрай стръмните склонове на Никополското плато. Южно от село Муселиево тя завива на север, и след 10 км източно от село Черковица се влива в река Дунав. От Никополското плато водят началото си малки и къси непостоянни реки и пропасти, течащи на югозапад и запад, които се вливат от дясно в река Осъм. Коритото на река Дунав е най-дълбоко в частта му при град Никопол. Най-пълноводен е периода от месец март до месец юни.</w:t>
      </w:r>
    </w:p>
    <w:p w14:paraId="469CC64E" w14:textId="77777777" w:rsidR="003A4F74" w:rsidRPr="00483002" w:rsidRDefault="003A4F74" w:rsidP="003A4F74">
      <w:pPr>
        <w:spacing w:after="0" w:line="240" w:lineRule="auto"/>
        <w:rPr>
          <w:rFonts w:ascii="Times New Roman" w:eastAsia="Times New Roman" w:hAnsi="Times New Roman"/>
          <w:kern w:val="0"/>
          <w:sz w:val="24"/>
          <w:szCs w:val="24"/>
          <w:lang w:eastAsia="bg-BG"/>
        </w:rPr>
      </w:pPr>
    </w:p>
    <w:p w14:paraId="0770752E" w14:textId="77777777" w:rsidR="003A4F74" w:rsidRPr="00483002" w:rsidRDefault="003A4F74" w:rsidP="003A4F74">
      <w:pPr>
        <w:spacing w:after="0" w:line="240" w:lineRule="auto"/>
        <w:rPr>
          <w:rFonts w:ascii="Times New Roman" w:eastAsia="Times New Roman" w:hAnsi="Times New Roman"/>
          <w:kern w:val="0"/>
          <w:sz w:val="24"/>
          <w:szCs w:val="24"/>
          <w:lang w:eastAsia="bg-BG"/>
        </w:rPr>
      </w:pPr>
    </w:p>
    <w:p w14:paraId="004C2D32" w14:textId="77777777" w:rsidR="003A4F74" w:rsidRPr="00483002" w:rsidRDefault="003A4F74" w:rsidP="003A4F74">
      <w:pPr>
        <w:autoSpaceDE w:val="0"/>
        <w:adjustRightInd w:val="0"/>
        <w:spacing w:before="14" w:after="0" w:line="269" w:lineRule="exact"/>
        <w:ind w:left="14" w:right="14"/>
        <w:jc w:val="center"/>
        <w:rPr>
          <w:rFonts w:asciiTheme="majorHAnsi" w:eastAsia="Times New Roman" w:hAnsiTheme="majorHAnsi"/>
          <w:b/>
          <w:kern w:val="0"/>
          <w:sz w:val="24"/>
          <w:szCs w:val="24"/>
          <w:lang w:eastAsia="bg-BG"/>
        </w:rPr>
      </w:pPr>
      <w:r w:rsidRPr="00483002">
        <w:rPr>
          <w:rFonts w:asciiTheme="majorHAnsi" w:eastAsia="Times New Roman" w:hAnsiTheme="majorHAnsi"/>
          <w:b/>
          <w:kern w:val="0"/>
          <w:sz w:val="24"/>
          <w:szCs w:val="24"/>
          <w:lang w:eastAsia="bg-BG"/>
        </w:rPr>
        <w:t>РАСТИТЕЛНОСТ</w:t>
      </w:r>
    </w:p>
    <w:p w14:paraId="056E9595" w14:textId="77777777" w:rsidR="003A4F74" w:rsidRPr="00483002" w:rsidRDefault="003A4F74" w:rsidP="003A4F74">
      <w:pPr>
        <w:autoSpaceDE w:val="0"/>
        <w:adjustRightInd w:val="0"/>
        <w:spacing w:before="14" w:after="0" w:line="240" w:lineRule="auto"/>
        <w:ind w:left="14" w:right="14"/>
        <w:jc w:val="both"/>
        <w:rPr>
          <w:rFonts w:asciiTheme="majorHAnsi" w:eastAsia="Times New Roman" w:hAnsiTheme="majorHAnsi" w:cs="Arial"/>
          <w:kern w:val="0"/>
          <w:sz w:val="24"/>
          <w:szCs w:val="24"/>
          <w:lang w:eastAsia="bg-BG"/>
        </w:rPr>
      </w:pPr>
      <w:r w:rsidRPr="00483002">
        <w:rPr>
          <w:rFonts w:asciiTheme="majorHAnsi" w:eastAsia="Times New Roman" w:hAnsiTheme="majorHAnsi" w:cs="Arial"/>
          <w:kern w:val="0"/>
          <w:sz w:val="24"/>
          <w:szCs w:val="24"/>
          <w:lang w:eastAsia="bg-BG"/>
        </w:rPr>
        <w:t>На територията на общината преобладават</w:t>
      </w:r>
      <w:r w:rsidRPr="00483002">
        <w:rPr>
          <w:rFonts w:asciiTheme="majorHAnsi" w:eastAsia="Times New Roman" w:hAnsiTheme="majorHAnsi" w:cs="Arial"/>
          <w:kern w:val="0"/>
          <w:sz w:val="24"/>
          <w:szCs w:val="24"/>
          <w:lang w:val="ru-RU" w:eastAsia="bg-BG"/>
        </w:rPr>
        <w:t xml:space="preserve"> високостеблени</w:t>
      </w:r>
      <w:r w:rsidRPr="00483002">
        <w:rPr>
          <w:rFonts w:asciiTheme="majorHAnsi" w:eastAsia="Times New Roman" w:hAnsiTheme="majorHAnsi" w:cs="Arial"/>
          <w:kern w:val="0"/>
          <w:sz w:val="24"/>
          <w:szCs w:val="24"/>
          <w:lang w:eastAsia="bg-BG"/>
        </w:rPr>
        <w:t xml:space="preserve"> широколистни гори, разположени най-вече в землището на град Никопол и селата Новачене, Санадиново, Въбел и Драгаш войвода. Те са заети от следните горски формации: летен дъб,</w:t>
      </w:r>
      <w:r w:rsidRPr="00483002">
        <w:rPr>
          <w:rFonts w:asciiTheme="majorHAnsi" w:eastAsia="Times New Roman" w:hAnsiTheme="majorHAnsi" w:cs="Arial"/>
          <w:kern w:val="0"/>
          <w:sz w:val="24"/>
          <w:szCs w:val="24"/>
          <w:lang w:val="ru-RU" w:eastAsia="bg-BG"/>
        </w:rPr>
        <w:t xml:space="preserve"> </w:t>
      </w:r>
      <w:r w:rsidRPr="00483002">
        <w:rPr>
          <w:rFonts w:asciiTheme="majorHAnsi" w:eastAsia="Times New Roman" w:hAnsiTheme="majorHAnsi" w:cs="Arial"/>
          <w:kern w:val="0"/>
          <w:sz w:val="24"/>
          <w:szCs w:val="24"/>
          <w:lang w:eastAsia="bg-BG"/>
        </w:rPr>
        <w:t xml:space="preserve">цер, бряст, явор, </w:t>
      </w:r>
      <w:r w:rsidRPr="00483002">
        <w:rPr>
          <w:rFonts w:asciiTheme="majorHAnsi" w:eastAsia="Times New Roman" w:hAnsiTheme="majorHAnsi" w:cs="Arial"/>
          <w:kern w:val="0"/>
          <w:sz w:val="24"/>
          <w:szCs w:val="24"/>
          <w:lang w:eastAsia="bg-BG"/>
        </w:rPr>
        <w:lastRenderedPageBreak/>
        <w:t>акация, а от храстовите ценози се срещат: аморфа, глог, трънка, шипка, смрадлика, капина, бъз, люляк.</w:t>
      </w:r>
    </w:p>
    <w:p w14:paraId="7E6D345E" w14:textId="77777777" w:rsidR="003A4F74" w:rsidRPr="00483002" w:rsidRDefault="003A4F74" w:rsidP="003A4F74">
      <w:pPr>
        <w:spacing w:line="240" w:lineRule="auto"/>
        <w:jc w:val="both"/>
        <w:rPr>
          <w:rFonts w:asciiTheme="majorHAnsi" w:hAnsiTheme="majorHAnsi"/>
          <w:sz w:val="24"/>
          <w:szCs w:val="24"/>
          <w:lang w:eastAsia="bg-BG"/>
        </w:rPr>
      </w:pPr>
    </w:p>
    <w:tbl>
      <w:tblPr>
        <w:tblStyle w:val="PlainTable11"/>
        <w:tblW w:w="9985" w:type="dxa"/>
        <w:tblLook w:val="04A0" w:firstRow="1" w:lastRow="0" w:firstColumn="1" w:lastColumn="0" w:noHBand="0" w:noVBand="1"/>
      </w:tblPr>
      <w:tblGrid>
        <w:gridCol w:w="3505"/>
        <w:gridCol w:w="6480"/>
      </w:tblGrid>
      <w:tr w:rsidR="003A4F74" w:rsidRPr="00483002" w14:paraId="2D298D65" w14:textId="77777777" w:rsidTr="00D16D4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05" w:type="dxa"/>
          </w:tcPr>
          <w:p w14:paraId="3E7EEE0D" w14:textId="77777777" w:rsidR="003A4F74" w:rsidRPr="00483002" w:rsidRDefault="003A4F74" w:rsidP="00D16D41">
            <w:pPr>
              <w:jc w:val="both"/>
              <w:rPr>
                <w:rFonts w:asciiTheme="majorHAnsi" w:hAnsiTheme="majorHAnsi" w:cs="Arial"/>
                <w:sz w:val="20"/>
                <w:szCs w:val="20"/>
                <w:lang w:eastAsia="bg-BG"/>
              </w:rPr>
            </w:pPr>
            <w:r w:rsidRPr="00483002">
              <w:rPr>
                <w:rFonts w:asciiTheme="majorHAnsi" w:hAnsiTheme="majorHAnsi" w:cs="Arial"/>
                <w:sz w:val="20"/>
                <w:szCs w:val="20"/>
                <w:lang w:eastAsia="bg-BG"/>
              </w:rPr>
              <w:t>Дървесна растителност</w:t>
            </w:r>
          </w:p>
        </w:tc>
        <w:tc>
          <w:tcPr>
            <w:tcW w:w="6480" w:type="dxa"/>
          </w:tcPr>
          <w:p w14:paraId="267F2BA3" w14:textId="77777777" w:rsidR="003A4F74" w:rsidRPr="00483002" w:rsidRDefault="003A4F74" w:rsidP="00D16D41">
            <w:pPr>
              <w:spacing w:after="120"/>
              <w:contextualSpacing/>
              <w:jc w:val="both"/>
              <w:cnfStyle w:val="100000000000" w:firstRow="1" w:lastRow="0" w:firstColumn="0" w:lastColumn="0" w:oddVBand="0" w:evenVBand="0" w:oddHBand="0" w:evenHBand="0" w:firstRowFirstColumn="0" w:firstRowLastColumn="0" w:lastRowFirstColumn="0" w:lastRowLastColumn="0"/>
              <w:rPr>
                <w:rFonts w:asciiTheme="majorHAnsi" w:hAnsiTheme="majorHAnsi" w:cs="Arial"/>
                <w:sz w:val="20"/>
                <w:szCs w:val="20"/>
                <w:lang w:eastAsia="bg-BG"/>
              </w:rPr>
            </w:pPr>
            <w:r w:rsidRPr="00483002">
              <w:rPr>
                <w:rFonts w:asciiTheme="majorHAnsi" w:hAnsiTheme="majorHAnsi" w:cs="Arial"/>
                <w:sz w:val="20"/>
                <w:szCs w:val="20"/>
                <w:lang w:eastAsia="bg-BG"/>
              </w:rPr>
              <w:t>келяв габър, акация, драка, смрадлика, черен бор бяла бреза, бяла топола, канадска топола, крехка върба</w:t>
            </w:r>
          </w:p>
          <w:p w14:paraId="77B9C78E" w14:textId="77777777" w:rsidR="003A4F74" w:rsidRPr="00483002" w:rsidRDefault="003A4F74" w:rsidP="00D16D41">
            <w:pPr>
              <w:spacing w:after="120"/>
              <w:contextualSpacing/>
              <w:jc w:val="both"/>
              <w:cnfStyle w:val="100000000000" w:firstRow="1" w:lastRow="0" w:firstColumn="0" w:lastColumn="0" w:oddVBand="0" w:evenVBand="0" w:oddHBand="0" w:evenHBand="0" w:firstRowFirstColumn="0" w:firstRowLastColumn="0" w:lastRowFirstColumn="0" w:lastRowLastColumn="0"/>
              <w:rPr>
                <w:rFonts w:asciiTheme="majorHAnsi" w:hAnsiTheme="majorHAnsi" w:cs="Arial"/>
                <w:sz w:val="20"/>
                <w:szCs w:val="20"/>
                <w:lang w:eastAsia="bg-BG"/>
              </w:rPr>
            </w:pPr>
            <w:r w:rsidRPr="00483002">
              <w:rPr>
                <w:rFonts w:asciiTheme="majorHAnsi" w:hAnsiTheme="majorHAnsi" w:cs="Arial"/>
                <w:sz w:val="20"/>
                <w:szCs w:val="20"/>
                <w:lang w:eastAsia="bg-BG"/>
              </w:rPr>
              <w:t>бяла върба, летен дъб, обикновен горун, обикновена леска</w:t>
            </w:r>
          </w:p>
        </w:tc>
      </w:tr>
      <w:tr w:rsidR="003A4F74" w:rsidRPr="00483002" w14:paraId="27F8C4D7" w14:textId="77777777" w:rsidTr="00D16D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05" w:type="dxa"/>
          </w:tcPr>
          <w:p w14:paraId="2E222A71" w14:textId="77777777" w:rsidR="003A4F74" w:rsidRPr="00483002" w:rsidRDefault="003A4F74" w:rsidP="00D16D41">
            <w:pPr>
              <w:jc w:val="both"/>
              <w:rPr>
                <w:rFonts w:asciiTheme="majorHAnsi" w:hAnsiTheme="majorHAnsi" w:cs="Arial"/>
                <w:sz w:val="20"/>
                <w:szCs w:val="20"/>
                <w:lang w:eastAsia="bg-BG"/>
              </w:rPr>
            </w:pPr>
            <w:r w:rsidRPr="00483002">
              <w:rPr>
                <w:rFonts w:asciiTheme="majorHAnsi" w:hAnsiTheme="majorHAnsi" w:cs="Arial"/>
                <w:sz w:val="20"/>
                <w:szCs w:val="20"/>
                <w:lang w:eastAsia="bg-BG"/>
              </w:rPr>
              <w:t>Тревиста растителност</w:t>
            </w:r>
          </w:p>
        </w:tc>
        <w:tc>
          <w:tcPr>
            <w:tcW w:w="6480" w:type="dxa"/>
          </w:tcPr>
          <w:p w14:paraId="6FC30737" w14:textId="77777777" w:rsidR="003A4F74" w:rsidRPr="00483002" w:rsidRDefault="003A4F74" w:rsidP="00D16D41">
            <w:pPr>
              <w:spacing w:after="120"/>
              <w:contextualSpacing/>
              <w:jc w:val="both"/>
              <w:cnfStyle w:val="000000100000" w:firstRow="0" w:lastRow="0" w:firstColumn="0" w:lastColumn="0" w:oddVBand="0" w:evenVBand="0" w:oddHBand="1" w:evenHBand="0" w:firstRowFirstColumn="0" w:firstRowLastColumn="0" w:lastRowFirstColumn="0" w:lastRowLastColumn="0"/>
              <w:rPr>
                <w:rFonts w:asciiTheme="majorHAnsi" w:hAnsiTheme="majorHAnsi" w:cs="Arial"/>
                <w:sz w:val="20"/>
                <w:szCs w:val="20"/>
                <w:lang w:eastAsia="bg-BG"/>
              </w:rPr>
            </w:pPr>
            <w:r w:rsidRPr="00483002">
              <w:rPr>
                <w:rFonts w:asciiTheme="majorHAnsi" w:hAnsiTheme="majorHAnsi" w:cs="Arial"/>
                <w:sz w:val="20"/>
                <w:szCs w:val="20"/>
                <w:lang w:eastAsia="bg-BG"/>
              </w:rPr>
              <w:t>Троскот, обикновен пирей, синя жлъчка, обикновен магарешки бодил, тревист бъз, обикновена коприва, див овес ,пролетно великденче, полска овскига, луковична металица, зелена кощрява, сивосинкава кощрява, обикновена поветица, съвлек,пролетна острица</w:t>
            </w:r>
          </w:p>
        </w:tc>
      </w:tr>
      <w:tr w:rsidR="003A4F74" w:rsidRPr="00483002" w14:paraId="2FEF1FA6" w14:textId="77777777" w:rsidTr="00D16D41">
        <w:tc>
          <w:tcPr>
            <w:cnfStyle w:val="001000000000" w:firstRow="0" w:lastRow="0" w:firstColumn="1" w:lastColumn="0" w:oddVBand="0" w:evenVBand="0" w:oddHBand="0" w:evenHBand="0" w:firstRowFirstColumn="0" w:firstRowLastColumn="0" w:lastRowFirstColumn="0" w:lastRowLastColumn="0"/>
            <w:tcW w:w="3505" w:type="dxa"/>
          </w:tcPr>
          <w:p w14:paraId="0DA42953" w14:textId="77777777" w:rsidR="003A4F74" w:rsidRPr="00483002" w:rsidRDefault="003A4F74" w:rsidP="00D16D41">
            <w:pPr>
              <w:jc w:val="both"/>
              <w:rPr>
                <w:rFonts w:asciiTheme="majorHAnsi" w:hAnsiTheme="majorHAnsi" w:cs="Arial"/>
                <w:sz w:val="20"/>
                <w:szCs w:val="20"/>
                <w:lang w:eastAsia="bg-BG"/>
              </w:rPr>
            </w:pPr>
            <w:r w:rsidRPr="00483002">
              <w:rPr>
                <w:rFonts w:asciiTheme="majorHAnsi" w:hAnsiTheme="majorHAnsi" w:cs="Arial"/>
                <w:sz w:val="20"/>
                <w:szCs w:val="20"/>
                <w:lang w:eastAsia="bg-BG"/>
              </w:rPr>
              <w:t>Защитени птици</w:t>
            </w:r>
          </w:p>
        </w:tc>
        <w:tc>
          <w:tcPr>
            <w:tcW w:w="6480" w:type="dxa"/>
          </w:tcPr>
          <w:p w14:paraId="6DD217FC" w14:textId="77777777" w:rsidR="003A4F74" w:rsidRPr="00483002" w:rsidRDefault="003A4F74" w:rsidP="00D16D41">
            <w:pPr>
              <w:spacing w:after="120"/>
              <w:contextualSpacing/>
              <w:jc w:val="both"/>
              <w:cnfStyle w:val="000000000000" w:firstRow="0" w:lastRow="0" w:firstColumn="0" w:lastColumn="0" w:oddVBand="0" w:evenVBand="0" w:oddHBand="0" w:evenHBand="0" w:firstRowFirstColumn="0" w:firstRowLastColumn="0" w:lastRowFirstColumn="0" w:lastRowLastColumn="0"/>
              <w:rPr>
                <w:rFonts w:asciiTheme="majorHAnsi" w:hAnsiTheme="majorHAnsi" w:cs="Arial"/>
                <w:sz w:val="20"/>
                <w:szCs w:val="20"/>
                <w:lang w:eastAsia="bg-BG"/>
              </w:rPr>
            </w:pPr>
            <w:r w:rsidRPr="00483002">
              <w:rPr>
                <w:rFonts w:asciiTheme="majorHAnsi" w:hAnsiTheme="majorHAnsi" w:cs="Arial"/>
                <w:sz w:val="20"/>
                <w:szCs w:val="20"/>
                <w:lang w:eastAsia="bg-BG"/>
              </w:rPr>
              <w:t>орел змиярмалък орел, синявица, полска бъбрица, пчелояд, черен щъркел,  белоопашат  мишелов, осояд,малък креслив орел,ч ерночела сврачка, червеногърба сврачка</w:t>
            </w:r>
          </w:p>
        </w:tc>
      </w:tr>
      <w:tr w:rsidR="003A4F74" w:rsidRPr="00483002" w14:paraId="02C21215" w14:textId="77777777" w:rsidTr="00D16D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05" w:type="dxa"/>
          </w:tcPr>
          <w:p w14:paraId="039DFBF3" w14:textId="77777777" w:rsidR="003A4F74" w:rsidRPr="00483002" w:rsidRDefault="003A4F74" w:rsidP="00D16D41">
            <w:pPr>
              <w:jc w:val="both"/>
              <w:rPr>
                <w:rFonts w:asciiTheme="majorHAnsi" w:hAnsiTheme="majorHAnsi" w:cs="Arial"/>
                <w:sz w:val="20"/>
                <w:szCs w:val="20"/>
                <w:lang w:eastAsia="bg-BG"/>
              </w:rPr>
            </w:pPr>
            <w:r w:rsidRPr="00483002">
              <w:rPr>
                <w:rFonts w:asciiTheme="majorHAnsi" w:hAnsiTheme="majorHAnsi" w:cs="Arial"/>
                <w:sz w:val="20"/>
                <w:szCs w:val="20"/>
                <w:lang w:eastAsia="bg-BG"/>
              </w:rPr>
              <w:t>Защитени растения</w:t>
            </w:r>
          </w:p>
        </w:tc>
        <w:tc>
          <w:tcPr>
            <w:tcW w:w="6480" w:type="dxa"/>
          </w:tcPr>
          <w:p w14:paraId="5ED7482E" w14:textId="77777777" w:rsidR="003A4F74" w:rsidRPr="00483002" w:rsidRDefault="003A4F74" w:rsidP="00D16D41">
            <w:pPr>
              <w:spacing w:after="120"/>
              <w:contextualSpacing/>
              <w:jc w:val="both"/>
              <w:cnfStyle w:val="000000100000" w:firstRow="0" w:lastRow="0" w:firstColumn="0" w:lastColumn="0" w:oddVBand="0" w:evenVBand="0" w:oddHBand="1" w:evenHBand="0" w:firstRowFirstColumn="0" w:firstRowLastColumn="0" w:lastRowFirstColumn="0" w:lastRowLastColumn="0"/>
              <w:rPr>
                <w:rFonts w:asciiTheme="majorHAnsi" w:hAnsiTheme="majorHAnsi" w:cs="Arial"/>
                <w:sz w:val="20"/>
                <w:szCs w:val="20"/>
                <w:lang w:eastAsia="bg-BG"/>
              </w:rPr>
            </w:pPr>
            <w:r w:rsidRPr="00483002">
              <w:rPr>
                <w:rFonts w:asciiTheme="majorHAnsi" w:hAnsiTheme="majorHAnsi" w:cs="Arial"/>
                <w:sz w:val="20"/>
                <w:szCs w:val="20"/>
                <w:lang w:eastAsia="bg-BG"/>
              </w:rPr>
              <w:t>обикновена ефедра, картузиански карамфил, елвезиево кокиче, унгарски карамфил,гол сладник, черноморска коча билка, пясъчен ранилист, източна ведрица, недоразвит  лимодорум</w:t>
            </w:r>
          </w:p>
          <w:p w14:paraId="03F901AE" w14:textId="77777777" w:rsidR="003A4F74" w:rsidRPr="00483002" w:rsidRDefault="003A4F74" w:rsidP="00D16D41">
            <w:pPr>
              <w:keepNext/>
              <w:spacing w:after="120"/>
              <w:contextualSpacing/>
              <w:jc w:val="both"/>
              <w:cnfStyle w:val="000000100000" w:firstRow="0" w:lastRow="0" w:firstColumn="0" w:lastColumn="0" w:oddVBand="0" w:evenVBand="0" w:oddHBand="1" w:evenHBand="0" w:firstRowFirstColumn="0" w:firstRowLastColumn="0" w:lastRowFirstColumn="0" w:lastRowLastColumn="0"/>
              <w:rPr>
                <w:rFonts w:asciiTheme="majorHAnsi" w:hAnsiTheme="majorHAnsi" w:cs="Arial"/>
                <w:sz w:val="20"/>
                <w:szCs w:val="20"/>
                <w:lang w:eastAsia="bg-BG"/>
              </w:rPr>
            </w:pPr>
            <w:r w:rsidRPr="00483002">
              <w:rPr>
                <w:rFonts w:asciiTheme="majorHAnsi" w:hAnsiTheme="majorHAnsi" w:cs="Arial"/>
                <w:sz w:val="20"/>
                <w:szCs w:val="20"/>
                <w:lang w:eastAsia="bg-BG"/>
              </w:rPr>
              <w:t>,горска съсънка, седефче</w:t>
            </w:r>
          </w:p>
        </w:tc>
      </w:tr>
    </w:tbl>
    <w:p w14:paraId="6A3C6700" w14:textId="77777777" w:rsidR="003A4F74" w:rsidRPr="00483002" w:rsidRDefault="003A4F74" w:rsidP="003A4F74">
      <w:pPr>
        <w:spacing w:after="200" w:line="240" w:lineRule="auto"/>
        <w:jc w:val="center"/>
        <w:rPr>
          <w:rFonts w:asciiTheme="majorHAnsi" w:hAnsiTheme="majorHAnsi"/>
          <w:i/>
          <w:iCs/>
          <w:sz w:val="24"/>
          <w:szCs w:val="24"/>
        </w:rPr>
      </w:pPr>
      <w:bookmarkStart w:id="45" w:name="_Toc155606524"/>
      <w:bookmarkStart w:id="46" w:name="_Toc155606616"/>
      <w:bookmarkStart w:id="47" w:name="_Toc155673470"/>
      <w:r w:rsidRPr="00483002">
        <w:rPr>
          <w:i/>
          <w:iCs/>
          <w:kern w:val="0"/>
          <w:sz w:val="18"/>
          <w:szCs w:val="18"/>
          <w:lang w:val="en-US"/>
        </w:rPr>
        <w:t xml:space="preserve">Таблица </w:t>
      </w:r>
      <w:r w:rsidRPr="00483002">
        <w:rPr>
          <w:i/>
          <w:iCs/>
          <w:kern w:val="0"/>
          <w:sz w:val="18"/>
          <w:szCs w:val="18"/>
          <w:lang w:val="en-US"/>
        </w:rPr>
        <w:fldChar w:fldCharType="begin"/>
      </w:r>
      <w:r w:rsidRPr="00483002">
        <w:rPr>
          <w:i/>
          <w:iCs/>
          <w:kern w:val="0"/>
          <w:sz w:val="18"/>
          <w:szCs w:val="18"/>
          <w:lang w:val="en-US"/>
        </w:rPr>
        <w:instrText xml:space="preserve"> SEQ Таблица \* ARABIC </w:instrText>
      </w:r>
      <w:r w:rsidRPr="00483002">
        <w:rPr>
          <w:i/>
          <w:iCs/>
          <w:kern w:val="0"/>
          <w:sz w:val="18"/>
          <w:szCs w:val="18"/>
          <w:lang w:val="en-US"/>
        </w:rPr>
        <w:fldChar w:fldCharType="separate"/>
      </w:r>
      <w:r w:rsidRPr="00483002">
        <w:rPr>
          <w:i/>
          <w:iCs/>
          <w:noProof/>
          <w:kern w:val="0"/>
          <w:sz w:val="18"/>
          <w:szCs w:val="18"/>
          <w:lang w:val="en-US"/>
        </w:rPr>
        <w:t>2</w:t>
      </w:r>
      <w:r w:rsidRPr="00483002">
        <w:rPr>
          <w:i/>
          <w:iCs/>
          <w:kern w:val="0"/>
          <w:sz w:val="18"/>
          <w:szCs w:val="18"/>
          <w:lang w:val="en-US"/>
        </w:rPr>
        <w:fldChar w:fldCharType="end"/>
      </w:r>
      <w:r w:rsidRPr="00483002">
        <w:rPr>
          <w:i/>
          <w:iCs/>
          <w:kern w:val="0"/>
          <w:sz w:val="18"/>
          <w:szCs w:val="18"/>
        </w:rPr>
        <w:t xml:space="preserve"> Растителност и защитени видове</w:t>
      </w:r>
      <w:bookmarkEnd w:id="45"/>
      <w:bookmarkEnd w:id="46"/>
      <w:bookmarkEnd w:id="47"/>
    </w:p>
    <w:p w14:paraId="2A484DC2" w14:textId="77777777" w:rsidR="003A4F74" w:rsidRPr="00483002" w:rsidRDefault="003A4F74" w:rsidP="003A4F74">
      <w:pPr>
        <w:pBdr>
          <w:bottom w:val="single" w:sz="4" w:space="1" w:color="auto"/>
        </w:pBdr>
        <w:autoSpaceDE w:val="0"/>
        <w:adjustRightInd w:val="0"/>
        <w:spacing w:after="0" w:line="269" w:lineRule="exact"/>
        <w:ind w:left="5" w:right="29"/>
        <w:jc w:val="center"/>
        <w:rPr>
          <w:rFonts w:asciiTheme="majorHAnsi" w:eastAsia="Times New Roman" w:hAnsiTheme="majorHAnsi" w:cs="Arial"/>
          <w:kern w:val="0"/>
          <w:sz w:val="24"/>
          <w:szCs w:val="24"/>
          <w:lang w:eastAsia="bg-BG"/>
        </w:rPr>
      </w:pPr>
      <w:r w:rsidRPr="00483002">
        <w:rPr>
          <w:rFonts w:asciiTheme="majorHAnsi" w:eastAsia="Times New Roman" w:hAnsiTheme="majorHAnsi" w:cs="Arial"/>
          <w:kern w:val="0"/>
          <w:sz w:val="24"/>
          <w:szCs w:val="24"/>
          <w:lang w:eastAsia="bg-BG"/>
        </w:rPr>
        <w:t>ЖИВОТИНСКИ СВЯТ</w:t>
      </w:r>
    </w:p>
    <w:p w14:paraId="32DBE564" w14:textId="77777777" w:rsidR="003A4F74" w:rsidRPr="00483002" w:rsidRDefault="003A4F74" w:rsidP="003A4F74">
      <w:pPr>
        <w:autoSpaceDE w:val="0"/>
        <w:adjustRightInd w:val="0"/>
        <w:spacing w:after="0" w:line="240" w:lineRule="auto"/>
        <w:ind w:left="5" w:right="29"/>
        <w:jc w:val="both"/>
        <w:rPr>
          <w:rFonts w:asciiTheme="majorHAnsi" w:eastAsia="Times New Roman" w:hAnsiTheme="majorHAnsi" w:cs="Arial"/>
          <w:kern w:val="0"/>
          <w:sz w:val="24"/>
          <w:szCs w:val="24"/>
          <w:lang w:eastAsia="bg-BG"/>
        </w:rPr>
      </w:pPr>
      <w:r w:rsidRPr="00483002">
        <w:rPr>
          <w:rFonts w:asciiTheme="majorHAnsi" w:eastAsia="Times New Roman" w:hAnsiTheme="majorHAnsi" w:cs="Arial"/>
          <w:kern w:val="0"/>
          <w:sz w:val="24"/>
          <w:szCs w:val="24"/>
          <w:lang w:eastAsia="bg-BG"/>
        </w:rPr>
        <w:t>Има представители на подразред гущери и подразред змии на раздел Люспести, семейство Сухоземни костенурки от клас Влечуги, както и Земноводни безопашати - Жабовидни и Дървесници. Птиците са представени от: фазан, яребица, пъдпъдък, гургулица, гугутка, зеленоглава патица, голяма и малка белочела гъска, голям и малък ястреб, чайка, корморани, щъркели и др..</w:t>
      </w:r>
    </w:p>
    <w:p w14:paraId="38FC05F8" w14:textId="77777777" w:rsidR="003A4F74" w:rsidRPr="00483002" w:rsidRDefault="003A4F74" w:rsidP="003A4F74">
      <w:pPr>
        <w:autoSpaceDE w:val="0"/>
        <w:adjustRightInd w:val="0"/>
        <w:spacing w:after="0" w:line="240" w:lineRule="auto"/>
        <w:ind w:right="24"/>
        <w:jc w:val="both"/>
        <w:rPr>
          <w:rFonts w:asciiTheme="majorHAnsi" w:eastAsia="Times New Roman" w:hAnsiTheme="majorHAnsi" w:cs="Arial"/>
          <w:kern w:val="0"/>
          <w:sz w:val="24"/>
          <w:szCs w:val="24"/>
          <w:lang w:eastAsia="bg-BG"/>
        </w:rPr>
      </w:pPr>
      <w:r w:rsidRPr="00483002">
        <w:rPr>
          <w:rFonts w:asciiTheme="majorHAnsi" w:eastAsia="Times New Roman" w:hAnsiTheme="majorHAnsi" w:cs="Arial"/>
          <w:kern w:val="0"/>
          <w:sz w:val="24"/>
          <w:szCs w:val="24"/>
          <w:lang w:eastAsia="bg-BG"/>
        </w:rPr>
        <w:t>От бозайниците се срещат: сърни, глигани, лисици, а в откритите обиталища - зайци.</w:t>
      </w:r>
    </w:p>
    <w:p w14:paraId="377DD05D" w14:textId="77777777" w:rsidR="003A4F74" w:rsidRPr="00483002" w:rsidRDefault="003A4F74" w:rsidP="003A4F74">
      <w:pPr>
        <w:spacing w:after="0" w:line="240" w:lineRule="auto"/>
        <w:jc w:val="both"/>
        <w:rPr>
          <w:rFonts w:asciiTheme="majorHAnsi" w:hAnsiTheme="majorHAnsi"/>
          <w:kern w:val="0"/>
          <w:sz w:val="24"/>
          <w:szCs w:val="24"/>
          <w:lang w:eastAsia="bg-BG"/>
        </w:rPr>
      </w:pPr>
    </w:p>
    <w:tbl>
      <w:tblPr>
        <w:tblStyle w:val="110"/>
        <w:tblpPr w:leftFromText="180" w:rightFromText="180" w:vertAnchor="text" w:tblpY="267"/>
        <w:tblW w:w="9985" w:type="dxa"/>
        <w:tblLook w:val="04A0" w:firstRow="1" w:lastRow="0" w:firstColumn="1" w:lastColumn="0" w:noHBand="0" w:noVBand="1"/>
      </w:tblPr>
      <w:tblGrid>
        <w:gridCol w:w="3474"/>
        <w:gridCol w:w="6511"/>
      </w:tblGrid>
      <w:tr w:rsidR="003A4F74" w:rsidRPr="00483002" w14:paraId="25CAFFE7" w14:textId="77777777" w:rsidTr="00D16D4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74" w:type="dxa"/>
          </w:tcPr>
          <w:p w14:paraId="70AF4E62" w14:textId="77777777" w:rsidR="003A4F74" w:rsidRPr="00483002" w:rsidRDefault="003A4F74" w:rsidP="00D16D41">
            <w:pPr>
              <w:rPr>
                <w:rFonts w:asciiTheme="majorHAnsi" w:hAnsiTheme="majorHAnsi"/>
                <w:color w:val="FFFFFF"/>
                <w:sz w:val="20"/>
                <w:szCs w:val="20"/>
                <w:lang w:eastAsia="bg-BG"/>
              </w:rPr>
            </w:pPr>
            <w:r w:rsidRPr="00483002">
              <w:rPr>
                <w:rFonts w:asciiTheme="majorHAnsi" w:hAnsiTheme="majorHAnsi"/>
                <w:sz w:val="20"/>
                <w:szCs w:val="20"/>
                <w:lang w:eastAsia="bg-BG"/>
              </w:rPr>
              <w:t>Животински свят</w:t>
            </w:r>
          </w:p>
        </w:tc>
        <w:tc>
          <w:tcPr>
            <w:tcW w:w="6511" w:type="dxa"/>
          </w:tcPr>
          <w:p w14:paraId="105EF433" w14:textId="77777777" w:rsidR="003A4F74" w:rsidRPr="00483002" w:rsidRDefault="003A4F74" w:rsidP="00D16D41">
            <w:pPr>
              <w:cnfStyle w:val="100000000000" w:firstRow="1" w:lastRow="0" w:firstColumn="0" w:lastColumn="0" w:oddVBand="0" w:evenVBand="0" w:oddHBand="0" w:evenHBand="0" w:firstRowFirstColumn="0" w:firstRowLastColumn="0" w:lastRowFirstColumn="0" w:lastRowLastColumn="0"/>
              <w:rPr>
                <w:rFonts w:asciiTheme="majorHAnsi" w:hAnsiTheme="majorHAnsi"/>
                <w:color w:val="FFFFFF"/>
                <w:sz w:val="20"/>
                <w:szCs w:val="20"/>
                <w:lang w:eastAsia="bg-BG"/>
              </w:rPr>
            </w:pPr>
          </w:p>
        </w:tc>
      </w:tr>
      <w:tr w:rsidR="003A4F74" w:rsidRPr="00483002" w14:paraId="14583A3E" w14:textId="77777777" w:rsidTr="00D16D41">
        <w:tc>
          <w:tcPr>
            <w:cnfStyle w:val="001000000000" w:firstRow="0" w:lastRow="0" w:firstColumn="1" w:lastColumn="0" w:oddVBand="0" w:evenVBand="0" w:oddHBand="0" w:evenHBand="0" w:firstRowFirstColumn="0" w:firstRowLastColumn="0" w:lastRowFirstColumn="0" w:lastRowLastColumn="0"/>
            <w:tcW w:w="3474" w:type="dxa"/>
          </w:tcPr>
          <w:p w14:paraId="77C7FD4F" w14:textId="77777777" w:rsidR="003A4F74" w:rsidRPr="00483002" w:rsidRDefault="003A4F74" w:rsidP="00D16D41">
            <w:pPr>
              <w:rPr>
                <w:rFonts w:asciiTheme="majorHAnsi" w:hAnsiTheme="majorHAnsi"/>
                <w:sz w:val="20"/>
                <w:szCs w:val="20"/>
                <w:lang w:eastAsia="bg-BG"/>
              </w:rPr>
            </w:pPr>
            <w:r w:rsidRPr="00483002">
              <w:rPr>
                <w:rFonts w:asciiTheme="majorHAnsi" w:hAnsiTheme="majorHAnsi"/>
                <w:sz w:val="20"/>
                <w:szCs w:val="20"/>
                <w:lang w:eastAsia="bg-BG"/>
              </w:rPr>
              <w:t>Бозайници</w:t>
            </w:r>
          </w:p>
        </w:tc>
        <w:tc>
          <w:tcPr>
            <w:tcW w:w="6511" w:type="dxa"/>
          </w:tcPr>
          <w:p w14:paraId="4E4DA8F9" w14:textId="77777777" w:rsidR="003A4F74" w:rsidRPr="00483002" w:rsidRDefault="003A4F74" w:rsidP="00D16D41">
            <w:pPr>
              <w:spacing w:after="120"/>
              <w:jc w:val="both"/>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lang w:eastAsia="bg-BG"/>
              </w:rPr>
            </w:pPr>
            <w:r w:rsidRPr="00483002">
              <w:rPr>
                <w:rFonts w:asciiTheme="majorHAnsi" w:hAnsiTheme="majorHAnsi"/>
                <w:sz w:val="20"/>
                <w:szCs w:val="20"/>
                <w:lang w:eastAsia="bg-BG"/>
              </w:rPr>
              <w:t xml:space="preserve">обикновена полска </w:t>
            </w:r>
            <w:proofErr w:type="gramStart"/>
            <w:r w:rsidRPr="00483002">
              <w:rPr>
                <w:rFonts w:asciiTheme="majorHAnsi" w:hAnsiTheme="majorHAnsi"/>
                <w:sz w:val="20"/>
                <w:szCs w:val="20"/>
                <w:lang w:eastAsia="bg-BG"/>
              </w:rPr>
              <w:t>полевка ,полска</w:t>
            </w:r>
            <w:proofErr w:type="gramEnd"/>
            <w:r w:rsidRPr="00483002">
              <w:rPr>
                <w:rFonts w:asciiTheme="majorHAnsi" w:hAnsiTheme="majorHAnsi"/>
                <w:sz w:val="20"/>
                <w:szCs w:val="20"/>
                <w:lang w:eastAsia="bg-BG"/>
              </w:rPr>
              <w:t xml:space="preserve"> мишка, лалугер,заек,къртица,катерица,дива свиня, сърна, видра, степен пор ,голям подковонос ,дългокрил прилеп ,дългоух нощник</w:t>
            </w:r>
          </w:p>
        </w:tc>
      </w:tr>
      <w:tr w:rsidR="003A4F74" w:rsidRPr="00483002" w14:paraId="056ECC95" w14:textId="77777777" w:rsidTr="00D16D41">
        <w:tc>
          <w:tcPr>
            <w:cnfStyle w:val="001000000000" w:firstRow="0" w:lastRow="0" w:firstColumn="1" w:lastColumn="0" w:oddVBand="0" w:evenVBand="0" w:oddHBand="0" w:evenHBand="0" w:firstRowFirstColumn="0" w:firstRowLastColumn="0" w:lastRowFirstColumn="0" w:lastRowLastColumn="0"/>
            <w:tcW w:w="3474" w:type="dxa"/>
          </w:tcPr>
          <w:p w14:paraId="17BF1193" w14:textId="77777777" w:rsidR="003A4F74" w:rsidRPr="00483002" w:rsidRDefault="003A4F74" w:rsidP="00D16D41">
            <w:pPr>
              <w:rPr>
                <w:rFonts w:asciiTheme="majorHAnsi" w:hAnsiTheme="majorHAnsi"/>
                <w:sz w:val="20"/>
                <w:szCs w:val="20"/>
                <w:lang w:eastAsia="bg-BG"/>
              </w:rPr>
            </w:pPr>
            <w:r w:rsidRPr="00483002">
              <w:rPr>
                <w:rFonts w:asciiTheme="majorHAnsi" w:hAnsiTheme="majorHAnsi"/>
                <w:sz w:val="20"/>
                <w:szCs w:val="20"/>
                <w:lang w:eastAsia="bg-BG"/>
              </w:rPr>
              <w:t>Птици</w:t>
            </w:r>
          </w:p>
        </w:tc>
        <w:tc>
          <w:tcPr>
            <w:tcW w:w="6511" w:type="dxa"/>
          </w:tcPr>
          <w:p w14:paraId="1811FEF5" w14:textId="77777777" w:rsidR="003A4F74" w:rsidRPr="00483002" w:rsidRDefault="003A4F74" w:rsidP="00D16D41">
            <w:pPr>
              <w:spacing w:after="120"/>
              <w:jc w:val="both"/>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lang w:eastAsia="bg-BG"/>
              </w:rPr>
            </w:pPr>
            <w:r w:rsidRPr="00483002">
              <w:rPr>
                <w:rFonts w:asciiTheme="majorHAnsi" w:hAnsiTheme="majorHAnsi"/>
                <w:sz w:val="20"/>
                <w:szCs w:val="20"/>
                <w:lang w:eastAsia="bg-BG"/>
              </w:rPr>
              <w:t xml:space="preserve">Чучулига, маменарче, лястовици, сива </w:t>
            </w:r>
            <w:proofErr w:type="gramStart"/>
            <w:r w:rsidRPr="00483002">
              <w:rPr>
                <w:rFonts w:asciiTheme="majorHAnsi" w:hAnsiTheme="majorHAnsi"/>
                <w:sz w:val="20"/>
                <w:szCs w:val="20"/>
                <w:lang w:eastAsia="bg-BG"/>
              </w:rPr>
              <w:t>яребица ,пъдпъдък</w:t>
            </w:r>
            <w:proofErr w:type="gramEnd"/>
            <w:r w:rsidRPr="00483002">
              <w:rPr>
                <w:rFonts w:asciiTheme="majorHAnsi" w:hAnsiTheme="majorHAnsi"/>
                <w:sz w:val="20"/>
                <w:szCs w:val="20"/>
                <w:lang w:eastAsia="bg-BG"/>
              </w:rPr>
              <w:t>, сойка ,кос,голям ястреб,малък ястреб, ,гургулица, обикновен мишелов, белоопашат мишелов, гугутка, бял щъркел,черен щъркел, орел змияр ,врабче, полско врабче, малък воден бик,белоока потапница, осояд, ливаден дърдавец, бухал, земеродно рибарче, малък креслив орел, черночела  сврачк, червеногърба, сврачкамалък орел, синявица, полска бъбрица, пчелояд</w:t>
            </w:r>
          </w:p>
        </w:tc>
      </w:tr>
      <w:tr w:rsidR="003A4F74" w:rsidRPr="00483002" w14:paraId="79614209" w14:textId="77777777" w:rsidTr="00D16D41">
        <w:tc>
          <w:tcPr>
            <w:cnfStyle w:val="001000000000" w:firstRow="0" w:lastRow="0" w:firstColumn="1" w:lastColumn="0" w:oddVBand="0" w:evenVBand="0" w:oddHBand="0" w:evenHBand="0" w:firstRowFirstColumn="0" w:firstRowLastColumn="0" w:lastRowFirstColumn="0" w:lastRowLastColumn="0"/>
            <w:tcW w:w="3474" w:type="dxa"/>
          </w:tcPr>
          <w:p w14:paraId="06AB1FDD" w14:textId="77777777" w:rsidR="003A4F74" w:rsidRPr="00483002" w:rsidRDefault="003A4F74" w:rsidP="00D16D41">
            <w:pPr>
              <w:rPr>
                <w:rFonts w:asciiTheme="majorHAnsi" w:hAnsiTheme="majorHAnsi"/>
                <w:sz w:val="20"/>
                <w:szCs w:val="20"/>
                <w:lang w:eastAsia="bg-BG"/>
              </w:rPr>
            </w:pPr>
            <w:r w:rsidRPr="00483002">
              <w:rPr>
                <w:rFonts w:asciiTheme="majorHAnsi" w:hAnsiTheme="majorHAnsi"/>
                <w:sz w:val="20"/>
                <w:szCs w:val="20"/>
                <w:lang w:eastAsia="bg-BG"/>
              </w:rPr>
              <w:t>Влечуги</w:t>
            </w:r>
          </w:p>
        </w:tc>
        <w:tc>
          <w:tcPr>
            <w:tcW w:w="6511" w:type="dxa"/>
          </w:tcPr>
          <w:p w14:paraId="6DF20972" w14:textId="77777777" w:rsidR="003A4F74" w:rsidRPr="00483002" w:rsidRDefault="003A4F74" w:rsidP="00D16D41">
            <w:pPr>
              <w:spacing w:after="120"/>
              <w:jc w:val="both"/>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lang w:eastAsia="bg-BG"/>
              </w:rPr>
            </w:pPr>
            <w:r w:rsidRPr="00483002">
              <w:rPr>
                <w:rFonts w:asciiTheme="majorHAnsi" w:hAnsiTheme="majorHAnsi"/>
                <w:sz w:val="20"/>
                <w:szCs w:val="20"/>
                <w:lang w:eastAsia="bg-BG"/>
              </w:rPr>
              <w:t xml:space="preserve">зелен гущер, </w:t>
            </w:r>
            <w:proofErr w:type="gramStart"/>
            <w:r w:rsidRPr="00483002">
              <w:rPr>
                <w:rFonts w:asciiTheme="majorHAnsi" w:hAnsiTheme="majorHAnsi"/>
                <w:sz w:val="20"/>
                <w:szCs w:val="20"/>
                <w:lang w:eastAsia="bg-BG"/>
              </w:rPr>
              <w:t>пепелянка ,шипобедрена</w:t>
            </w:r>
            <w:proofErr w:type="gramEnd"/>
            <w:r w:rsidRPr="00483002">
              <w:rPr>
                <w:rFonts w:asciiTheme="majorHAnsi" w:hAnsiTheme="majorHAnsi"/>
                <w:sz w:val="20"/>
                <w:szCs w:val="20"/>
                <w:lang w:eastAsia="bg-BG"/>
              </w:rPr>
              <w:t xml:space="preserve"> костенурка ,шопоопашата костенурка, обикновена блатна костенурка</w:t>
            </w:r>
          </w:p>
        </w:tc>
      </w:tr>
      <w:tr w:rsidR="003A4F74" w:rsidRPr="00483002" w14:paraId="109BF7F1" w14:textId="77777777" w:rsidTr="00D16D41">
        <w:tc>
          <w:tcPr>
            <w:cnfStyle w:val="001000000000" w:firstRow="0" w:lastRow="0" w:firstColumn="1" w:lastColumn="0" w:oddVBand="0" w:evenVBand="0" w:oddHBand="0" w:evenHBand="0" w:firstRowFirstColumn="0" w:firstRowLastColumn="0" w:lastRowFirstColumn="0" w:lastRowLastColumn="0"/>
            <w:tcW w:w="3474" w:type="dxa"/>
          </w:tcPr>
          <w:p w14:paraId="232F5B91" w14:textId="77777777" w:rsidR="003A4F74" w:rsidRPr="00483002" w:rsidRDefault="003A4F74" w:rsidP="00D16D41">
            <w:pPr>
              <w:rPr>
                <w:rFonts w:asciiTheme="majorHAnsi" w:hAnsiTheme="majorHAnsi"/>
                <w:sz w:val="20"/>
                <w:szCs w:val="20"/>
                <w:lang w:eastAsia="bg-BG"/>
              </w:rPr>
            </w:pPr>
            <w:r w:rsidRPr="00483002">
              <w:rPr>
                <w:rFonts w:asciiTheme="majorHAnsi" w:hAnsiTheme="majorHAnsi"/>
                <w:sz w:val="20"/>
                <w:szCs w:val="20"/>
                <w:lang w:eastAsia="bg-BG"/>
              </w:rPr>
              <w:t>Земноводни</w:t>
            </w:r>
          </w:p>
        </w:tc>
        <w:tc>
          <w:tcPr>
            <w:tcW w:w="6511" w:type="dxa"/>
          </w:tcPr>
          <w:p w14:paraId="6AD88CBC" w14:textId="77777777" w:rsidR="003A4F74" w:rsidRPr="00483002" w:rsidRDefault="003A4F74" w:rsidP="00D16D41">
            <w:pPr>
              <w:spacing w:after="120"/>
              <w:jc w:val="both"/>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lang w:eastAsia="bg-BG"/>
              </w:rPr>
            </w:pPr>
            <w:r w:rsidRPr="00483002">
              <w:rPr>
                <w:rFonts w:asciiTheme="majorHAnsi" w:hAnsiTheme="majorHAnsi"/>
                <w:sz w:val="20"/>
                <w:szCs w:val="20"/>
                <w:lang w:eastAsia="bg-BG"/>
              </w:rPr>
              <w:t>жълтокоремна и червенокоремна бумка, голяма водна жаба, дъждовник, зелена крастава жаба</w:t>
            </w:r>
          </w:p>
        </w:tc>
      </w:tr>
      <w:tr w:rsidR="003A4F74" w:rsidRPr="00483002" w14:paraId="14E1730F" w14:textId="77777777" w:rsidTr="00D16D41">
        <w:tc>
          <w:tcPr>
            <w:cnfStyle w:val="001000000000" w:firstRow="0" w:lastRow="0" w:firstColumn="1" w:lastColumn="0" w:oddVBand="0" w:evenVBand="0" w:oddHBand="0" w:evenHBand="0" w:firstRowFirstColumn="0" w:firstRowLastColumn="0" w:lastRowFirstColumn="0" w:lastRowLastColumn="0"/>
            <w:tcW w:w="3474" w:type="dxa"/>
          </w:tcPr>
          <w:p w14:paraId="4A83A4E7" w14:textId="77777777" w:rsidR="003A4F74" w:rsidRPr="00483002" w:rsidRDefault="003A4F74" w:rsidP="00D16D41">
            <w:pPr>
              <w:rPr>
                <w:rFonts w:asciiTheme="majorHAnsi" w:hAnsiTheme="majorHAnsi"/>
                <w:sz w:val="20"/>
                <w:szCs w:val="20"/>
                <w:lang w:eastAsia="bg-BG"/>
              </w:rPr>
            </w:pPr>
            <w:r w:rsidRPr="00483002">
              <w:rPr>
                <w:rFonts w:asciiTheme="majorHAnsi" w:hAnsiTheme="majorHAnsi"/>
                <w:sz w:val="20"/>
                <w:szCs w:val="20"/>
                <w:lang w:eastAsia="bg-BG"/>
              </w:rPr>
              <w:t>Риби</w:t>
            </w:r>
          </w:p>
        </w:tc>
        <w:tc>
          <w:tcPr>
            <w:tcW w:w="6511" w:type="dxa"/>
          </w:tcPr>
          <w:p w14:paraId="375A0F48" w14:textId="77777777" w:rsidR="003A4F74" w:rsidRPr="00483002" w:rsidRDefault="003A4F74" w:rsidP="00D16D41">
            <w:pPr>
              <w:spacing w:after="120"/>
              <w:jc w:val="both"/>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lang w:eastAsia="bg-BG"/>
              </w:rPr>
            </w:pPr>
            <w:r w:rsidRPr="00483002">
              <w:rPr>
                <w:rFonts w:asciiTheme="majorHAnsi" w:hAnsiTheme="majorHAnsi"/>
                <w:sz w:val="20"/>
                <w:szCs w:val="20"/>
                <w:lang w:eastAsia="bg-BG"/>
              </w:rPr>
              <w:t>Скобар, шара, оклелин /</w:t>
            </w:r>
            <w:proofErr w:type="gramStart"/>
            <w:r w:rsidRPr="00483002">
              <w:rPr>
                <w:rFonts w:asciiTheme="majorHAnsi" w:hAnsiTheme="majorHAnsi"/>
                <w:sz w:val="20"/>
                <w:szCs w:val="20"/>
                <w:lang w:eastAsia="bg-BG"/>
              </w:rPr>
              <w:t>келеник,речен</w:t>
            </w:r>
            <w:proofErr w:type="gramEnd"/>
            <w:r w:rsidRPr="00483002">
              <w:rPr>
                <w:rFonts w:asciiTheme="majorHAnsi" w:hAnsiTheme="majorHAnsi"/>
                <w:sz w:val="20"/>
                <w:szCs w:val="20"/>
                <w:lang w:eastAsia="bg-BG"/>
              </w:rPr>
              <w:t xml:space="preserve"> кефа, вию, белопера кротушк, обикновен и голям щипо, горивка,сабица</w:t>
            </w:r>
          </w:p>
          <w:p w14:paraId="1508FD13" w14:textId="77777777" w:rsidR="003A4F74" w:rsidRPr="00483002" w:rsidRDefault="003A4F74" w:rsidP="00D16D41">
            <w:pP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lang w:eastAsia="bg-BG"/>
              </w:rPr>
            </w:pPr>
          </w:p>
        </w:tc>
      </w:tr>
      <w:tr w:rsidR="003A4F74" w:rsidRPr="00483002" w14:paraId="09C51574" w14:textId="77777777" w:rsidTr="00D16D41">
        <w:tc>
          <w:tcPr>
            <w:cnfStyle w:val="001000000000" w:firstRow="0" w:lastRow="0" w:firstColumn="1" w:lastColumn="0" w:oddVBand="0" w:evenVBand="0" w:oddHBand="0" w:evenHBand="0" w:firstRowFirstColumn="0" w:firstRowLastColumn="0" w:lastRowFirstColumn="0" w:lastRowLastColumn="0"/>
            <w:tcW w:w="3474" w:type="dxa"/>
          </w:tcPr>
          <w:p w14:paraId="2807BFEC" w14:textId="77777777" w:rsidR="003A4F74" w:rsidRPr="00483002" w:rsidRDefault="003A4F74" w:rsidP="00D16D41">
            <w:pPr>
              <w:rPr>
                <w:rFonts w:asciiTheme="majorHAnsi" w:hAnsiTheme="majorHAnsi"/>
                <w:sz w:val="20"/>
                <w:szCs w:val="20"/>
                <w:lang w:eastAsia="bg-BG"/>
              </w:rPr>
            </w:pPr>
            <w:r w:rsidRPr="00483002">
              <w:rPr>
                <w:rFonts w:asciiTheme="majorHAnsi" w:hAnsiTheme="majorHAnsi"/>
                <w:sz w:val="20"/>
                <w:szCs w:val="20"/>
                <w:lang w:eastAsia="bg-BG"/>
              </w:rPr>
              <w:t>Безгръбначни</w:t>
            </w:r>
          </w:p>
        </w:tc>
        <w:tc>
          <w:tcPr>
            <w:tcW w:w="6511" w:type="dxa"/>
          </w:tcPr>
          <w:p w14:paraId="4C5A806C" w14:textId="77777777" w:rsidR="003A4F74" w:rsidRPr="00483002" w:rsidRDefault="003A4F74" w:rsidP="00D16D41">
            <w:pPr>
              <w:spacing w:after="120"/>
              <w:jc w:val="both"/>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lang w:eastAsia="bg-BG"/>
              </w:rPr>
            </w:pPr>
            <w:r w:rsidRPr="00483002">
              <w:rPr>
                <w:rFonts w:asciiTheme="majorHAnsi" w:hAnsiTheme="majorHAnsi"/>
                <w:sz w:val="20"/>
                <w:szCs w:val="20"/>
                <w:lang w:eastAsia="bg-BG"/>
              </w:rPr>
              <w:t xml:space="preserve">Скакалци, твърдокрили, листояди, хоботници, алпийска </w:t>
            </w:r>
            <w:proofErr w:type="gramStart"/>
            <w:r w:rsidRPr="00483002">
              <w:rPr>
                <w:rFonts w:asciiTheme="majorHAnsi" w:hAnsiTheme="majorHAnsi"/>
                <w:sz w:val="20"/>
                <w:szCs w:val="20"/>
                <w:lang w:eastAsia="bg-BG"/>
              </w:rPr>
              <w:t>розалия ,бръмбар</w:t>
            </w:r>
            <w:proofErr w:type="gramEnd"/>
            <w:r w:rsidRPr="00483002">
              <w:rPr>
                <w:rFonts w:asciiTheme="majorHAnsi" w:hAnsiTheme="majorHAnsi"/>
                <w:sz w:val="20"/>
                <w:szCs w:val="20"/>
                <w:lang w:eastAsia="bg-BG"/>
              </w:rPr>
              <w:t xml:space="preserve">  рогач, обикновен и буков сечко,лицена</w:t>
            </w:r>
          </w:p>
          <w:p w14:paraId="46FD9835" w14:textId="77777777" w:rsidR="003A4F74" w:rsidRPr="00483002" w:rsidRDefault="003A4F74" w:rsidP="00D16D41">
            <w:pPr>
              <w:keepNext/>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lang w:eastAsia="bg-BG"/>
              </w:rPr>
            </w:pPr>
          </w:p>
        </w:tc>
      </w:tr>
    </w:tbl>
    <w:p w14:paraId="68D4C1B4" w14:textId="77777777" w:rsidR="003A4F74" w:rsidRPr="00483002" w:rsidRDefault="003A4F74" w:rsidP="003A4F74">
      <w:pPr>
        <w:framePr w:hSpace="180" w:wrap="around" w:vAnchor="text" w:hAnchor="page" w:x="3841" w:y="4126"/>
        <w:spacing w:after="200" w:line="240" w:lineRule="auto"/>
        <w:rPr>
          <w:i/>
          <w:iCs/>
          <w:kern w:val="0"/>
          <w:sz w:val="18"/>
          <w:szCs w:val="18"/>
        </w:rPr>
      </w:pPr>
      <w:bookmarkStart w:id="48" w:name="_Toc155606525"/>
      <w:bookmarkStart w:id="49" w:name="_Toc155606617"/>
      <w:bookmarkStart w:id="50" w:name="_Toc155673471"/>
      <w:r w:rsidRPr="00483002">
        <w:rPr>
          <w:i/>
          <w:iCs/>
          <w:kern w:val="0"/>
          <w:sz w:val="18"/>
          <w:szCs w:val="18"/>
          <w:lang w:val="en-US"/>
        </w:rPr>
        <w:t xml:space="preserve">Таблица </w:t>
      </w:r>
      <w:r w:rsidRPr="00483002">
        <w:rPr>
          <w:i/>
          <w:iCs/>
          <w:kern w:val="0"/>
          <w:sz w:val="18"/>
          <w:szCs w:val="18"/>
          <w:lang w:val="en-US"/>
        </w:rPr>
        <w:fldChar w:fldCharType="begin"/>
      </w:r>
      <w:r w:rsidRPr="00483002">
        <w:rPr>
          <w:i/>
          <w:iCs/>
          <w:kern w:val="0"/>
          <w:sz w:val="18"/>
          <w:szCs w:val="18"/>
          <w:lang w:val="en-US"/>
        </w:rPr>
        <w:instrText xml:space="preserve"> SEQ Таблица \* ARABIC </w:instrText>
      </w:r>
      <w:r w:rsidRPr="00483002">
        <w:rPr>
          <w:i/>
          <w:iCs/>
          <w:kern w:val="0"/>
          <w:sz w:val="18"/>
          <w:szCs w:val="18"/>
          <w:lang w:val="en-US"/>
        </w:rPr>
        <w:fldChar w:fldCharType="separate"/>
      </w:r>
      <w:r w:rsidRPr="00483002">
        <w:rPr>
          <w:i/>
          <w:iCs/>
          <w:noProof/>
          <w:kern w:val="0"/>
          <w:sz w:val="18"/>
          <w:szCs w:val="18"/>
          <w:lang w:val="en-US"/>
        </w:rPr>
        <w:t>3</w:t>
      </w:r>
      <w:r w:rsidRPr="00483002">
        <w:rPr>
          <w:i/>
          <w:iCs/>
          <w:kern w:val="0"/>
          <w:sz w:val="18"/>
          <w:szCs w:val="18"/>
          <w:lang w:val="en-US"/>
        </w:rPr>
        <w:fldChar w:fldCharType="end"/>
      </w:r>
      <w:r w:rsidRPr="00483002">
        <w:rPr>
          <w:i/>
          <w:iCs/>
          <w:kern w:val="0"/>
          <w:sz w:val="18"/>
          <w:szCs w:val="18"/>
        </w:rPr>
        <w:t xml:space="preserve"> Животински свят</w:t>
      </w:r>
      <w:bookmarkEnd w:id="48"/>
      <w:bookmarkEnd w:id="49"/>
      <w:bookmarkEnd w:id="50"/>
    </w:p>
    <w:p w14:paraId="451809EE" w14:textId="77777777" w:rsidR="003A4F74" w:rsidRPr="00483002" w:rsidRDefault="003A4F74" w:rsidP="003A4F74">
      <w:pPr>
        <w:jc w:val="both"/>
        <w:rPr>
          <w:rFonts w:asciiTheme="majorHAnsi" w:hAnsiTheme="majorHAnsi"/>
          <w:sz w:val="24"/>
          <w:szCs w:val="24"/>
          <w:lang w:eastAsia="bg-BG"/>
        </w:rPr>
      </w:pPr>
    </w:p>
    <w:p w14:paraId="4641CCBF" w14:textId="77777777" w:rsidR="003A4F74" w:rsidRPr="00483002" w:rsidRDefault="003A4F74" w:rsidP="003A4F74">
      <w:pPr>
        <w:jc w:val="both"/>
        <w:rPr>
          <w:rFonts w:asciiTheme="majorHAnsi" w:hAnsiTheme="majorHAnsi"/>
          <w:sz w:val="24"/>
          <w:szCs w:val="24"/>
          <w:lang w:eastAsia="bg-BG"/>
        </w:rPr>
      </w:pPr>
    </w:p>
    <w:p w14:paraId="65589AB2" w14:textId="77777777" w:rsidR="003A4F74" w:rsidRPr="00483002" w:rsidRDefault="003A4F74" w:rsidP="003A4F74">
      <w:pPr>
        <w:spacing w:after="0" w:line="240" w:lineRule="auto"/>
        <w:jc w:val="center"/>
        <w:rPr>
          <w:rFonts w:asciiTheme="majorHAnsi" w:hAnsiTheme="majorHAnsi" w:cstheme="minorHAnsi"/>
          <w:b/>
          <w:kern w:val="0"/>
          <w:sz w:val="24"/>
          <w:szCs w:val="24"/>
          <w:lang w:eastAsia="bg-BG"/>
        </w:rPr>
      </w:pPr>
      <w:r w:rsidRPr="00483002">
        <w:rPr>
          <w:rFonts w:asciiTheme="majorHAnsi" w:hAnsiTheme="majorHAnsi" w:cstheme="minorHAnsi"/>
          <w:b/>
          <w:kern w:val="0"/>
          <w:sz w:val="24"/>
          <w:szCs w:val="24"/>
          <w:lang w:eastAsia="bg-BG"/>
        </w:rPr>
        <w:t>ЗАЩИТЕНИ ТЕРИТОРИИ</w:t>
      </w:r>
    </w:p>
    <w:p w14:paraId="13337A4E" w14:textId="77777777" w:rsidR="003A4F74" w:rsidRPr="00483002" w:rsidRDefault="003A4F74" w:rsidP="003A4F74">
      <w:pPr>
        <w:jc w:val="both"/>
        <w:rPr>
          <w:rFonts w:ascii="Times New Roman" w:hAnsi="Times New Roman"/>
          <w:b/>
          <w:bCs/>
          <w:sz w:val="24"/>
          <w:szCs w:val="24"/>
          <w:u w:val="single"/>
          <w:lang w:eastAsia="bg-BG"/>
        </w:rPr>
      </w:pPr>
    </w:p>
    <w:p w14:paraId="38E7BB6F" w14:textId="77777777" w:rsidR="003A4F74" w:rsidRPr="00483002" w:rsidRDefault="003A4F74" w:rsidP="003A4F74">
      <w:pPr>
        <w:keepNext/>
        <w:jc w:val="both"/>
        <w:rPr>
          <w:rFonts w:ascii="Times New Roman" w:eastAsia="Times New Roman" w:hAnsi="Times New Roman"/>
          <w:kern w:val="0"/>
          <w:sz w:val="24"/>
          <w:szCs w:val="24"/>
          <w:lang w:eastAsia="bg-BG"/>
        </w:rPr>
      </w:pPr>
      <w:r w:rsidRPr="00483002">
        <w:rPr>
          <w:rFonts w:ascii="Times New Roman" w:hAnsi="Times New Roman"/>
          <w:noProof/>
          <w:sz w:val="24"/>
          <w:szCs w:val="24"/>
          <w:lang w:eastAsia="bg-BG"/>
        </w:rPr>
        <w:drawing>
          <wp:inline distT="0" distB="0" distL="0" distR="0" wp14:anchorId="3DD33896" wp14:editId="6B2EA775">
            <wp:extent cx="5943600" cy="4076700"/>
            <wp:effectExtent l="0" t="0" r="0" b="0"/>
            <wp:docPr id="498" name="Picture 498"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zoni natura.PNG"/>
                    <pic:cNvPicPr/>
                  </pic:nvPicPr>
                  <pic:blipFill>
                    <a:blip r:embed="rId102">
                      <a:extLst>
                        <a:ext uri="{28A0092B-C50C-407E-A947-70E740481C1C}">
                          <a14:useLocalDpi xmlns:a14="http://schemas.microsoft.com/office/drawing/2010/main" val="0"/>
                        </a:ext>
                      </a:extLst>
                    </a:blip>
                    <a:stretch>
                      <a:fillRect/>
                    </a:stretch>
                  </pic:blipFill>
                  <pic:spPr>
                    <a:xfrm>
                      <a:off x="0" y="0"/>
                      <a:ext cx="5943600" cy="4076700"/>
                    </a:xfrm>
                    <a:prstGeom prst="rect">
                      <a:avLst/>
                    </a:prstGeom>
                    <a:ln>
                      <a:noFill/>
                    </a:ln>
                    <a:effectLst>
                      <a:softEdge rad="112500"/>
                    </a:effectLst>
                  </pic:spPr>
                </pic:pic>
              </a:graphicData>
            </a:graphic>
          </wp:inline>
        </w:drawing>
      </w:r>
    </w:p>
    <w:p w14:paraId="2D0E5489" w14:textId="77777777" w:rsidR="003A4F74" w:rsidRPr="00483002" w:rsidRDefault="003A4F74" w:rsidP="003A4F74">
      <w:pPr>
        <w:spacing w:after="200" w:line="240" w:lineRule="auto"/>
        <w:jc w:val="center"/>
        <w:rPr>
          <w:rFonts w:ascii="Times New Roman" w:hAnsi="Times New Roman"/>
          <w:b/>
          <w:bCs/>
          <w:i/>
          <w:iCs/>
          <w:sz w:val="24"/>
          <w:szCs w:val="24"/>
          <w:u w:val="single"/>
        </w:rPr>
      </w:pPr>
      <w:bookmarkStart w:id="51" w:name="_Toc155673568"/>
      <w:r w:rsidRPr="00483002">
        <w:rPr>
          <w:i/>
          <w:iCs/>
          <w:kern w:val="0"/>
          <w:sz w:val="18"/>
          <w:szCs w:val="18"/>
          <w:lang w:val="en-US"/>
        </w:rPr>
        <w:t xml:space="preserve">Фигура </w:t>
      </w:r>
      <w:r w:rsidRPr="00483002">
        <w:rPr>
          <w:i/>
          <w:iCs/>
          <w:kern w:val="0"/>
          <w:sz w:val="18"/>
          <w:szCs w:val="18"/>
          <w:lang w:val="en-US"/>
        </w:rPr>
        <w:fldChar w:fldCharType="begin"/>
      </w:r>
      <w:r w:rsidRPr="00483002">
        <w:rPr>
          <w:i/>
          <w:iCs/>
          <w:kern w:val="0"/>
          <w:sz w:val="18"/>
          <w:szCs w:val="18"/>
          <w:lang w:val="en-US"/>
        </w:rPr>
        <w:instrText xml:space="preserve"> SEQ Фигура \* ARABIC </w:instrText>
      </w:r>
      <w:r w:rsidRPr="00483002">
        <w:rPr>
          <w:i/>
          <w:iCs/>
          <w:kern w:val="0"/>
          <w:sz w:val="18"/>
          <w:szCs w:val="18"/>
          <w:lang w:val="en-US"/>
        </w:rPr>
        <w:fldChar w:fldCharType="separate"/>
      </w:r>
      <w:r w:rsidRPr="00483002">
        <w:rPr>
          <w:i/>
          <w:iCs/>
          <w:noProof/>
          <w:kern w:val="0"/>
          <w:sz w:val="18"/>
          <w:szCs w:val="18"/>
          <w:lang w:val="en-US"/>
        </w:rPr>
        <w:t>9</w:t>
      </w:r>
      <w:r w:rsidRPr="00483002">
        <w:rPr>
          <w:i/>
          <w:iCs/>
          <w:kern w:val="0"/>
          <w:sz w:val="18"/>
          <w:szCs w:val="18"/>
          <w:lang w:val="en-US"/>
        </w:rPr>
        <w:fldChar w:fldCharType="end"/>
      </w:r>
      <w:r w:rsidRPr="00483002">
        <w:rPr>
          <w:i/>
          <w:iCs/>
          <w:kern w:val="0"/>
          <w:sz w:val="18"/>
          <w:szCs w:val="18"/>
        </w:rPr>
        <w:t xml:space="preserve"> Защитени зони и територии</w:t>
      </w:r>
      <w:bookmarkEnd w:id="51"/>
    </w:p>
    <w:p w14:paraId="19CDE2FD" w14:textId="77777777" w:rsidR="003A4F74" w:rsidRPr="00483002" w:rsidRDefault="003A4F74" w:rsidP="003A4F74">
      <w:pPr>
        <w:jc w:val="both"/>
        <w:rPr>
          <w:rFonts w:asciiTheme="majorHAnsi" w:hAnsiTheme="majorHAnsi"/>
          <w:b/>
          <w:bCs/>
          <w:sz w:val="24"/>
          <w:szCs w:val="24"/>
          <w:u w:val="single"/>
          <w:lang w:eastAsia="bg-BG"/>
        </w:rPr>
      </w:pPr>
      <w:r w:rsidRPr="00483002">
        <w:rPr>
          <w:rFonts w:asciiTheme="majorHAnsi" w:hAnsiTheme="majorHAnsi"/>
          <w:b/>
          <w:bCs/>
          <w:sz w:val="24"/>
          <w:szCs w:val="24"/>
          <w:u w:val="single"/>
          <w:lang w:eastAsia="bg-BG"/>
        </w:rPr>
        <w:t>Защитени територии и територии попадащи в националната мрежа Натура 2000</w:t>
      </w:r>
    </w:p>
    <w:p w14:paraId="0A89C7E0" w14:textId="77777777" w:rsidR="003A4F74" w:rsidRPr="00483002" w:rsidRDefault="003A4F74" w:rsidP="003A4F74">
      <w:pPr>
        <w:spacing w:after="0"/>
        <w:jc w:val="both"/>
        <w:rPr>
          <w:rFonts w:asciiTheme="majorHAnsi" w:hAnsiTheme="majorHAnsi"/>
          <w:sz w:val="24"/>
          <w:szCs w:val="24"/>
          <w:lang w:eastAsia="bg-BG"/>
        </w:rPr>
      </w:pPr>
      <w:r w:rsidRPr="00483002">
        <w:rPr>
          <w:rFonts w:asciiTheme="majorHAnsi" w:hAnsiTheme="majorHAnsi"/>
          <w:sz w:val="24"/>
          <w:szCs w:val="24"/>
          <w:lang w:eastAsia="bg-BG"/>
        </w:rPr>
        <w:t>Натура 2000 е общоевропейска мрежа, съставена от защитени зони, целяща да осигури дългосрочното оцеляване на най-ценните и застрашени видове и местообитания за Европа в съответствие с основните международни договорености в областта на опазването на околната среда и биологичното разнообразие.</w:t>
      </w:r>
    </w:p>
    <w:p w14:paraId="62C5862F" w14:textId="77777777" w:rsidR="003A4F74" w:rsidRPr="00483002" w:rsidRDefault="003A4F74" w:rsidP="003A4F74">
      <w:pPr>
        <w:spacing w:after="0"/>
        <w:jc w:val="both"/>
        <w:rPr>
          <w:rFonts w:asciiTheme="majorHAnsi" w:hAnsiTheme="majorHAnsi"/>
          <w:sz w:val="24"/>
          <w:szCs w:val="24"/>
          <w:lang w:eastAsia="bg-BG"/>
        </w:rPr>
      </w:pPr>
      <w:r w:rsidRPr="00483002">
        <w:rPr>
          <w:rFonts w:asciiTheme="majorHAnsi" w:hAnsiTheme="majorHAnsi"/>
          <w:sz w:val="24"/>
          <w:szCs w:val="24"/>
          <w:lang w:eastAsia="bg-BG"/>
        </w:rPr>
        <w:t>Местата, попадащи в екологичната мрежа, се определят в съответствие с две основни за опазването на околната среда Директиви на Европейския съюз – Директива 92/43/ЕЕС за опазване на природните местообитания и на дивата флора и фауна (наричана накратко Директива за хабитатите) и Директива 2009/147/ЕС за опазване на дивите птици (наричана накратко Директива за птиците). Двете директиви са отразени в българското законодателство чрез Закона за биологичното разнообразие (ЗБР).</w:t>
      </w:r>
    </w:p>
    <w:p w14:paraId="4EB9A08D" w14:textId="77777777" w:rsidR="003A4F74" w:rsidRPr="00483002" w:rsidRDefault="003A4F74" w:rsidP="003A4F74">
      <w:pPr>
        <w:jc w:val="both"/>
        <w:rPr>
          <w:rFonts w:asciiTheme="majorHAnsi" w:hAnsiTheme="majorHAnsi"/>
          <w:sz w:val="24"/>
          <w:szCs w:val="24"/>
          <w:lang w:eastAsia="bg-BG"/>
        </w:rPr>
      </w:pPr>
      <w:r w:rsidRPr="00483002">
        <w:rPr>
          <w:rFonts w:asciiTheme="majorHAnsi" w:hAnsiTheme="majorHAnsi"/>
          <w:sz w:val="24"/>
          <w:szCs w:val="24"/>
          <w:lang w:eastAsia="bg-BG"/>
        </w:rPr>
        <w:t>Община Никопол се характеризира с богато биологично разнообразие. В общината попадат следните защитени територии по смисъла на Закона за защитените територии:</w:t>
      </w:r>
    </w:p>
    <w:p w14:paraId="42511524" w14:textId="77777777" w:rsidR="003A4F74" w:rsidRPr="00483002" w:rsidRDefault="003A4F74" w:rsidP="003A4F74">
      <w:pPr>
        <w:jc w:val="both"/>
        <w:rPr>
          <w:rFonts w:asciiTheme="majorHAnsi" w:hAnsiTheme="majorHAnsi"/>
          <w:sz w:val="24"/>
          <w:szCs w:val="24"/>
          <w:lang w:eastAsia="bg-BG"/>
        </w:rPr>
      </w:pPr>
    </w:p>
    <w:tbl>
      <w:tblPr>
        <w:tblStyle w:val="140"/>
        <w:tblW w:w="0" w:type="auto"/>
        <w:tblLook w:val="04A0" w:firstRow="1" w:lastRow="0" w:firstColumn="1" w:lastColumn="0" w:noHBand="0" w:noVBand="1"/>
      </w:tblPr>
      <w:tblGrid>
        <w:gridCol w:w="318"/>
        <w:gridCol w:w="9170"/>
      </w:tblGrid>
      <w:tr w:rsidR="003A4F74" w:rsidRPr="00483002" w14:paraId="41B2EF13" w14:textId="77777777" w:rsidTr="00D16D4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070" w:type="dxa"/>
            <w:gridSpan w:val="2"/>
          </w:tcPr>
          <w:p w14:paraId="3BA4F0B4" w14:textId="77777777" w:rsidR="003A4F74" w:rsidRPr="00483002" w:rsidRDefault="003A4F74" w:rsidP="00D16D41">
            <w:pPr>
              <w:jc w:val="both"/>
              <w:rPr>
                <w:rFonts w:asciiTheme="majorHAnsi" w:hAnsiTheme="majorHAnsi"/>
                <w:sz w:val="20"/>
                <w:szCs w:val="20"/>
                <w:lang w:eastAsia="bg-BG"/>
              </w:rPr>
            </w:pPr>
            <w:r w:rsidRPr="00483002">
              <w:rPr>
                <w:rFonts w:asciiTheme="majorHAnsi" w:hAnsiTheme="majorHAnsi"/>
                <w:sz w:val="20"/>
                <w:szCs w:val="20"/>
                <w:lang w:eastAsia="bg-BG"/>
              </w:rPr>
              <w:t xml:space="preserve">                 Защитени територии попадащи в териториалния обхват на община Никопол</w:t>
            </w:r>
          </w:p>
        </w:tc>
      </w:tr>
      <w:tr w:rsidR="003A4F74" w:rsidRPr="00483002" w14:paraId="6FA31D35" w14:textId="77777777" w:rsidTr="00D16D41">
        <w:tc>
          <w:tcPr>
            <w:cnfStyle w:val="001000000000" w:firstRow="0" w:lastRow="0" w:firstColumn="1" w:lastColumn="0" w:oddVBand="0" w:evenVBand="0" w:oddHBand="0" w:evenHBand="0" w:firstRowFirstColumn="0" w:firstRowLastColumn="0" w:lastRowFirstColumn="0" w:lastRowLastColumn="0"/>
            <w:tcW w:w="265" w:type="dxa"/>
          </w:tcPr>
          <w:p w14:paraId="088A82E6" w14:textId="77777777" w:rsidR="003A4F74" w:rsidRPr="00483002" w:rsidRDefault="003A4F74" w:rsidP="00D16D41">
            <w:pPr>
              <w:jc w:val="both"/>
              <w:rPr>
                <w:rFonts w:asciiTheme="majorHAnsi" w:hAnsiTheme="majorHAnsi"/>
                <w:sz w:val="20"/>
                <w:szCs w:val="20"/>
                <w:lang w:eastAsia="bg-BG"/>
              </w:rPr>
            </w:pPr>
            <w:r w:rsidRPr="00483002">
              <w:rPr>
                <w:rFonts w:asciiTheme="majorHAnsi" w:hAnsiTheme="majorHAnsi"/>
                <w:sz w:val="20"/>
                <w:szCs w:val="20"/>
                <w:lang w:eastAsia="bg-BG"/>
              </w:rPr>
              <w:lastRenderedPageBreak/>
              <w:t>1</w:t>
            </w:r>
          </w:p>
        </w:tc>
        <w:tc>
          <w:tcPr>
            <w:tcW w:w="9805" w:type="dxa"/>
          </w:tcPr>
          <w:p w14:paraId="44CC609C" w14:textId="77777777" w:rsidR="003A4F74" w:rsidRPr="00483002" w:rsidRDefault="003A4F74" w:rsidP="00D16D41">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lang w:eastAsia="bg-BG"/>
              </w:rPr>
            </w:pPr>
            <w:r w:rsidRPr="00483002">
              <w:rPr>
                <w:rFonts w:asciiTheme="majorHAnsi" w:hAnsiTheme="majorHAnsi"/>
                <w:bCs/>
                <w:sz w:val="20"/>
                <w:szCs w:val="20"/>
                <w:lang w:eastAsia="bg-BG"/>
              </w:rPr>
              <w:t>Природен парк „</w:t>
            </w:r>
            <w:proofErr w:type="gramStart"/>
            <w:r w:rsidRPr="00483002">
              <w:rPr>
                <w:rFonts w:asciiTheme="majorHAnsi" w:hAnsiTheme="majorHAnsi"/>
                <w:bCs/>
                <w:sz w:val="20"/>
                <w:szCs w:val="20"/>
                <w:lang w:eastAsia="bg-BG"/>
              </w:rPr>
              <w:t>Персина“</w:t>
            </w:r>
            <w:proofErr w:type="gramEnd"/>
            <w:r w:rsidRPr="00483002">
              <w:rPr>
                <w:rFonts w:asciiTheme="majorHAnsi" w:hAnsiTheme="majorHAnsi"/>
                <w:sz w:val="20"/>
                <w:szCs w:val="20"/>
                <w:lang w:eastAsia="bg-BG"/>
              </w:rPr>
              <w:t xml:space="preserve">, обявен със Заповед №РД-684/04.12.2000 г. от МОСВ </w:t>
            </w:r>
          </w:p>
        </w:tc>
      </w:tr>
      <w:tr w:rsidR="003A4F74" w:rsidRPr="00483002" w14:paraId="65CD1F33" w14:textId="77777777" w:rsidTr="00D16D41">
        <w:tc>
          <w:tcPr>
            <w:cnfStyle w:val="001000000000" w:firstRow="0" w:lastRow="0" w:firstColumn="1" w:lastColumn="0" w:oddVBand="0" w:evenVBand="0" w:oddHBand="0" w:evenHBand="0" w:firstRowFirstColumn="0" w:firstRowLastColumn="0" w:lastRowFirstColumn="0" w:lastRowLastColumn="0"/>
            <w:tcW w:w="265" w:type="dxa"/>
          </w:tcPr>
          <w:p w14:paraId="5FA4609B" w14:textId="77777777" w:rsidR="003A4F74" w:rsidRPr="00483002" w:rsidRDefault="003A4F74" w:rsidP="00D16D41">
            <w:pPr>
              <w:jc w:val="both"/>
              <w:rPr>
                <w:rFonts w:asciiTheme="majorHAnsi" w:hAnsiTheme="majorHAnsi"/>
                <w:sz w:val="20"/>
                <w:szCs w:val="20"/>
                <w:lang w:eastAsia="bg-BG"/>
              </w:rPr>
            </w:pPr>
            <w:r w:rsidRPr="00483002">
              <w:rPr>
                <w:rFonts w:asciiTheme="majorHAnsi" w:hAnsiTheme="majorHAnsi"/>
                <w:sz w:val="20"/>
                <w:szCs w:val="20"/>
                <w:lang w:eastAsia="bg-BG"/>
              </w:rPr>
              <w:t>2</w:t>
            </w:r>
          </w:p>
        </w:tc>
        <w:tc>
          <w:tcPr>
            <w:tcW w:w="9805" w:type="dxa"/>
          </w:tcPr>
          <w:p w14:paraId="401AF8F1" w14:textId="77777777" w:rsidR="003A4F74" w:rsidRPr="00483002" w:rsidRDefault="003A4F74" w:rsidP="00D16D41">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lang w:eastAsia="bg-BG"/>
              </w:rPr>
            </w:pPr>
            <w:r w:rsidRPr="00483002">
              <w:rPr>
                <w:rFonts w:asciiTheme="majorHAnsi" w:hAnsiTheme="majorHAnsi"/>
                <w:bCs/>
                <w:sz w:val="20"/>
                <w:szCs w:val="20"/>
                <w:lang w:eastAsia="bg-BG"/>
              </w:rPr>
              <w:t xml:space="preserve">Природна забележителност (ПЗ) „Нанин </w:t>
            </w:r>
            <w:proofErr w:type="gramStart"/>
            <w:r w:rsidRPr="00483002">
              <w:rPr>
                <w:rFonts w:asciiTheme="majorHAnsi" w:hAnsiTheme="majorHAnsi"/>
                <w:bCs/>
                <w:sz w:val="20"/>
                <w:szCs w:val="20"/>
                <w:lang w:eastAsia="bg-BG"/>
              </w:rPr>
              <w:t>камък</w:t>
            </w:r>
            <w:r w:rsidRPr="00483002">
              <w:rPr>
                <w:rFonts w:asciiTheme="majorHAnsi" w:hAnsiTheme="majorHAnsi"/>
                <w:sz w:val="20"/>
                <w:szCs w:val="20"/>
                <w:lang w:eastAsia="bg-BG"/>
              </w:rPr>
              <w:t>“</w:t>
            </w:r>
            <w:proofErr w:type="gramEnd"/>
            <w:r w:rsidRPr="00483002">
              <w:rPr>
                <w:rFonts w:asciiTheme="majorHAnsi" w:hAnsiTheme="majorHAnsi"/>
                <w:sz w:val="20"/>
                <w:szCs w:val="20"/>
                <w:lang w:eastAsia="bg-BG"/>
              </w:rPr>
              <w:t xml:space="preserve">- намира се в землището на с. Муселиново. Обявена със Заповед № РД238/07.06.1996 г. на МОСВ, ДВ бр. 55/1996 г., Заповед № РД-926/13.12.2012 г. на МОСВ </w:t>
            </w:r>
            <w:proofErr w:type="gramStart"/>
            <w:r w:rsidRPr="00483002">
              <w:rPr>
                <w:rFonts w:asciiTheme="majorHAnsi" w:hAnsiTheme="majorHAnsi"/>
                <w:sz w:val="20"/>
                <w:szCs w:val="20"/>
                <w:lang w:eastAsia="bg-BG"/>
              </w:rPr>
              <w:t>( ДВ</w:t>
            </w:r>
            <w:proofErr w:type="gramEnd"/>
            <w:r w:rsidRPr="00483002">
              <w:rPr>
                <w:rFonts w:asciiTheme="majorHAnsi" w:hAnsiTheme="majorHAnsi"/>
                <w:sz w:val="20"/>
                <w:szCs w:val="20"/>
                <w:lang w:eastAsia="bg-BG"/>
              </w:rPr>
              <w:t xml:space="preserve"> бр. 3/2013г.) (за промяна на режима). Заповед № РД-640/14.08.2013 г. на МОСВ. ДВ бр. 79/2013 г. (за поправка на очевидна фактическа грешка в площта на ПЗ).</w:t>
            </w:r>
          </w:p>
        </w:tc>
      </w:tr>
      <w:tr w:rsidR="003A4F74" w:rsidRPr="00483002" w14:paraId="1E86C357" w14:textId="77777777" w:rsidTr="00D16D41">
        <w:tc>
          <w:tcPr>
            <w:cnfStyle w:val="001000000000" w:firstRow="0" w:lastRow="0" w:firstColumn="1" w:lastColumn="0" w:oddVBand="0" w:evenVBand="0" w:oddHBand="0" w:evenHBand="0" w:firstRowFirstColumn="0" w:firstRowLastColumn="0" w:lastRowFirstColumn="0" w:lastRowLastColumn="0"/>
            <w:tcW w:w="265" w:type="dxa"/>
          </w:tcPr>
          <w:p w14:paraId="0932C5B7" w14:textId="77777777" w:rsidR="003A4F74" w:rsidRPr="00483002" w:rsidRDefault="003A4F74" w:rsidP="00D16D41">
            <w:pPr>
              <w:jc w:val="both"/>
              <w:rPr>
                <w:rFonts w:asciiTheme="majorHAnsi" w:hAnsiTheme="majorHAnsi"/>
                <w:sz w:val="20"/>
                <w:szCs w:val="20"/>
                <w:lang w:eastAsia="bg-BG"/>
              </w:rPr>
            </w:pPr>
            <w:r w:rsidRPr="00483002">
              <w:rPr>
                <w:rFonts w:asciiTheme="majorHAnsi" w:hAnsiTheme="majorHAnsi"/>
                <w:sz w:val="20"/>
                <w:szCs w:val="20"/>
                <w:lang w:eastAsia="bg-BG"/>
              </w:rPr>
              <w:t>3</w:t>
            </w:r>
          </w:p>
        </w:tc>
        <w:tc>
          <w:tcPr>
            <w:tcW w:w="9805" w:type="dxa"/>
          </w:tcPr>
          <w:p w14:paraId="7BD7BD51" w14:textId="77777777" w:rsidR="003A4F74" w:rsidRPr="00483002" w:rsidRDefault="003A4F74" w:rsidP="00D16D41">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lang w:eastAsia="bg-BG"/>
              </w:rPr>
            </w:pPr>
            <w:r w:rsidRPr="00483002">
              <w:rPr>
                <w:rFonts w:asciiTheme="majorHAnsi" w:hAnsiTheme="majorHAnsi"/>
                <w:bCs/>
                <w:sz w:val="20"/>
                <w:szCs w:val="20"/>
                <w:lang w:eastAsia="bg-BG"/>
              </w:rPr>
              <w:t xml:space="preserve">ПЗ „Скалната </w:t>
            </w:r>
            <w:proofErr w:type="gramStart"/>
            <w:r w:rsidRPr="00483002">
              <w:rPr>
                <w:rFonts w:asciiTheme="majorHAnsi" w:hAnsiTheme="majorHAnsi"/>
                <w:bCs/>
                <w:sz w:val="20"/>
                <w:szCs w:val="20"/>
                <w:lang w:eastAsia="bg-BG"/>
              </w:rPr>
              <w:t>църква“</w:t>
            </w:r>
            <w:r w:rsidRPr="00483002">
              <w:rPr>
                <w:rFonts w:asciiTheme="majorHAnsi" w:hAnsiTheme="majorHAnsi"/>
                <w:sz w:val="20"/>
                <w:szCs w:val="20"/>
                <w:lang w:eastAsia="bg-BG"/>
              </w:rPr>
              <w:t xml:space="preserve"> в</w:t>
            </w:r>
            <w:proofErr w:type="gramEnd"/>
            <w:r w:rsidRPr="00483002">
              <w:rPr>
                <w:rFonts w:asciiTheme="majorHAnsi" w:hAnsiTheme="majorHAnsi"/>
                <w:sz w:val="20"/>
                <w:szCs w:val="20"/>
                <w:lang w:eastAsia="bg-BG"/>
              </w:rPr>
              <w:t xml:space="preserve"> м. „Плавала“ в земилището на гр. Никопол. Обявена със Заповед № 1624/27.05.1976 г.на МГОПС, ДВ бр. 54/1976 г., прекатегоризирана със Заповед № РД- 709/10.06.2003 г. на МОСВ, ДВ бр. 60/2003 г.</w:t>
            </w:r>
          </w:p>
        </w:tc>
      </w:tr>
      <w:tr w:rsidR="003A4F74" w:rsidRPr="00483002" w14:paraId="48AF937E" w14:textId="77777777" w:rsidTr="00D16D41">
        <w:tc>
          <w:tcPr>
            <w:cnfStyle w:val="001000000000" w:firstRow="0" w:lastRow="0" w:firstColumn="1" w:lastColumn="0" w:oddVBand="0" w:evenVBand="0" w:oddHBand="0" w:evenHBand="0" w:firstRowFirstColumn="0" w:firstRowLastColumn="0" w:lastRowFirstColumn="0" w:lastRowLastColumn="0"/>
            <w:tcW w:w="265" w:type="dxa"/>
          </w:tcPr>
          <w:p w14:paraId="33009E46" w14:textId="77777777" w:rsidR="003A4F74" w:rsidRPr="00483002" w:rsidRDefault="003A4F74" w:rsidP="00D16D41">
            <w:pPr>
              <w:jc w:val="both"/>
              <w:rPr>
                <w:rFonts w:asciiTheme="majorHAnsi" w:hAnsiTheme="majorHAnsi"/>
                <w:sz w:val="20"/>
                <w:szCs w:val="20"/>
                <w:lang w:eastAsia="bg-BG"/>
              </w:rPr>
            </w:pPr>
            <w:r w:rsidRPr="00483002">
              <w:rPr>
                <w:rFonts w:asciiTheme="majorHAnsi" w:hAnsiTheme="majorHAnsi"/>
                <w:sz w:val="20"/>
                <w:szCs w:val="20"/>
                <w:lang w:eastAsia="bg-BG"/>
              </w:rPr>
              <w:t>4</w:t>
            </w:r>
          </w:p>
        </w:tc>
        <w:tc>
          <w:tcPr>
            <w:tcW w:w="9805" w:type="dxa"/>
          </w:tcPr>
          <w:p w14:paraId="39C4A9B7" w14:textId="77777777" w:rsidR="003A4F74" w:rsidRPr="00483002" w:rsidRDefault="003A4F74" w:rsidP="00D16D41">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lang w:eastAsia="bg-BG"/>
              </w:rPr>
            </w:pPr>
            <w:r w:rsidRPr="00483002">
              <w:rPr>
                <w:rFonts w:asciiTheme="majorHAnsi" w:hAnsiTheme="majorHAnsi"/>
                <w:bCs/>
                <w:sz w:val="20"/>
                <w:szCs w:val="20"/>
                <w:lang w:eastAsia="bg-BG"/>
              </w:rPr>
              <w:t>Защитена местност (ЗМ) „</w:t>
            </w:r>
            <w:proofErr w:type="gramStart"/>
            <w:r w:rsidRPr="00483002">
              <w:rPr>
                <w:rFonts w:asciiTheme="majorHAnsi" w:hAnsiTheme="majorHAnsi"/>
                <w:bCs/>
                <w:sz w:val="20"/>
                <w:szCs w:val="20"/>
                <w:lang w:eastAsia="bg-BG"/>
              </w:rPr>
              <w:t>Елията“</w:t>
            </w:r>
            <w:r w:rsidRPr="00483002">
              <w:rPr>
                <w:rFonts w:asciiTheme="majorHAnsi" w:hAnsiTheme="majorHAnsi"/>
                <w:sz w:val="20"/>
                <w:szCs w:val="20"/>
                <w:lang w:eastAsia="bg-BG"/>
              </w:rPr>
              <w:t xml:space="preserve"> –</w:t>
            </w:r>
            <w:proofErr w:type="gramEnd"/>
            <w:r w:rsidRPr="00483002">
              <w:rPr>
                <w:rFonts w:asciiTheme="majorHAnsi" w:hAnsiTheme="majorHAnsi"/>
                <w:sz w:val="20"/>
                <w:szCs w:val="20"/>
                <w:lang w:eastAsia="bg-BG"/>
              </w:rPr>
              <w:t xml:space="preserve"> характерна крайречна гора с отделн вековни дървета в нея, намира се в землището на с. Бацова махала. Обявена със Заповед № 282/10.04.1981 г. на КОПС, ДВ бр. 36/1981 г.</w:t>
            </w:r>
          </w:p>
        </w:tc>
      </w:tr>
      <w:tr w:rsidR="003A4F74" w:rsidRPr="00483002" w14:paraId="733E03B8" w14:textId="77777777" w:rsidTr="00D16D41">
        <w:tc>
          <w:tcPr>
            <w:cnfStyle w:val="001000000000" w:firstRow="0" w:lastRow="0" w:firstColumn="1" w:lastColumn="0" w:oddVBand="0" w:evenVBand="0" w:oddHBand="0" w:evenHBand="0" w:firstRowFirstColumn="0" w:firstRowLastColumn="0" w:lastRowFirstColumn="0" w:lastRowLastColumn="0"/>
            <w:tcW w:w="265" w:type="dxa"/>
          </w:tcPr>
          <w:p w14:paraId="12BA2397" w14:textId="77777777" w:rsidR="003A4F74" w:rsidRPr="00483002" w:rsidRDefault="003A4F74" w:rsidP="00D16D41">
            <w:pPr>
              <w:jc w:val="both"/>
              <w:rPr>
                <w:rFonts w:asciiTheme="majorHAnsi" w:hAnsiTheme="majorHAnsi"/>
                <w:sz w:val="20"/>
                <w:szCs w:val="20"/>
                <w:lang w:eastAsia="bg-BG"/>
              </w:rPr>
            </w:pPr>
            <w:r w:rsidRPr="00483002">
              <w:rPr>
                <w:rFonts w:asciiTheme="majorHAnsi" w:hAnsiTheme="majorHAnsi"/>
                <w:sz w:val="20"/>
                <w:szCs w:val="20"/>
                <w:lang w:eastAsia="bg-BG"/>
              </w:rPr>
              <w:t>5</w:t>
            </w:r>
          </w:p>
        </w:tc>
        <w:tc>
          <w:tcPr>
            <w:tcW w:w="9805" w:type="dxa"/>
          </w:tcPr>
          <w:p w14:paraId="09F41108" w14:textId="77777777" w:rsidR="003A4F74" w:rsidRPr="00483002" w:rsidRDefault="003A4F74" w:rsidP="00D16D41">
            <w:pPr>
              <w:keepNext/>
              <w:jc w:val="both"/>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lang w:eastAsia="bg-BG"/>
              </w:rPr>
            </w:pPr>
            <w:r w:rsidRPr="00483002">
              <w:rPr>
                <w:rFonts w:asciiTheme="majorHAnsi" w:hAnsiTheme="majorHAnsi"/>
                <w:bCs/>
                <w:sz w:val="20"/>
                <w:szCs w:val="20"/>
                <w:lang w:eastAsia="bg-BG"/>
              </w:rPr>
              <w:t>ЗМ „</w:t>
            </w:r>
            <w:proofErr w:type="gramStart"/>
            <w:r w:rsidRPr="00483002">
              <w:rPr>
                <w:rFonts w:asciiTheme="majorHAnsi" w:hAnsiTheme="majorHAnsi"/>
                <w:bCs/>
                <w:sz w:val="20"/>
                <w:szCs w:val="20"/>
                <w:lang w:eastAsia="bg-BG"/>
              </w:rPr>
              <w:t>Плавала“</w:t>
            </w:r>
            <w:r w:rsidRPr="00483002">
              <w:rPr>
                <w:rFonts w:asciiTheme="majorHAnsi" w:hAnsiTheme="majorHAnsi"/>
                <w:sz w:val="20"/>
                <w:szCs w:val="20"/>
                <w:lang w:eastAsia="bg-BG"/>
              </w:rPr>
              <w:t xml:space="preserve"> –</w:t>
            </w:r>
            <w:proofErr w:type="gramEnd"/>
            <w:r w:rsidRPr="00483002">
              <w:rPr>
                <w:rFonts w:asciiTheme="majorHAnsi" w:hAnsiTheme="majorHAnsi"/>
                <w:sz w:val="20"/>
                <w:szCs w:val="20"/>
                <w:lang w:eastAsia="bg-BG"/>
              </w:rPr>
              <w:t xml:space="preserve"> находище на обикновен сладник в землището на гр. Никопол. Обявена със Заповед № 1187/19.04.1976 г. на МГОПС. ДВ бр.44/1976, прекратегоризирана със Заповед № РД-702/10.06.2003 г. на МОСВ, ДВ бр. 60/2003 г.</w:t>
            </w:r>
          </w:p>
        </w:tc>
      </w:tr>
    </w:tbl>
    <w:p w14:paraId="2D21A34E" w14:textId="77777777" w:rsidR="003A4F74" w:rsidRPr="00483002" w:rsidRDefault="003A4F74" w:rsidP="003A4F74">
      <w:pPr>
        <w:spacing w:after="200" w:line="240" w:lineRule="auto"/>
        <w:jc w:val="center"/>
        <w:rPr>
          <w:i/>
          <w:iCs/>
          <w:color w:val="44546A" w:themeColor="text2"/>
          <w:kern w:val="0"/>
          <w:sz w:val="18"/>
          <w:szCs w:val="18"/>
        </w:rPr>
      </w:pPr>
      <w:bookmarkStart w:id="52" w:name="_Toc155606526"/>
      <w:bookmarkStart w:id="53" w:name="_Toc155606618"/>
      <w:bookmarkStart w:id="54" w:name="_Toc155673472"/>
      <w:r w:rsidRPr="00483002">
        <w:rPr>
          <w:i/>
          <w:iCs/>
          <w:color w:val="44546A" w:themeColor="text2"/>
          <w:kern w:val="0"/>
          <w:sz w:val="18"/>
          <w:szCs w:val="18"/>
        </w:rPr>
        <w:t xml:space="preserve">Таблица </w:t>
      </w:r>
      <w:r w:rsidRPr="00483002">
        <w:rPr>
          <w:i/>
          <w:iCs/>
          <w:color w:val="44546A" w:themeColor="text2"/>
          <w:kern w:val="0"/>
          <w:sz w:val="18"/>
          <w:szCs w:val="18"/>
        </w:rPr>
        <w:fldChar w:fldCharType="begin"/>
      </w:r>
      <w:r w:rsidRPr="00483002">
        <w:rPr>
          <w:i/>
          <w:iCs/>
          <w:color w:val="44546A" w:themeColor="text2"/>
          <w:kern w:val="0"/>
          <w:sz w:val="18"/>
          <w:szCs w:val="18"/>
        </w:rPr>
        <w:instrText xml:space="preserve"> SEQ Таблица \* ARABIC </w:instrText>
      </w:r>
      <w:r w:rsidRPr="00483002">
        <w:rPr>
          <w:i/>
          <w:iCs/>
          <w:color w:val="44546A" w:themeColor="text2"/>
          <w:kern w:val="0"/>
          <w:sz w:val="18"/>
          <w:szCs w:val="18"/>
        </w:rPr>
        <w:fldChar w:fldCharType="separate"/>
      </w:r>
      <w:r w:rsidRPr="00483002">
        <w:rPr>
          <w:i/>
          <w:iCs/>
          <w:noProof/>
          <w:color w:val="44546A" w:themeColor="text2"/>
          <w:kern w:val="0"/>
          <w:sz w:val="18"/>
          <w:szCs w:val="18"/>
        </w:rPr>
        <w:t>4</w:t>
      </w:r>
      <w:r w:rsidRPr="00483002">
        <w:rPr>
          <w:i/>
          <w:iCs/>
          <w:color w:val="44546A" w:themeColor="text2"/>
          <w:kern w:val="0"/>
          <w:sz w:val="18"/>
          <w:szCs w:val="18"/>
        </w:rPr>
        <w:fldChar w:fldCharType="end"/>
      </w:r>
      <w:r w:rsidRPr="00483002">
        <w:rPr>
          <w:rFonts w:asciiTheme="majorHAnsi" w:hAnsiTheme="majorHAnsi"/>
          <w:bCs/>
          <w:kern w:val="0"/>
          <w:sz w:val="20"/>
          <w:szCs w:val="20"/>
        </w:rPr>
        <w:t xml:space="preserve"> </w:t>
      </w:r>
      <w:r w:rsidRPr="00483002">
        <w:rPr>
          <w:bCs/>
          <w:i/>
          <w:iCs/>
          <w:color w:val="44546A" w:themeColor="text2"/>
          <w:kern w:val="0"/>
          <w:sz w:val="18"/>
          <w:szCs w:val="18"/>
        </w:rPr>
        <w:t>Защитени територии попадащи в териториалния обхват на община Никопол</w:t>
      </w:r>
      <w:bookmarkEnd w:id="52"/>
      <w:bookmarkEnd w:id="53"/>
      <w:bookmarkEnd w:id="54"/>
    </w:p>
    <w:p w14:paraId="7E82ABBE" w14:textId="77777777" w:rsidR="003A4F74" w:rsidRPr="00483002" w:rsidRDefault="003A4F74" w:rsidP="003A4F74">
      <w:pPr>
        <w:jc w:val="both"/>
        <w:rPr>
          <w:rFonts w:asciiTheme="majorHAnsi" w:hAnsiTheme="majorHAnsi"/>
          <w:sz w:val="24"/>
          <w:szCs w:val="24"/>
          <w:lang w:eastAsia="bg-BG"/>
        </w:rPr>
      </w:pPr>
      <w:r w:rsidRPr="00483002">
        <w:rPr>
          <w:rFonts w:asciiTheme="majorHAnsi" w:hAnsiTheme="majorHAnsi"/>
          <w:sz w:val="24"/>
          <w:szCs w:val="24"/>
          <w:lang w:eastAsia="bg-BG"/>
        </w:rPr>
        <w:t>На територията на община Никопол попадат и следните защитени територии по НАТУРА 2000:</w:t>
      </w:r>
    </w:p>
    <w:tbl>
      <w:tblPr>
        <w:tblStyle w:val="110"/>
        <w:tblW w:w="0" w:type="auto"/>
        <w:tblLook w:val="04A0" w:firstRow="1" w:lastRow="0" w:firstColumn="1" w:lastColumn="0" w:noHBand="0" w:noVBand="1"/>
      </w:tblPr>
      <w:tblGrid>
        <w:gridCol w:w="440"/>
        <w:gridCol w:w="9048"/>
      </w:tblGrid>
      <w:tr w:rsidR="003A4F74" w:rsidRPr="00483002" w14:paraId="0205257B" w14:textId="77777777" w:rsidTr="00D16D4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080" w:type="dxa"/>
            <w:gridSpan w:val="2"/>
          </w:tcPr>
          <w:p w14:paraId="76039201" w14:textId="77777777" w:rsidR="003A4F74" w:rsidRPr="00483002" w:rsidRDefault="003A4F74" w:rsidP="00D16D41">
            <w:pPr>
              <w:jc w:val="both"/>
              <w:rPr>
                <w:rFonts w:asciiTheme="majorHAnsi" w:hAnsiTheme="majorHAnsi"/>
                <w:sz w:val="20"/>
                <w:szCs w:val="20"/>
                <w:lang w:eastAsia="bg-BG"/>
              </w:rPr>
            </w:pPr>
            <w:r w:rsidRPr="00483002">
              <w:rPr>
                <w:rFonts w:asciiTheme="majorHAnsi" w:hAnsiTheme="majorHAnsi"/>
                <w:sz w:val="20"/>
                <w:szCs w:val="20"/>
                <w:lang w:eastAsia="bg-BG"/>
              </w:rPr>
              <w:t xml:space="preserve">                                                                Защитени зони от мрежата на Натура 2000</w:t>
            </w:r>
          </w:p>
        </w:tc>
      </w:tr>
      <w:tr w:rsidR="003A4F74" w:rsidRPr="00483002" w14:paraId="47E39951" w14:textId="77777777" w:rsidTr="00D16D41">
        <w:tc>
          <w:tcPr>
            <w:cnfStyle w:val="001000000000" w:firstRow="0" w:lastRow="0" w:firstColumn="1" w:lastColumn="0" w:oddVBand="0" w:evenVBand="0" w:oddHBand="0" w:evenHBand="0" w:firstRowFirstColumn="0" w:firstRowLastColumn="0" w:lastRowFirstColumn="0" w:lastRowLastColumn="0"/>
            <w:tcW w:w="450" w:type="dxa"/>
          </w:tcPr>
          <w:p w14:paraId="1A7B8F91" w14:textId="77777777" w:rsidR="003A4F74" w:rsidRPr="00483002" w:rsidRDefault="003A4F74" w:rsidP="00D16D41">
            <w:pPr>
              <w:jc w:val="both"/>
              <w:rPr>
                <w:rFonts w:asciiTheme="majorHAnsi" w:hAnsiTheme="majorHAnsi"/>
                <w:sz w:val="20"/>
                <w:szCs w:val="20"/>
                <w:lang w:eastAsia="bg-BG"/>
              </w:rPr>
            </w:pPr>
            <w:r w:rsidRPr="00483002">
              <w:rPr>
                <w:rFonts w:asciiTheme="majorHAnsi" w:hAnsiTheme="majorHAnsi"/>
                <w:sz w:val="20"/>
                <w:szCs w:val="20"/>
                <w:lang w:eastAsia="bg-BG"/>
              </w:rPr>
              <w:t>1</w:t>
            </w:r>
          </w:p>
        </w:tc>
        <w:tc>
          <w:tcPr>
            <w:tcW w:w="9630" w:type="dxa"/>
          </w:tcPr>
          <w:p w14:paraId="113F63C8" w14:textId="77777777" w:rsidR="003A4F74" w:rsidRPr="00483002" w:rsidRDefault="003A4F74" w:rsidP="00D16D41">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lang w:eastAsia="bg-BG"/>
              </w:rPr>
            </w:pPr>
            <w:r w:rsidRPr="00483002">
              <w:rPr>
                <w:rFonts w:asciiTheme="majorHAnsi" w:hAnsiTheme="majorHAnsi"/>
                <w:b/>
                <w:bCs/>
                <w:sz w:val="20"/>
                <w:szCs w:val="20"/>
                <w:lang w:eastAsia="bg-BG"/>
              </w:rPr>
              <w:t>„</w:t>
            </w:r>
            <w:proofErr w:type="gramStart"/>
            <w:r w:rsidRPr="00483002">
              <w:rPr>
                <w:rFonts w:asciiTheme="majorHAnsi" w:hAnsiTheme="majorHAnsi"/>
                <w:b/>
                <w:bCs/>
                <w:sz w:val="20"/>
                <w:szCs w:val="20"/>
                <w:lang w:eastAsia="bg-BG"/>
              </w:rPr>
              <w:t>Персина“</w:t>
            </w:r>
            <w:r w:rsidRPr="00483002">
              <w:rPr>
                <w:rFonts w:asciiTheme="majorHAnsi" w:hAnsiTheme="majorHAnsi"/>
                <w:sz w:val="20"/>
                <w:szCs w:val="20"/>
                <w:lang w:eastAsia="bg-BG"/>
              </w:rPr>
              <w:t xml:space="preserve"> BG</w:t>
            </w:r>
            <w:proofErr w:type="gramEnd"/>
            <w:r w:rsidRPr="00483002">
              <w:rPr>
                <w:rFonts w:asciiTheme="majorHAnsi" w:hAnsiTheme="majorHAnsi"/>
                <w:sz w:val="20"/>
                <w:szCs w:val="20"/>
                <w:lang w:eastAsia="bg-BG"/>
              </w:rPr>
              <w:t>0000396 за опазване на природни местообитания на дивата флора и фауна по чл. 6, ал. 1, т. 1 и т. 2 от Закона за биологичното разнообразие включена в списъка на защитени зони, приети с Решение на Министерски съвет №122/ 2007 г. (ДВ б. 21/2007 г.)</w:t>
            </w:r>
          </w:p>
        </w:tc>
      </w:tr>
      <w:tr w:rsidR="003A4F74" w:rsidRPr="00483002" w14:paraId="720AF0B3" w14:textId="77777777" w:rsidTr="00D16D41">
        <w:tc>
          <w:tcPr>
            <w:cnfStyle w:val="001000000000" w:firstRow="0" w:lastRow="0" w:firstColumn="1" w:lastColumn="0" w:oddVBand="0" w:evenVBand="0" w:oddHBand="0" w:evenHBand="0" w:firstRowFirstColumn="0" w:firstRowLastColumn="0" w:lastRowFirstColumn="0" w:lastRowLastColumn="0"/>
            <w:tcW w:w="450" w:type="dxa"/>
          </w:tcPr>
          <w:p w14:paraId="017D91F8" w14:textId="77777777" w:rsidR="003A4F74" w:rsidRPr="00483002" w:rsidRDefault="003A4F74" w:rsidP="00D16D41">
            <w:pPr>
              <w:jc w:val="both"/>
              <w:rPr>
                <w:rFonts w:asciiTheme="majorHAnsi" w:hAnsiTheme="majorHAnsi"/>
                <w:sz w:val="20"/>
                <w:szCs w:val="20"/>
                <w:lang w:eastAsia="bg-BG"/>
              </w:rPr>
            </w:pPr>
            <w:r w:rsidRPr="00483002">
              <w:rPr>
                <w:rFonts w:asciiTheme="majorHAnsi" w:hAnsiTheme="majorHAnsi"/>
                <w:sz w:val="20"/>
                <w:szCs w:val="20"/>
                <w:lang w:eastAsia="bg-BG"/>
              </w:rPr>
              <w:t>2</w:t>
            </w:r>
          </w:p>
        </w:tc>
        <w:tc>
          <w:tcPr>
            <w:tcW w:w="9630" w:type="dxa"/>
          </w:tcPr>
          <w:p w14:paraId="49558CE4" w14:textId="77777777" w:rsidR="003A4F74" w:rsidRPr="00483002" w:rsidRDefault="003A4F74" w:rsidP="00D16D41">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b/>
                <w:bCs/>
                <w:sz w:val="20"/>
                <w:szCs w:val="20"/>
                <w:lang w:eastAsia="bg-BG"/>
              </w:rPr>
            </w:pPr>
            <w:r w:rsidRPr="00483002">
              <w:rPr>
                <w:rFonts w:asciiTheme="majorHAnsi" w:hAnsiTheme="majorHAnsi"/>
                <w:b/>
                <w:bCs/>
                <w:sz w:val="20"/>
                <w:szCs w:val="20"/>
                <w:lang w:eastAsia="bg-BG"/>
              </w:rPr>
              <w:t xml:space="preserve">„Никополско </w:t>
            </w:r>
            <w:proofErr w:type="gramStart"/>
            <w:r w:rsidRPr="00483002">
              <w:rPr>
                <w:rFonts w:asciiTheme="majorHAnsi" w:hAnsiTheme="majorHAnsi"/>
                <w:b/>
                <w:bCs/>
                <w:sz w:val="20"/>
                <w:szCs w:val="20"/>
                <w:lang w:eastAsia="bg-BG"/>
              </w:rPr>
              <w:t xml:space="preserve">плато“ </w:t>
            </w:r>
            <w:r w:rsidRPr="00483002">
              <w:rPr>
                <w:rFonts w:asciiTheme="majorHAnsi" w:hAnsiTheme="majorHAnsi"/>
                <w:sz w:val="20"/>
                <w:szCs w:val="20"/>
                <w:lang w:eastAsia="bg-BG"/>
              </w:rPr>
              <w:t>BG</w:t>
            </w:r>
            <w:proofErr w:type="gramEnd"/>
            <w:r w:rsidRPr="00483002">
              <w:rPr>
                <w:rFonts w:asciiTheme="majorHAnsi" w:hAnsiTheme="majorHAnsi"/>
                <w:sz w:val="20"/>
                <w:szCs w:val="20"/>
                <w:lang w:eastAsia="bg-BG"/>
              </w:rPr>
              <w:t>0002074 определена за опазване на дивите птици, обявена със Заповед № РД-841/17.11.2008 г. на МОСВ (ДВ бр. 108/2008 г.), променена със Заповед № РД-80/28.01.2013 г. на МОСВ (ДВ, бр. 10/2013 г.)</w:t>
            </w:r>
          </w:p>
        </w:tc>
      </w:tr>
      <w:tr w:rsidR="003A4F74" w:rsidRPr="00483002" w14:paraId="6ABD6B79" w14:textId="77777777" w:rsidTr="00D16D41">
        <w:tc>
          <w:tcPr>
            <w:cnfStyle w:val="001000000000" w:firstRow="0" w:lastRow="0" w:firstColumn="1" w:lastColumn="0" w:oddVBand="0" w:evenVBand="0" w:oddHBand="0" w:evenHBand="0" w:firstRowFirstColumn="0" w:firstRowLastColumn="0" w:lastRowFirstColumn="0" w:lastRowLastColumn="0"/>
            <w:tcW w:w="450" w:type="dxa"/>
          </w:tcPr>
          <w:p w14:paraId="28C10195" w14:textId="77777777" w:rsidR="003A4F74" w:rsidRPr="00483002" w:rsidRDefault="003A4F74" w:rsidP="00D16D41">
            <w:pPr>
              <w:jc w:val="both"/>
              <w:rPr>
                <w:rFonts w:asciiTheme="majorHAnsi" w:hAnsiTheme="majorHAnsi"/>
                <w:sz w:val="20"/>
                <w:szCs w:val="20"/>
                <w:lang w:eastAsia="bg-BG"/>
              </w:rPr>
            </w:pPr>
            <w:r w:rsidRPr="00483002">
              <w:rPr>
                <w:rFonts w:asciiTheme="majorHAnsi" w:hAnsiTheme="majorHAnsi"/>
                <w:sz w:val="20"/>
                <w:szCs w:val="20"/>
                <w:lang w:eastAsia="bg-BG"/>
              </w:rPr>
              <w:t>3</w:t>
            </w:r>
          </w:p>
        </w:tc>
        <w:tc>
          <w:tcPr>
            <w:tcW w:w="9630" w:type="dxa"/>
          </w:tcPr>
          <w:p w14:paraId="0F668307" w14:textId="77777777" w:rsidR="003A4F74" w:rsidRPr="00483002" w:rsidRDefault="003A4F74" w:rsidP="00D16D41">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b/>
                <w:bCs/>
                <w:sz w:val="20"/>
                <w:szCs w:val="20"/>
                <w:lang w:eastAsia="bg-BG"/>
              </w:rPr>
            </w:pPr>
            <w:r w:rsidRPr="00483002">
              <w:rPr>
                <w:rFonts w:asciiTheme="majorHAnsi" w:hAnsiTheme="majorHAnsi"/>
                <w:b/>
                <w:bCs/>
                <w:sz w:val="20"/>
                <w:szCs w:val="20"/>
                <w:lang w:eastAsia="bg-BG"/>
              </w:rPr>
              <w:t xml:space="preserve">„Никополско </w:t>
            </w:r>
            <w:proofErr w:type="gramStart"/>
            <w:r w:rsidRPr="00483002">
              <w:rPr>
                <w:rFonts w:asciiTheme="majorHAnsi" w:hAnsiTheme="majorHAnsi"/>
                <w:b/>
                <w:bCs/>
                <w:sz w:val="20"/>
                <w:szCs w:val="20"/>
                <w:lang w:eastAsia="bg-BG"/>
              </w:rPr>
              <w:t xml:space="preserve">плато“ </w:t>
            </w:r>
            <w:r w:rsidRPr="00483002">
              <w:rPr>
                <w:rFonts w:asciiTheme="majorHAnsi" w:hAnsiTheme="majorHAnsi"/>
                <w:sz w:val="20"/>
                <w:szCs w:val="20"/>
                <w:lang w:eastAsia="bg-BG"/>
              </w:rPr>
              <w:t>BG</w:t>
            </w:r>
            <w:proofErr w:type="gramEnd"/>
            <w:r w:rsidRPr="00483002">
              <w:rPr>
                <w:rFonts w:asciiTheme="majorHAnsi" w:hAnsiTheme="majorHAnsi"/>
                <w:sz w:val="20"/>
                <w:szCs w:val="20"/>
                <w:lang w:eastAsia="bg-BG"/>
              </w:rPr>
              <w:t>0000247 за опазване на природни местообитания и на дивата флора и фауна, включена в списъка на защитените зони, приети с Решение № 122/2007 г. на Министерски съвет (обн. ДВ, бр. 21/2007 г.)</w:t>
            </w:r>
          </w:p>
        </w:tc>
      </w:tr>
      <w:tr w:rsidR="003A4F74" w:rsidRPr="00483002" w14:paraId="515C5E34" w14:textId="77777777" w:rsidTr="00D16D41">
        <w:tc>
          <w:tcPr>
            <w:cnfStyle w:val="001000000000" w:firstRow="0" w:lastRow="0" w:firstColumn="1" w:lastColumn="0" w:oddVBand="0" w:evenVBand="0" w:oddHBand="0" w:evenHBand="0" w:firstRowFirstColumn="0" w:firstRowLastColumn="0" w:lastRowFirstColumn="0" w:lastRowLastColumn="0"/>
            <w:tcW w:w="450" w:type="dxa"/>
          </w:tcPr>
          <w:p w14:paraId="7FD0E92E" w14:textId="77777777" w:rsidR="003A4F74" w:rsidRPr="00483002" w:rsidRDefault="003A4F74" w:rsidP="00D16D41">
            <w:pPr>
              <w:jc w:val="both"/>
              <w:rPr>
                <w:rFonts w:asciiTheme="majorHAnsi" w:hAnsiTheme="majorHAnsi"/>
                <w:sz w:val="20"/>
                <w:szCs w:val="20"/>
                <w:lang w:eastAsia="bg-BG"/>
              </w:rPr>
            </w:pPr>
            <w:r w:rsidRPr="00483002">
              <w:rPr>
                <w:rFonts w:asciiTheme="majorHAnsi" w:hAnsiTheme="majorHAnsi"/>
                <w:sz w:val="20"/>
                <w:szCs w:val="20"/>
                <w:lang w:eastAsia="bg-BG"/>
              </w:rPr>
              <w:t>4</w:t>
            </w:r>
          </w:p>
        </w:tc>
        <w:tc>
          <w:tcPr>
            <w:tcW w:w="9630" w:type="dxa"/>
          </w:tcPr>
          <w:p w14:paraId="0C8E7CF4" w14:textId="77777777" w:rsidR="003A4F74" w:rsidRPr="00483002" w:rsidRDefault="003A4F74" w:rsidP="00D16D41">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b/>
                <w:bCs/>
                <w:sz w:val="20"/>
                <w:szCs w:val="20"/>
                <w:lang w:eastAsia="bg-BG"/>
              </w:rPr>
            </w:pPr>
            <w:r w:rsidRPr="00483002">
              <w:rPr>
                <w:rFonts w:asciiTheme="majorHAnsi" w:hAnsiTheme="majorHAnsi"/>
                <w:b/>
                <w:bCs/>
                <w:sz w:val="20"/>
                <w:szCs w:val="20"/>
                <w:lang w:eastAsia="bg-BG"/>
              </w:rPr>
              <w:t>„</w:t>
            </w:r>
            <w:proofErr w:type="gramStart"/>
            <w:r w:rsidRPr="00483002">
              <w:rPr>
                <w:rFonts w:asciiTheme="majorHAnsi" w:hAnsiTheme="majorHAnsi"/>
                <w:b/>
                <w:bCs/>
                <w:sz w:val="20"/>
                <w:szCs w:val="20"/>
                <w:lang w:eastAsia="bg-BG"/>
              </w:rPr>
              <w:t xml:space="preserve">Обнова“ </w:t>
            </w:r>
            <w:r w:rsidRPr="00483002">
              <w:rPr>
                <w:rFonts w:asciiTheme="majorHAnsi" w:hAnsiTheme="majorHAnsi"/>
                <w:sz w:val="20"/>
                <w:szCs w:val="20"/>
                <w:lang w:eastAsia="bg-BG"/>
              </w:rPr>
              <w:t>BG</w:t>
            </w:r>
            <w:proofErr w:type="gramEnd"/>
            <w:r w:rsidRPr="00483002">
              <w:rPr>
                <w:rFonts w:asciiTheme="majorHAnsi" w:hAnsiTheme="majorHAnsi"/>
                <w:sz w:val="20"/>
                <w:szCs w:val="20"/>
                <w:lang w:eastAsia="bg-BG"/>
              </w:rPr>
              <w:t>0002096, за опазване на дивите птици, обявена със Заповед № РД-555/05.09.2008 г. на МОСВ (ДВ бр. 84/26.09.2008 г.)</w:t>
            </w:r>
          </w:p>
        </w:tc>
      </w:tr>
      <w:tr w:rsidR="003A4F74" w:rsidRPr="00483002" w14:paraId="6857224E" w14:textId="77777777" w:rsidTr="00D16D41">
        <w:tc>
          <w:tcPr>
            <w:cnfStyle w:val="001000000000" w:firstRow="0" w:lastRow="0" w:firstColumn="1" w:lastColumn="0" w:oddVBand="0" w:evenVBand="0" w:oddHBand="0" w:evenHBand="0" w:firstRowFirstColumn="0" w:firstRowLastColumn="0" w:lastRowFirstColumn="0" w:lastRowLastColumn="0"/>
            <w:tcW w:w="450" w:type="dxa"/>
          </w:tcPr>
          <w:p w14:paraId="5F96C841" w14:textId="77777777" w:rsidR="003A4F74" w:rsidRPr="00483002" w:rsidRDefault="003A4F74" w:rsidP="00D16D41">
            <w:pPr>
              <w:jc w:val="both"/>
              <w:rPr>
                <w:rFonts w:asciiTheme="majorHAnsi" w:hAnsiTheme="majorHAnsi"/>
                <w:sz w:val="20"/>
                <w:szCs w:val="20"/>
                <w:lang w:eastAsia="bg-BG"/>
              </w:rPr>
            </w:pPr>
            <w:r w:rsidRPr="00483002">
              <w:rPr>
                <w:rFonts w:asciiTheme="majorHAnsi" w:hAnsiTheme="majorHAnsi"/>
                <w:sz w:val="20"/>
                <w:szCs w:val="20"/>
                <w:lang w:eastAsia="bg-BG"/>
              </w:rPr>
              <w:t>5</w:t>
            </w:r>
          </w:p>
        </w:tc>
        <w:tc>
          <w:tcPr>
            <w:tcW w:w="9630" w:type="dxa"/>
          </w:tcPr>
          <w:p w14:paraId="368D5DE0" w14:textId="77777777" w:rsidR="003A4F74" w:rsidRPr="00483002" w:rsidRDefault="003A4F74" w:rsidP="00D16D41">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b/>
                <w:bCs/>
                <w:sz w:val="20"/>
                <w:szCs w:val="20"/>
                <w:lang w:eastAsia="bg-BG"/>
              </w:rPr>
            </w:pPr>
            <w:r w:rsidRPr="00483002">
              <w:rPr>
                <w:rFonts w:asciiTheme="majorHAnsi" w:hAnsiTheme="majorHAnsi"/>
                <w:b/>
                <w:bCs/>
                <w:sz w:val="20"/>
                <w:szCs w:val="20"/>
                <w:lang w:eastAsia="bg-BG"/>
              </w:rPr>
              <w:t xml:space="preserve">„Обнова-Караман </w:t>
            </w:r>
            <w:proofErr w:type="gramStart"/>
            <w:r w:rsidRPr="00483002">
              <w:rPr>
                <w:rFonts w:asciiTheme="majorHAnsi" w:hAnsiTheme="majorHAnsi"/>
                <w:b/>
                <w:bCs/>
                <w:sz w:val="20"/>
                <w:szCs w:val="20"/>
                <w:lang w:eastAsia="bg-BG"/>
              </w:rPr>
              <w:t xml:space="preserve">дол“ </w:t>
            </w:r>
            <w:r w:rsidRPr="00483002">
              <w:rPr>
                <w:rFonts w:asciiTheme="majorHAnsi" w:hAnsiTheme="majorHAnsi"/>
                <w:sz w:val="20"/>
                <w:szCs w:val="20"/>
                <w:lang w:eastAsia="bg-BG"/>
              </w:rPr>
              <w:t>BG</w:t>
            </w:r>
            <w:proofErr w:type="gramEnd"/>
            <w:r w:rsidRPr="00483002">
              <w:rPr>
                <w:rFonts w:asciiTheme="majorHAnsi" w:hAnsiTheme="majorHAnsi"/>
                <w:sz w:val="20"/>
                <w:szCs w:val="20"/>
                <w:lang w:eastAsia="bg-BG"/>
              </w:rPr>
              <w:t>0000239 за опазване на природни местообитания на дивата флора и фауна, включена в списъка на защитените зони, приети с Решение № 122/2007 г. на Министерски съвет (обн. ДВ, бр. 21/2007 г.)</w:t>
            </w:r>
          </w:p>
        </w:tc>
      </w:tr>
      <w:tr w:rsidR="003A4F74" w:rsidRPr="00483002" w14:paraId="09C2585E" w14:textId="77777777" w:rsidTr="00D16D41">
        <w:tc>
          <w:tcPr>
            <w:cnfStyle w:val="001000000000" w:firstRow="0" w:lastRow="0" w:firstColumn="1" w:lastColumn="0" w:oddVBand="0" w:evenVBand="0" w:oddHBand="0" w:evenHBand="0" w:firstRowFirstColumn="0" w:firstRowLastColumn="0" w:lastRowFirstColumn="0" w:lastRowLastColumn="0"/>
            <w:tcW w:w="450" w:type="dxa"/>
          </w:tcPr>
          <w:p w14:paraId="71CBF28F" w14:textId="77777777" w:rsidR="003A4F74" w:rsidRPr="00483002" w:rsidRDefault="003A4F74" w:rsidP="00D16D41">
            <w:pPr>
              <w:jc w:val="both"/>
              <w:rPr>
                <w:rFonts w:asciiTheme="majorHAnsi" w:hAnsiTheme="majorHAnsi"/>
                <w:sz w:val="20"/>
                <w:szCs w:val="20"/>
                <w:lang w:eastAsia="bg-BG"/>
              </w:rPr>
            </w:pPr>
            <w:r w:rsidRPr="00483002">
              <w:rPr>
                <w:rFonts w:asciiTheme="majorHAnsi" w:hAnsiTheme="majorHAnsi"/>
                <w:sz w:val="20"/>
                <w:szCs w:val="20"/>
                <w:lang w:eastAsia="bg-BG"/>
              </w:rPr>
              <w:t>6</w:t>
            </w:r>
          </w:p>
        </w:tc>
        <w:tc>
          <w:tcPr>
            <w:tcW w:w="9630" w:type="dxa"/>
          </w:tcPr>
          <w:p w14:paraId="38254B31" w14:textId="77777777" w:rsidR="003A4F74" w:rsidRPr="00483002" w:rsidRDefault="003A4F74" w:rsidP="00D16D41">
            <w:pPr>
              <w:keepNext/>
              <w:jc w:val="both"/>
              <w:cnfStyle w:val="000000000000" w:firstRow="0" w:lastRow="0" w:firstColumn="0" w:lastColumn="0" w:oddVBand="0" w:evenVBand="0" w:oddHBand="0" w:evenHBand="0" w:firstRowFirstColumn="0" w:firstRowLastColumn="0" w:lastRowFirstColumn="0" w:lastRowLastColumn="0"/>
              <w:rPr>
                <w:rFonts w:asciiTheme="majorHAnsi" w:hAnsiTheme="majorHAnsi"/>
                <w:b/>
                <w:bCs/>
                <w:sz w:val="20"/>
                <w:szCs w:val="20"/>
                <w:lang w:eastAsia="bg-BG"/>
              </w:rPr>
            </w:pPr>
            <w:r w:rsidRPr="00483002">
              <w:rPr>
                <w:rFonts w:asciiTheme="majorHAnsi" w:hAnsiTheme="majorHAnsi"/>
                <w:b/>
                <w:bCs/>
                <w:sz w:val="20"/>
                <w:szCs w:val="20"/>
                <w:lang w:eastAsia="bg-BG"/>
              </w:rPr>
              <w:t xml:space="preserve">„Остров </w:t>
            </w:r>
            <w:proofErr w:type="gramStart"/>
            <w:r w:rsidRPr="00483002">
              <w:rPr>
                <w:rFonts w:asciiTheme="majorHAnsi" w:hAnsiTheme="majorHAnsi"/>
                <w:b/>
                <w:bCs/>
                <w:sz w:val="20"/>
                <w:szCs w:val="20"/>
                <w:lang w:eastAsia="bg-BG"/>
              </w:rPr>
              <w:t xml:space="preserve">Лакът“ </w:t>
            </w:r>
            <w:r w:rsidRPr="00483002">
              <w:rPr>
                <w:rFonts w:asciiTheme="majorHAnsi" w:hAnsiTheme="majorHAnsi"/>
                <w:sz w:val="20"/>
                <w:szCs w:val="20"/>
                <w:lang w:eastAsia="bg-BG"/>
              </w:rPr>
              <w:t>BG</w:t>
            </w:r>
            <w:proofErr w:type="gramEnd"/>
            <w:r w:rsidRPr="00483002">
              <w:rPr>
                <w:rFonts w:asciiTheme="majorHAnsi" w:hAnsiTheme="majorHAnsi"/>
                <w:sz w:val="20"/>
                <w:szCs w:val="20"/>
                <w:lang w:eastAsia="bg-BG"/>
              </w:rPr>
              <w:t>0002091, за опазване на дивите птици, обявена със Заповед № РД512/22.08.2008 г. на МОСВ (ДВ бр. 78/05.09.2008г.)</w:t>
            </w:r>
          </w:p>
        </w:tc>
      </w:tr>
    </w:tbl>
    <w:p w14:paraId="7FC4BF26" w14:textId="77777777" w:rsidR="003A4F74" w:rsidRPr="00483002" w:rsidRDefault="003A4F74" w:rsidP="003A4F74">
      <w:pPr>
        <w:spacing w:after="200" w:line="240" w:lineRule="auto"/>
        <w:jc w:val="center"/>
        <w:rPr>
          <w:rFonts w:asciiTheme="majorHAnsi" w:hAnsiTheme="majorHAnsi"/>
          <w:bCs/>
          <w:iCs/>
          <w:color w:val="44546A" w:themeColor="text2"/>
          <w:kern w:val="0"/>
          <w:sz w:val="18"/>
          <w:szCs w:val="18"/>
        </w:rPr>
      </w:pPr>
      <w:bookmarkStart w:id="55" w:name="_Toc155606527"/>
      <w:bookmarkStart w:id="56" w:name="_Toc155606619"/>
      <w:bookmarkStart w:id="57" w:name="_Toc155673473"/>
      <w:r w:rsidRPr="00483002">
        <w:rPr>
          <w:rFonts w:asciiTheme="majorHAnsi" w:hAnsiTheme="majorHAnsi"/>
          <w:iCs/>
          <w:color w:val="44546A" w:themeColor="text2"/>
          <w:kern w:val="0"/>
          <w:sz w:val="18"/>
          <w:szCs w:val="18"/>
        </w:rPr>
        <w:t xml:space="preserve">Таблица </w:t>
      </w:r>
      <w:r w:rsidRPr="00483002">
        <w:rPr>
          <w:rFonts w:asciiTheme="majorHAnsi" w:hAnsiTheme="majorHAnsi"/>
          <w:iCs/>
          <w:color w:val="44546A" w:themeColor="text2"/>
          <w:kern w:val="0"/>
          <w:sz w:val="18"/>
          <w:szCs w:val="18"/>
        </w:rPr>
        <w:fldChar w:fldCharType="begin"/>
      </w:r>
      <w:r w:rsidRPr="00483002">
        <w:rPr>
          <w:rFonts w:asciiTheme="majorHAnsi" w:hAnsiTheme="majorHAnsi"/>
          <w:iCs/>
          <w:color w:val="44546A" w:themeColor="text2"/>
          <w:kern w:val="0"/>
          <w:sz w:val="18"/>
          <w:szCs w:val="18"/>
        </w:rPr>
        <w:instrText xml:space="preserve"> SEQ Таблица \* ARABIC </w:instrText>
      </w:r>
      <w:r w:rsidRPr="00483002">
        <w:rPr>
          <w:rFonts w:asciiTheme="majorHAnsi" w:hAnsiTheme="majorHAnsi"/>
          <w:iCs/>
          <w:color w:val="44546A" w:themeColor="text2"/>
          <w:kern w:val="0"/>
          <w:sz w:val="18"/>
          <w:szCs w:val="18"/>
        </w:rPr>
        <w:fldChar w:fldCharType="separate"/>
      </w:r>
      <w:r w:rsidRPr="00483002">
        <w:rPr>
          <w:rFonts w:asciiTheme="majorHAnsi" w:hAnsiTheme="majorHAnsi"/>
          <w:iCs/>
          <w:noProof/>
          <w:color w:val="44546A" w:themeColor="text2"/>
          <w:kern w:val="0"/>
          <w:sz w:val="18"/>
          <w:szCs w:val="18"/>
        </w:rPr>
        <w:t>5</w:t>
      </w:r>
      <w:r w:rsidRPr="00483002">
        <w:rPr>
          <w:rFonts w:asciiTheme="majorHAnsi" w:hAnsiTheme="majorHAnsi"/>
          <w:iCs/>
          <w:color w:val="44546A" w:themeColor="text2"/>
          <w:kern w:val="0"/>
          <w:sz w:val="18"/>
          <w:szCs w:val="18"/>
        </w:rPr>
        <w:fldChar w:fldCharType="end"/>
      </w:r>
      <w:r w:rsidRPr="00483002">
        <w:rPr>
          <w:rFonts w:asciiTheme="majorHAnsi" w:hAnsiTheme="majorHAnsi"/>
          <w:bCs/>
          <w:kern w:val="0"/>
          <w:sz w:val="24"/>
          <w:szCs w:val="24"/>
        </w:rPr>
        <w:t xml:space="preserve"> </w:t>
      </w:r>
      <w:r w:rsidRPr="00483002">
        <w:rPr>
          <w:rFonts w:asciiTheme="majorHAnsi" w:hAnsiTheme="majorHAnsi"/>
          <w:bCs/>
          <w:iCs/>
          <w:color w:val="44546A" w:themeColor="text2"/>
          <w:kern w:val="0"/>
          <w:sz w:val="18"/>
          <w:szCs w:val="18"/>
        </w:rPr>
        <w:t>Защитени зони от мрежата на Натура 20</w:t>
      </w:r>
      <w:bookmarkEnd w:id="55"/>
      <w:bookmarkEnd w:id="56"/>
      <w:bookmarkEnd w:id="57"/>
    </w:p>
    <w:p w14:paraId="39E60D11" w14:textId="77777777" w:rsidR="003A4F74" w:rsidRPr="00483002" w:rsidRDefault="003A4F74" w:rsidP="003A4F74">
      <w:pPr>
        <w:spacing w:after="0" w:line="240" w:lineRule="auto"/>
        <w:rPr>
          <w:rFonts w:ascii="Times New Roman" w:eastAsia="Times New Roman" w:hAnsi="Times New Roman"/>
          <w:kern w:val="0"/>
          <w:sz w:val="24"/>
          <w:szCs w:val="24"/>
          <w:lang w:eastAsia="bg-BG"/>
        </w:rPr>
      </w:pPr>
    </w:p>
    <w:p w14:paraId="49900D2E" w14:textId="77777777" w:rsidR="003A4F74" w:rsidRPr="00483002" w:rsidRDefault="003A4F74" w:rsidP="003A4F74">
      <w:pPr>
        <w:spacing w:after="0" w:line="240" w:lineRule="auto"/>
        <w:rPr>
          <w:rFonts w:ascii="Times New Roman" w:eastAsia="Times New Roman" w:hAnsi="Times New Roman"/>
          <w:kern w:val="0"/>
          <w:sz w:val="24"/>
          <w:szCs w:val="24"/>
          <w:lang w:eastAsia="bg-BG"/>
        </w:rPr>
      </w:pPr>
    </w:p>
    <w:p w14:paraId="36568CE8" w14:textId="77777777" w:rsidR="003A4F74" w:rsidRPr="00483002" w:rsidRDefault="003A4F74" w:rsidP="003A4F74">
      <w:pPr>
        <w:keepNext/>
        <w:keepLines/>
        <w:spacing w:before="200" w:after="0" w:line="276" w:lineRule="auto"/>
        <w:outlineLvl w:val="1"/>
        <w:rPr>
          <w:rFonts w:asciiTheme="majorHAnsi" w:eastAsiaTheme="majorEastAsia" w:hAnsiTheme="majorHAnsi" w:cstheme="majorBidi"/>
          <w:b/>
          <w:bCs/>
          <w:color w:val="4472C4" w:themeColor="accent1"/>
          <w:kern w:val="0"/>
        </w:rPr>
      </w:pPr>
      <w:bookmarkStart w:id="58" w:name="_Toc155673672"/>
      <w:r w:rsidRPr="00483002">
        <w:rPr>
          <w:rFonts w:asciiTheme="majorHAnsi" w:eastAsiaTheme="majorEastAsia" w:hAnsiTheme="majorHAnsi" w:cstheme="majorBidi"/>
          <w:b/>
          <w:bCs/>
          <w:color w:val="4472C4" w:themeColor="accent1"/>
          <w:kern w:val="0"/>
        </w:rPr>
        <w:t>4.2 СЕЛСКО И ГОРСКО СТОПАНСТВО</w:t>
      </w:r>
      <w:bookmarkEnd w:id="58"/>
    </w:p>
    <w:p w14:paraId="3168690A" w14:textId="77777777" w:rsidR="003A4F74" w:rsidRPr="00483002" w:rsidRDefault="003A4F74" w:rsidP="003A4F74">
      <w:pPr>
        <w:spacing w:after="0" w:line="240" w:lineRule="auto"/>
        <w:jc w:val="both"/>
        <w:rPr>
          <w:rFonts w:asciiTheme="majorHAnsi" w:eastAsia="Times New Roman" w:hAnsiTheme="majorHAnsi"/>
          <w:kern w:val="0"/>
          <w:sz w:val="24"/>
          <w:szCs w:val="24"/>
          <w:lang w:eastAsia="bg-BG"/>
        </w:rPr>
      </w:pPr>
    </w:p>
    <w:p w14:paraId="0D92666C" w14:textId="77777777" w:rsidR="003A4F74" w:rsidRPr="00483002" w:rsidRDefault="003A4F74" w:rsidP="003A4F74">
      <w:pPr>
        <w:spacing w:after="0" w:line="240" w:lineRule="auto"/>
        <w:jc w:val="both"/>
        <w:rPr>
          <w:rFonts w:asciiTheme="majorHAnsi" w:eastAsia="Times New Roman" w:hAnsiTheme="majorHAnsi"/>
          <w:kern w:val="0"/>
          <w:sz w:val="24"/>
          <w:szCs w:val="24"/>
          <w:lang w:eastAsia="bg-BG"/>
        </w:rPr>
      </w:pPr>
      <w:r w:rsidRPr="00483002">
        <w:rPr>
          <w:rFonts w:asciiTheme="majorHAnsi" w:eastAsia="Times New Roman" w:hAnsiTheme="majorHAnsi"/>
          <w:kern w:val="0"/>
          <w:sz w:val="24"/>
          <w:szCs w:val="24"/>
          <w:lang w:eastAsia="bg-BG"/>
        </w:rPr>
        <w:t>През последните години селското стопанство бързо компенсира изоставането си, използвайки собствените си ресурси и възможностите за субсидиране и финансиране по линия на Програмата за развитие на селските райони и Европейския фонд за развитие на селските райони.</w:t>
      </w:r>
    </w:p>
    <w:p w14:paraId="44700324" w14:textId="77777777" w:rsidR="003A4F74" w:rsidRPr="00483002" w:rsidRDefault="003A4F74" w:rsidP="003A4F74">
      <w:pPr>
        <w:spacing w:after="0" w:line="240" w:lineRule="auto"/>
        <w:jc w:val="both"/>
        <w:rPr>
          <w:rFonts w:asciiTheme="majorHAnsi" w:eastAsia="Times New Roman" w:hAnsiTheme="majorHAnsi"/>
          <w:kern w:val="0"/>
          <w:sz w:val="24"/>
          <w:szCs w:val="24"/>
          <w:lang w:eastAsia="bg-BG"/>
        </w:rPr>
      </w:pPr>
      <w:r w:rsidRPr="00483002">
        <w:rPr>
          <w:rFonts w:asciiTheme="majorHAnsi" w:eastAsia="Times New Roman" w:hAnsiTheme="majorHAnsi"/>
          <w:kern w:val="0"/>
          <w:sz w:val="24"/>
          <w:szCs w:val="24"/>
          <w:lang w:eastAsia="bg-BG"/>
        </w:rPr>
        <w:t>Община Никопол се намира в централната част на Дунавската равнина с преобладаващ равнинен характер на терена. Именно той позволява отглеждането на култури с прилагане на пълна механизация – от подготовката на площите до прибирането на реколтата (за пшеница, ечемик, слънчоглед, царевица и др.). Почвеният състав е чернозем – преобладаващ, с много добър слой от хумус. На територията на общината има запустели и изоставени масиви, чието използване е важна грижа на общинското ръководство.</w:t>
      </w:r>
    </w:p>
    <w:p w14:paraId="183567FA" w14:textId="77777777" w:rsidR="003A4F74" w:rsidRPr="00483002" w:rsidRDefault="003A4F74" w:rsidP="003A4F74">
      <w:pPr>
        <w:spacing w:after="0" w:line="240" w:lineRule="auto"/>
        <w:jc w:val="both"/>
        <w:rPr>
          <w:rFonts w:asciiTheme="majorHAnsi" w:eastAsia="Times New Roman" w:hAnsiTheme="majorHAnsi"/>
          <w:kern w:val="0"/>
          <w:sz w:val="24"/>
          <w:szCs w:val="24"/>
          <w:lang w:eastAsia="bg-BG"/>
        </w:rPr>
      </w:pPr>
      <w:r w:rsidRPr="00483002">
        <w:rPr>
          <w:rFonts w:asciiTheme="majorHAnsi" w:eastAsia="Times New Roman" w:hAnsiTheme="majorHAnsi"/>
          <w:kern w:val="0"/>
          <w:sz w:val="24"/>
          <w:szCs w:val="24"/>
          <w:lang w:eastAsia="bg-BG"/>
        </w:rPr>
        <w:lastRenderedPageBreak/>
        <w:t>Селското стопанство е основен отрасъл в общинската икономика на община Никопол и е важен източник на доходи. То осигурява и суровини за част от преработвателните предприятия в общината (таблица 12).</w:t>
      </w:r>
    </w:p>
    <w:p w14:paraId="53E2AAE0" w14:textId="77777777" w:rsidR="003A4F74" w:rsidRPr="00483002" w:rsidRDefault="003A4F74" w:rsidP="003A4F74">
      <w:pPr>
        <w:spacing w:after="0" w:line="240" w:lineRule="auto"/>
        <w:jc w:val="both"/>
        <w:rPr>
          <w:rFonts w:ascii="Times New Roman" w:eastAsia="Times New Roman" w:hAnsi="Times New Roman"/>
          <w:kern w:val="0"/>
          <w:sz w:val="24"/>
          <w:szCs w:val="24"/>
          <w:lang w:eastAsia="bg-BG"/>
        </w:rPr>
      </w:pPr>
    </w:p>
    <w:tbl>
      <w:tblPr>
        <w:tblStyle w:val="110"/>
        <w:tblW w:w="0" w:type="auto"/>
        <w:jc w:val="center"/>
        <w:tblLook w:val="01E0" w:firstRow="1" w:lastRow="1" w:firstColumn="1" w:lastColumn="1" w:noHBand="0" w:noVBand="0"/>
      </w:tblPr>
      <w:tblGrid>
        <w:gridCol w:w="3715"/>
        <w:gridCol w:w="1855"/>
        <w:gridCol w:w="1861"/>
        <w:gridCol w:w="1855"/>
      </w:tblGrid>
      <w:tr w:rsidR="003A4F74" w:rsidRPr="00483002" w14:paraId="2477416C" w14:textId="77777777" w:rsidTr="00D16D41">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715" w:type="dxa"/>
          </w:tcPr>
          <w:p w14:paraId="39C23109" w14:textId="77777777" w:rsidR="003A4F74" w:rsidRPr="00483002" w:rsidRDefault="003A4F74" w:rsidP="00D16D41">
            <w:pPr>
              <w:jc w:val="both"/>
              <w:rPr>
                <w:rFonts w:asciiTheme="majorHAnsi" w:hAnsiTheme="majorHAnsi"/>
                <w:sz w:val="20"/>
                <w:szCs w:val="20"/>
                <w:lang w:eastAsia="bg-BG"/>
              </w:rPr>
            </w:pPr>
            <w:r w:rsidRPr="00483002">
              <w:rPr>
                <w:rFonts w:asciiTheme="majorHAnsi" w:hAnsiTheme="majorHAnsi"/>
                <w:sz w:val="20"/>
                <w:szCs w:val="20"/>
                <w:lang w:eastAsia="bg-BG"/>
              </w:rPr>
              <w:t>Вид на територията по предназначение</w:t>
            </w:r>
          </w:p>
        </w:tc>
        <w:tc>
          <w:tcPr>
            <w:tcW w:w="1855" w:type="dxa"/>
          </w:tcPr>
          <w:p w14:paraId="69E0020E" w14:textId="77777777" w:rsidR="003A4F74" w:rsidRPr="00483002" w:rsidRDefault="003A4F74" w:rsidP="00D16D41">
            <w:pPr>
              <w:jc w:val="both"/>
              <w:cnfStyle w:val="100000000000" w:firstRow="1" w:lastRow="0" w:firstColumn="0" w:lastColumn="0" w:oddVBand="0" w:evenVBand="0" w:oddHBand="0" w:evenHBand="0" w:firstRowFirstColumn="0" w:firstRowLastColumn="0" w:lastRowFirstColumn="0" w:lastRowLastColumn="0"/>
              <w:rPr>
                <w:rFonts w:asciiTheme="majorHAnsi" w:hAnsiTheme="majorHAnsi"/>
                <w:sz w:val="20"/>
                <w:szCs w:val="20"/>
                <w:lang w:eastAsia="bg-BG"/>
              </w:rPr>
            </w:pPr>
            <w:r w:rsidRPr="00483002">
              <w:rPr>
                <w:rFonts w:asciiTheme="majorHAnsi" w:hAnsiTheme="majorHAnsi"/>
                <w:sz w:val="20"/>
                <w:szCs w:val="20"/>
                <w:lang w:eastAsia="bg-BG"/>
              </w:rPr>
              <w:t>Имоти, бр.</w:t>
            </w:r>
          </w:p>
        </w:tc>
        <w:tc>
          <w:tcPr>
            <w:tcW w:w="1861" w:type="dxa"/>
          </w:tcPr>
          <w:p w14:paraId="51BBC07B" w14:textId="77777777" w:rsidR="003A4F74" w:rsidRPr="00483002" w:rsidRDefault="003A4F74" w:rsidP="00D16D41">
            <w:pPr>
              <w:jc w:val="both"/>
              <w:cnfStyle w:val="100000000000" w:firstRow="1" w:lastRow="0" w:firstColumn="0" w:lastColumn="0" w:oddVBand="0" w:evenVBand="0" w:oddHBand="0" w:evenHBand="0" w:firstRowFirstColumn="0" w:firstRowLastColumn="0" w:lastRowFirstColumn="0" w:lastRowLastColumn="0"/>
              <w:rPr>
                <w:rFonts w:asciiTheme="majorHAnsi" w:hAnsiTheme="majorHAnsi"/>
                <w:sz w:val="20"/>
                <w:szCs w:val="20"/>
                <w:lang w:eastAsia="bg-BG"/>
              </w:rPr>
            </w:pPr>
            <w:r w:rsidRPr="00483002">
              <w:rPr>
                <w:rFonts w:asciiTheme="majorHAnsi" w:hAnsiTheme="majorHAnsi"/>
                <w:sz w:val="20"/>
                <w:szCs w:val="20"/>
                <w:lang w:eastAsia="bg-BG"/>
              </w:rPr>
              <w:t>Площи, дка</w:t>
            </w:r>
          </w:p>
        </w:tc>
        <w:tc>
          <w:tcPr>
            <w:cnfStyle w:val="000100000000" w:firstRow="0" w:lastRow="0" w:firstColumn="0" w:lastColumn="1" w:oddVBand="0" w:evenVBand="0" w:oddHBand="0" w:evenHBand="0" w:firstRowFirstColumn="0" w:firstRowLastColumn="0" w:lastRowFirstColumn="0" w:lastRowLastColumn="0"/>
            <w:tcW w:w="1855" w:type="dxa"/>
          </w:tcPr>
          <w:p w14:paraId="2AD41004" w14:textId="77777777" w:rsidR="003A4F74" w:rsidRPr="00483002" w:rsidRDefault="003A4F74" w:rsidP="00D16D41">
            <w:pPr>
              <w:jc w:val="both"/>
              <w:rPr>
                <w:rFonts w:asciiTheme="majorHAnsi" w:hAnsiTheme="majorHAnsi"/>
                <w:sz w:val="20"/>
                <w:szCs w:val="20"/>
                <w:lang w:eastAsia="bg-BG"/>
              </w:rPr>
            </w:pPr>
            <w:r w:rsidRPr="00483002">
              <w:rPr>
                <w:rFonts w:asciiTheme="majorHAnsi" w:hAnsiTheme="majorHAnsi"/>
                <w:sz w:val="20"/>
                <w:szCs w:val="20"/>
                <w:lang w:eastAsia="bg-BG"/>
              </w:rPr>
              <w:t>Площ, %</w:t>
            </w:r>
          </w:p>
        </w:tc>
      </w:tr>
      <w:tr w:rsidR="003A4F74" w:rsidRPr="00483002" w14:paraId="6B30ACA5" w14:textId="77777777" w:rsidTr="00D16D41">
        <w:trPr>
          <w:jc w:val="center"/>
        </w:trPr>
        <w:tc>
          <w:tcPr>
            <w:cnfStyle w:val="001000000000" w:firstRow="0" w:lastRow="0" w:firstColumn="1" w:lastColumn="0" w:oddVBand="0" w:evenVBand="0" w:oddHBand="0" w:evenHBand="0" w:firstRowFirstColumn="0" w:firstRowLastColumn="0" w:lastRowFirstColumn="0" w:lastRowLastColumn="0"/>
            <w:tcW w:w="3715" w:type="dxa"/>
          </w:tcPr>
          <w:p w14:paraId="0E158928" w14:textId="77777777" w:rsidR="003A4F74" w:rsidRPr="00483002" w:rsidRDefault="003A4F74" w:rsidP="00D16D41">
            <w:pPr>
              <w:jc w:val="both"/>
              <w:rPr>
                <w:rFonts w:asciiTheme="majorHAnsi" w:hAnsiTheme="majorHAnsi"/>
                <w:sz w:val="20"/>
                <w:szCs w:val="20"/>
                <w:lang w:eastAsia="bg-BG"/>
              </w:rPr>
            </w:pPr>
            <w:r w:rsidRPr="00483002">
              <w:rPr>
                <w:rFonts w:asciiTheme="majorHAnsi" w:hAnsiTheme="majorHAnsi"/>
                <w:sz w:val="20"/>
                <w:szCs w:val="20"/>
                <w:lang w:eastAsia="bg-BG"/>
              </w:rPr>
              <w:t>За нуждите на селското стопанство</w:t>
            </w:r>
          </w:p>
        </w:tc>
        <w:tc>
          <w:tcPr>
            <w:tcW w:w="1855" w:type="dxa"/>
          </w:tcPr>
          <w:p w14:paraId="6B3B6A7E" w14:textId="77777777" w:rsidR="003A4F74" w:rsidRPr="00483002" w:rsidRDefault="003A4F74" w:rsidP="00D16D41">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bg-BG"/>
              </w:rPr>
            </w:pPr>
            <w:r w:rsidRPr="00483002">
              <w:rPr>
                <w:rFonts w:asciiTheme="majorHAnsi" w:eastAsia="Times New Roman" w:hAnsiTheme="majorHAnsi"/>
                <w:sz w:val="20"/>
                <w:szCs w:val="20"/>
                <w:lang w:eastAsia="bg-BG"/>
              </w:rPr>
              <w:t>46 318</w:t>
            </w:r>
          </w:p>
        </w:tc>
        <w:tc>
          <w:tcPr>
            <w:tcW w:w="1861" w:type="dxa"/>
          </w:tcPr>
          <w:p w14:paraId="61714EFE" w14:textId="77777777" w:rsidR="003A4F74" w:rsidRPr="00483002" w:rsidRDefault="003A4F74" w:rsidP="00D16D41">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bg-BG"/>
              </w:rPr>
            </w:pPr>
            <w:r w:rsidRPr="00483002">
              <w:rPr>
                <w:rFonts w:asciiTheme="majorHAnsi" w:eastAsia="Times New Roman" w:hAnsiTheme="majorHAnsi"/>
                <w:sz w:val="20"/>
                <w:szCs w:val="20"/>
                <w:lang w:eastAsia="bg-BG"/>
              </w:rPr>
              <w:t>346 319,791</w:t>
            </w:r>
          </w:p>
        </w:tc>
        <w:tc>
          <w:tcPr>
            <w:cnfStyle w:val="000100000000" w:firstRow="0" w:lastRow="0" w:firstColumn="0" w:lastColumn="1" w:oddVBand="0" w:evenVBand="0" w:oddHBand="0" w:evenHBand="0" w:firstRowFirstColumn="0" w:firstRowLastColumn="0" w:lastRowFirstColumn="0" w:lastRowLastColumn="0"/>
            <w:tcW w:w="1855" w:type="dxa"/>
          </w:tcPr>
          <w:p w14:paraId="52F063C7" w14:textId="77777777" w:rsidR="003A4F74" w:rsidRPr="00483002" w:rsidRDefault="003A4F74" w:rsidP="00D16D41">
            <w:pPr>
              <w:jc w:val="right"/>
              <w:rPr>
                <w:rFonts w:asciiTheme="majorHAnsi" w:hAnsiTheme="majorHAnsi"/>
                <w:sz w:val="20"/>
                <w:szCs w:val="20"/>
                <w:lang w:eastAsia="bg-BG"/>
              </w:rPr>
            </w:pPr>
            <w:r w:rsidRPr="00483002">
              <w:rPr>
                <w:rFonts w:asciiTheme="majorHAnsi" w:hAnsiTheme="majorHAnsi"/>
                <w:sz w:val="20"/>
                <w:szCs w:val="20"/>
                <w:lang w:eastAsia="bg-BG"/>
              </w:rPr>
              <w:t>83,026</w:t>
            </w:r>
          </w:p>
        </w:tc>
      </w:tr>
      <w:tr w:rsidR="003A4F74" w:rsidRPr="00483002" w14:paraId="425374CD" w14:textId="77777777" w:rsidTr="00D16D41">
        <w:trPr>
          <w:jc w:val="center"/>
        </w:trPr>
        <w:tc>
          <w:tcPr>
            <w:cnfStyle w:val="001000000000" w:firstRow="0" w:lastRow="0" w:firstColumn="1" w:lastColumn="0" w:oddVBand="0" w:evenVBand="0" w:oddHBand="0" w:evenHBand="0" w:firstRowFirstColumn="0" w:firstRowLastColumn="0" w:lastRowFirstColumn="0" w:lastRowLastColumn="0"/>
            <w:tcW w:w="3715" w:type="dxa"/>
          </w:tcPr>
          <w:p w14:paraId="455C3099" w14:textId="77777777" w:rsidR="003A4F74" w:rsidRPr="00483002" w:rsidRDefault="003A4F74" w:rsidP="00D16D41">
            <w:pPr>
              <w:jc w:val="both"/>
              <w:rPr>
                <w:rFonts w:asciiTheme="majorHAnsi" w:hAnsiTheme="majorHAnsi"/>
                <w:sz w:val="20"/>
                <w:szCs w:val="20"/>
                <w:lang w:eastAsia="bg-BG"/>
              </w:rPr>
            </w:pPr>
            <w:r w:rsidRPr="00483002">
              <w:rPr>
                <w:rFonts w:asciiTheme="majorHAnsi" w:hAnsiTheme="majorHAnsi"/>
                <w:sz w:val="20"/>
                <w:szCs w:val="20"/>
                <w:lang w:eastAsia="bg-BG"/>
              </w:rPr>
              <w:t>За нуждите на горското стопанство</w:t>
            </w:r>
          </w:p>
        </w:tc>
        <w:tc>
          <w:tcPr>
            <w:tcW w:w="1855" w:type="dxa"/>
          </w:tcPr>
          <w:p w14:paraId="7CC144C1" w14:textId="77777777" w:rsidR="003A4F74" w:rsidRPr="00483002" w:rsidRDefault="003A4F74" w:rsidP="00D16D41">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bg-BG"/>
              </w:rPr>
            </w:pPr>
            <w:r w:rsidRPr="00483002">
              <w:rPr>
                <w:rFonts w:asciiTheme="majorHAnsi" w:eastAsia="Times New Roman" w:hAnsiTheme="majorHAnsi"/>
                <w:sz w:val="20"/>
                <w:szCs w:val="20"/>
                <w:lang w:eastAsia="bg-BG"/>
              </w:rPr>
              <w:t>2 577</w:t>
            </w:r>
          </w:p>
        </w:tc>
        <w:tc>
          <w:tcPr>
            <w:tcW w:w="1861" w:type="dxa"/>
          </w:tcPr>
          <w:p w14:paraId="1D77A4E3" w14:textId="77777777" w:rsidR="003A4F74" w:rsidRPr="00483002" w:rsidRDefault="003A4F74" w:rsidP="00D16D41">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bg-BG"/>
              </w:rPr>
            </w:pPr>
            <w:r w:rsidRPr="00483002">
              <w:rPr>
                <w:rFonts w:asciiTheme="majorHAnsi" w:eastAsia="Times New Roman" w:hAnsiTheme="majorHAnsi"/>
                <w:sz w:val="20"/>
                <w:szCs w:val="20"/>
                <w:lang w:eastAsia="bg-BG"/>
              </w:rPr>
              <w:t>32 695,382</w:t>
            </w:r>
          </w:p>
        </w:tc>
        <w:tc>
          <w:tcPr>
            <w:cnfStyle w:val="000100000000" w:firstRow="0" w:lastRow="0" w:firstColumn="0" w:lastColumn="1" w:oddVBand="0" w:evenVBand="0" w:oddHBand="0" w:evenHBand="0" w:firstRowFirstColumn="0" w:firstRowLastColumn="0" w:lastRowFirstColumn="0" w:lastRowLastColumn="0"/>
            <w:tcW w:w="1855" w:type="dxa"/>
          </w:tcPr>
          <w:p w14:paraId="11FD6D36" w14:textId="77777777" w:rsidR="003A4F74" w:rsidRPr="00483002" w:rsidRDefault="003A4F74" w:rsidP="00D16D41">
            <w:pPr>
              <w:jc w:val="right"/>
              <w:rPr>
                <w:rFonts w:asciiTheme="majorHAnsi" w:hAnsiTheme="majorHAnsi"/>
                <w:sz w:val="20"/>
                <w:szCs w:val="20"/>
                <w:lang w:eastAsia="bg-BG"/>
              </w:rPr>
            </w:pPr>
            <w:r w:rsidRPr="00483002">
              <w:rPr>
                <w:rFonts w:asciiTheme="majorHAnsi" w:hAnsiTheme="majorHAnsi"/>
                <w:sz w:val="20"/>
                <w:szCs w:val="20"/>
                <w:lang w:eastAsia="bg-BG"/>
              </w:rPr>
              <w:t>7,838</w:t>
            </w:r>
          </w:p>
        </w:tc>
      </w:tr>
      <w:tr w:rsidR="003A4F74" w:rsidRPr="00483002" w14:paraId="3375875C" w14:textId="77777777" w:rsidTr="00D16D41">
        <w:trPr>
          <w:jc w:val="center"/>
        </w:trPr>
        <w:tc>
          <w:tcPr>
            <w:cnfStyle w:val="001000000000" w:firstRow="0" w:lastRow="0" w:firstColumn="1" w:lastColumn="0" w:oddVBand="0" w:evenVBand="0" w:oddHBand="0" w:evenHBand="0" w:firstRowFirstColumn="0" w:firstRowLastColumn="0" w:lastRowFirstColumn="0" w:lastRowLastColumn="0"/>
            <w:tcW w:w="3715" w:type="dxa"/>
          </w:tcPr>
          <w:p w14:paraId="16B4C18E" w14:textId="77777777" w:rsidR="003A4F74" w:rsidRPr="00483002" w:rsidRDefault="003A4F74" w:rsidP="00D16D41">
            <w:pPr>
              <w:jc w:val="both"/>
              <w:rPr>
                <w:rFonts w:asciiTheme="majorHAnsi" w:hAnsiTheme="majorHAnsi"/>
                <w:sz w:val="20"/>
                <w:szCs w:val="20"/>
                <w:lang w:eastAsia="bg-BG"/>
              </w:rPr>
            </w:pPr>
            <w:r w:rsidRPr="00483002">
              <w:rPr>
                <w:rFonts w:asciiTheme="majorHAnsi" w:hAnsiTheme="majorHAnsi"/>
                <w:sz w:val="20"/>
                <w:szCs w:val="20"/>
                <w:lang w:eastAsia="bg-BG"/>
              </w:rPr>
              <w:t>Населени места</w:t>
            </w:r>
          </w:p>
        </w:tc>
        <w:tc>
          <w:tcPr>
            <w:tcW w:w="1855" w:type="dxa"/>
          </w:tcPr>
          <w:p w14:paraId="2F721956" w14:textId="77777777" w:rsidR="003A4F74" w:rsidRPr="00483002" w:rsidRDefault="003A4F74" w:rsidP="00D16D41">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bg-BG"/>
              </w:rPr>
            </w:pPr>
            <w:r w:rsidRPr="00483002">
              <w:rPr>
                <w:rFonts w:asciiTheme="majorHAnsi" w:eastAsia="Times New Roman" w:hAnsiTheme="majorHAnsi"/>
                <w:sz w:val="20"/>
                <w:szCs w:val="20"/>
                <w:lang w:eastAsia="bg-BG"/>
              </w:rPr>
              <w:t>56</w:t>
            </w:r>
          </w:p>
        </w:tc>
        <w:tc>
          <w:tcPr>
            <w:tcW w:w="1861" w:type="dxa"/>
          </w:tcPr>
          <w:p w14:paraId="4742CD49" w14:textId="77777777" w:rsidR="003A4F74" w:rsidRPr="00483002" w:rsidRDefault="003A4F74" w:rsidP="00D16D41">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bg-BG"/>
              </w:rPr>
            </w:pPr>
            <w:r w:rsidRPr="00483002">
              <w:rPr>
                <w:rFonts w:asciiTheme="majorHAnsi" w:eastAsia="Times New Roman" w:hAnsiTheme="majorHAnsi"/>
                <w:sz w:val="20"/>
                <w:szCs w:val="20"/>
                <w:lang w:eastAsia="bg-BG"/>
              </w:rPr>
              <w:t>13 282,041</w:t>
            </w:r>
          </w:p>
        </w:tc>
        <w:tc>
          <w:tcPr>
            <w:cnfStyle w:val="000100000000" w:firstRow="0" w:lastRow="0" w:firstColumn="0" w:lastColumn="1" w:oddVBand="0" w:evenVBand="0" w:oddHBand="0" w:evenHBand="0" w:firstRowFirstColumn="0" w:firstRowLastColumn="0" w:lastRowFirstColumn="0" w:lastRowLastColumn="0"/>
            <w:tcW w:w="1855" w:type="dxa"/>
          </w:tcPr>
          <w:p w14:paraId="68CA4993" w14:textId="77777777" w:rsidR="003A4F74" w:rsidRPr="00483002" w:rsidRDefault="003A4F74" w:rsidP="00D16D41">
            <w:pPr>
              <w:jc w:val="right"/>
              <w:rPr>
                <w:rFonts w:asciiTheme="majorHAnsi" w:hAnsiTheme="majorHAnsi"/>
                <w:sz w:val="20"/>
                <w:szCs w:val="20"/>
                <w:lang w:eastAsia="bg-BG"/>
              </w:rPr>
            </w:pPr>
            <w:r w:rsidRPr="00483002">
              <w:rPr>
                <w:rFonts w:asciiTheme="majorHAnsi" w:hAnsiTheme="majorHAnsi"/>
                <w:sz w:val="20"/>
                <w:szCs w:val="20"/>
                <w:lang w:eastAsia="bg-BG"/>
              </w:rPr>
              <w:t>3,184</w:t>
            </w:r>
          </w:p>
        </w:tc>
      </w:tr>
      <w:tr w:rsidR="003A4F74" w:rsidRPr="00483002" w14:paraId="74D4A91F" w14:textId="77777777" w:rsidTr="00D16D41">
        <w:trPr>
          <w:jc w:val="center"/>
        </w:trPr>
        <w:tc>
          <w:tcPr>
            <w:cnfStyle w:val="001000000000" w:firstRow="0" w:lastRow="0" w:firstColumn="1" w:lastColumn="0" w:oddVBand="0" w:evenVBand="0" w:oddHBand="0" w:evenHBand="0" w:firstRowFirstColumn="0" w:firstRowLastColumn="0" w:lastRowFirstColumn="0" w:lastRowLastColumn="0"/>
            <w:tcW w:w="3715" w:type="dxa"/>
          </w:tcPr>
          <w:p w14:paraId="3ED6B109" w14:textId="77777777" w:rsidR="003A4F74" w:rsidRPr="00483002" w:rsidRDefault="003A4F74" w:rsidP="00D16D41">
            <w:pPr>
              <w:jc w:val="both"/>
              <w:rPr>
                <w:rFonts w:asciiTheme="majorHAnsi" w:hAnsiTheme="majorHAnsi"/>
                <w:sz w:val="20"/>
                <w:szCs w:val="20"/>
                <w:lang w:eastAsia="bg-BG"/>
              </w:rPr>
            </w:pPr>
            <w:r w:rsidRPr="00483002">
              <w:rPr>
                <w:rFonts w:asciiTheme="majorHAnsi" w:hAnsiTheme="majorHAnsi"/>
                <w:sz w:val="20"/>
                <w:szCs w:val="20"/>
                <w:lang w:eastAsia="bg-BG"/>
              </w:rPr>
              <w:t>Водни течения и водни площи</w:t>
            </w:r>
          </w:p>
        </w:tc>
        <w:tc>
          <w:tcPr>
            <w:tcW w:w="1855" w:type="dxa"/>
          </w:tcPr>
          <w:p w14:paraId="4D526D3A" w14:textId="77777777" w:rsidR="003A4F74" w:rsidRPr="00483002" w:rsidRDefault="003A4F74" w:rsidP="00D16D41">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bg-BG"/>
              </w:rPr>
            </w:pPr>
            <w:r w:rsidRPr="00483002">
              <w:rPr>
                <w:rFonts w:asciiTheme="majorHAnsi" w:eastAsia="Times New Roman" w:hAnsiTheme="majorHAnsi"/>
                <w:sz w:val="20"/>
                <w:szCs w:val="20"/>
                <w:lang w:eastAsia="bg-BG"/>
              </w:rPr>
              <w:t>361</w:t>
            </w:r>
          </w:p>
        </w:tc>
        <w:tc>
          <w:tcPr>
            <w:tcW w:w="1861" w:type="dxa"/>
          </w:tcPr>
          <w:p w14:paraId="6E35246E" w14:textId="77777777" w:rsidR="003A4F74" w:rsidRPr="00483002" w:rsidRDefault="003A4F74" w:rsidP="00D16D41">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bg-BG"/>
              </w:rPr>
            </w:pPr>
            <w:r w:rsidRPr="00483002">
              <w:rPr>
                <w:rFonts w:asciiTheme="majorHAnsi" w:eastAsia="Times New Roman" w:hAnsiTheme="majorHAnsi"/>
                <w:sz w:val="20"/>
                <w:szCs w:val="20"/>
                <w:lang w:eastAsia="bg-BG"/>
              </w:rPr>
              <w:t>23 571,628</w:t>
            </w:r>
          </w:p>
        </w:tc>
        <w:tc>
          <w:tcPr>
            <w:cnfStyle w:val="000100000000" w:firstRow="0" w:lastRow="0" w:firstColumn="0" w:lastColumn="1" w:oddVBand="0" w:evenVBand="0" w:oddHBand="0" w:evenHBand="0" w:firstRowFirstColumn="0" w:firstRowLastColumn="0" w:lastRowFirstColumn="0" w:lastRowLastColumn="0"/>
            <w:tcW w:w="1855" w:type="dxa"/>
          </w:tcPr>
          <w:p w14:paraId="07C3926A" w14:textId="77777777" w:rsidR="003A4F74" w:rsidRPr="00483002" w:rsidRDefault="003A4F74" w:rsidP="00D16D41">
            <w:pPr>
              <w:jc w:val="right"/>
              <w:rPr>
                <w:rFonts w:asciiTheme="majorHAnsi" w:hAnsiTheme="majorHAnsi"/>
                <w:sz w:val="20"/>
                <w:szCs w:val="20"/>
                <w:lang w:eastAsia="bg-BG"/>
              </w:rPr>
            </w:pPr>
            <w:r w:rsidRPr="00483002">
              <w:rPr>
                <w:rFonts w:asciiTheme="majorHAnsi" w:hAnsiTheme="majorHAnsi"/>
                <w:sz w:val="20"/>
                <w:szCs w:val="20"/>
                <w:lang w:eastAsia="bg-BG"/>
              </w:rPr>
              <w:t>5,651</w:t>
            </w:r>
          </w:p>
        </w:tc>
      </w:tr>
      <w:tr w:rsidR="003A4F74" w:rsidRPr="00483002" w14:paraId="65B503F6" w14:textId="77777777" w:rsidTr="00D16D41">
        <w:trPr>
          <w:jc w:val="center"/>
        </w:trPr>
        <w:tc>
          <w:tcPr>
            <w:cnfStyle w:val="001000000000" w:firstRow="0" w:lastRow="0" w:firstColumn="1" w:lastColumn="0" w:oddVBand="0" w:evenVBand="0" w:oddHBand="0" w:evenHBand="0" w:firstRowFirstColumn="0" w:firstRowLastColumn="0" w:lastRowFirstColumn="0" w:lastRowLastColumn="0"/>
            <w:tcW w:w="3715" w:type="dxa"/>
          </w:tcPr>
          <w:p w14:paraId="1D690872" w14:textId="77777777" w:rsidR="003A4F74" w:rsidRPr="00483002" w:rsidRDefault="003A4F74" w:rsidP="00D16D41">
            <w:pPr>
              <w:jc w:val="both"/>
              <w:rPr>
                <w:rFonts w:asciiTheme="majorHAnsi" w:hAnsiTheme="majorHAnsi"/>
                <w:sz w:val="20"/>
                <w:szCs w:val="20"/>
                <w:lang w:eastAsia="bg-BG"/>
              </w:rPr>
            </w:pPr>
            <w:r w:rsidRPr="00483002">
              <w:rPr>
                <w:rFonts w:asciiTheme="majorHAnsi" w:hAnsiTheme="majorHAnsi"/>
                <w:sz w:val="20"/>
                <w:szCs w:val="20"/>
                <w:lang w:eastAsia="bg-BG"/>
              </w:rPr>
              <w:t>За нуждите на транспорта</w:t>
            </w:r>
          </w:p>
        </w:tc>
        <w:tc>
          <w:tcPr>
            <w:tcW w:w="1855" w:type="dxa"/>
          </w:tcPr>
          <w:p w14:paraId="6175AC64" w14:textId="77777777" w:rsidR="003A4F74" w:rsidRPr="00483002" w:rsidRDefault="003A4F74" w:rsidP="00D16D41">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bg-BG"/>
              </w:rPr>
            </w:pPr>
            <w:r w:rsidRPr="00483002">
              <w:rPr>
                <w:rFonts w:asciiTheme="majorHAnsi" w:eastAsia="Times New Roman" w:hAnsiTheme="majorHAnsi"/>
                <w:sz w:val="20"/>
                <w:szCs w:val="20"/>
                <w:lang w:eastAsia="bg-BG"/>
              </w:rPr>
              <w:t>92</w:t>
            </w:r>
          </w:p>
        </w:tc>
        <w:tc>
          <w:tcPr>
            <w:tcW w:w="1861" w:type="dxa"/>
          </w:tcPr>
          <w:p w14:paraId="7A637442" w14:textId="77777777" w:rsidR="003A4F74" w:rsidRPr="00483002" w:rsidRDefault="003A4F74" w:rsidP="00D16D41">
            <w:pPr>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bg-BG"/>
              </w:rPr>
            </w:pPr>
            <w:r w:rsidRPr="00483002">
              <w:rPr>
                <w:rFonts w:asciiTheme="majorHAnsi" w:eastAsia="Times New Roman" w:hAnsiTheme="majorHAnsi"/>
                <w:sz w:val="20"/>
                <w:szCs w:val="20"/>
                <w:lang w:eastAsia="bg-BG"/>
              </w:rPr>
              <w:t>1 248,569</w:t>
            </w:r>
          </w:p>
        </w:tc>
        <w:tc>
          <w:tcPr>
            <w:cnfStyle w:val="000100000000" w:firstRow="0" w:lastRow="0" w:firstColumn="0" w:lastColumn="1" w:oddVBand="0" w:evenVBand="0" w:oddHBand="0" w:evenHBand="0" w:firstRowFirstColumn="0" w:firstRowLastColumn="0" w:lastRowFirstColumn="0" w:lastRowLastColumn="0"/>
            <w:tcW w:w="1855" w:type="dxa"/>
          </w:tcPr>
          <w:p w14:paraId="546FF273" w14:textId="77777777" w:rsidR="003A4F74" w:rsidRPr="00483002" w:rsidRDefault="003A4F74" w:rsidP="00D16D41">
            <w:pPr>
              <w:jc w:val="right"/>
              <w:rPr>
                <w:rFonts w:asciiTheme="majorHAnsi" w:hAnsiTheme="majorHAnsi"/>
                <w:sz w:val="20"/>
                <w:szCs w:val="20"/>
                <w:lang w:eastAsia="bg-BG"/>
              </w:rPr>
            </w:pPr>
            <w:r w:rsidRPr="00483002">
              <w:rPr>
                <w:rFonts w:asciiTheme="majorHAnsi" w:hAnsiTheme="majorHAnsi"/>
                <w:sz w:val="20"/>
                <w:szCs w:val="20"/>
                <w:lang w:eastAsia="bg-BG"/>
              </w:rPr>
              <w:t>0,299</w:t>
            </w:r>
          </w:p>
        </w:tc>
      </w:tr>
      <w:tr w:rsidR="003A4F74" w:rsidRPr="00483002" w14:paraId="227A34BF" w14:textId="77777777" w:rsidTr="00D16D41">
        <w:trPr>
          <w:cnfStyle w:val="010000000000" w:firstRow="0" w:lastRow="1"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715" w:type="dxa"/>
          </w:tcPr>
          <w:p w14:paraId="6C65DA91" w14:textId="77777777" w:rsidR="003A4F74" w:rsidRPr="00483002" w:rsidRDefault="003A4F74" w:rsidP="00D16D41">
            <w:pPr>
              <w:jc w:val="both"/>
              <w:rPr>
                <w:rFonts w:asciiTheme="majorHAnsi" w:hAnsiTheme="majorHAnsi"/>
                <w:sz w:val="20"/>
                <w:szCs w:val="20"/>
                <w:lang w:eastAsia="bg-BG"/>
              </w:rPr>
            </w:pPr>
            <w:r w:rsidRPr="00483002">
              <w:rPr>
                <w:rFonts w:asciiTheme="majorHAnsi" w:hAnsiTheme="majorHAnsi"/>
                <w:sz w:val="20"/>
                <w:szCs w:val="20"/>
                <w:lang w:eastAsia="bg-BG"/>
              </w:rPr>
              <w:t>Всичко:</w:t>
            </w:r>
          </w:p>
        </w:tc>
        <w:tc>
          <w:tcPr>
            <w:tcW w:w="1855" w:type="dxa"/>
          </w:tcPr>
          <w:p w14:paraId="1A7EE397" w14:textId="77777777" w:rsidR="003A4F74" w:rsidRPr="00483002" w:rsidRDefault="003A4F74" w:rsidP="00D16D41">
            <w:pPr>
              <w:jc w:val="right"/>
              <w:cnfStyle w:val="010000000000" w:firstRow="0" w:lastRow="1" w:firstColumn="0" w:lastColumn="0" w:oddVBand="0" w:evenVBand="0" w:oddHBand="0" w:evenHBand="0" w:firstRowFirstColumn="0" w:firstRowLastColumn="0" w:lastRowFirstColumn="0" w:lastRowLastColumn="0"/>
              <w:rPr>
                <w:rFonts w:asciiTheme="majorHAnsi" w:hAnsiTheme="majorHAnsi"/>
                <w:sz w:val="20"/>
                <w:szCs w:val="20"/>
                <w:lang w:eastAsia="bg-BG"/>
              </w:rPr>
            </w:pPr>
            <w:r w:rsidRPr="00483002">
              <w:rPr>
                <w:rFonts w:asciiTheme="majorHAnsi" w:hAnsiTheme="majorHAnsi"/>
                <w:sz w:val="20"/>
                <w:szCs w:val="20"/>
                <w:lang w:eastAsia="bg-BG"/>
              </w:rPr>
              <w:t>49 405</w:t>
            </w:r>
          </w:p>
        </w:tc>
        <w:tc>
          <w:tcPr>
            <w:tcW w:w="1861" w:type="dxa"/>
          </w:tcPr>
          <w:p w14:paraId="10EDD586" w14:textId="77777777" w:rsidR="003A4F74" w:rsidRPr="00483002" w:rsidRDefault="003A4F74" w:rsidP="00D16D41">
            <w:pPr>
              <w:jc w:val="right"/>
              <w:cnfStyle w:val="010000000000" w:firstRow="0" w:lastRow="1" w:firstColumn="0" w:lastColumn="0" w:oddVBand="0" w:evenVBand="0" w:oddHBand="0" w:evenHBand="0" w:firstRowFirstColumn="0" w:firstRowLastColumn="0" w:lastRowFirstColumn="0" w:lastRowLastColumn="0"/>
              <w:rPr>
                <w:rFonts w:asciiTheme="majorHAnsi" w:hAnsiTheme="majorHAnsi"/>
                <w:sz w:val="20"/>
                <w:szCs w:val="20"/>
                <w:lang w:eastAsia="bg-BG"/>
              </w:rPr>
            </w:pPr>
            <w:r w:rsidRPr="00483002">
              <w:rPr>
                <w:rFonts w:asciiTheme="majorHAnsi" w:hAnsiTheme="majorHAnsi"/>
                <w:sz w:val="20"/>
                <w:szCs w:val="20"/>
                <w:lang w:eastAsia="bg-BG"/>
              </w:rPr>
              <w:t>417 120,558</w:t>
            </w:r>
          </w:p>
        </w:tc>
        <w:tc>
          <w:tcPr>
            <w:cnfStyle w:val="000100000000" w:firstRow="0" w:lastRow="0" w:firstColumn="0" w:lastColumn="1" w:oddVBand="0" w:evenVBand="0" w:oddHBand="0" w:evenHBand="0" w:firstRowFirstColumn="0" w:firstRowLastColumn="0" w:lastRowFirstColumn="0" w:lastRowLastColumn="0"/>
            <w:tcW w:w="1855" w:type="dxa"/>
          </w:tcPr>
          <w:p w14:paraId="0F253BF7" w14:textId="77777777" w:rsidR="003A4F74" w:rsidRPr="00483002" w:rsidRDefault="003A4F74" w:rsidP="00D16D41">
            <w:pPr>
              <w:keepNext/>
              <w:jc w:val="right"/>
              <w:rPr>
                <w:rFonts w:asciiTheme="majorHAnsi" w:hAnsiTheme="majorHAnsi"/>
                <w:sz w:val="20"/>
                <w:szCs w:val="20"/>
                <w:lang w:eastAsia="bg-BG"/>
              </w:rPr>
            </w:pPr>
            <w:r w:rsidRPr="00483002">
              <w:rPr>
                <w:rFonts w:asciiTheme="majorHAnsi" w:hAnsiTheme="majorHAnsi"/>
                <w:sz w:val="20"/>
                <w:szCs w:val="20"/>
                <w:lang w:eastAsia="bg-BG"/>
              </w:rPr>
              <w:t>100,00</w:t>
            </w:r>
          </w:p>
        </w:tc>
      </w:tr>
    </w:tbl>
    <w:p w14:paraId="454637D6" w14:textId="77777777" w:rsidR="003A4F74" w:rsidRPr="00483002" w:rsidRDefault="003A4F74" w:rsidP="003A4F74">
      <w:pPr>
        <w:spacing w:after="200" w:line="240" w:lineRule="auto"/>
        <w:jc w:val="center"/>
        <w:rPr>
          <w:rFonts w:asciiTheme="majorHAnsi" w:eastAsia="Times New Roman" w:hAnsiTheme="majorHAnsi"/>
          <w:b/>
          <w:i/>
          <w:iCs/>
          <w:kern w:val="0"/>
          <w:sz w:val="18"/>
          <w:szCs w:val="18"/>
          <w:lang w:eastAsia="bg-BG"/>
        </w:rPr>
      </w:pPr>
      <w:bookmarkStart w:id="59" w:name="_Toc155606528"/>
      <w:bookmarkStart w:id="60" w:name="_Toc155606620"/>
      <w:bookmarkStart w:id="61" w:name="_Toc155673474"/>
      <w:r w:rsidRPr="00483002">
        <w:rPr>
          <w:rFonts w:asciiTheme="majorHAnsi" w:hAnsiTheme="majorHAnsi"/>
          <w:b/>
          <w:i/>
          <w:iCs/>
          <w:kern w:val="0"/>
          <w:sz w:val="18"/>
          <w:szCs w:val="18"/>
          <w:lang w:val="en-US"/>
        </w:rPr>
        <w:t xml:space="preserve">Таблица </w:t>
      </w:r>
      <w:r w:rsidRPr="00483002">
        <w:rPr>
          <w:rFonts w:asciiTheme="majorHAnsi" w:hAnsiTheme="majorHAnsi"/>
          <w:b/>
          <w:i/>
          <w:iCs/>
          <w:kern w:val="0"/>
          <w:sz w:val="18"/>
          <w:szCs w:val="18"/>
          <w:lang w:val="en-US"/>
        </w:rPr>
        <w:fldChar w:fldCharType="begin"/>
      </w:r>
      <w:r w:rsidRPr="00483002">
        <w:rPr>
          <w:rFonts w:asciiTheme="majorHAnsi" w:hAnsiTheme="majorHAnsi"/>
          <w:b/>
          <w:i/>
          <w:iCs/>
          <w:kern w:val="0"/>
          <w:sz w:val="18"/>
          <w:szCs w:val="18"/>
          <w:lang w:val="en-US"/>
        </w:rPr>
        <w:instrText xml:space="preserve"> SEQ Таблица \* ARABIC </w:instrText>
      </w:r>
      <w:r w:rsidRPr="00483002">
        <w:rPr>
          <w:rFonts w:asciiTheme="majorHAnsi" w:hAnsiTheme="majorHAnsi"/>
          <w:b/>
          <w:i/>
          <w:iCs/>
          <w:kern w:val="0"/>
          <w:sz w:val="18"/>
          <w:szCs w:val="18"/>
          <w:lang w:val="en-US"/>
        </w:rPr>
        <w:fldChar w:fldCharType="separate"/>
      </w:r>
      <w:r w:rsidRPr="00483002">
        <w:rPr>
          <w:rFonts w:asciiTheme="majorHAnsi" w:hAnsiTheme="majorHAnsi"/>
          <w:b/>
          <w:i/>
          <w:iCs/>
          <w:noProof/>
          <w:kern w:val="0"/>
          <w:sz w:val="18"/>
          <w:szCs w:val="18"/>
          <w:lang w:val="en-US"/>
        </w:rPr>
        <w:t>6</w:t>
      </w:r>
      <w:r w:rsidRPr="00483002">
        <w:rPr>
          <w:rFonts w:asciiTheme="majorHAnsi" w:hAnsiTheme="majorHAnsi"/>
          <w:b/>
          <w:i/>
          <w:iCs/>
          <w:kern w:val="0"/>
          <w:sz w:val="18"/>
          <w:szCs w:val="18"/>
          <w:lang w:val="en-US"/>
        </w:rPr>
        <w:fldChar w:fldCharType="end"/>
      </w:r>
      <w:r w:rsidRPr="00483002">
        <w:rPr>
          <w:rFonts w:asciiTheme="majorHAnsi" w:hAnsiTheme="majorHAnsi"/>
          <w:b/>
          <w:i/>
          <w:iCs/>
          <w:kern w:val="0"/>
          <w:sz w:val="18"/>
          <w:szCs w:val="18"/>
        </w:rPr>
        <w:t xml:space="preserve"> </w:t>
      </w:r>
      <w:r w:rsidRPr="00483002">
        <w:rPr>
          <w:rFonts w:asciiTheme="majorHAnsi" w:eastAsia="Times New Roman" w:hAnsiTheme="majorHAnsi"/>
          <w:b/>
          <w:i/>
          <w:iCs/>
          <w:kern w:val="0"/>
          <w:sz w:val="18"/>
          <w:szCs w:val="18"/>
          <w:lang w:eastAsia="bg-BG"/>
        </w:rPr>
        <w:t>Баланс по видове територии по предназначение</w:t>
      </w:r>
      <w:bookmarkEnd w:id="59"/>
      <w:bookmarkEnd w:id="60"/>
      <w:bookmarkEnd w:id="61"/>
    </w:p>
    <w:p w14:paraId="31D8EC47" w14:textId="77777777" w:rsidR="003A4F74" w:rsidRPr="00483002" w:rsidRDefault="003A4F74" w:rsidP="003A4F74">
      <w:pPr>
        <w:spacing w:after="0" w:line="240" w:lineRule="auto"/>
        <w:rPr>
          <w:rFonts w:ascii="Times New Roman" w:eastAsia="Times New Roman" w:hAnsi="Times New Roman"/>
          <w:kern w:val="0"/>
          <w:sz w:val="24"/>
          <w:szCs w:val="24"/>
          <w:lang w:eastAsia="bg-BG"/>
        </w:rPr>
      </w:pPr>
    </w:p>
    <w:p w14:paraId="69ED29F8" w14:textId="77777777" w:rsidR="003A4F74" w:rsidRPr="00483002" w:rsidRDefault="003A4F74" w:rsidP="003A4F74">
      <w:pPr>
        <w:spacing w:after="0" w:line="240" w:lineRule="auto"/>
        <w:jc w:val="both"/>
        <w:rPr>
          <w:rFonts w:asciiTheme="majorHAnsi" w:eastAsia="Times New Roman" w:hAnsiTheme="majorHAnsi"/>
          <w:kern w:val="0"/>
          <w:sz w:val="24"/>
          <w:szCs w:val="24"/>
          <w:lang w:eastAsia="bg-BG"/>
        </w:rPr>
      </w:pPr>
      <w:r w:rsidRPr="00483002">
        <w:rPr>
          <w:rFonts w:asciiTheme="majorHAnsi" w:eastAsia="Times New Roman" w:hAnsiTheme="majorHAnsi"/>
          <w:kern w:val="0"/>
          <w:sz w:val="24"/>
          <w:szCs w:val="24"/>
          <w:lang w:eastAsia="bg-BG"/>
        </w:rPr>
        <w:t>И въпреки , че селското стопанство е основен отрасъл в общинската икономика, по данни от Общинска администрация Никопол, броят на арендаторите на територията на общината  бележи спад спрямо предходните години. (Таблица 7)</w:t>
      </w:r>
    </w:p>
    <w:tbl>
      <w:tblPr>
        <w:tblStyle w:val="15"/>
        <w:tblW w:w="9067" w:type="dxa"/>
        <w:jc w:val="center"/>
        <w:tblLook w:val="04A0" w:firstRow="1" w:lastRow="0" w:firstColumn="1" w:lastColumn="0" w:noHBand="0" w:noVBand="1"/>
      </w:tblPr>
      <w:tblGrid>
        <w:gridCol w:w="2689"/>
        <w:gridCol w:w="1842"/>
        <w:gridCol w:w="1985"/>
        <w:gridCol w:w="2551"/>
      </w:tblGrid>
      <w:tr w:rsidR="003A4F74" w:rsidRPr="00483002" w14:paraId="56ECA889" w14:textId="77777777" w:rsidTr="00D16D41">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689" w:type="dxa"/>
          </w:tcPr>
          <w:p w14:paraId="4A70088D" w14:textId="77777777" w:rsidR="003A4F74" w:rsidRPr="00483002" w:rsidRDefault="003A4F74" w:rsidP="00D16D41">
            <w:pPr>
              <w:jc w:val="center"/>
              <w:rPr>
                <w:rFonts w:asciiTheme="majorHAnsi" w:hAnsiTheme="majorHAnsi"/>
                <w:sz w:val="24"/>
                <w:szCs w:val="24"/>
                <w:lang w:eastAsia="bg-BG"/>
              </w:rPr>
            </w:pPr>
            <w:r w:rsidRPr="00483002">
              <w:rPr>
                <w:rFonts w:asciiTheme="majorHAnsi" w:hAnsiTheme="majorHAnsi"/>
                <w:sz w:val="24"/>
                <w:szCs w:val="24"/>
                <w:lang w:eastAsia="bg-BG"/>
              </w:rPr>
              <w:t>Община</w:t>
            </w:r>
          </w:p>
        </w:tc>
        <w:tc>
          <w:tcPr>
            <w:tcW w:w="1842" w:type="dxa"/>
          </w:tcPr>
          <w:p w14:paraId="4704F3EC" w14:textId="77777777" w:rsidR="003A4F74" w:rsidRPr="00483002" w:rsidRDefault="003A4F74" w:rsidP="00D16D41">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sz w:val="24"/>
                <w:szCs w:val="24"/>
                <w:lang w:eastAsia="bg-BG"/>
              </w:rPr>
            </w:pPr>
            <w:r w:rsidRPr="00483002">
              <w:rPr>
                <w:rFonts w:asciiTheme="majorHAnsi" w:hAnsiTheme="majorHAnsi"/>
                <w:sz w:val="24"/>
                <w:szCs w:val="24"/>
                <w:lang w:eastAsia="bg-BG"/>
              </w:rPr>
              <w:t>2020/2021</w:t>
            </w:r>
          </w:p>
        </w:tc>
        <w:tc>
          <w:tcPr>
            <w:tcW w:w="1985" w:type="dxa"/>
          </w:tcPr>
          <w:p w14:paraId="240E7163" w14:textId="77777777" w:rsidR="003A4F74" w:rsidRPr="00483002" w:rsidRDefault="003A4F74" w:rsidP="00D16D41">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sz w:val="24"/>
                <w:szCs w:val="24"/>
                <w:lang w:eastAsia="bg-BG"/>
              </w:rPr>
            </w:pPr>
            <w:r w:rsidRPr="00483002">
              <w:rPr>
                <w:rFonts w:asciiTheme="majorHAnsi" w:hAnsiTheme="majorHAnsi"/>
                <w:sz w:val="24"/>
                <w:szCs w:val="24"/>
                <w:lang w:eastAsia="bg-BG"/>
              </w:rPr>
              <w:t>2021/2022</w:t>
            </w:r>
          </w:p>
        </w:tc>
        <w:tc>
          <w:tcPr>
            <w:tcW w:w="2551" w:type="dxa"/>
          </w:tcPr>
          <w:p w14:paraId="5920B5D6" w14:textId="77777777" w:rsidR="003A4F74" w:rsidRPr="00483002" w:rsidRDefault="003A4F74" w:rsidP="00D16D41">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sz w:val="24"/>
                <w:szCs w:val="24"/>
                <w:lang w:eastAsia="bg-BG"/>
              </w:rPr>
            </w:pPr>
            <w:r w:rsidRPr="00483002">
              <w:rPr>
                <w:rFonts w:asciiTheme="majorHAnsi" w:hAnsiTheme="majorHAnsi"/>
                <w:sz w:val="24"/>
                <w:szCs w:val="24"/>
                <w:lang w:eastAsia="bg-BG"/>
              </w:rPr>
              <w:t>2022/2023</w:t>
            </w:r>
          </w:p>
        </w:tc>
      </w:tr>
      <w:tr w:rsidR="003A4F74" w:rsidRPr="00483002" w14:paraId="01E90A14" w14:textId="77777777" w:rsidTr="00D16D41">
        <w:trPr>
          <w:jc w:val="center"/>
        </w:trPr>
        <w:tc>
          <w:tcPr>
            <w:cnfStyle w:val="001000000000" w:firstRow="0" w:lastRow="0" w:firstColumn="1" w:lastColumn="0" w:oddVBand="0" w:evenVBand="0" w:oddHBand="0" w:evenHBand="0" w:firstRowFirstColumn="0" w:firstRowLastColumn="0" w:lastRowFirstColumn="0" w:lastRowLastColumn="0"/>
            <w:tcW w:w="2689" w:type="dxa"/>
          </w:tcPr>
          <w:p w14:paraId="500A68C9" w14:textId="77777777" w:rsidR="003A4F74" w:rsidRPr="00483002" w:rsidRDefault="003A4F74" w:rsidP="00D16D41">
            <w:pPr>
              <w:jc w:val="center"/>
              <w:rPr>
                <w:rFonts w:asciiTheme="majorHAnsi" w:hAnsiTheme="majorHAnsi"/>
                <w:sz w:val="24"/>
                <w:szCs w:val="24"/>
                <w:lang w:eastAsia="bg-BG"/>
              </w:rPr>
            </w:pPr>
            <w:r w:rsidRPr="00483002">
              <w:rPr>
                <w:rFonts w:asciiTheme="majorHAnsi" w:hAnsiTheme="majorHAnsi"/>
                <w:sz w:val="24"/>
                <w:szCs w:val="24"/>
                <w:lang w:eastAsia="bg-BG"/>
              </w:rPr>
              <w:t>Никопол</w:t>
            </w:r>
          </w:p>
        </w:tc>
        <w:tc>
          <w:tcPr>
            <w:tcW w:w="1842" w:type="dxa"/>
          </w:tcPr>
          <w:p w14:paraId="3A62B8C4" w14:textId="77777777" w:rsidR="003A4F74" w:rsidRPr="00483002" w:rsidRDefault="003A4F74" w:rsidP="00D16D41">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4"/>
                <w:szCs w:val="24"/>
                <w:lang w:eastAsia="bg-BG"/>
              </w:rPr>
            </w:pPr>
            <w:r w:rsidRPr="00483002">
              <w:rPr>
                <w:rFonts w:asciiTheme="majorHAnsi" w:hAnsiTheme="majorHAnsi"/>
                <w:sz w:val="24"/>
                <w:szCs w:val="24"/>
                <w:lang w:eastAsia="bg-BG"/>
              </w:rPr>
              <w:t>213</w:t>
            </w:r>
          </w:p>
        </w:tc>
        <w:tc>
          <w:tcPr>
            <w:tcW w:w="1985" w:type="dxa"/>
          </w:tcPr>
          <w:p w14:paraId="7857178F" w14:textId="77777777" w:rsidR="003A4F74" w:rsidRPr="00483002" w:rsidRDefault="003A4F74" w:rsidP="00D16D41">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4"/>
                <w:szCs w:val="24"/>
                <w:lang w:eastAsia="bg-BG"/>
              </w:rPr>
            </w:pPr>
            <w:r w:rsidRPr="00483002">
              <w:rPr>
                <w:rFonts w:asciiTheme="majorHAnsi" w:hAnsiTheme="majorHAnsi"/>
                <w:sz w:val="24"/>
                <w:szCs w:val="24"/>
                <w:lang w:eastAsia="bg-BG"/>
              </w:rPr>
              <w:t>261</w:t>
            </w:r>
          </w:p>
        </w:tc>
        <w:tc>
          <w:tcPr>
            <w:tcW w:w="2551" w:type="dxa"/>
          </w:tcPr>
          <w:p w14:paraId="402FB96B" w14:textId="77777777" w:rsidR="003A4F74" w:rsidRPr="00483002" w:rsidRDefault="003A4F74" w:rsidP="00D16D41">
            <w:pPr>
              <w:keepNex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4"/>
                <w:szCs w:val="24"/>
                <w:lang w:eastAsia="bg-BG"/>
              </w:rPr>
            </w:pPr>
            <w:r w:rsidRPr="00483002">
              <w:rPr>
                <w:rFonts w:asciiTheme="majorHAnsi" w:hAnsiTheme="majorHAnsi"/>
                <w:sz w:val="24"/>
                <w:szCs w:val="24"/>
                <w:lang w:eastAsia="bg-BG"/>
              </w:rPr>
              <w:t>190</w:t>
            </w:r>
          </w:p>
        </w:tc>
      </w:tr>
    </w:tbl>
    <w:p w14:paraId="64344A53" w14:textId="77777777" w:rsidR="003A4F74" w:rsidRPr="00483002" w:rsidRDefault="003A4F74" w:rsidP="003A4F74">
      <w:pPr>
        <w:spacing w:after="200" w:line="240" w:lineRule="auto"/>
        <w:jc w:val="center"/>
        <w:rPr>
          <w:rFonts w:asciiTheme="majorHAnsi" w:hAnsiTheme="majorHAnsi"/>
          <w:i/>
          <w:iCs/>
          <w:kern w:val="0"/>
          <w:sz w:val="18"/>
          <w:szCs w:val="18"/>
        </w:rPr>
      </w:pPr>
      <w:bookmarkStart w:id="62" w:name="_Toc155606529"/>
      <w:bookmarkStart w:id="63" w:name="_Toc155606621"/>
      <w:bookmarkStart w:id="64" w:name="_Toc155673475"/>
      <w:r w:rsidRPr="00483002">
        <w:rPr>
          <w:i/>
          <w:iCs/>
          <w:kern w:val="0"/>
          <w:sz w:val="18"/>
          <w:szCs w:val="18"/>
          <w:lang w:val="en-US"/>
        </w:rPr>
        <w:t xml:space="preserve">Таблица </w:t>
      </w:r>
      <w:r w:rsidRPr="00483002">
        <w:rPr>
          <w:i/>
          <w:iCs/>
          <w:kern w:val="0"/>
          <w:sz w:val="18"/>
          <w:szCs w:val="18"/>
          <w:lang w:val="en-US"/>
        </w:rPr>
        <w:fldChar w:fldCharType="begin"/>
      </w:r>
      <w:r w:rsidRPr="00483002">
        <w:rPr>
          <w:i/>
          <w:iCs/>
          <w:kern w:val="0"/>
          <w:sz w:val="18"/>
          <w:szCs w:val="18"/>
          <w:lang w:val="en-US"/>
        </w:rPr>
        <w:instrText xml:space="preserve"> SEQ Таблица \* ARABIC </w:instrText>
      </w:r>
      <w:r w:rsidRPr="00483002">
        <w:rPr>
          <w:i/>
          <w:iCs/>
          <w:kern w:val="0"/>
          <w:sz w:val="18"/>
          <w:szCs w:val="18"/>
          <w:lang w:val="en-US"/>
        </w:rPr>
        <w:fldChar w:fldCharType="separate"/>
      </w:r>
      <w:r w:rsidRPr="00483002">
        <w:rPr>
          <w:i/>
          <w:iCs/>
          <w:noProof/>
          <w:kern w:val="0"/>
          <w:sz w:val="18"/>
          <w:szCs w:val="18"/>
          <w:lang w:val="en-US"/>
        </w:rPr>
        <w:t>7</w:t>
      </w:r>
      <w:r w:rsidRPr="00483002">
        <w:rPr>
          <w:i/>
          <w:iCs/>
          <w:kern w:val="0"/>
          <w:sz w:val="18"/>
          <w:szCs w:val="18"/>
          <w:lang w:val="en-US"/>
        </w:rPr>
        <w:fldChar w:fldCharType="end"/>
      </w:r>
      <w:r w:rsidRPr="00483002">
        <w:rPr>
          <w:i/>
          <w:iCs/>
          <w:kern w:val="0"/>
          <w:sz w:val="18"/>
          <w:szCs w:val="18"/>
          <w:lang w:val="en-US"/>
        </w:rPr>
        <w:t xml:space="preserve"> </w:t>
      </w:r>
      <w:r w:rsidRPr="00483002">
        <w:rPr>
          <w:i/>
          <w:iCs/>
          <w:kern w:val="0"/>
          <w:sz w:val="18"/>
          <w:szCs w:val="18"/>
        </w:rPr>
        <w:t>Брой на арендаторите</w:t>
      </w:r>
      <w:bookmarkEnd w:id="62"/>
      <w:bookmarkEnd w:id="63"/>
      <w:bookmarkEnd w:id="64"/>
    </w:p>
    <w:p w14:paraId="451440AD" w14:textId="77777777" w:rsidR="003A4F74" w:rsidRPr="00483002" w:rsidRDefault="003A4F74" w:rsidP="003A4F74">
      <w:pPr>
        <w:spacing w:after="0" w:line="240" w:lineRule="auto"/>
        <w:jc w:val="both"/>
        <w:rPr>
          <w:rFonts w:asciiTheme="majorHAnsi" w:eastAsia="Times New Roman" w:hAnsiTheme="majorHAnsi"/>
          <w:kern w:val="0"/>
          <w:sz w:val="24"/>
          <w:szCs w:val="24"/>
          <w:lang w:eastAsia="bg-BG"/>
        </w:rPr>
      </w:pPr>
      <w:r w:rsidRPr="00483002">
        <w:rPr>
          <w:rFonts w:asciiTheme="majorHAnsi" w:eastAsia="Times New Roman" w:hAnsiTheme="majorHAnsi"/>
          <w:kern w:val="0"/>
          <w:sz w:val="24"/>
          <w:szCs w:val="24"/>
          <w:lang w:eastAsia="bg-BG"/>
        </w:rPr>
        <w:t>Традиционни за региона са животновъдството и растениевъдството. В растениевъдството са застъпени предимно зърнените и техническите култури като от зърнените се засяват ечемик, пшеница, овес, царевица. От техническите култури са застъпени лозовите и овощните видове.</w:t>
      </w:r>
    </w:p>
    <w:p w14:paraId="3501F441" w14:textId="77777777" w:rsidR="003A4F74" w:rsidRPr="00483002" w:rsidRDefault="003A4F74" w:rsidP="003A4F74">
      <w:pPr>
        <w:spacing w:after="0" w:line="240" w:lineRule="auto"/>
        <w:rPr>
          <w:rFonts w:asciiTheme="majorHAnsi" w:eastAsia="Times New Roman" w:hAnsiTheme="majorHAnsi"/>
          <w:sz w:val="24"/>
          <w:szCs w:val="24"/>
          <w:lang w:eastAsia="bg-BG"/>
        </w:rPr>
      </w:pPr>
      <w:r w:rsidRPr="00483002">
        <w:rPr>
          <w:rFonts w:asciiTheme="majorHAnsi" w:eastAsia="Times New Roman" w:hAnsiTheme="majorHAnsi"/>
          <w:kern w:val="0"/>
          <w:sz w:val="24"/>
          <w:szCs w:val="24"/>
          <w:lang w:eastAsia="bg-BG"/>
        </w:rPr>
        <w:t xml:space="preserve"> </w:t>
      </w:r>
      <w:r w:rsidRPr="00483002">
        <w:rPr>
          <w:rFonts w:asciiTheme="majorHAnsi" w:hAnsiTheme="majorHAnsi"/>
          <w:b/>
          <w:bCs/>
          <w:sz w:val="24"/>
          <w:szCs w:val="24"/>
          <w:lang w:eastAsia="bg-BG"/>
        </w:rPr>
        <w:t xml:space="preserve">Общата територия на стопанисваната земя на територията на общината е </w:t>
      </w:r>
      <w:r w:rsidRPr="00483002">
        <w:rPr>
          <w:rFonts w:asciiTheme="majorHAnsi" w:eastAsia="Times New Roman" w:hAnsiTheme="majorHAnsi"/>
          <w:kern w:val="0"/>
          <w:sz w:val="24"/>
          <w:szCs w:val="24"/>
          <w:lang w:eastAsia="bg-BG"/>
        </w:rPr>
        <w:t xml:space="preserve"> </w:t>
      </w:r>
      <w:r w:rsidRPr="00483002">
        <w:rPr>
          <w:rFonts w:asciiTheme="majorHAnsi" w:eastAsia="Times New Roman" w:hAnsiTheme="majorHAnsi"/>
          <w:sz w:val="24"/>
          <w:szCs w:val="24"/>
          <w:lang w:eastAsia="bg-BG"/>
        </w:rPr>
        <w:t>206 392.2 дка и е разпределен както следва:</w:t>
      </w:r>
    </w:p>
    <w:tbl>
      <w:tblPr>
        <w:tblStyle w:val="ListTable2-Accent63"/>
        <w:tblW w:w="10490" w:type="dxa"/>
        <w:tblLayout w:type="fixed"/>
        <w:tblLook w:val="04A0" w:firstRow="1" w:lastRow="0" w:firstColumn="1" w:lastColumn="0" w:noHBand="0" w:noVBand="1"/>
      </w:tblPr>
      <w:tblGrid>
        <w:gridCol w:w="1276"/>
        <w:gridCol w:w="1276"/>
        <w:gridCol w:w="1134"/>
        <w:gridCol w:w="1134"/>
        <w:gridCol w:w="1134"/>
        <w:gridCol w:w="1276"/>
        <w:gridCol w:w="1134"/>
        <w:gridCol w:w="992"/>
        <w:gridCol w:w="1134"/>
      </w:tblGrid>
      <w:tr w:rsidR="003A4F74" w:rsidRPr="00483002" w14:paraId="0086654C" w14:textId="77777777" w:rsidTr="00D16D41">
        <w:trPr>
          <w:cnfStyle w:val="100000000000" w:firstRow="1" w:lastRow="0" w:firstColumn="0" w:lastColumn="0" w:oddVBand="0" w:evenVBand="0" w:oddHBand="0" w:evenHBand="0" w:firstRowFirstColumn="0" w:firstRowLastColumn="0" w:lastRowFirstColumn="0" w:lastRowLastColumn="0"/>
          <w:trHeight w:val="371"/>
        </w:trPr>
        <w:tc>
          <w:tcPr>
            <w:cnfStyle w:val="001000000000" w:firstRow="0" w:lastRow="0" w:firstColumn="1" w:lastColumn="0" w:oddVBand="0" w:evenVBand="0" w:oddHBand="0" w:evenHBand="0" w:firstRowFirstColumn="0" w:firstRowLastColumn="0" w:lastRowFirstColumn="0" w:lastRowLastColumn="0"/>
            <w:tcW w:w="1276" w:type="dxa"/>
            <w:vMerge w:val="restart"/>
            <w:noWrap/>
            <w:hideMark/>
          </w:tcPr>
          <w:p w14:paraId="27043F6D" w14:textId="77777777" w:rsidR="003A4F74" w:rsidRPr="00483002" w:rsidRDefault="003A4F74" w:rsidP="00D16D41">
            <w:pPr>
              <w:jc w:val="center"/>
              <w:rPr>
                <w:rFonts w:asciiTheme="majorHAnsi" w:eastAsia="Times New Roman" w:hAnsiTheme="majorHAnsi"/>
                <w:sz w:val="20"/>
                <w:szCs w:val="20"/>
                <w:lang w:eastAsia="bg-BG"/>
              </w:rPr>
            </w:pPr>
            <w:r w:rsidRPr="00483002">
              <w:rPr>
                <w:rFonts w:asciiTheme="majorHAnsi" w:eastAsia="Times New Roman" w:hAnsiTheme="majorHAnsi"/>
                <w:sz w:val="20"/>
                <w:szCs w:val="20"/>
                <w:lang w:eastAsia="bg-BG"/>
              </w:rPr>
              <w:t>Общо</w:t>
            </w:r>
          </w:p>
          <w:p w14:paraId="6901FBF5" w14:textId="77777777" w:rsidR="003A4F74" w:rsidRPr="00483002" w:rsidRDefault="003A4F74" w:rsidP="00D16D41">
            <w:pPr>
              <w:jc w:val="center"/>
              <w:rPr>
                <w:rFonts w:asciiTheme="majorHAnsi" w:eastAsia="Times New Roman" w:hAnsiTheme="majorHAnsi"/>
                <w:sz w:val="20"/>
                <w:szCs w:val="20"/>
                <w:lang w:eastAsia="bg-BG"/>
              </w:rPr>
            </w:pPr>
            <w:r w:rsidRPr="00483002">
              <w:rPr>
                <w:rFonts w:asciiTheme="majorHAnsi" w:eastAsia="Times New Roman" w:hAnsiTheme="majorHAnsi"/>
                <w:sz w:val="20"/>
                <w:szCs w:val="20"/>
                <w:lang w:eastAsia="bg-BG"/>
              </w:rPr>
              <w:t>(дка)</w:t>
            </w:r>
          </w:p>
          <w:p w14:paraId="0C2BCB29" w14:textId="77777777" w:rsidR="003A4F74" w:rsidRPr="00483002" w:rsidRDefault="003A4F74" w:rsidP="00D16D41">
            <w:pPr>
              <w:jc w:val="center"/>
              <w:rPr>
                <w:rFonts w:asciiTheme="majorHAnsi" w:eastAsia="Times New Roman" w:hAnsiTheme="majorHAnsi"/>
                <w:sz w:val="20"/>
                <w:szCs w:val="20"/>
                <w:lang w:eastAsia="bg-BG"/>
              </w:rPr>
            </w:pPr>
          </w:p>
        </w:tc>
        <w:tc>
          <w:tcPr>
            <w:tcW w:w="4678" w:type="dxa"/>
            <w:gridSpan w:val="4"/>
            <w:noWrap/>
            <w:hideMark/>
          </w:tcPr>
          <w:p w14:paraId="071D9F9E" w14:textId="77777777" w:rsidR="003A4F74" w:rsidRPr="00483002" w:rsidRDefault="003A4F74" w:rsidP="00D16D41">
            <w:pPr>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bg-BG"/>
              </w:rPr>
            </w:pPr>
            <w:r w:rsidRPr="00483002">
              <w:rPr>
                <w:rFonts w:asciiTheme="majorHAnsi" w:eastAsia="Times New Roman" w:hAnsiTheme="majorHAnsi"/>
                <w:sz w:val="20"/>
                <w:szCs w:val="20"/>
                <w:lang w:eastAsia="bg-BG"/>
              </w:rPr>
              <w:t>Селскостопански фонд (дка)</w:t>
            </w:r>
          </w:p>
        </w:tc>
        <w:tc>
          <w:tcPr>
            <w:tcW w:w="1276" w:type="dxa"/>
            <w:vMerge w:val="restart"/>
            <w:hideMark/>
          </w:tcPr>
          <w:p w14:paraId="16811AF6" w14:textId="77777777" w:rsidR="003A4F74" w:rsidRPr="00483002" w:rsidRDefault="003A4F74" w:rsidP="00D16D41">
            <w:pPr>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bg-BG"/>
              </w:rPr>
            </w:pPr>
            <w:r w:rsidRPr="00483002">
              <w:rPr>
                <w:rFonts w:asciiTheme="majorHAnsi" w:eastAsia="Times New Roman" w:hAnsiTheme="majorHAnsi"/>
                <w:sz w:val="20"/>
                <w:szCs w:val="20"/>
                <w:lang w:eastAsia="bg-BG"/>
              </w:rPr>
              <w:t>Обработваеми площи (дка)</w:t>
            </w:r>
          </w:p>
        </w:tc>
        <w:tc>
          <w:tcPr>
            <w:tcW w:w="1134" w:type="dxa"/>
            <w:vMerge w:val="restart"/>
            <w:hideMark/>
          </w:tcPr>
          <w:p w14:paraId="71F4096F" w14:textId="77777777" w:rsidR="003A4F74" w:rsidRPr="00483002" w:rsidRDefault="003A4F74" w:rsidP="00D16D41">
            <w:pPr>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bg-BG"/>
              </w:rPr>
            </w:pPr>
            <w:r w:rsidRPr="00483002">
              <w:rPr>
                <w:rFonts w:asciiTheme="majorHAnsi" w:eastAsia="Times New Roman" w:hAnsiTheme="majorHAnsi"/>
                <w:sz w:val="20"/>
                <w:szCs w:val="20"/>
                <w:lang w:eastAsia="bg-BG"/>
              </w:rPr>
              <w:t xml:space="preserve">Обработваеми </w:t>
            </w:r>
            <w:proofErr w:type="gramStart"/>
            <w:r w:rsidRPr="00483002">
              <w:rPr>
                <w:rFonts w:asciiTheme="majorHAnsi" w:eastAsia="Times New Roman" w:hAnsiTheme="majorHAnsi"/>
                <w:sz w:val="20"/>
                <w:szCs w:val="20"/>
                <w:lang w:eastAsia="bg-BG"/>
              </w:rPr>
              <w:t>площи  %</w:t>
            </w:r>
            <w:proofErr w:type="gramEnd"/>
          </w:p>
        </w:tc>
        <w:tc>
          <w:tcPr>
            <w:tcW w:w="992" w:type="dxa"/>
            <w:vMerge w:val="restart"/>
            <w:hideMark/>
          </w:tcPr>
          <w:p w14:paraId="3A1ADEC3" w14:textId="77777777" w:rsidR="003A4F74" w:rsidRPr="00483002" w:rsidRDefault="003A4F74" w:rsidP="00D16D41">
            <w:pPr>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bg-BG"/>
              </w:rPr>
            </w:pPr>
            <w:r w:rsidRPr="00483002">
              <w:rPr>
                <w:rFonts w:asciiTheme="majorHAnsi" w:eastAsia="Times New Roman" w:hAnsiTheme="majorHAnsi"/>
                <w:sz w:val="20"/>
                <w:szCs w:val="20"/>
                <w:lang w:eastAsia="bg-BG"/>
              </w:rPr>
              <w:t>Необработваеми площи (дка)</w:t>
            </w:r>
          </w:p>
        </w:tc>
        <w:tc>
          <w:tcPr>
            <w:tcW w:w="1134" w:type="dxa"/>
            <w:vMerge w:val="restart"/>
            <w:hideMark/>
          </w:tcPr>
          <w:p w14:paraId="33E0A6FF" w14:textId="77777777" w:rsidR="003A4F74" w:rsidRPr="00483002" w:rsidRDefault="003A4F74" w:rsidP="00D16D41">
            <w:pPr>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bg-BG"/>
              </w:rPr>
            </w:pPr>
            <w:r w:rsidRPr="00483002">
              <w:rPr>
                <w:rFonts w:asciiTheme="majorHAnsi" w:eastAsia="Times New Roman" w:hAnsiTheme="majorHAnsi"/>
                <w:sz w:val="20"/>
                <w:szCs w:val="20"/>
                <w:lang w:eastAsia="bg-BG"/>
              </w:rPr>
              <w:t xml:space="preserve">Горски фонд </w:t>
            </w:r>
          </w:p>
          <w:p w14:paraId="4C735B67" w14:textId="77777777" w:rsidR="003A4F74" w:rsidRPr="00483002" w:rsidRDefault="003A4F74" w:rsidP="00D16D41">
            <w:pPr>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bg-BG"/>
              </w:rPr>
            </w:pPr>
            <w:r w:rsidRPr="00483002">
              <w:rPr>
                <w:rFonts w:asciiTheme="majorHAnsi" w:eastAsia="Times New Roman" w:hAnsiTheme="majorHAnsi"/>
                <w:sz w:val="20"/>
                <w:szCs w:val="20"/>
                <w:lang w:eastAsia="bg-BG"/>
              </w:rPr>
              <w:t>(дка)</w:t>
            </w:r>
          </w:p>
        </w:tc>
      </w:tr>
      <w:tr w:rsidR="003A4F74" w:rsidRPr="00483002" w14:paraId="3699D395" w14:textId="77777777" w:rsidTr="00D16D41">
        <w:trPr>
          <w:cnfStyle w:val="000000100000" w:firstRow="0" w:lastRow="0" w:firstColumn="0" w:lastColumn="0" w:oddVBand="0" w:evenVBand="0" w:oddHBand="1" w:evenHBand="0" w:firstRowFirstColumn="0" w:firstRowLastColumn="0" w:lastRowFirstColumn="0" w:lastRowLastColumn="0"/>
          <w:trHeight w:val="649"/>
        </w:trPr>
        <w:tc>
          <w:tcPr>
            <w:cnfStyle w:val="001000000000" w:firstRow="0" w:lastRow="0" w:firstColumn="1" w:lastColumn="0" w:oddVBand="0" w:evenVBand="0" w:oddHBand="0" w:evenHBand="0" w:firstRowFirstColumn="0" w:firstRowLastColumn="0" w:lastRowFirstColumn="0" w:lastRowLastColumn="0"/>
            <w:tcW w:w="1276" w:type="dxa"/>
            <w:vMerge/>
            <w:noWrap/>
            <w:hideMark/>
          </w:tcPr>
          <w:p w14:paraId="3EE8D725" w14:textId="77777777" w:rsidR="003A4F74" w:rsidRPr="00483002" w:rsidRDefault="003A4F74" w:rsidP="00D16D41">
            <w:pPr>
              <w:rPr>
                <w:rFonts w:asciiTheme="majorHAnsi" w:eastAsia="Times New Roman" w:hAnsiTheme="majorHAnsi"/>
                <w:color w:val="000000"/>
                <w:sz w:val="20"/>
                <w:szCs w:val="20"/>
                <w:lang w:eastAsia="bg-BG"/>
              </w:rPr>
            </w:pPr>
          </w:p>
        </w:tc>
        <w:tc>
          <w:tcPr>
            <w:tcW w:w="1276" w:type="dxa"/>
            <w:hideMark/>
          </w:tcPr>
          <w:p w14:paraId="05928BAD" w14:textId="77777777" w:rsidR="003A4F74" w:rsidRPr="00483002" w:rsidRDefault="003A4F74" w:rsidP="00D16D41">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b/>
                <w:bCs/>
                <w:sz w:val="20"/>
                <w:szCs w:val="20"/>
                <w:lang w:eastAsia="bg-BG"/>
              </w:rPr>
            </w:pPr>
            <w:r w:rsidRPr="00483002">
              <w:rPr>
                <w:rFonts w:asciiTheme="majorHAnsi" w:eastAsia="Times New Roman" w:hAnsiTheme="majorHAnsi"/>
                <w:b/>
                <w:bCs/>
                <w:sz w:val="20"/>
                <w:szCs w:val="20"/>
                <w:lang w:eastAsia="bg-BG"/>
              </w:rPr>
              <w:t>ниви</w:t>
            </w:r>
          </w:p>
        </w:tc>
        <w:tc>
          <w:tcPr>
            <w:tcW w:w="1134" w:type="dxa"/>
            <w:hideMark/>
          </w:tcPr>
          <w:p w14:paraId="620513A2" w14:textId="77777777" w:rsidR="003A4F74" w:rsidRPr="00483002" w:rsidRDefault="003A4F74" w:rsidP="00D16D41">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b/>
                <w:bCs/>
                <w:sz w:val="20"/>
                <w:szCs w:val="20"/>
                <w:lang w:eastAsia="bg-BG"/>
              </w:rPr>
            </w:pPr>
            <w:r w:rsidRPr="00483002">
              <w:rPr>
                <w:rFonts w:asciiTheme="majorHAnsi" w:eastAsia="Times New Roman" w:hAnsiTheme="majorHAnsi"/>
                <w:b/>
                <w:bCs/>
                <w:sz w:val="20"/>
                <w:szCs w:val="20"/>
                <w:lang w:eastAsia="bg-BG"/>
              </w:rPr>
              <w:t>ливади</w:t>
            </w:r>
          </w:p>
        </w:tc>
        <w:tc>
          <w:tcPr>
            <w:tcW w:w="1134" w:type="dxa"/>
            <w:hideMark/>
          </w:tcPr>
          <w:p w14:paraId="77CF18FF" w14:textId="77777777" w:rsidR="003A4F74" w:rsidRPr="00483002" w:rsidRDefault="003A4F74" w:rsidP="00D16D41">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b/>
                <w:bCs/>
                <w:sz w:val="20"/>
                <w:szCs w:val="20"/>
                <w:lang w:eastAsia="bg-BG"/>
              </w:rPr>
            </w:pPr>
            <w:r w:rsidRPr="00483002">
              <w:rPr>
                <w:rFonts w:asciiTheme="majorHAnsi" w:eastAsia="Times New Roman" w:hAnsiTheme="majorHAnsi"/>
                <w:b/>
                <w:bCs/>
                <w:sz w:val="20"/>
                <w:szCs w:val="20"/>
                <w:lang w:eastAsia="bg-BG"/>
              </w:rPr>
              <w:t>пасища и мери</w:t>
            </w:r>
          </w:p>
        </w:tc>
        <w:tc>
          <w:tcPr>
            <w:tcW w:w="1134" w:type="dxa"/>
            <w:hideMark/>
          </w:tcPr>
          <w:p w14:paraId="5EFEE519" w14:textId="77777777" w:rsidR="003A4F74" w:rsidRPr="00483002" w:rsidRDefault="003A4F74" w:rsidP="00D16D41">
            <w:pPr>
              <w:jc w:val="cente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b/>
                <w:bCs/>
                <w:sz w:val="20"/>
                <w:szCs w:val="20"/>
                <w:lang w:eastAsia="bg-BG"/>
              </w:rPr>
            </w:pPr>
            <w:r w:rsidRPr="00483002">
              <w:rPr>
                <w:rFonts w:asciiTheme="majorHAnsi" w:eastAsia="Times New Roman" w:hAnsiTheme="majorHAnsi"/>
                <w:b/>
                <w:bCs/>
                <w:sz w:val="20"/>
                <w:szCs w:val="20"/>
                <w:lang w:eastAsia="bg-BG"/>
              </w:rPr>
              <w:t>трайни насажд.</w:t>
            </w:r>
          </w:p>
        </w:tc>
        <w:tc>
          <w:tcPr>
            <w:tcW w:w="1276" w:type="dxa"/>
            <w:vMerge/>
            <w:hideMark/>
          </w:tcPr>
          <w:p w14:paraId="73A7D0A9" w14:textId="77777777" w:rsidR="003A4F74" w:rsidRPr="00483002" w:rsidRDefault="003A4F74" w:rsidP="00D16D41">
            <w:pP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b/>
                <w:bCs/>
                <w:sz w:val="20"/>
                <w:szCs w:val="20"/>
                <w:lang w:eastAsia="bg-BG"/>
              </w:rPr>
            </w:pPr>
          </w:p>
        </w:tc>
        <w:tc>
          <w:tcPr>
            <w:tcW w:w="1134" w:type="dxa"/>
            <w:vMerge/>
            <w:hideMark/>
          </w:tcPr>
          <w:p w14:paraId="07FCE8C5" w14:textId="77777777" w:rsidR="003A4F74" w:rsidRPr="00483002" w:rsidRDefault="003A4F74" w:rsidP="00D16D41">
            <w:pP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b/>
                <w:bCs/>
                <w:sz w:val="20"/>
                <w:szCs w:val="20"/>
                <w:lang w:eastAsia="bg-BG"/>
              </w:rPr>
            </w:pPr>
          </w:p>
        </w:tc>
        <w:tc>
          <w:tcPr>
            <w:tcW w:w="992" w:type="dxa"/>
            <w:vMerge/>
            <w:hideMark/>
          </w:tcPr>
          <w:p w14:paraId="0C7A8D55" w14:textId="77777777" w:rsidR="003A4F74" w:rsidRPr="00483002" w:rsidRDefault="003A4F74" w:rsidP="00D16D41">
            <w:pP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b/>
                <w:bCs/>
                <w:sz w:val="20"/>
                <w:szCs w:val="20"/>
                <w:lang w:eastAsia="bg-BG"/>
              </w:rPr>
            </w:pPr>
          </w:p>
        </w:tc>
        <w:tc>
          <w:tcPr>
            <w:tcW w:w="1134" w:type="dxa"/>
            <w:vMerge/>
            <w:hideMark/>
          </w:tcPr>
          <w:p w14:paraId="548CBF75" w14:textId="77777777" w:rsidR="003A4F74" w:rsidRPr="00483002" w:rsidRDefault="003A4F74" w:rsidP="00D16D41">
            <w:pPr>
              <w:cnfStyle w:val="000000100000" w:firstRow="0" w:lastRow="0" w:firstColumn="0" w:lastColumn="0" w:oddVBand="0" w:evenVBand="0" w:oddHBand="1" w:evenHBand="0" w:firstRowFirstColumn="0" w:firstRowLastColumn="0" w:lastRowFirstColumn="0" w:lastRowLastColumn="0"/>
              <w:rPr>
                <w:rFonts w:asciiTheme="majorHAnsi" w:eastAsia="Times New Roman" w:hAnsiTheme="majorHAnsi"/>
                <w:b/>
                <w:bCs/>
                <w:sz w:val="20"/>
                <w:szCs w:val="20"/>
                <w:lang w:eastAsia="bg-BG"/>
              </w:rPr>
            </w:pPr>
          </w:p>
        </w:tc>
      </w:tr>
      <w:tr w:rsidR="003A4F74" w:rsidRPr="00483002" w14:paraId="40F0A6E1" w14:textId="77777777" w:rsidTr="00D16D41">
        <w:trPr>
          <w:trHeight w:val="371"/>
        </w:trPr>
        <w:tc>
          <w:tcPr>
            <w:cnfStyle w:val="001000000000" w:firstRow="0" w:lastRow="0" w:firstColumn="1" w:lastColumn="0" w:oddVBand="0" w:evenVBand="0" w:oddHBand="0" w:evenHBand="0" w:firstRowFirstColumn="0" w:firstRowLastColumn="0" w:lastRowFirstColumn="0" w:lastRowLastColumn="0"/>
            <w:tcW w:w="1276" w:type="dxa"/>
            <w:noWrap/>
            <w:hideMark/>
          </w:tcPr>
          <w:p w14:paraId="4656BA12" w14:textId="77777777" w:rsidR="003A4F74" w:rsidRPr="00483002" w:rsidRDefault="003A4F74" w:rsidP="00D16D41">
            <w:pPr>
              <w:jc w:val="center"/>
              <w:rPr>
                <w:rFonts w:asciiTheme="majorHAnsi" w:eastAsia="Times New Roman" w:hAnsiTheme="majorHAnsi"/>
                <w:sz w:val="20"/>
                <w:szCs w:val="20"/>
                <w:lang w:eastAsia="bg-BG"/>
              </w:rPr>
            </w:pPr>
            <w:r w:rsidRPr="00483002">
              <w:rPr>
                <w:rFonts w:asciiTheme="majorHAnsi" w:eastAsia="Times New Roman" w:hAnsiTheme="majorHAnsi"/>
                <w:sz w:val="20"/>
                <w:szCs w:val="20"/>
                <w:lang w:eastAsia="bg-BG"/>
              </w:rPr>
              <w:t>206 392.2</w:t>
            </w:r>
          </w:p>
        </w:tc>
        <w:tc>
          <w:tcPr>
            <w:tcW w:w="1276" w:type="dxa"/>
            <w:noWrap/>
            <w:hideMark/>
          </w:tcPr>
          <w:p w14:paraId="082D0E33" w14:textId="77777777" w:rsidR="003A4F74" w:rsidRPr="00483002" w:rsidRDefault="003A4F74" w:rsidP="00D16D41">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bg-BG"/>
              </w:rPr>
            </w:pPr>
            <w:r w:rsidRPr="00483002">
              <w:rPr>
                <w:rFonts w:asciiTheme="majorHAnsi" w:eastAsia="Times New Roman" w:hAnsiTheme="majorHAnsi"/>
                <w:sz w:val="20"/>
                <w:szCs w:val="20"/>
                <w:lang w:eastAsia="bg-BG"/>
              </w:rPr>
              <w:t>127 746.2</w:t>
            </w:r>
          </w:p>
        </w:tc>
        <w:tc>
          <w:tcPr>
            <w:tcW w:w="1134" w:type="dxa"/>
            <w:noWrap/>
            <w:hideMark/>
          </w:tcPr>
          <w:p w14:paraId="43865CD8" w14:textId="77777777" w:rsidR="003A4F74" w:rsidRPr="00483002" w:rsidRDefault="003A4F74" w:rsidP="00D16D41">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bg-BG"/>
              </w:rPr>
            </w:pPr>
            <w:r w:rsidRPr="00483002">
              <w:rPr>
                <w:rFonts w:asciiTheme="majorHAnsi" w:eastAsia="Times New Roman" w:hAnsiTheme="majorHAnsi"/>
                <w:sz w:val="20"/>
                <w:szCs w:val="20"/>
                <w:lang w:eastAsia="bg-BG"/>
              </w:rPr>
              <w:t>2 997.2</w:t>
            </w:r>
          </w:p>
        </w:tc>
        <w:tc>
          <w:tcPr>
            <w:tcW w:w="1134" w:type="dxa"/>
            <w:noWrap/>
            <w:hideMark/>
          </w:tcPr>
          <w:p w14:paraId="14A4ABA7" w14:textId="77777777" w:rsidR="003A4F74" w:rsidRPr="00483002" w:rsidRDefault="003A4F74" w:rsidP="00D16D41">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bg-BG"/>
              </w:rPr>
            </w:pPr>
            <w:r w:rsidRPr="00483002">
              <w:rPr>
                <w:rFonts w:asciiTheme="majorHAnsi" w:eastAsia="Times New Roman" w:hAnsiTheme="majorHAnsi"/>
                <w:sz w:val="20"/>
                <w:szCs w:val="20"/>
                <w:lang w:eastAsia="bg-BG"/>
              </w:rPr>
              <w:t>8 980.1</w:t>
            </w:r>
          </w:p>
        </w:tc>
        <w:tc>
          <w:tcPr>
            <w:tcW w:w="1134" w:type="dxa"/>
            <w:noWrap/>
            <w:hideMark/>
          </w:tcPr>
          <w:p w14:paraId="0C59EFB3" w14:textId="77777777" w:rsidR="003A4F74" w:rsidRPr="00483002" w:rsidRDefault="003A4F74" w:rsidP="00D16D41">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bg-BG"/>
              </w:rPr>
            </w:pPr>
            <w:r w:rsidRPr="00483002">
              <w:rPr>
                <w:rFonts w:asciiTheme="majorHAnsi" w:eastAsia="Times New Roman" w:hAnsiTheme="majorHAnsi"/>
                <w:sz w:val="20"/>
                <w:szCs w:val="20"/>
                <w:lang w:eastAsia="bg-BG"/>
              </w:rPr>
              <w:t>755.3</w:t>
            </w:r>
          </w:p>
        </w:tc>
        <w:tc>
          <w:tcPr>
            <w:tcW w:w="1276" w:type="dxa"/>
            <w:noWrap/>
            <w:hideMark/>
          </w:tcPr>
          <w:p w14:paraId="714D6B2F" w14:textId="77777777" w:rsidR="003A4F74" w:rsidRPr="00483002" w:rsidRDefault="003A4F74" w:rsidP="00D16D41">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bg-BG"/>
              </w:rPr>
            </w:pPr>
            <w:r w:rsidRPr="00483002">
              <w:rPr>
                <w:rFonts w:asciiTheme="majorHAnsi" w:eastAsia="Times New Roman" w:hAnsiTheme="majorHAnsi"/>
                <w:sz w:val="20"/>
                <w:szCs w:val="20"/>
                <w:lang w:eastAsia="bg-BG"/>
              </w:rPr>
              <w:t>127 948.6</w:t>
            </w:r>
          </w:p>
        </w:tc>
        <w:tc>
          <w:tcPr>
            <w:tcW w:w="1134" w:type="dxa"/>
            <w:noWrap/>
            <w:hideMark/>
          </w:tcPr>
          <w:p w14:paraId="4215DD04" w14:textId="77777777" w:rsidR="003A4F74" w:rsidRPr="00483002" w:rsidRDefault="003A4F74" w:rsidP="00D16D41">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bg-BG"/>
              </w:rPr>
            </w:pPr>
            <w:r w:rsidRPr="00483002">
              <w:rPr>
                <w:rFonts w:asciiTheme="majorHAnsi" w:eastAsia="Times New Roman" w:hAnsiTheme="majorHAnsi"/>
                <w:sz w:val="20"/>
                <w:szCs w:val="20"/>
                <w:lang w:eastAsia="bg-BG"/>
              </w:rPr>
              <w:t>91</w:t>
            </w:r>
          </w:p>
        </w:tc>
        <w:tc>
          <w:tcPr>
            <w:tcW w:w="992" w:type="dxa"/>
            <w:noWrap/>
            <w:hideMark/>
          </w:tcPr>
          <w:p w14:paraId="5BCCAE81" w14:textId="77777777" w:rsidR="003A4F74" w:rsidRPr="00483002" w:rsidRDefault="003A4F74" w:rsidP="00D16D41">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bg-BG"/>
              </w:rPr>
            </w:pPr>
            <w:r w:rsidRPr="00483002">
              <w:rPr>
                <w:rFonts w:asciiTheme="majorHAnsi" w:eastAsia="Times New Roman" w:hAnsiTheme="majorHAnsi"/>
                <w:sz w:val="20"/>
                <w:szCs w:val="20"/>
                <w:lang w:eastAsia="bg-BG"/>
              </w:rPr>
              <w:t>0</w:t>
            </w:r>
          </w:p>
        </w:tc>
        <w:tc>
          <w:tcPr>
            <w:tcW w:w="1134" w:type="dxa"/>
            <w:noWrap/>
            <w:hideMark/>
          </w:tcPr>
          <w:p w14:paraId="564F72B6" w14:textId="77777777" w:rsidR="003A4F74" w:rsidRPr="00483002" w:rsidRDefault="003A4F74" w:rsidP="00D16D41">
            <w:pPr>
              <w:keepNext/>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bg-BG"/>
              </w:rPr>
            </w:pPr>
            <w:r w:rsidRPr="00483002">
              <w:rPr>
                <w:rFonts w:asciiTheme="majorHAnsi" w:eastAsia="Times New Roman" w:hAnsiTheme="majorHAnsi"/>
                <w:sz w:val="20"/>
                <w:szCs w:val="20"/>
                <w:lang w:eastAsia="bg-BG"/>
              </w:rPr>
              <w:t>65 711</w:t>
            </w:r>
          </w:p>
        </w:tc>
      </w:tr>
    </w:tbl>
    <w:p w14:paraId="6B3EDBC1" w14:textId="77777777" w:rsidR="003A4F74" w:rsidRPr="00483002" w:rsidRDefault="003A4F74" w:rsidP="003A4F74">
      <w:pPr>
        <w:spacing w:after="200" w:line="240" w:lineRule="auto"/>
        <w:jc w:val="center"/>
        <w:rPr>
          <w:rFonts w:ascii="Times New Roman" w:eastAsia="Times New Roman" w:hAnsi="Times New Roman"/>
          <w:i/>
          <w:iCs/>
          <w:sz w:val="24"/>
          <w:szCs w:val="24"/>
          <w:lang w:val="en-US" w:eastAsia="bg-BG"/>
        </w:rPr>
      </w:pPr>
      <w:bookmarkStart w:id="65" w:name="_Toc155606530"/>
      <w:bookmarkStart w:id="66" w:name="_Toc155606622"/>
      <w:bookmarkStart w:id="67" w:name="_Toc155673476"/>
      <w:r w:rsidRPr="00483002">
        <w:rPr>
          <w:i/>
          <w:iCs/>
          <w:kern w:val="0"/>
          <w:sz w:val="18"/>
          <w:szCs w:val="18"/>
          <w:lang w:val="en-US"/>
        </w:rPr>
        <w:t xml:space="preserve">Таблица </w:t>
      </w:r>
      <w:r w:rsidRPr="00483002">
        <w:rPr>
          <w:i/>
          <w:iCs/>
          <w:kern w:val="0"/>
          <w:sz w:val="18"/>
          <w:szCs w:val="18"/>
          <w:lang w:val="en-US"/>
        </w:rPr>
        <w:fldChar w:fldCharType="begin"/>
      </w:r>
      <w:r w:rsidRPr="00483002">
        <w:rPr>
          <w:i/>
          <w:iCs/>
          <w:kern w:val="0"/>
          <w:sz w:val="18"/>
          <w:szCs w:val="18"/>
          <w:lang w:val="en-US"/>
        </w:rPr>
        <w:instrText xml:space="preserve"> SEQ Таблица \* ARABIC </w:instrText>
      </w:r>
      <w:r w:rsidRPr="00483002">
        <w:rPr>
          <w:i/>
          <w:iCs/>
          <w:kern w:val="0"/>
          <w:sz w:val="18"/>
          <w:szCs w:val="18"/>
          <w:lang w:val="en-US"/>
        </w:rPr>
        <w:fldChar w:fldCharType="separate"/>
      </w:r>
      <w:r w:rsidRPr="00483002">
        <w:rPr>
          <w:i/>
          <w:iCs/>
          <w:noProof/>
          <w:kern w:val="0"/>
          <w:sz w:val="18"/>
          <w:szCs w:val="18"/>
          <w:lang w:val="en-US"/>
        </w:rPr>
        <w:t>8</w:t>
      </w:r>
      <w:r w:rsidRPr="00483002">
        <w:rPr>
          <w:i/>
          <w:iCs/>
          <w:kern w:val="0"/>
          <w:sz w:val="18"/>
          <w:szCs w:val="18"/>
          <w:lang w:val="en-US"/>
        </w:rPr>
        <w:fldChar w:fldCharType="end"/>
      </w:r>
      <w:r w:rsidRPr="00483002">
        <w:rPr>
          <w:i/>
          <w:iCs/>
          <w:kern w:val="0"/>
          <w:sz w:val="18"/>
          <w:szCs w:val="18"/>
        </w:rPr>
        <w:t xml:space="preserve"> Разпределение на стопанисваната земя </w:t>
      </w:r>
      <w:r w:rsidRPr="00483002">
        <w:rPr>
          <w:i/>
          <w:iCs/>
          <w:kern w:val="0"/>
          <w:sz w:val="18"/>
          <w:szCs w:val="18"/>
          <w:lang w:val="en-US"/>
        </w:rPr>
        <w:t>(</w:t>
      </w:r>
      <w:r w:rsidRPr="00483002">
        <w:rPr>
          <w:i/>
          <w:iCs/>
          <w:kern w:val="0"/>
          <w:sz w:val="18"/>
          <w:szCs w:val="18"/>
        </w:rPr>
        <w:t>дка</w:t>
      </w:r>
      <w:r w:rsidRPr="00483002">
        <w:rPr>
          <w:i/>
          <w:iCs/>
          <w:kern w:val="0"/>
          <w:sz w:val="18"/>
          <w:szCs w:val="18"/>
          <w:lang w:val="en-US"/>
        </w:rPr>
        <w:t>)</w:t>
      </w:r>
      <w:bookmarkEnd w:id="65"/>
      <w:bookmarkEnd w:id="66"/>
      <w:bookmarkEnd w:id="67"/>
    </w:p>
    <w:p w14:paraId="65816908" w14:textId="77777777" w:rsidR="003A4F74" w:rsidRPr="00483002" w:rsidRDefault="003A4F74" w:rsidP="003A4F74">
      <w:pPr>
        <w:spacing w:after="0" w:line="240" w:lineRule="auto"/>
        <w:rPr>
          <w:rFonts w:ascii="Times New Roman" w:eastAsia="Times New Roman" w:hAnsi="Times New Roman"/>
          <w:kern w:val="0"/>
          <w:sz w:val="24"/>
          <w:szCs w:val="24"/>
          <w:lang w:eastAsia="bg-BG"/>
        </w:rPr>
      </w:pPr>
    </w:p>
    <w:p w14:paraId="30A743BB" w14:textId="77777777" w:rsidR="003A4F74" w:rsidRPr="00483002" w:rsidRDefault="003A4F74" w:rsidP="003A4F74">
      <w:pPr>
        <w:spacing w:after="0" w:line="240" w:lineRule="auto"/>
        <w:jc w:val="both"/>
        <w:rPr>
          <w:rFonts w:asciiTheme="majorHAnsi" w:eastAsia="Times New Roman" w:hAnsiTheme="majorHAnsi"/>
          <w:kern w:val="0"/>
          <w:sz w:val="24"/>
          <w:szCs w:val="24"/>
          <w:lang w:eastAsia="bg-BG"/>
        </w:rPr>
      </w:pPr>
      <w:r w:rsidRPr="00483002">
        <w:rPr>
          <w:rFonts w:asciiTheme="majorHAnsi" w:eastAsia="Times New Roman" w:hAnsiTheme="majorHAnsi"/>
          <w:kern w:val="0"/>
          <w:sz w:val="24"/>
          <w:szCs w:val="24"/>
          <w:lang w:eastAsia="bg-BG"/>
        </w:rPr>
        <w:t>Отглежданите култури през изминалата стопанска култура, проследяваме в Таблица 9</w:t>
      </w:r>
    </w:p>
    <w:tbl>
      <w:tblPr>
        <w:tblStyle w:val="110"/>
        <w:tblW w:w="0" w:type="auto"/>
        <w:jc w:val="center"/>
        <w:tblLook w:val="04A0" w:firstRow="1" w:lastRow="0" w:firstColumn="1" w:lastColumn="0" w:noHBand="0" w:noVBand="1"/>
      </w:tblPr>
      <w:tblGrid>
        <w:gridCol w:w="3020"/>
        <w:gridCol w:w="3021"/>
        <w:gridCol w:w="3021"/>
      </w:tblGrid>
      <w:tr w:rsidR="003A4F74" w:rsidRPr="00483002" w14:paraId="5401AD31" w14:textId="77777777" w:rsidTr="00D16D41">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020" w:type="dxa"/>
          </w:tcPr>
          <w:p w14:paraId="1BDE1F06" w14:textId="77777777" w:rsidR="003A4F74" w:rsidRPr="00483002" w:rsidRDefault="003A4F74" w:rsidP="00D16D41">
            <w:pPr>
              <w:jc w:val="center"/>
              <w:rPr>
                <w:rFonts w:asciiTheme="majorHAnsi" w:hAnsiTheme="majorHAnsi"/>
                <w:sz w:val="20"/>
                <w:szCs w:val="20"/>
                <w:lang w:eastAsia="bg-BG"/>
              </w:rPr>
            </w:pPr>
            <w:r w:rsidRPr="00483002">
              <w:rPr>
                <w:rFonts w:asciiTheme="majorHAnsi" w:hAnsiTheme="majorHAnsi"/>
                <w:sz w:val="20"/>
                <w:szCs w:val="20"/>
                <w:lang w:eastAsia="bg-BG"/>
              </w:rPr>
              <w:t>Вид култури</w:t>
            </w:r>
          </w:p>
        </w:tc>
        <w:tc>
          <w:tcPr>
            <w:tcW w:w="3021" w:type="dxa"/>
          </w:tcPr>
          <w:p w14:paraId="3358E499" w14:textId="77777777" w:rsidR="003A4F74" w:rsidRPr="00483002" w:rsidRDefault="003A4F74" w:rsidP="00D16D41">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sz w:val="20"/>
                <w:szCs w:val="20"/>
                <w:lang w:eastAsia="bg-BG"/>
              </w:rPr>
            </w:pPr>
            <w:r w:rsidRPr="00483002">
              <w:rPr>
                <w:rFonts w:asciiTheme="majorHAnsi" w:hAnsiTheme="majorHAnsi"/>
                <w:sz w:val="20"/>
                <w:szCs w:val="20"/>
                <w:lang w:eastAsia="bg-BG"/>
              </w:rPr>
              <w:t>Площ                            /дка/</w:t>
            </w:r>
          </w:p>
        </w:tc>
        <w:tc>
          <w:tcPr>
            <w:tcW w:w="3021" w:type="dxa"/>
          </w:tcPr>
          <w:p w14:paraId="74469CFE" w14:textId="77777777" w:rsidR="003A4F74" w:rsidRPr="00483002" w:rsidRDefault="003A4F74" w:rsidP="00D16D41">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sz w:val="20"/>
                <w:szCs w:val="20"/>
                <w:lang w:eastAsia="bg-BG"/>
              </w:rPr>
            </w:pPr>
            <w:r w:rsidRPr="00483002">
              <w:rPr>
                <w:rFonts w:asciiTheme="majorHAnsi" w:hAnsiTheme="majorHAnsi"/>
                <w:sz w:val="20"/>
                <w:szCs w:val="20"/>
                <w:lang w:eastAsia="bg-BG"/>
              </w:rPr>
              <w:t>Произведено количество /тона/</w:t>
            </w:r>
          </w:p>
        </w:tc>
      </w:tr>
      <w:tr w:rsidR="003A4F74" w:rsidRPr="00483002" w14:paraId="5FF4F53A" w14:textId="77777777" w:rsidTr="00D16D41">
        <w:trPr>
          <w:jc w:val="center"/>
        </w:trPr>
        <w:tc>
          <w:tcPr>
            <w:cnfStyle w:val="001000000000" w:firstRow="0" w:lastRow="0" w:firstColumn="1" w:lastColumn="0" w:oddVBand="0" w:evenVBand="0" w:oddHBand="0" w:evenHBand="0" w:firstRowFirstColumn="0" w:firstRowLastColumn="0" w:lastRowFirstColumn="0" w:lastRowLastColumn="0"/>
            <w:tcW w:w="3020" w:type="dxa"/>
          </w:tcPr>
          <w:p w14:paraId="5F5E0073" w14:textId="77777777" w:rsidR="003A4F74" w:rsidRPr="00483002" w:rsidRDefault="003A4F74" w:rsidP="00D16D41">
            <w:pPr>
              <w:rPr>
                <w:rFonts w:asciiTheme="majorHAnsi" w:hAnsiTheme="majorHAnsi"/>
                <w:sz w:val="20"/>
                <w:szCs w:val="20"/>
                <w:lang w:eastAsia="bg-BG"/>
              </w:rPr>
            </w:pPr>
            <w:r w:rsidRPr="00483002">
              <w:rPr>
                <w:rFonts w:asciiTheme="majorHAnsi" w:hAnsiTheme="majorHAnsi"/>
                <w:sz w:val="20"/>
                <w:szCs w:val="20"/>
                <w:lang w:eastAsia="bg-BG"/>
              </w:rPr>
              <w:t>Зърнени</w:t>
            </w:r>
          </w:p>
        </w:tc>
        <w:tc>
          <w:tcPr>
            <w:tcW w:w="3021" w:type="dxa"/>
          </w:tcPr>
          <w:p w14:paraId="344418D7" w14:textId="77777777" w:rsidR="003A4F74" w:rsidRPr="00483002" w:rsidRDefault="003A4F74" w:rsidP="00D16D41">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lang w:eastAsia="bg-BG"/>
              </w:rPr>
            </w:pPr>
            <w:r w:rsidRPr="00483002">
              <w:rPr>
                <w:rFonts w:asciiTheme="majorHAnsi" w:hAnsiTheme="majorHAnsi"/>
                <w:sz w:val="20"/>
                <w:szCs w:val="20"/>
                <w:lang w:eastAsia="bg-BG"/>
              </w:rPr>
              <w:t>75890.200</w:t>
            </w:r>
          </w:p>
        </w:tc>
        <w:tc>
          <w:tcPr>
            <w:tcW w:w="3021" w:type="dxa"/>
          </w:tcPr>
          <w:p w14:paraId="3379BA83" w14:textId="77777777" w:rsidR="003A4F74" w:rsidRPr="00483002" w:rsidRDefault="003A4F74" w:rsidP="00D16D41">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lang w:eastAsia="bg-BG"/>
              </w:rPr>
            </w:pPr>
            <w:r w:rsidRPr="00483002">
              <w:rPr>
                <w:rFonts w:asciiTheme="majorHAnsi" w:hAnsiTheme="majorHAnsi"/>
                <w:sz w:val="20"/>
                <w:szCs w:val="20"/>
                <w:lang w:eastAsia="bg-BG"/>
              </w:rPr>
              <w:t>22767</w:t>
            </w:r>
          </w:p>
        </w:tc>
      </w:tr>
      <w:tr w:rsidR="003A4F74" w:rsidRPr="00483002" w14:paraId="679BCB51" w14:textId="77777777" w:rsidTr="00D16D41">
        <w:trPr>
          <w:jc w:val="center"/>
        </w:trPr>
        <w:tc>
          <w:tcPr>
            <w:cnfStyle w:val="001000000000" w:firstRow="0" w:lastRow="0" w:firstColumn="1" w:lastColumn="0" w:oddVBand="0" w:evenVBand="0" w:oddHBand="0" w:evenHBand="0" w:firstRowFirstColumn="0" w:firstRowLastColumn="0" w:lastRowFirstColumn="0" w:lastRowLastColumn="0"/>
            <w:tcW w:w="3020" w:type="dxa"/>
          </w:tcPr>
          <w:p w14:paraId="53709067" w14:textId="77777777" w:rsidR="003A4F74" w:rsidRPr="00483002" w:rsidRDefault="003A4F74" w:rsidP="00D16D41">
            <w:pPr>
              <w:rPr>
                <w:rFonts w:asciiTheme="majorHAnsi" w:hAnsiTheme="majorHAnsi"/>
                <w:sz w:val="20"/>
                <w:szCs w:val="20"/>
                <w:lang w:eastAsia="bg-BG"/>
              </w:rPr>
            </w:pPr>
            <w:r w:rsidRPr="00483002">
              <w:rPr>
                <w:rFonts w:asciiTheme="majorHAnsi" w:hAnsiTheme="majorHAnsi"/>
                <w:sz w:val="20"/>
                <w:szCs w:val="20"/>
                <w:lang w:eastAsia="bg-BG"/>
              </w:rPr>
              <w:t>Маслодайни</w:t>
            </w:r>
          </w:p>
        </w:tc>
        <w:tc>
          <w:tcPr>
            <w:tcW w:w="3021" w:type="dxa"/>
          </w:tcPr>
          <w:p w14:paraId="2060B38F" w14:textId="77777777" w:rsidR="003A4F74" w:rsidRPr="00483002" w:rsidRDefault="003A4F74" w:rsidP="00D16D41">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lang w:eastAsia="bg-BG"/>
              </w:rPr>
            </w:pPr>
            <w:r w:rsidRPr="00483002">
              <w:rPr>
                <w:rFonts w:asciiTheme="majorHAnsi" w:hAnsiTheme="majorHAnsi"/>
                <w:sz w:val="20"/>
                <w:szCs w:val="20"/>
                <w:lang w:eastAsia="bg-BG"/>
              </w:rPr>
              <w:t>34729.800</w:t>
            </w:r>
          </w:p>
        </w:tc>
        <w:tc>
          <w:tcPr>
            <w:tcW w:w="3021" w:type="dxa"/>
          </w:tcPr>
          <w:p w14:paraId="38D53D41" w14:textId="77777777" w:rsidR="003A4F74" w:rsidRPr="00483002" w:rsidRDefault="003A4F74" w:rsidP="00D16D41">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lang w:eastAsia="bg-BG"/>
              </w:rPr>
            </w:pPr>
            <w:r w:rsidRPr="00483002">
              <w:rPr>
                <w:rFonts w:asciiTheme="majorHAnsi" w:hAnsiTheme="majorHAnsi"/>
                <w:sz w:val="20"/>
                <w:szCs w:val="20"/>
                <w:lang w:eastAsia="bg-BG"/>
              </w:rPr>
              <w:t>6946</w:t>
            </w:r>
          </w:p>
        </w:tc>
      </w:tr>
      <w:tr w:rsidR="003A4F74" w:rsidRPr="00483002" w14:paraId="4A8515FB" w14:textId="77777777" w:rsidTr="00D16D41">
        <w:trPr>
          <w:jc w:val="center"/>
        </w:trPr>
        <w:tc>
          <w:tcPr>
            <w:cnfStyle w:val="001000000000" w:firstRow="0" w:lastRow="0" w:firstColumn="1" w:lastColumn="0" w:oddVBand="0" w:evenVBand="0" w:oddHBand="0" w:evenHBand="0" w:firstRowFirstColumn="0" w:firstRowLastColumn="0" w:lastRowFirstColumn="0" w:lastRowLastColumn="0"/>
            <w:tcW w:w="3020" w:type="dxa"/>
          </w:tcPr>
          <w:p w14:paraId="5ED3C10F" w14:textId="77777777" w:rsidR="003A4F74" w:rsidRPr="00483002" w:rsidRDefault="003A4F74" w:rsidP="00D16D41">
            <w:pPr>
              <w:rPr>
                <w:rFonts w:asciiTheme="majorHAnsi" w:hAnsiTheme="majorHAnsi"/>
                <w:sz w:val="20"/>
                <w:szCs w:val="20"/>
                <w:lang w:eastAsia="bg-BG"/>
              </w:rPr>
            </w:pPr>
            <w:r w:rsidRPr="00483002">
              <w:rPr>
                <w:rFonts w:asciiTheme="majorHAnsi" w:hAnsiTheme="majorHAnsi"/>
                <w:sz w:val="20"/>
                <w:szCs w:val="20"/>
                <w:lang w:eastAsia="bg-BG"/>
              </w:rPr>
              <w:t>Овощни насаждения</w:t>
            </w:r>
          </w:p>
        </w:tc>
        <w:tc>
          <w:tcPr>
            <w:tcW w:w="3021" w:type="dxa"/>
          </w:tcPr>
          <w:p w14:paraId="7CA24618" w14:textId="77777777" w:rsidR="003A4F74" w:rsidRPr="00483002" w:rsidRDefault="003A4F74" w:rsidP="00D16D41">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lang w:eastAsia="bg-BG"/>
              </w:rPr>
            </w:pPr>
            <w:r w:rsidRPr="00483002">
              <w:rPr>
                <w:rFonts w:asciiTheme="majorHAnsi" w:hAnsiTheme="majorHAnsi"/>
                <w:sz w:val="20"/>
                <w:szCs w:val="20"/>
                <w:lang w:eastAsia="bg-BG"/>
              </w:rPr>
              <w:t>266.200</w:t>
            </w:r>
          </w:p>
        </w:tc>
        <w:tc>
          <w:tcPr>
            <w:tcW w:w="3021" w:type="dxa"/>
          </w:tcPr>
          <w:p w14:paraId="78680B44" w14:textId="77777777" w:rsidR="003A4F74" w:rsidRPr="00483002" w:rsidRDefault="003A4F74" w:rsidP="00D16D41">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lang w:eastAsia="bg-BG"/>
              </w:rPr>
            </w:pPr>
            <w:r w:rsidRPr="00483002">
              <w:rPr>
                <w:rFonts w:asciiTheme="majorHAnsi" w:hAnsiTheme="majorHAnsi"/>
                <w:sz w:val="20"/>
                <w:szCs w:val="20"/>
                <w:lang w:eastAsia="bg-BG"/>
              </w:rPr>
              <w:t>57</w:t>
            </w:r>
          </w:p>
        </w:tc>
      </w:tr>
      <w:tr w:rsidR="003A4F74" w:rsidRPr="00483002" w14:paraId="4C3FFDA2" w14:textId="77777777" w:rsidTr="00D16D41">
        <w:trPr>
          <w:jc w:val="center"/>
        </w:trPr>
        <w:tc>
          <w:tcPr>
            <w:cnfStyle w:val="001000000000" w:firstRow="0" w:lastRow="0" w:firstColumn="1" w:lastColumn="0" w:oddVBand="0" w:evenVBand="0" w:oddHBand="0" w:evenHBand="0" w:firstRowFirstColumn="0" w:firstRowLastColumn="0" w:lastRowFirstColumn="0" w:lastRowLastColumn="0"/>
            <w:tcW w:w="3020" w:type="dxa"/>
          </w:tcPr>
          <w:p w14:paraId="6EA915C6" w14:textId="77777777" w:rsidR="003A4F74" w:rsidRPr="00483002" w:rsidRDefault="003A4F74" w:rsidP="00D16D41">
            <w:pPr>
              <w:rPr>
                <w:rFonts w:asciiTheme="majorHAnsi" w:hAnsiTheme="majorHAnsi"/>
                <w:sz w:val="20"/>
                <w:szCs w:val="20"/>
                <w:lang w:eastAsia="bg-BG"/>
              </w:rPr>
            </w:pPr>
            <w:r w:rsidRPr="00483002">
              <w:rPr>
                <w:rFonts w:asciiTheme="majorHAnsi" w:hAnsiTheme="majorHAnsi"/>
                <w:sz w:val="20"/>
                <w:szCs w:val="20"/>
                <w:lang w:eastAsia="bg-BG"/>
              </w:rPr>
              <w:t>Лозя</w:t>
            </w:r>
          </w:p>
        </w:tc>
        <w:tc>
          <w:tcPr>
            <w:tcW w:w="3021" w:type="dxa"/>
          </w:tcPr>
          <w:p w14:paraId="67B533BB" w14:textId="77777777" w:rsidR="003A4F74" w:rsidRPr="00483002" w:rsidRDefault="003A4F74" w:rsidP="00D16D41">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lang w:eastAsia="bg-BG"/>
              </w:rPr>
            </w:pPr>
            <w:r w:rsidRPr="00483002">
              <w:rPr>
                <w:rFonts w:asciiTheme="majorHAnsi" w:hAnsiTheme="majorHAnsi"/>
                <w:sz w:val="20"/>
                <w:szCs w:val="20"/>
                <w:lang w:eastAsia="bg-BG"/>
              </w:rPr>
              <w:t>499.800</w:t>
            </w:r>
          </w:p>
        </w:tc>
        <w:tc>
          <w:tcPr>
            <w:tcW w:w="3021" w:type="dxa"/>
          </w:tcPr>
          <w:p w14:paraId="2D8E6EDE" w14:textId="77777777" w:rsidR="003A4F74" w:rsidRPr="00483002" w:rsidRDefault="003A4F74" w:rsidP="00D16D41">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lang w:eastAsia="bg-BG"/>
              </w:rPr>
            </w:pPr>
            <w:r w:rsidRPr="00483002">
              <w:rPr>
                <w:rFonts w:asciiTheme="majorHAnsi" w:hAnsiTheme="majorHAnsi"/>
                <w:sz w:val="20"/>
                <w:szCs w:val="20"/>
                <w:lang w:eastAsia="bg-BG"/>
              </w:rPr>
              <w:t>72</w:t>
            </w:r>
          </w:p>
        </w:tc>
      </w:tr>
      <w:tr w:rsidR="003A4F74" w:rsidRPr="00483002" w14:paraId="4962BC34" w14:textId="77777777" w:rsidTr="00D16D41">
        <w:trPr>
          <w:jc w:val="center"/>
        </w:trPr>
        <w:tc>
          <w:tcPr>
            <w:cnfStyle w:val="001000000000" w:firstRow="0" w:lastRow="0" w:firstColumn="1" w:lastColumn="0" w:oddVBand="0" w:evenVBand="0" w:oddHBand="0" w:evenHBand="0" w:firstRowFirstColumn="0" w:firstRowLastColumn="0" w:lastRowFirstColumn="0" w:lastRowLastColumn="0"/>
            <w:tcW w:w="3020" w:type="dxa"/>
          </w:tcPr>
          <w:p w14:paraId="4DF21887" w14:textId="77777777" w:rsidR="003A4F74" w:rsidRPr="00483002" w:rsidRDefault="003A4F74" w:rsidP="00D16D41">
            <w:pPr>
              <w:rPr>
                <w:rFonts w:asciiTheme="majorHAnsi" w:hAnsiTheme="majorHAnsi"/>
                <w:sz w:val="20"/>
                <w:szCs w:val="20"/>
                <w:lang w:eastAsia="bg-BG"/>
              </w:rPr>
            </w:pPr>
            <w:r w:rsidRPr="00483002">
              <w:rPr>
                <w:rFonts w:asciiTheme="majorHAnsi" w:hAnsiTheme="majorHAnsi"/>
                <w:sz w:val="20"/>
                <w:szCs w:val="20"/>
                <w:lang w:eastAsia="bg-BG"/>
              </w:rPr>
              <w:t xml:space="preserve">Зеленчукови </w:t>
            </w:r>
          </w:p>
        </w:tc>
        <w:tc>
          <w:tcPr>
            <w:tcW w:w="3021" w:type="dxa"/>
          </w:tcPr>
          <w:p w14:paraId="5BA3C35D" w14:textId="77777777" w:rsidR="003A4F74" w:rsidRPr="00483002" w:rsidRDefault="003A4F74" w:rsidP="00D16D41">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lang w:eastAsia="bg-BG"/>
              </w:rPr>
            </w:pPr>
            <w:r w:rsidRPr="00483002">
              <w:rPr>
                <w:rFonts w:asciiTheme="majorHAnsi" w:hAnsiTheme="majorHAnsi"/>
                <w:sz w:val="20"/>
                <w:szCs w:val="20"/>
                <w:lang w:eastAsia="bg-BG"/>
              </w:rPr>
              <w:t>194.100</w:t>
            </w:r>
          </w:p>
        </w:tc>
        <w:tc>
          <w:tcPr>
            <w:tcW w:w="3021" w:type="dxa"/>
          </w:tcPr>
          <w:p w14:paraId="348ABC33" w14:textId="77777777" w:rsidR="003A4F74" w:rsidRPr="00483002" w:rsidRDefault="003A4F74" w:rsidP="00D16D41">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lang w:eastAsia="bg-BG"/>
              </w:rPr>
            </w:pPr>
            <w:r w:rsidRPr="00483002">
              <w:rPr>
                <w:rFonts w:asciiTheme="majorHAnsi" w:hAnsiTheme="majorHAnsi"/>
                <w:sz w:val="20"/>
                <w:szCs w:val="20"/>
                <w:lang w:eastAsia="bg-BG"/>
              </w:rPr>
              <w:t>101</w:t>
            </w:r>
          </w:p>
        </w:tc>
      </w:tr>
      <w:tr w:rsidR="003A4F74" w:rsidRPr="00483002" w14:paraId="2F6856B3" w14:textId="77777777" w:rsidTr="00D16D41">
        <w:trPr>
          <w:jc w:val="center"/>
        </w:trPr>
        <w:tc>
          <w:tcPr>
            <w:cnfStyle w:val="001000000000" w:firstRow="0" w:lastRow="0" w:firstColumn="1" w:lastColumn="0" w:oddVBand="0" w:evenVBand="0" w:oddHBand="0" w:evenHBand="0" w:firstRowFirstColumn="0" w:firstRowLastColumn="0" w:lastRowFirstColumn="0" w:lastRowLastColumn="0"/>
            <w:tcW w:w="3020" w:type="dxa"/>
          </w:tcPr>
          <w:p w14:paraId="6BDB0243" w14:textId="77777777" w:rsidR="003A4F74" w:rsidRPr="00483002" w:rsidRDefault="003A4F74" w:rsidP="00D16D41">
            <w:pPr>
              <w:rPr>
                <w:rFonts w:asciiTheme="majorHAnsi" w:hAnsiTheme="majorHAnsi"/>
                <w:sz w:val="20"/>
                <w:szCs w:val="20"/>
                <w:lang w:eastAsia="bg-BG"/>
              </w:rPr>
            </w:pPr>
            <w:r w:rsidRPr="00483002">
              <w:rPr>
                <w:rFonts w:asciiTheme="majorHAnsi" w:hAnsiTheme="majorHAnsi"/>
                <w:sz w:val="20"/>
                <w:szCs w:val="20"/>
                <w:lang w:eastAsia="bg-BG"/>
              </w:rPr>
              <w:t xml:space="preserve">Фуражни </w:t>
            </w:r>
          </w:p>
        </w:tc>
        <w:tc>
          <w:tcPr>
            <w:tcW w:w="3021" w:type="dxa"/>
          </w:tcPr>
          <w:p w14:paraId="4BF2A958" w14:textId="77777777" w:rsidR="003A4F74" w:rsidRPr="00483002" w:rsidRDefault="003A4F74" w:rsidP="00D16D41">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lang w:eastAsia="bg-BG"/>
              </w:rPr>
            </w:pPr>
            <w:r w:rsidRPr="00483002">
              <w:rPr>
                <w:rFonts w:asciiTheme="majorHAnsi" w:hAnsiTheme="majorHAnsi"/>
                <w:sz w:val="20"/>
                <w:szCs w:val="20"/>
                <w:lang w:eastAsia="bg-BG"/>
              </w:rPr>
              <w:t>1889.500</w:t>
            </w:r>
          </w:p>
        </w:tc>
        <w:tc>
          <w:tcPr>
            <w:tcW w:w="3021" w:type="dxa"/>
          </w:tcPr>
          <w:p w14:paraId="3757691D" w14:textId="77777777" w:rsidR="003A4F74" w:rsidRPr="00483002" w:rsidRDefault="003A4F74" w:rsidP="00D16D41">
            <w:pPr>
              <w:keepNex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lang w:eastAsia="bg-BG"/>
              </w:rPr>
            </w:pPr>
          </w:p>
        </w:tc>
      </w:tr>
    </w:tbl>
    <w:p w14:paraId="50D2F0B6" w14:textId="77777777" w:rsidR="003A4F74" w:rsidRPr="00483002" w:rsidRDefault="003A4F74" w:rsidP="003A4F74">
      <w:pPr>
        <w:spacing w:after="200" w:line="240" w:lineRule="auto"/>
        <w:jc w:val="center"/>
        <w:rPr>
          <w:rFonts w:asciiTheme="majorHAnsi" w:hAnsiTheme="majorHAnsi"/>
          <w:i/>
          <w:iCs/>
          <w:kern w:val="0"/>
          <w:sz w:val="18"/>
          <w:szCs w:val="18"/>
        </w:rPr>
      </w:pPr>
      <w:bookmarkStart w:id="68" w:name="_Toc155606531"/>
      <w:bookmarkStart w:id="69" w:name="_Toc155606623"/>
      <w:bookmarkStart w:id="70" w:name="_Toc155673477"/>
      <w:r w:rsidRPr="00483002">
        <w:rPr>
          <w:rFonts w:asciiTheme="majorHAnsi" w:hAnsiTheme="majorHAnsi"/>
          <w:i/>
          <w:iCs/>
          <w:kern w:val="0"/>
          <w:sz w:val="18"/>
          <w:szCs w:val="18"/>
          <w:lang w:val="en-US"/>
        </w:rPr>
        <w:t xml:space="preserve">Таблица </w:t>
      </w:r>
      <w:r w:rsidRPr="00483002">
        <w:rPr>
          <w:rFonts w:asciiTheme="majorHAnsi" w:hAnsiTheme="majorHAnsi"/>
          <w:i/>
          <w:iCs/>
          <w:kern w:val="0"/>
          <w:sz w:val="18"/>
          <w:szCs w:val="18"/>
          <w:lang w:val="en-US"/>
        </w:rPr>
        <w:fldChar w:fldCharType="begin"/>
      </w:r>
      <w:r w:rsidRPr="00483002">
        <w:rPr>
          <w:rFonts w:asciiTheme="majorHAnsi" w:hAnsiTheme="majorHAnsi"/>
          <w:i/>
          <w:iCs/>
          <w:kern w:val="0"/>
          <w:sz w:val="18"/>
          <w:szCs w:val="18"/>
          <w:lang w:val="en-US"/>
        </w:rPr>
        <w:instrText xml:space="preserve"> SEQ Таблица \* ARABIC </w:instrText>
      </w:r>
      <w:r w:rsidRPr="00483002">
        <w:rPr>
          <w:rFonts w:asciiTheme="majorHAnsi" w:hAnsiTheme="majorHAnsi"/>
          <w:i/>
          <w:iCs/>
          <w:kern w:val="0"/>
          <w:sz w:val="18"/>
          <w:szCs w:val="18"/>
          <w:lang w:val="en-US"/>
        </w:rPr>
        <w:fldChar w:fldCharType="separate"/>
      </w:r>
      <w:r w:rsidRPr="00483002">
        <w:rPr>
          <w:rFonts w:asciiTheme="majorHAnsi" w:hAnsiTheme="majorHAnsi"/>
          <w:i/>
          <w:iCs/>
          <w:noProof/>
          <w:kern w:val="0"/>
          <w:sz w:val="18"/>
          <w:szCs w:val="18"/>
          <w:lang w:val="en-US"/>
        </w:rPr>
        <w:t>9</w:t>
      </w:r>
      <w:r w:rsidRPr="00483002">
        <w:rPr>
          <w:rFonts w:asciiTheme="majorHAnsi" w:hAnsiTheme="majorHAnsi"/>
          <w:i/>
          <w:iCs/>
          <w:kern w:val="0"/>
          <w:sz w:val="18"/>
          <w:szCs w:val="18"/>
          <w:lang w:val="en-US"/>
        </w:rPr>
        <w:fldChar w:fldCharType="end"/>
      </w:r>
      <w:r w:rsidRPr="00483002">
        <w:rPr>
          <w:rFonts w:asciiTheme="majorHAnsi" w:hAnsiTheme="majorHAnsi"/>
          <w:i/>
          <w:iCs/>
          <w:kern w:val="0"/>
          <w:sz w:val="18"/>
          <w:szCs w:val="18"/>
        </w:rPr>
        <w:t xml:space="preserve"> Отглеждани култури за 2022/2023 г.</w:t>
      </w:r>
      <w:bookmarkEnd w:id="68"/>
      <w:bookmarkEnd w:id="69"/>
      <w:bookmarkEnd w:id="70"/>
    </w:p>
    <w:p w14:paraId="47694E3C" w14:textId="77777777" w:rsidR="003A4F74" w:rsidRPr="00483002" w:rsidRDefault="003A4F74" w:rsidP="003A4F74">
      <w:pPr>
        <w:spacing w:after="0" w:line="240" w:lineRule="auto"/>
        <w:rPr>
          <w:rFonts w:ascii="Times New Roman" w:eastAsia="Times New Roman" w:hAnsi="Times New Roman"/>
          <w:kern w:val="0"/>
          <w:sz w:val="24"/>
          <w:szCs w:val="24"/>
          <w:lang w:eastAsia="bg-BG"/>
        </w:rPr>
      </w:pPr>
    </w:p>
    <w:p w14:paraId="2DEB1EA7" w14:textId="77777777" w:rsidR="003A4F74" w:rsidRPr="00483002" w:rsidRDefault="003A4F74" w:rsidP="003A4F74">
      <w:pPr>
        <w:spacing w:after="0" w:line="240" w:lineRule="auto"/>
        <w:rPr>
          <w:rFonts w:ascii="Times New Roman" w:eastAsia="Times New Roman" w:hAnsi="Times New Roman"/>
          <w:kern w:val="0"/>
          <w:sz w:val="24"/>
          <w:szCs w:val="24"/>
          <w:lang w:eastAsia="bg-BG"/>
        </w:rPr>
      </w:pPr>
    </w:p>
    <w:p w14:paraId="3003B1C1" w14:textId="77777777" w:rsidR="003A4F74" w:rsidRPr="00483002" w:rsidRDefault="003A4F74" w:rsidP="003A4F74">
      <w:pPr>
        <w:keepNext/>
        <w:keepLines/>
        <w:spacing w:after="0" w:line="276" w:lineRule="auto"/>
        <w:outlineLvl w:val="1"/>
        <w:rPr>
          <w:rFonts w:asciiTheme="majorHAnsi" w:eastAsiaTheme="majorEastAsia" w:hAnsiTheme="majorHAnsi" w:cstheme="majorBidi"/>
          <w:b/>
          <w:bCs/>
          <w:kern w:val="0"/>
        </w:rPr>
      </w:pPr>
      <w:bookmarkStart w:id="71" w:name="_Toc155673673"/>
      <w:r w:rsidRPr="00483002">
        <w:rPr>
          <w:rFonts w:asciiTheme="majorHAnsi" w:eastAsiaTheme="majorEastAsia" w:hAnsiTheme="majorHAnsi" w:cstheme="majorBidi"/>
          <w:b/>
          <w:bCs/>
          <w:kern w:val="0"/>
        </w:rPr>
        <w:t>4.3 СГРАДЕН ФОНД</w:t>
      </w:r>
      <w:bookmarkEnd w:id="71"/>
    </w:p>
    <w:p w14:paraId="18C6FEB9" w14:textId="77777777" w:rsidR="003A4F74" w:rsidRPr="00483002" w:rsidRDefault="003A4F74" w:rsidP="003A4F74">
      <w:pPr>
        <w:spacing w:after="0" w:line="240" w:lineRule="auto"/>
        <w:jc w:val="both"/>
        <w:rPr>
          <w:rFonts w:asciiTheme="majorHAnsi" w:eastAsia="Times New Roman" w:hAnsiTheme="majorHAnsi"/>
          <w:kern w:val="0"/>
          <w:sz w:val="24"/>
          <w:szCs w:val="24"/>
          <w:lang w:eastAsia="bg-BG"/>
        </w:rPr>
      </w:pPr>
    </w:p>
    <w:p w14:paraId="2526CF3B" w14:textId="77777777" w:rsidR="003A4F74" w:rsidRPr="00483002" w:rsidRDefault="003A4F74" w:rsidP="003A4F74">
      <w:pPr>
        <w:spacing w:after="0" w:line="240" w:lineRule="auto"/>
        <w:jc w:val="both"/>
        <w:rPr>
          <w:rFonts w:asciiTheme="majorHAnsi" w:eastAsia="Times New Roman" w:hAnsiTheme="majorHAnsi"/>
          <w:kern w:val="0"/>
          <w:sz w:val="24"/>
          <w:szCs w:val="24"/>
          <w:lang w:eastAsia="bg-BG"/>
        </w:rPr>
      </w:pPr>
      <w:r w:rsidRPr="00483002">
        <w:rPr>
          <w:rFonts w:asciiTheme="majorHAnsi" w:eastAsia="Times New Roman" w:hAnsiTheme="majorHAnsi"/>
          <w:kern w:val="0"/>
          <w:sz w:val="24"/>
          <w:szCs w:val="24"/>
          <w:lang w:eastAsia="bg-BG"/>
        </w:rPr>
        <w:t>По информация на Общинска администрация, Сградния фонд на територията на общината има следното разпределениие:</w:t>
      </w:r>
    </w:p>
    <w:tbl>
      <w:tblPr>
        <w:tblStyle w:val="GridTable1Light-Accent11"/>
        <w:tblW w:w="0" w:type="auto"/>
        <w:jc w:val="center"/>
        <w:tblLook w:val="04A0" w:firstRow="1" w:lastRow="0" w:firstColumn="1" w:lastColumn="0" w:noHBand="0" w:noVBand="1"/>
      </w:tblPr>
      <w:tblGrid>
        <w:gridCol w:w="1510"/>
        <w:gridCol w:w="1510"/>
        <w:gridCol w:w="1510"/>
        <w:gridCol w:w="1510"/>
        <w:gridCol w:w="1511"/>
        <w:gridCol w:w="1511"/>
      </w:tblGrid>
      <w:tr w:rsidR="003A4F74" w:rsidRPr="00483002" w14:paraId="0ADEA4D4" w14:textId="77777777" w:rsidTr="00D16D41">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10" w:type="dxa"/>
          </w:tcPr>
          <w:p w14:paraId="5CE8E3F9" w14:textId="77777777" w:rsidR="003A4F74" w:rsidRPr="00483002" w:rsidRDefault="003A4F74" w:rsidP="00D16D41">
            <w:pPr>
              <w:contextualSpacing/>
              <w:jc w:val="both"/>
              <w:rPr>
                <w:rFonts w:asciiTheme="majorHAnsi" w:hAnsiTheme="majorHAnsi"/>
                <w:color w:val="FF0000"/>
                <w:sz w:val="24"/>
                <w:szCs w:val="24"/>
                <w:lang w:eastAsia="bg-BG"/>
              </w:rPr>
            </w:pPr>
            <w:r w:rsidRPr="00483002">
              <w:rPr>
                <w:rFonts w:asciiTheme="majorHAnsi" w:hAnsiTheme="majorHAnsi"/>
                <w:sz w:val="24"/>
                <w:szCs w:val="24"/>
                <w:lang w:eastAsia="bg-BG"/>
              </w:rPr>
              <w:lastRenderedPageBreak/>
              <w:t>Читалища</w:t>
            </w:r>
          </w:p>
        </w:tc>
        <w:tc>
          <w:tcPr>
            <w:tcW w:w="1510" w:type="dxa"/>
          </w:tcPr>
          <w:p w14:paraId="6D7EA39E" w14:textId="77777777" w:rsidR="003A4F74" w:rsidRPr="00483002" w:rsidRDefault="003A4F74" w:rsidP="00D16D41">
            <w:pPr>
              <w:contextualSpacing/>
              <w:jc w:val="both"/>
              <w:cnfStyle w:val="100000000000" w:firstRow="1" w:lastRow="0" w:firstColumn="0" w:lastColumn="0" w:oddVBand="0" w:evenVBand="0" w:oddHBand="0" w:evenHBand="0" w:firstRowFirstColumn="0" w:firstRowLastColumn="0" w:lastRowFirstColumn="0" w:lastRowLastColumn="0"/>
              <w:rPr>
                <w:rFonts w:asciiTheme="majorHAnsi" w:hAnsiTheme="majorHAnsi"/>
                <w:sz w:val="24"/>
                <w:szCs w:val="24"/>
                <w:lang w:eastAsia="bg-BG"/>
              </w:rPr>
            </w:pPr>
            <w:r w:rsidRPr="00483002">
              <w:rPr>
                <w:rFonts w:asciiTheme="majorHAnsi" w:hAnsiTheme="majorHAnsi"/>
                <w:sz w:val="24"/>
                <w:szCs w:val="24"/>
                <w:lang w:eastAsia="bg-BG"/>
              </w:rPr>
              <w:t xml:space="preserve">Детски градини </w:t>
            </w:r>
          </w:p>
        </w:tc>
        <w:tc>
          <w:tcPr>
            <w:tcW w:w="1510" w:type="dxa"/>
          </w:tcPr>
          <w:p w14:paraId="2E57CE46" w14:textId="77777777" w:rsidR="003A4F74" w:rsidRPr="00483002" w:rsidRDefault="003A4F74" w:rsidP="00D16D41">
            <w:pPr>
              <w:contextualSpacing/>
              <w:jc w:val="both"/>
              <w:cnfStyle w:val="100000000000" w:firstRow="1" w:lastRow="0" w:firstColumn="0" w:lastColumn="0" w:oddVBand="0" w:evenVBand="0" w:oddHBand="0" w:evenHBand="0" w:firstRowFirstColumn="0" w:firstRowLastColumn="0" w:lastRowFirstColumn="0" w:lastRowLastColumn="0"/>
              <w:rPr>
                <w:rFonts w:asciiTheme="majorHAnsi" w:hAnsiTheme="majorHAnsi"/>
                <w:sz w:val="24"/>
                <w:szCs w:val="24"/>
                <w:lang w:eastAsia="bg-BG"/>
              </w:rPr>
            </w:pPr>
            <w:r w:rsidRPr="00483002">
              <w:rPr>
                <w:rFonts w:asciiTheme="majorHAnsi" w:hAnsiTheme="majorHAnsi"/>
                <w:sz w:val="24"/>
                <w:szCs w:val="24"/>
                <w:lang w:eastAsia="bg-BG"/>
              </w:rPr>
              <w:t>Здравно заведение</w:t>
            </w:r>
          </w:p>
        </w:tc>
        <w:tc>
          <w:tcPr>
            <w:tcW w:w="1510" w:type="dxa"/>
          </w:tcPr>
          <w:p w14:paraId="7991203A" w14:textId="77777777" w:rsidR="003A4F74" w:rsidRPr="00483002" w:rsidRDefault="003A4F74" w:rsidP="00D16D41">
            <w:pPr>
              <w:contextualSpacing/>
              <w:jc w:val="both"/>
              <w:cnfStyle w:val="100000000000" w:firstRow="1" w:lastRow="0" w:firstColumn="0" w:lastColumn="0" w:oddVBand="0" w:evenVBand="0" w:oddHBand="0" w:evenHBand="0" w:firstRowFirstColumn="0" w:firstRowLastColumn="0" w:lastRowFirstColumn="0" w:lastRowLastColumn="0"/>
              <w:rPr>
                <w:rFonts w:asciiTheme="majorHAnsi" w:hAnsiTheme="majorHAnsi"/>
                <w:sz w:val="24"/>
                <w:szCs w:val="24"/>
                <w:lang w:eastAsia="bg-BG"/>
              </w:rPr>
            </w:pPr>
            <w:r w:rsidRPr="00483002">
              <w:rPr>
                <w:rFonts w:asciiTheme="majorHAnsi" w:hAnsiTheme="majorHAnsi"/>
                <w:sz w:val="24"/>
                <w:szCs w:val="24"/>
                <w:lang w:eastAsia="bg-BG"/>
              </w:rPr>
              <w:t>Училища</w:t>
            </w:r>
          </w:p>
        </w:tc>
        <w:tc>
          <w:tcPr>
            <w:tcW w:w="1511" w:type="dxa"/>
          </w:tcPr>
          <w:p w14:paraId="4F8E583E" w14:textId="77777777" w:rsidR="003A4F74" w:rsidRPr="00483002" w:rsidRDefault="003A4F74" w:rsidP="00D16D41">
            <w:pPr>
              <w:contextualSpacing/>
              <w:jc w:val="both"/>
              <w:cnfStyle w:val="100000000000" w:firstRow="1" w:lastRow="0" w:firstColumn="0" w:lastColumn="0" w:oddVBand="0" w:evenVBand="0" w:oddHBand="0" w:evenHBand="0" w:firstRowFirstColumn="0" w:firstRowLastColumn="0" w:lastRowFirstColumn="0" w:lastRowLastColumn="0"/>
              <w:rPr>
                <w:rFonts w:asciiTheme="majorHAnsi" w:hAnsiTheme="majorHAnsi"/>
                <w:sz w:val="24"/>
                <w:szCs w:val="24"/>
                <w:lang w:eastAsia="bg-BG"/>
              </w:rPr>
            </w:pPr>
            <w:r w:rsidRPr="00483002">
              <w:rPr>
                <w:rFonts w:asciiTheme="majorHAnsi" w:hAnsiTheme="majorHAnsi"/>
                <w:sz w:val="24"/>
                <w:szCs w:val="24"/>
                <w:lang w:eastAsia="bg-BG"/>
              </w:rPr>
              <w:t>Общински жилища</w:t>
            </w:r>
          </w:p>
        </w:tc>
        <w:tc>
          <w:tcPr>
            <w:tcW w:w="1511" w:type="dxa"/>
          </w:tcPr>
          <w:p w14:paraId="22DC1014" w14:textId="77777777" w:rsidR="003A4F74" w:rsidRPr="00483002" w:rsidRDefault="003A4F74" w:rsidP="00D16D41">
            <w:pPr>
              <w:contextualSpacing/>
              <w:jc w:val="both"/>
              <w:cnfStyle w:val="100000000000" w:firstRow="1" w:lastRow="0" w:firstColumn="0" w:lastColumn="0" w:oddVBand="0" w:evenVBand="0" w:oddHBand="0" w:evenHBand="0" w:firstRowFirstColumn="0" w:firstRowLastColumn="0" w:lastRowFirstColumn="0" w:lastRowLastColumn="0"/>
              <w:rPr>
                <w:rFonts w:asciiTheme="majorHAnsi" w:hAnsiTheme="majorHAnsi"/>
                <w:sz w:val="24"/>
                <w:szCs w:val="24"/>
                <w:lang w:eastAsia="bg-BG"/>
              </w:rPr>
            </w:pPr>
            <w:r w:rsidRPr="00483002">
              <w:rPr>
                <w:rFonts w:asciiTheme="majorHAnsi" w:hAnsiTheme="majorHAnsi"/>
                <w:sz w:val="24"/>
                <w:szCs w:val="24"/>
                <w:lang w:eastAsia="bg-BG"/>
              </w:rPr>
              <w:t>Адм.</w:t>
            </w:r>
          </w:p>
          <w:p w14:paraId="6F6182AA" w14:textId="77777777" w:rsidR="003A4F74" w:rsidRPr="00483002" w:rsidRDefault="003A4F74" w:rsidP="00D16D41">
            <w:pPr>
              <w:contextualSpacing/>
              <w:jc w:val="both"/>
              <w:cnfStyle w:val="100000000000" w:firstRow="1" w:lastRow="0" w:firstColumn="0" w:lastColumn="0" w:oddVBand="0" w:evenVBand="0" w:oddHBand="0" w:evenHBand="0" w:firstRowFirstColumn="0" w:firstRowLastColumn="0" w:lastRowFirstColumn="0" w:lastRowLastColumn="0"/>
              <w:rPr>
                <w:rFonts w:asciiTheme="majorHAnsi" w:hAnsiTheme="majorHAnsi"/>
                <w:sz w:val="24"/>
                <w:szCs w:val="24"/>
                <w:lang w:eastAsia="bg-BG"/>
              </w:rPr>
            </w:pPr>
            <w:r w:rsidRPr="00483002">
              <w:rPr>
                <w:rFonts w:asciiTheme="majorHAnsi" w:hAnsiTheme="majorHAnsi"/>
                <w:sz w:val="24"/>
                <w:szCs w:val="24"/>
                <w:lang w:eastAsia="bg-BG"/>
              </w:rPr>
              <w:t>сгради</w:t>
            </w:r>
          </w:p>
        </w:tc>
      </w:tr>
      <w:tr w:rsidR="003A4F74" w:rsidRPr="00483002" w14:paraId="19770825" w14:textId="77777777" w:rsidTr="00D16D41">
        <w:trPr>
          <w:jc w:val="center"/>
        </w:trPr>
        <w:tc>
          <w:tcPr>
            <w:cnfStyle w:val="001000000000" w:firstRow="0" w:lastRow="0" w:firstColumn="1" w:lastColumn="0" w:oddVBand="0" w:evenVBand="0" w:oddHBand="0" w:evenHBand="0" w:firstRowFirstColumn="0" w:firstRowLastColumn="0" w:lastRowFirstColumn="0" w:lastRowLastColumn="0"/>
            <w:tcW w:w="1510" w:type="dxa"/>
          </w:tcPr>
          <w:p w14:paraId="1A66103E" w14:textId="77777777" w:rsidR="003A4F74" w:rsidRPr="00483002" w:rsidRDefault="003A4F74" w:rsidP="00D16D41">
            <w:pPr>
              <w:contextualSpacing/>
              <w:jc w:val="both"/>
              <w:rPr>
                <w:rFonts w:asciiTheme="majorHAnsi" w:hAnsiTheme="majorHAnsi"/>
                <w:sz w:val="24"/>
                <w:szCs w:val="24"/>
                <w:lang w:eastAsia="bg-BG"/>
              </w:rPr>
            </w:pPr>
            <w:r w:rsidRPr="00483002">
              <w:rPr>
                <w:rFonts w:asciiTheme="majorHAnsi" w:hAnsiTheme="majorHAnsi"/>
                <w:sz w:val="24"/>
                <w:szCs w:val="24"/>
                <w:lang w:eastAsia="bg-BG"/>
              </w:rPr>
              <w:t>14</w:t>
            </w:r>
          </w:p>
        </w:tc>
        <w:tc>
          <w:tcPr>
            <w:tcW w:w="1510" w:type="dxa"/>
          </w:tcPr>
          <w:p w14:paraId="5889C8FA" w14:textId="77777777" w:rsidR="003A4F74" w:rsidRPr="00483002" w:rsidRDefault="003A4F74" w:rsidP="00D16D41">
            <w:pPr>
              <w:contextualSpacing/>
              <w:jc w:val="both"/>
              <w:cnfStyle w:val="000000000000" w:firstRow="0" w:lastRow="0" w:firstColumn="0" w:lastColumn="0" w:oddVBand="0" w:evenVBand="0" w:oddHBand="0" w:evenHBand="0" w:firstRowFirstColumn="0" w:firstRowLastColumn="0" w:lastRowFirstColumn="0" w:lastRowLastColumn="0"/>
              <w:rPr>
                <w:rFonts w:asciiTheme="majorHAnsi" w:hAnsiTheme="majorHAnsi"/>
                <w:bCs/>
                <w:sz w:val="24"/>
                <w:szCs w:val="24"/>
                <w:lang w:eastAsia="bg-BG"/>
              </w:rPr>
            </w:pPr>
            <w:r w:rsidRPr="00483002">
              <w:rPr>
                <w:rFonts w:asciiTheme="majorHAnsi" w:hAnsiTheme="majorHAnsi"/>
                <w:bCs/>
                <w:sz w:val="24"/>
                <w:szCs w:val="24"/>
                <w:lang w:eastAsia="bg-BG"/>
              </w:rPr>
              <w:t>6</w:t>
            </w:r>
          </w:p>
        </w:tc>
        <w:tc>
          <w:tcPr>
            <w:tcW w:w="1510" w:type="dxa"/>
          </w:tcPr>
          <w:p w14:paraId="38F01056" w14:textId="77777777" w:rsidR="003A4F74" w:rsidRPr="00483002" w:rsidRDefault="003A4F74" w:rsidP="00D16D41">
            <w:pPr>
              <w:contextualSpacing/>
              <w:jc w:val="both"/>
              <w:cnfStyle w:val="000000000000" w:firstRow="0" w:lastRow="0" w:firstColumn="0" w:lastColumn="0" w:oddVBand="0" w:evenVBand="0" w:oddHBand="0" w:evenHBand="0" w:firstRowFirstColumn="0" w:firstRowLastColumn="0" w:lastRowFirstColumn="0" w:lastRowLastColumn="0"/>
              <w:rPr>
                <w:rFonts w:asciiTheme="majorHAnsi" w:hAnsiTheme="majorHAnsi"/>
                <w:bCs/>
                <w:sz w:val="24"/>
                <w:szCs w:val="24"/>
                <w:lang w:eastAsia="bg-BG"/>
              </w:rPr>
            </w:pPr>
            <w:r w:rsidRPr="00483002">
              <w:rPr>
                <w:rFonts w:asciiTheme="majorHAnsi" w:hAnsiTheme="majorHAnsi"/>
                <w:bCs/>
                <w:sz w:val="24"/>
                <w:szCs w:val="24"/>
                <w:lang w:eastAsia="bg-BG"/>
              </w:rPr>
              <w:t>13</w:t>
            </w:r>
          </w:p>
        </w:tc>
        <w:tc>
          <w:tcPr>
            <w:tcW w:w="1510" w:type="dxa"/>
          </w:tcPr>
          <w:p w14:paraId="6CAF9432" w14:textId="77777777" w:rsidR="003A4F74" w:rsidRPr="00483002" w:rsidRDefault="003A4F74" w:rsidP="00D16D41">
            <w:pPr>
              <w:contextualSpacing/>
              <w:jc w:val="both"/>
              <w:cnfStyle w:val="000000000000" w:firstRow="0" w:lastRow="0" w:firstColumn="0" w:lastColumn="0" w:oddVBand="0" w:evenVBand="0" w:oddHBand="0" w:evenHBand="0" w:firstRowFirstColumn="0" w:firstRowLastColumn="0" w:lastRowFirstColumn="0" w:lastRowLastColumn="0"/>
              <w:rPr>
                <w:rFonts w:asciiTheme="majorHAnsi" w:hAnsiTheme="majorHAnsi"/>
                <w:bCs/>
                <w:sz w:val="24"/>
                <w:szCs w:val="24"/>
                <w:lang w:eastAsia="bg-BG"/>
              </w:rPr>
            </w:pPr>
            <w:r w:rsidRPr="00483002">
              <w:rPr>
                <w:rFonts w:asciiTheme="majorHAnsi" w:hAnsiTheme="majorHAnsi"/>
                <w:bCs/>
                <w:sz w:val="24"/>
                <w:szCs w:val="24"/>
                <w:lang w:eastAsia="bg-BG"/>
              </w:rPr>
              <w:t>12</w:t>
            </w:r>
          </w:p>
        </w:tc>
        <w:tc>
          <w:tcPr>
            <w:tcW w:w="1511" w:type="dxa"/>
          </w:tcPr>
          <w:p w14:paraId="26D54404" w14:textId="77777777" w:rsidR="003A4F74" w:rsidRPr="00483002" w:rsidRDefault="003A4F74" w:rsidP="00D16D41">
            <w:pPr>
              <w:contextualSpacing/>
              <w:jc w:val="center"/>
              <w:cnfStyle w:val="000000000000" w:firstRow="0" w:lastRow="0" w:firstColumn="0" w:lastColumn="0" w:oddVBand="0" w:evenVBand="0" w:oddHBand="0" w:evenHBand="0" w:firstRowFirstColumn="0" w:firstRowLastColumn="0" w:lastRowFirstColumn="0" w:lastRowLastColumn="0"/>
              <w:rPr>
                <w:rFonts w:asciiTheme="majorHAnsi" w:hAnsiTheme="majorHAnsi"/>
                <w:bCs/>
                <w:sz w:val="24"/>
                <w:szCs w:val="24"/>
                <w:lang w:eastAsia="bg-BG"/>
              </w:rPr>
            </w:pPr>
            <w:r w:rsidRPr="00483002">
              <w:rPr>
                <w:rFonts w:asciiTheme="majorHAnsi" w:hAnsiTheme="majorHAnsi"/>
                <w:bCs/>
                <w:sz w:val="24"/>
                <w:szCs w:val="24"/>
                <w:lang w:eastAsia="bg-BG"/>
              </w:rPr>
              <w:t>30</w:t>
            </w:r>
          </w:p>
        </w:tc>
        <w:tc>
          <w:tcPr>
            <w:tcW w:w="1511" w:type="dxa"/>
          </w:tcPr>
          <w:p w14:paraId="5E9F1F0C" w14:textId="77777777" w:rsidR="003A4F74" w:rsidRPr="00483002" w:rsidRDefault="003A4F74" w:rsidP="00D16D41">
            <w:pPr>
              <w:keepNext/>
              <w:contextualSpacing/>
              <w:jc w:val="both"/>
              <w:cnfStyle w:val="000000000000" w:firstRow="0" w:lastRow="0" w:firstColumn="0" w:lastColumn="0" w:oddVBand="0" w:evenVBand="0" w:oddHBand="0" w:evenHBand="0" w:firstRowFirstColumn="0" w:firstRowLastColumn="0" w:lastRowFirstColumn="0" w:lastRowLastColumn="0"/>
              <w:rPr>
                <w:rFonts w:asciiTheme="majorHAnsi" w:hAnsiTheme="majorHAnsi"/>
                <w:bCs/>
                <w:sz w:val="24"/>
                <w:szCs w:val="24"/>
                <w:lang w:eastAsia="bg-BG"/>
              </w:rPr>
            </w:pPr>
            <w:r w:rsidRPr="00483002">
              <w:rPr>
                <w:rFonts w:asciiTheme="majorHAnsi" w:hAnsiTheme="majorHAnsi"/>
                <w:bCs/>
                <w:sz w:val="24"/>
                <w:szCs w:val="24"/>
                <w:lang w:eastAsia="bg-BG"/>
              </w:rPr>
              <w:t xml:space="preserve">    21 </w:t>
            </w:r>
          </w:p>
        </w:tc>
      </w:tr>
    </w:tbl>
    <w:p w14:paraId="068045CB" w14:textId="77777777" w:rsidR="003A4F74" w:rsidRPr="00483002" w:rsidRDefault="003A4F74" w:rsidP="003A4F74">
      <w:pPr>
        <w:spacing w:after="200" w:line="240" w:lineRule="auto"/>
        <w:jc w:val="center"/>
        <w:rPr>
          <w:i/>
          <w:iCs/>
          <w:kern w:val="0"/>
          <w:sz w:val="18"/>
          <w:szCs w:val="18"/>
        </w:rPr>
      </w:pPr>
      <w:bookmarkStart w:id="72" w:name="_Toc155606532"/>
      <w:bookmarkStart w:id="73" w:name="_Toc155606624"/>
      <w:bookmarkStart w:id="74" w:name="_Toc155673478"/>
      <w:r w:rsidRPr="00483002">
        <w:rPr>
          <w:i/>
          <w:iCs/>
          <w:kern w:val="0"/>
          <w:sz w:val="18"/>
          <w:szCs w:val="18"/>
          <w:lang w:val="en-US"/>
        </w:rPr>
        <w:t xml:space="preserve">Таблица </w:t>
      </w:r>
      <w:r w:rsidRPr="00483002">
        <w:rPr>
          <w:i/>
          <w:iCs/>
          <w:kern w:val="0"/>
          <w:sz w:val="18"/>
          <w:szCs w:val="18"/>
          <w:lang w:val="en-US"/>
        </w:rPr>
        <w:fldChar w:fldCharType="begin"/>
      </w:r>
      <w:r w:rsidRPr="00483002">
        <w:rPr>
          <w:i/>
          <w:iCs/>
          <w:kern w:val="0"/>
          <w:sz w:val="18"/>
          <w:szCs w:val="18"/>
          <w:lang w:val="en-US"/>
        </w:rPr>
        <w:instrText xml:space="preserve"> SEQ Таблица \* ARABIC </w:instrText>
      </w:r>
      <w:r w:rsidRPr="00483002">
        <w:rPr>
          <w:i/>
          <w:iCs/>
          <w:kern w:val="0"/>
          <w:sz w:val="18"/>
          <w:szCs w:val="18"/>
          <w:lang w:val="en-US"/>
        </w:rPr>
        <w:fldChar w:fldCharType="separate"/>
      </w:r>
      <w:r w:rsidRPr="00483002">
        <w:rPr>
          <w:i/>
          <w:iCs/>
          <w:noProof/>
          <w:kern w:val="0"/>
          <w:sz w:val="18"/>
          <w:szCs w:val="18"/>
          <w:lang w:val="en-US"/>
        </w:rPr>
        <w:t>10</w:t>
      </w:r>
      <w:r w:rsidRPr="00483002">
        <w:rPr>
          <w:i/>
          <w:iCs/>
          <w:kern w:val="0"/>
          <w:sz w:val="18"/>
          <w:szCs w:val="18"/>
          <w:lang w:val="en-US"/>
        </w:rPr>
        <w:fldChar w:fldCharType="end"/>
      </w:r>
      <w:r w:rsidRPr="00483002">
        <w:rPr>
          <w:i/>
          <w:iCs/>
          <w:kern w:val="0"/>
          <w:sz w:val="18"/>
          <w:szCs w:val="18"/>
        </w:rPr>
        <w:t xml:space="preserve"> Разпределение на сграден фонд</w:t>
      </w:r>
      <w:bookmarkEnd w:id="72"/>
      <w:bookmarkEnd w:id="73"/>
      <w:bookmarkEnd w:id="74"/>
    </w:p>
    <w:p w14:paraId="020221C4" w14:textId="77777777" w:rsidR="003A4F74" w:rsidRPr="00483002" w:rsidRDefault="003A4F74" w:rsidP="003A4F74">
      <w:pPr>
        <w:spacing w:after="0" w:line="240" w:lineRule="auto"/>
        <w:rPr>
          <w:rFonts w:ascii="Times New Roman" w:eastAsia="Times New Roman" w:hAnsi="Times New Roman"/>
          <w:kern w:val="0"/>
          <w:sz w:val="24"/>
          <w:szCs w:val="24"/>
          <w:lang w:eastAsia="bg-BG"/>
        </w:rPr>
      </w:pPr>
    </w:p>
    <w:p w14:paraId="26D60557" w14:textId="77777777" w:rsidR="003A4F74" w:rsidRPr="00483002" w:rsidRDefault="003A4F74" w:rsidP="003A4F74">
      <w:pPr>
        <w:spacing w:after="0" w:line="240" w:lineRule="auto"/>
        <w:jc w:val="center"/>
        <w:rPr>
          <w:rFonts w:ascii="Times New Roman" w:eastAsia="Times New Roman" w:hAnsi="Times New Roman"/>
          <w:b/>
          <w:kern w:val="0"/>
          <w:sz w:val="24"/>
          <w:szCs w:val="24"/>
          <w:lang w:eastAsia="bg-BG"/>
        </w:rPr>
      </w:pPr>
    </w:p>
    <w:p w14:paraId="7B97A9BB" w14:textId="77777777" w:rsidR="003A4F74" w:rsidRPr="00483002" w:rsidRDefault="003A4F74" w:rsidP="003A4F74">
      <w:pPr>
        <w:spacing w:after="0" w:line="240" w:lineRule="auto"/>
        <w:jc w:val="center"/>
        <w:rPr>
          <w:rFonts w:ascii="Times New Roman" w:eastAsia="Times New Roman" w:hAnsi="Times New Roman"/>
          <w:b/>
          <w:kern w:val="0"/>
          <w:sz w:val="24"/>
          <w:szCs w:val="24"/>
          <w:lang w:eastAsia="bg-BG"/>
        </w:rPr>
      </w:pPr>
    </w:p>
    <w:p w14:paraId="04575496" w14:textId="77777777" w:rsidR="003A4F74" w:rsidRPr="00483002" w:rsidRDefault="003A4F74" w:rsidP="003A4F74">
      <w:pPr>
        <w:spacing w:after="0" w:line="240" w:lineRule="auto"/>
        <w:jc w:val="center"/>
        <w:rPr>
          <w:rFonts w:ascii="Times New Roman" w:eastAsia="Times New Roman" w:hAnsi="Times New Roman"/>
          <w:b/>
          <w:kern w:val="0"/>
          <w:sz w:val="24"/>
          <w:szCs w:val="24"/>
          <w:lang w:eastAsia="bg-BG"/>
        </w:rPr>
      </w:pPr>
    </w:p>
    <w:p w14:paraId="2554B677" w14:textId="77777777" w:rsidR="003A4F74" w:rsidRPr="00483002" w:rsidRDefault="003A4F74" w:rsidP="003A4F74">
      <w:pPr>
        <w:spacing w:after="0" w:line="240" w:lineRule="auto"/>
        <w:jc w:val="center"/>
        <w:rPr>
          <w:rFonts w:ascii="Times New Roman" w:eastAsia="Times New Roman" w:hAnsi="Times New Roman"/>
          <w:b/>
          <w:kern w:val="0"/>
          <w:sz w:val="24"/>
          <w:szCs w:val="24"/>
          <w:lang w:eastAsia="bg-BG"/>
        </w:rPr>
      </w:pPr>
      <w:r w:rsidRPr="00483002">
        <w:rPr>
          <w:rFonts w:ascii="Times New Roman" w:eastAsia="Times New Roman" w:hAnsi="Times New Roman"/>
          <w:b/>
          <w:kern w:val="0"/>
          <w:sz w:val="24"/>
          <w:szCs w:val="24"/>
          <w:lang w:eastAsia="bg-BG"/>
        </w:rPr>
        <w:t>ЖИЛИЩНИ СГРАДИ</w:t>
      </w:r>
    </w:p>
    <w:p w14:paraId="3DE8C102" w14:textId="77777777" w:rsidR="003A4F74" w:rsidRPr="00483002" w:rsidRDefault="003A4F74" w:rsidP="003A4F74">
      <w:pPr>
        <w:spacing w:after="120" w:line="240" w:lineRule="auto"/>
        <w:jc w:val="both"/>
        <w:rPr>
          <w:rFonts w:ascii="Arial" w:hAnsi="Arial"/>
          <w:kern w:val="0"/>
          <w:sz w:val="24"/>
          <w:szCs w:val="24"/>
          <w:lang w:eastAsia="bg-BG"/>
        </w:rPr>
      </w:pPr>
    </w:p>
    <w:p w14:paraId="25413209" w14:textId="77777777" w:rsidR="003A4F74" w:rsidRPr="00483002" w:rsidRDefault="003A4F74" w:rsidP="003A4F74">
      <w:pPr>
        <w:spacing w:after="120" w:line="240" w:lineRule="auto"/>
        <w:jc w:val="both"/>
        <w:rPr>
          <w:rFonts w:asciiTheme="majorHAnsi" w:hAnsiTheme="majorHAnsi"/>
          <w:kern w:val="0"/>
          <w:sz w:val="24"/>
          <w:szCs w:val="24"/>
          <w:lang w:eastAsia="bg-BG"/>
        </w:rPr>
      </w:pPr>
      <w:r w:rsidRPr="00483002">
        <w:rPr>
          <w:rFonts w:asciiTheme="majorHAnsi" w:hAnsiTheme="majorHAnsi"/>
          <w:kern w:val="0"/>
          <w:sz w:val="24"/>
          <w:szCs w:val="24"/>
          <w:lang w:eastAsia="bg-BG"/>
        </w:rPr>
        <w:t>Двете най-големи структурни единици в града са жилищните квартали Шишманова крепост и Руски паметник. По-малка част от жилищните територии са разположени в т.нар. Долен град или централната градска част. Това, което отличава гр. Никопол, е, че преобладаващата жилищна единица е къща с двор за сметка на многофамилните жилищни сгради. Жилищните квартали Шишманова крепост и Руски паметник са изцяло съставени от еднофамилни жилищни сгради.</w:t>
      </w:r>
    </w:p>
    <w:p w14:paraId="5129419C" w14:textId="77777777" w:rsidR="003A4F74" w:rsidRPr="00483002" w:rsidRDefault="003A4F74" w:rsidP="003A4F74">
      <w:pPr>
        <w:spacing w:after="0" w:line="240" w:lineRule="auto"/>
        <w:jc w:val="both"/>
        <w:rPr>
          <w:rFonts w:asciiTheme="majorHAnsi" w:hAnsiTheme="majorHAnsi"/>
          <w:kern w:val="0"/>
          <w:sz w:val="24"/>
          <w:szCs w:val="24"/>
          <w:lang w:eastAsia="bg-BG"/>
        </w:rPr>
      </w:pPr>
      <w:r w:rsidRPr="00483002">
        <w:rPr>
          <w:rFonts w:asciiTheme="majorHAnsi" w:hAnsiTheme="majorHAnsi"/>
          <w:kern w:val="0"/>
          <w:sz w:val="24"/>
          <w:szCs w:val="24"/>
          <w:lang w:eastAsia="bg-BG"/>
        </w:rPr>
        <w:t>Различните форми на колективно обитаване са съсредоточени предимно по протежението на улиците „Александър Стамболийски“, „Васил Левски“, „Елия“ и „Раковска“.  Извън регулационните граници на града се наблюдава развитие на индивидуално жилищно обитаване в квартал Руски паметник в посоките изток и югоизток.  Потенциал за развитие на системата представляват терени с изоставени строежи по улиците „Елия“ и „Васил Левски“.</w:t>
      </w:r>
      <w:r w:rsidRPr="00483002">
        <w:rPr>
          <w:rFonts w:asciiTheme="majorHAnsi" w:hAnsiTheme="majorHAnsi" w:cs="Tahoma"/>
          <w:color w:val="000000"/>
          <w:kern w:val="0"/>
          <w:sz w:val="20"/>
          <w:szCs w:val="20"/>
          <w:lang w:eastAsia="bg-BG"/>
        </w:rPr>
        <w:t xml:space="preserve"> </w:t>
      </w:r>
      <w:r w:rsidRPr="00483002">
        <w:rPr>
          <w:rFonts w:asciiTheme="majorHAnsi" w:hAnsiTheme="majorHAnsi"/>
          <w:kern w:val="0"/>
          <w:sz w:val="24"/>
          <w:szCs w:val="24"/>
          <w:lang w:eastAsia="bg-BG"/>
        </w:rPr>
        <w:t xml:space="preserve">В т.нар. Долен град кварталната структура е ортогонална като големината на имотите е сравнително по-малка от тази в кварталите Руски паметник и Шишманова крепост, което определя и по-добрата достъпност на централната градска част и проводимост на територията. В Руски паметник и Шишманова крепост кварталната структура е неправилна и следва членението на релефа. </w:t>
      </w:r>
    </w:p>
    <w:p w14:paraId="36C6DC4F" w14:textId="77777777" w:rsidR="003A4F74" w:rsidRPr="00483002" w:rsidRDefault="003A4F74" w:rsidP="003A4F74">
      <w:pPr>
        <w:spacing w:after="0" w:line="240" w:lineRule="auto"/>
        <w:jc w:val="both"/>
        <w:rPr>
          <w:rFonts w:asciiTheme="majorHAnsi" w:hAnsiTheme="majorHAnsi"/>
          <w:kern w:val="0"/>
          <w:sz w:val="24"/>
          <w:szCs w:val="24"/>
          <w:lang w:eastAsia="bg-BG"/>
        </w:rPr>
      </w:pPr>
      <w:r w:rsidRPr="00483002">
        <w:rPr>
          <w:rFonts w:asciiTheme="majorHAnsi" w:hAnsiTheme="majorHAnsi"/>
          <w:kern w:val="0"/>
          <w:sz w:val="24"/>
          <w:szCs w:val="24"/>
          <w:lang w:eastAsia="bg-BG"/>
        </w:rPr>
        <w:t>По улиците „Васил Левски“ и „Елея“ кварталите и имотите са с издължена форма, което е обусловено от р. Сазлийка и стръмния релеф.  Преобладаващото застрояване за града е свободно, като етажността е ниска (до 3 етажа). Многофамилните жилищни сгради в града са с етажност от 4 до 6 етажа, като отличителен с мащабите си е блок „Никопол“. Разположението на сградите за колективно обитаване в „ниската“ част на града позволява спокойно възприемане на силуета му, без да се нарушава драстично от тези единични обекти. В града не са обособени жилищни комплекси.</w:t>
      </w:r>
    </w:p>
    <w:p w14:paraId="05FE85FD" w14:textId="77777777" w:rsidR="003A4F74" w:rsidRPr="00483002" w:rsidRDefault="003A4F74" w:rsidP="003A4F74">
      <w:pPr>
        <w:spacing w:after="0" w:line="240" w:lineRule="auto"/>
        <w:jc w:val="both"/>
        <w:rPr>
          <w:rFonts w:asciiTheme="majorHAnsi" w:hAnsiTheme="majorHAnsi"/>
          <w:kern w:val="0"/>
          <w:sz w:val="24"/>
          <w:szCs w:val="24"/>
          <w:lang w:eastAsia="bg-BG"/>
        </w:rPr>
      </w:pPr>
      <w:r w:rsidRPr="00483002">
        <w:rPr>
          <w:rFonts w:asciiTheme="majorHAnsi" w:hAnsiTheme="majorHAnsi"/>
          <w:kern w:val="0"/>
          <w:sz w:val="24"/>
          <w:szCs w:val="24"/>
          <w:lang w:eastAsia="bg-BG"/>
        </w:rPr>
        <w:t xml:space="preserve">В град Никопол 98% от жилищата са водоснабдени, като преобладаващият брой (1633) имат водопровод в жилището, а 101 жилища – водопровод извън жилището. По-различна е ситуацията с канализационното обезпечаване (повече в част Техническа инфраструктура). Обществена канализация имат едва 23% от жилищата, преобладаващата част – 38% - са свързани с изгребна яма, а около 20% са свързани със септична яма или друго пречиствателно съоръжение. 291 жилища са свързани с попивни ями, което е сравнително голям брой. 31 жилища нямат никаква канализация. Преобладаващият брой от жилищата имат тоалетни извън жилището или сградата. Бани в жилището имат 925 жилища, а 8 % не разполагат с баня. </w:t>
      </w:r>
    </w:p>
    <w:p w14:paraId="1066F2BC" w14:textId="77777777" w:rsidR="003A4F74" w:rsidRPr="00483002" w:rsidRDefault="003A4F74" w:rsidP="003A4F74">
      <w:pPr>
        <w:spacing w:after="0" w:line="240" w:lineRule="auto"/>
        <w:jc w:val="both"/>
        <w:rPr>
          <w:rFonts w:asciiTheme="majorHAnsi" w:hAnsiTheme="majorHAnsi"/>
          <w:kern w:val="0"/>
          <w:sz w:val="24"/>
          <w:szCs w:val="24"/>
          <w:lang w:eastAsia="bg-BG"/>
        </w:rPr>
      </w:pPr>
      <w:r w:rsidRPr="00483002">
        <w:rPr>
          <w:rFonts w:asciiTheme="majorHAnsi" w:hAnsiTheme="majorHAnsi"/>
          <w:kern w:val="0"/>
          <w:sz w:val="24"/>
          <w:szCs w:val="24"/>
          <w:lang w:eastAsia="bg-BG"/>
        </w:rPr>
        <w:t xml:space="preserve">Много малко жилища имат външна изолация (2.5%), с по-висок процент са жилищата с енергоспестяваща дограма, но все пак са едва около 18% от всички 1756 жилища в гр. Никопол. Приоритет за повишаване на енергийната ефективност на сградите са многофамилните жилищни сгради и социалните жилища. Директна намеса на общината за прилагане на мерки върху жилища частна собственост не е възможна, но могат да бъдат </w:t>
      </w:r>
      <w:r w:rsidRPr="00483002">
        <w:rPr>
          <w:rFonts w:asciiTheme="majorHAnsi" w:hAnsiTheme="majorHAnsi"/>
          <w:kern w:val="0"/>
          <w:sz w:val="24"/>
          <w:szCs w:val="24"/>
          <w:lang w:eastAsia="bg-BG"/>
        </w:rPr>
        <w:lastRenderedPageBreak/>
        <w:t>разработени механизми за по-добра информираност на гражданите по отношение на ползите от енергийната ефективност и възможните програми и финансови инструменти, подпомагащи такива дейности</w:t>
      </w:r>
    </w:p>
    <w:p w14:paraId="587AD622" w14:textId="77777777" w:rsidR="003A4F74" w:rsidRPr="00483002" w:rsidRDefault="003A4F74" w:rsidP="003A4F74">
      <w:pPr>
        <w:spacing w:after="0" w:line="240" w:lineRule="auto"/>
        <w:jc w:val="both"/>
        <w:rPr>
          <w:rFonts w:ascii="Times New Roman" w:eastAsia="Times New Roman" w:hAnsi="Times New Roman"/>
          <w:kern w:val="0"/>
          <w:sz w:val="24"/>
          <w:szCs w:val="24"/>
          <w:lang w:eastAsia="bg-BG"/>
        </w:rPr>
      </w:pPr>
      <w:r w:rsidRPr="00483002">
        <w:rPr>
          <w:rFonts w:ascii="Times New Roman" w:eastAsia="Times New Roman" w:hAnsi="Times New Roman" w:cs="Courier New"/>
          <w:color w:val="000000"/>
          <w:kern w:val="0"/>
          <w:sz w:val="24"/>
          <w:szCs w:val="24"/>
          <w:lang w:eastAsia="bg-BG"/>
        </w:rPr>
        <w:t xml:space="preserve">Препоръчително е Общината да продължава да търси финансиране за да предприемат още мерки за енергийна ефективност, като </w:t>
      </w:r>
      <w:r w:rsidRPr="00483002">
        <w:rPr>
          <w:rFonts w:ascii="Times New Roman" w:eastAsia="Times New Roman" w:hAnsi="Times New Roman"/>
          <w:kern w:val="0"/>
          <w:sz w:val="24"/>
          <w:szCs w:val="24"/>
          <w:lang w:eastAsia="bg-BG"/>
        </w:rPr>
        <w:t xml:space="preserve"> приложими в сградите публична общинска собственост (детски ясли, детски градини, училища, социални домове и заведения и други) са: </w:t>
      </w:r>
    </w:p>
    <w:p w14:paraId="7B75CD42" w14:textId="77777777" w:rsidR="003A4F74" w:rsidRPr="00483002" w:rsidRDefault="003A4F74" w:rsidP="003A4F74">
      <w:pPr>
        <w:spacing w:after="0" w:line="240" w:lineRule="auto"/>
        <w:jc w:val="both"/>
        <w:rPr>
          <w:rFonts w:ascii="Times New Roman" w:eastAsia="Times New Roman" w:hAnsi="Times New Roman" w:cs="Courier New"/>
          <w:color w:val="000000"/>
          <w:kern w:val="0"/>
          <w:sz w:val="24"/>
          <w:szCs w:val="24"/>
          <w:lang w:eastAsia="bg-BG"/>
        </w:rPr>
      </w:pPr>
    </w:p>
    <w:p w14:paraId="7150674B" w14:textId="77777777" w:rsidR="003A4F74" w:rsidRPr="00483002" w:rsidRDefault="003A4F74" w:rsidP="003A4F74">
      <w:pPr>
        <w:keepNext/>
        <w:spacing w:after="0" w:line="240" w:lineRule="auto"/>
        <w:rPr>
          <w:rFonts w:asciiTheme="majorHAnsi" w:eastAsia="Times New Roman" w:hAnsiTheme="majorHAnsi"/>
          <w:kern w:val="0"/>
          <w:sz w:val="24"/>
          <w:szCs w:val="24"/>
          <w:lang w:eastAsia="bg-BG"/>
        </w:rPr>
      </w:pPr>
      <w:r w:rsidRPr="00483002">
        <w:rPr>
          <w:rFonts w:asciiTheme="majorHAnsi" w:eastAsia="Times New Roman" w:hAnsiTheme="majorHAnsi"/>
          <w:noProof/>
          <w:kern w:val="0"/>
          <w:sz w:val="24"/>
          <w:szCs w:val="24"/>
          <w:lang w:eastAsia="bg-BG"/>
        </w:rPr>
        <w:drawing>
          <wp:inline distT="0" distB="0" distL="0" distR="0" wp14:anchorId="77DB32F4" wp14:editId="2F3EB9CC">
            <wp:extent cx="5943600" cy="3495675"/>
            <wp:effectExtent l="38100" t="0" r="38100" b="9525"/>
            <wp:docPr id="30" name="Diagram 3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3" r:lo="rId104" r:qs="rId105" r:cs="rId106"/>
              </a:graphicData>
            </a:graphic>
          </wp:inline>
        </w:drawing>
      </w:r>
    </w:p>
    <w:p w14:paraId="34978E13" w14:textId="77777777" w:rsidR="003A4F74" w:rsidRPr="00483002" w:rsidRDefault="003A4F74" w:rsidP="003A4F74">
      <w:pPr>
        <w:spacing w:after="200" w:line="240" w:lineRule="auto"/>
        <w:jc w:val="center"/>
        <w:rPr>
          <w:rFonts w:asciiTheme="majorHAnsi" w:eastAsia="Times New Roman" w:hAnsiTheme="majorHAnsi" w:cs="Courier New"/>
          <w:i/>
          <w:iCs/>
          <w:kern w:val="0"/>
          <w:sz w:val="28"/>
          <w:szCs w:val="28"/>
        </w:rPr>
      </w:pPr>
      <w:bookmarkStart w:id="75" w:name="_Toc155673569"/>
      <w:r w:rsidRPr="00483002">
        <w:rPr>
          <w:rFonts w:asciiTheme="majorHAnsi" w:hAnsiTheme="majorHAnsi"/>
          <w:i/>
          <w:iCs/>
          <w:kern w:val="0"/>
          <w:sz w:val="18"/>
          <w:szCs w:val="18"/>
          <w:lang w:val="en-US"/>
        </w:rPr>
        <w:t xml:space="preserve">Фигура </w:t>
      </w:r>
      <w:r w:rsidRPr="00483002">
        <w:rPr>
          <w:rFonts w:asciiTheme="majorHAnsi" w:hAnsiTheme="majorHAnsi"/>
          <w:i/>
          <w:iCs/>
          <w:kern w:val="0"/>
          <w:sz w:val="18"/>
          <w:szCs w:val="18"/>
          <w:lang w:val="en-US"/>
        </w:rPr>
        <w:fldChar w:fldCharType="begin"/>
      </w:r>
      <w:r w:rsidRPr="00483002">
        <w:rPr>
          <w:rFonts w:asciiTheme="majorHAnsi" w:hAnsiTheme="majorHAnsi"/>
          <w:i/>
          <w:iCs/>
          <w:kern w:val="0"/>
          <w:sz w:val="18"/>
          <w:szCs w:val="18"/>
          <w:lang w:val="en-US"/>
        </w:rPr>
        <w:instrText xml:space="preserve"> SEQ Фигура \* ARABIC </w:instrText>
      </w:r>
      <w:r w:rsidRPr="00483002">
        <w:rPr>
          <w:rFonts w:asciiTheme="majorHAnsi" w:hAnsiTheme="majorHAnsi"/>
          <w:i/>
          <w:iCs/>
          <w:kern w:val="0"/>
          <w:sz w:val="18"/>
          <w:szCs w:val="18"/>
          <w:lang w:val="en-US"/>
        </w:rPr>
        <w:fldChar w:fldCharType="separate"/>
      </w:r>
      <w:r w:rsidRPr="00483002">
        <w:rPr>
          <w:rFonts w:asciiTheme="majorHAnsi" w:hAnsiTheme="majorHAnsi"/>
          <w:i/>
          <w:iCs/>
          <w:noProof/>
          <w:kern w:val="0"/>
          <w:sz w:val="18"/>
          <w:szCs w:val="18"/>
          <w:lang w:val="en-US"/>
        </w:rPr>
        <w:t>10</w:t>
      </w:r>
      <w:r w:rsidRPr="00483002">
        <w:rPr>
          <w:rFonts w:asciiTheme="majorHAnsi" w:hAnsiTheme="majorHAnsi"/>
          <w:i/>
          <w:iCs/>
          <w:kern w:val="0"/>
          <w:sz w:val="18"/>
          <w:szCs w:val="18"/>
          <w:lang w:val="en-US"/>
        </w:rPr>
        <w:fldChar w:fldCharType="end"/>
      </w:r>
      <w:r w:rsidRPr="00483002">
        <w:rPr>
          <w:rFonts w:asciiTheme="majorHAnsi" w:hAnsiTheme="majorHAnsi"/>
          <w:i/>
          <w:iCs/>
          <w:kern w:val="0"/>
          <w:sz w:val="18"/>
          <w:szCs w:val="18"/>
        </w:rPr>
        <w:t xml:space="preserve"> </w:t>
      </w:r>
      <w:r w:rsidRPr="00483002">
        <w:rPr>
          <w:rFonts w:asciiTheme="majorHAnsi" w:hAnsiTheme="majorHAnsi"/>
          <w:iCs/>
          <w:kern w:val="0"/>
          <w:sz w:val="16"/>
          <w:szCs w:val="16"/>
        </w:rPr>
        <w:t>Основни мрки за ЕЕ при сгради общинска собственост</w:t>
      </w:r>
      <w:bookmarkEnd w:id="75"/>
    </w:p>
    <w:p w14:paraId="3532430C" w14:textId="77777777" w:rsidR="003A4F74" w:rsidRPr="00483002" w:rsidRDefault="003A4F74" w:rsidP="003A4F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heme="majorHAnsi" w:eastAsia="Times New Roman" w:hAnsiTheme="majorHAnsi" w:cs="Courier New"/>
          <w:color w:val="000000"/>
          <w:kern w:val="0"/>
          <w:sz w:val="28"/>
          <w:szCs w:val="28"/>
          <w:lang w:eastAsia="bg-BG"/>
        </w:rPr>
      </w:pPr>
    </w:p>
    <w:p w14:paraId="6442FC86" w14:textId="77777777" w:rsidR="003A4F74" w:rsidRPr="00483002" w:rsidRDefault="003A4F74" w:rsidP="003A4F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heme="majorHAnsi" w:eastAsia="Times New Roman" w:hAnsiTheme="majorHAnsi" w:cs="Courier New"/>
          <w:color w:val="000000"/>
          <w:kern w:val="0"/>
          <w:sz w:val="24"/>
          <w:szCs w:val="24"/>
          <w:lang w:eastAsia="bg-BG"/>
        </w:rPr>
      </w:pPr>
      <w:r w:rsidRPr="00483002">
        <w:rPr>
          <w:rFonts w:asciiTheme="majorHAnsi" w:eastAsia="Times New Roman" w:hAnsiTheme="majorHAnsi" w:cs="Courier New"/>
          <w:color w:val="000000"/>
          <w:kern w:val="0"/>
          <w:sz w:val="24"/>
          <w:szCs w:val="24"/>
          <w:lang w:eastAsia="bg-BG"/>
        </w:rPr>
        <w:t>Мерките, които Общината може да приложи с цел насърчаване използването на ВИ могат да бъдат:</w:t>
      </w:r>
    </w:p>
    <w:p w14:paraId="78DE805C" w14:textId="77777777" w:rsidR="003A4F74" w:rsidRPr="00483002" w:rsidRDefault="003A4F74" w:rsidP="003A4F74">
      <w:pPr>
        <w:numPr>
          <w:ilvl w:val="0"/>
          <w:numId w:val="123"/>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autoSpaceDN/>
        <w:spacing w:after="0" w:line="240" w:lineRule="auto"/>
        <w:contextualSpacing/>
        <w:jc w:val="both"/>
        <w:textAlignment w:val="auto"/>
        <w:rPr>
          <w:rFonts w:asciiTheme="majorHAnsi" w:eastAsia="Times New Roman" w:hAnsiTheme="majorHAnsi" w:cs="Courier New"/>
          <w:color w:val="000000"/>
          <w:kern w:val="0"/>
          <w:sz w:val="24"/>
          <w:szCs w:val="24"/>
        </w:rPr>
      </w:pPr>
      <w:r w:rsidRPr="00483002">
        <w:rPr>
          <w:rFonts w:asciiTheme="majorHAnsi" w:eastAsia="Times New Roman" w:hAnsiTheme="majorHAnsi" w:cs="Courier New"/>
          <w:color w:val="000000"/>
          <w:kern w:val="0"/>
          <w:sz w:val="24"/>
          <w:szCs w:val="24"/>
        </w:rPr>
        <w:t>монтаж или подобряване/модернизиране на отоплителна инсталация (на база изкопаеми горива и/или възобновяема енергия, с котел за охлаждане на димните газове под точката на росата — condensing boiler, термопомпи и др.) във всички сгради;</w:t>
      </w:r>
    </w:p>
    <w:p w14:paraId="0AEF47E8" w14:textId="77777777" w:rsidR="003A4F74" w:rsidRPr="00483002" w:rsidRDefault="003A4F74" w:rsidP="003A4F74">
      <w:pPr>
        <w:numPr>
          <w:ilvl w:val="0"/>
          <w:numId w:val="123"/>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autoSpaceDN/>
        <w:spacing w:after="0" w:line="240" w:lineRule="auto"/>
        <w:contextualSpacing/>
        <w:jc w:val="both"/>
        <w:textAlignment w:val="auto"/>
        <w:rPr>
          <w:rFonts w:asciiTheme="majorHAnsi" w:eastAsia="Times New Roman" w:hAnsiTheme="majorHAnsi" w:cs="Courier New"/>
          <w:color w:val="000000"/>
          <w:kern w:val="0"/>
          <w:sz w:val="24"/>
          <w:szCs w:val="24"/>
        </w:rPr>
      </w:pPr>
      <w:r w:rsidRPr="00483002">
        <w:rPr>
          <w:rFonts w:asciiTheme="majorHAnsi" w:eastAsia="Times New Roman" w:hAnsiTheme="majorHAnsi" w:cs="Courier New"/>
          <w:color w:val="000000"/>
          <w:kern w:val="0"/>
          <w:sz w:val="24"/>
          <w:szCs w:val="24"/>
        </w:rPr>
        <w:t>модернизиране на съществуваща вертикална отоплителна инсталация чрез изграждане на хоризонтална отоплителна система;</w:t>
      </w:r>
    </w:p>
    <w:p w14:paraId="18A633C6" w14:textId="77777777" w:rsidR="003A4F74" w:rsidRPr="00483002" w:rsidRDefault="003A4F74" w:rsidP="003A4F74">
      <w:pPr>
        <w:numPr>
          <w:ilvl w:val="0"/>
          <w:numId w:val="123"/>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autoSpaceDN/>
        <w:spacing w:after="0" w:line="240" w:lineRule="auto"/>
        <w:contextualSpacing/>
        <w:jc w:val="both"/>
        <w:textAlignment w:val="auto"/>
        <w:rPr>
          <w:rFonts w:asciiTheme="majorHAnsi" w:eastAsia="Times New Roman" w:hAnsiTheme="majorHAnsi" w:cs="Courier New"/>
          <w:color w:val="000000"/>
          <w:kern w:val="0"/>
          <w:sz w:val="24"/>
          <w:szCs w:val="24"/>
        </w:rPr>
      </w:pPr>
      <w:r w:rsidRPr="00483002">
        <w:rPr>
          <w:rFonts w:asciiTheme="majorHAnsi" w:eastAsia="Times New Roman" w:hAnsiTheme="majorHAnsi" w:cs="Courier New"/>
          <w:color w:val="000000"/>
          <w:kern w:val="0"/>
          <w:sz w:val="24"/>
          <w:szCs w:val="24"/>
        </w:rPr>
        <w:t>контролно-измервателни прибори за регулиране на температурата на вътрешния въздух и на водата;</w:t>
      </w:r>
    </w:p>
    <w:p w14:paraId="3B1CF804" w14:textId="77777777" w:rsidR="003A4F74" w:rsidRPr="00483002" w:rsidRDefault="003A4F74" w:rsidP="003A4F74">
      <w:pPr>
        <w:numPr>
          <w:ilvl w:val="0"/>
          <w:numId w:val="123"/>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autoSpaceDN/>
        <w:spacing w:after="0" w:line="240" w:lineRule="auto"/>
        <w:contextualSpacing/>
        <w:jc w:val="both"/>
        <w:textAlignment w:val="auto"/>
        <w:rPr>
          <w:rFonts w:asciiTheme="majorHAnsi" w:eastAsia="Times New Roman" w:hAnsiTheme="majorHAnsi" w:cs="Courier New"/>
          <w:color w:val="000000"/>
          <w:kern w:val="0"/>
          <w:sz w:val="24"/>
          <w:szCs w:val="24"/>
        </w:rPr>
      </w:pPr>
      <w:r w:rsidRPr="00483002">
        <w:rPr>
          <w:rFonts w:asciiTheme="majorHAnsi" w:eastAsia="Times New Roman" w:hAnsiTheme="majorHAnsi" w:cs="Courier New"/>
          <w:color w:val="000000"/>
          <w:kern w:val="0"/>
          <w:sz w:val="24"/>
          <w:szCs w:val="24"/>
        </w:rPr>
        <w:t>монтаж или подобряване на инсталация за битово горещо водоснабдяване (на база изкопаеми горива или възобновяема енергия);;</w:t>
      </w:r>
    </w:p>
    <w:p w14:paraId="6163770F" w14:textId="77777777" w:rsidR="003A4F74" w:rsidRPr="00483002" w:rsidRDefault="003A4F74" w:rsidP="003A4F74">
      <w:pPr>
        <w:numPr>
          <w:ilvl w:val="0"/>
          <w:numId w:val="123"/>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autoSpaceDN/>
        <w:spacing w:after="0" w:line="240" w:lineRule="auto"/>
        <w:contextualSpacing/>
        <w:jc w:val="both"/>
        <w:textAlignment w:val="auto"/>
        <w:rPr>
          <w:rFonts w:asciiTheme="majorHAnsi" w:eastAsia="Times New Roman" w:hAnsiTheme="majorHAnsi" w:cs="Courier New"/>
          <w:color w:val="000000"/>
          <w:kern w:val="0"/>
          <w:sz w:val="24"/>
          <w:szCs w:val="24"/>
        </w:rPr>
      </w:pPr>
      <w:r w:rsidRPr="00483002">
        <w:rPr>
          <w:rFonts w:asciiTheme="majorHAnsi" w:eastAsia="Times New Roman" w:hAnsiTheme="majorHAnsi" w:cs="Courier New"/>
          <w:color w:val="000000"/>
          <w:kern w:val="0"/>
          <w:sz w:val="24"/>
          <w:szCs w:val="24"/>
        </w:rPr>
        <w:t>монтаж или подобряване на вентилационна инсталация (принудителна вентилация с оползотворяване на топлината, принудителна смукателно-нагнетателна вентилация, смукателна вентилация)</w:t>
      </w:r>
    </w:p>
    <w:p w14:paraId="3FDB70D6" w14:textId="77777777" w:rsidR="003A4F74" w:rsidRPr="00483002" w:rsidRDefault="003A4F74" w:rsidP="003A4F74">
      <w:pPr>
        <w:numPr>
          <w:ilvl w:val="0"/>
          <w:numId w:val="123"/>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autoSpaceDN/>
        <w:spacing w:after="0" w:line="240" w:lineRule="auto"/>
        <w:contextualSpacing/>
        <w:jc w:val="both"/>
        <w:textAlignment w:val="auto"/>
        <w:rPr>
          <w:rFonts w:asciiTheme="majorHAnsi" w:eastAsia="Times New Roman" w:hAnsiTheme="majorHAnsi" w:cs="Courier New"/>
          <w:color w:val="000000"/>
          <w:kern w:val="0"/>
          <w:sz w:val="24"/>
          <w:szCs w:val="24"/>
        </w:rPr>
      </w:pPr>
      <w:r w:rsidRPr="00483002">
        <w:rPr>
          <w:rFonts w:asciiTheme="majorHAnsi" w:eastAsia="Times New Roman" w:hAnsiTheme="majorHAnsi" w:cs="Courier New"/>
          <w:color w:val="000000"/>
          <w:kern w:val="0"/>
          <w:sz w:val="24"/>
          <w:szCs w:val="24"/>
        </w:rPr>
        <w:t>монтаж или подобряване на активна или хибридна охладителна система (например земносвързан топлообменник, въздухоохладител);</w:t>
      </w:r>
    </w:p>
    <w:p w14:paraId="60849B48" w14:textId="77777777" w:rsidR="003A4F74" w:rsidRPr="00483002" w:rsidRDefault="003A4F74" w:rsidP="003A4F74">
      <w:pPr>
        <w:numPr>
          <w:ilvl w:val="0"/>
          <w:numId w:val="123"/>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autoSpaceDN/>
        <w:spacing w:after="0" w:line="240" w:lineRule="auto"/>
        <w:contextualSpacing/>
        <w:jc w:val="both"/>
        <w:textAlignment w:val="auto"/>
        <w:rPr>
          <w:rFonts w:asciiTheme="majorHAnsi" w:eastAsia="Times New Roman" w:hAnsiTheme="majorHAnsi" w:cs="Courier New"/>
          <w:color w:val="000000"/>
          <w:kern w:val="0"/>
          <w:sz w:val="24"/>
          <w:szCs w:val="24"/>
        </w:rPr>
      </w:pPr>
      <w:r w:rsidRPr="00483002">
        <w:rPr>
          <w:rFonts w:asciiTheme="majorHAnsi" w:eastAsia="Times New Roman" w:hAnsiTheme="majorHAnsi" w:cs="Courier New"/>
          <w:color w:val="000000"/>
          <w:kern w:val="0"/>
          <w:sz w:val="24"/>
          <w:szCs w:val="24"/>
        </w:rPr>
        <w:t>подобряване на използването на дневната светлин;</w:t>
      </w:r>
    </w:p>
    <w:p w14:paraId="5A45F551" w14:textId="77777777" w:rsidR="003A4F74" w:rsidRPr="00483002" w:rsidRDefault="003A4F74" w:rsidP="003A4F74">
      <w:pPr>
        <w:numPr>
          <w:ilvl w:val="0"/>
          <w:numId w:val="123"/>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autoSpaceDN/>
        <w:spacing w:after="0" w:line="240" w:lineRule="auto"/>
        <w:contextualSpacing/>
        <w:jc w:val="both"/>
        <w:textAlignment w:val="auto"/>
        <w:rPr>
          <w:rFonts w:asciiTheme="majorHAnsi" w:eastAsia="Times New Roman" w:hAnsiTheme="majorHAnsi" w:cs="Courier New"/>
          <w:color w:val="000000"/>
          <w:kern w:val="0"/>
          <w:sz w:val="24"/>
          <w:szCs w:val="24"/>
        </w:rPr>
      </w:pPr>
      <w:r w:rsidRPr="00483002">
        <w:rPr>
          <w:rFonts w:asciiTheme="majorHAnsi" w:eastAsia="Times New Roman" w:hAnsiTheme="majorHAnsi" w:cs="Courier New"/>
          <w:color w:val="000000"/>
          <w:kern w:val="0"/>
          <w:sz w:val="24"/>
          <w:szCs w:val="24"/>
        </w:rPr>
        <w:t>активна осветителна система. Енергоефективно осветление;.</w:t>
      </w:r>
    </w:p>
    <w:p w14:paraId="48E10E4D" w14:textId="77777777" w:rsidR="003A4F74" w:rsidRPr="00483002" w:rsidRDefault="003A4F74" w:rsidP="003A4F74">
      <w:pPr>
        <w:numPr>
          <w:ilvl w:val="0"/>
          <w:numId w:val="123"/>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autoSpaceDN/>
        <w:spacing w:after="0" w:line="240" w:lineRule="auto"/>
        <w:contextualSpacing/>
        <w:jc w:val="both"/>
        <w:textAlignment w:val="auto"/>
        <w:rPr>
          <w:rFonts w:asciiTheme="majorHAnsi" w:eastAsia="Times New Roman" w:hAnsiTheme="majorHAnsi" w:cs="Courier New"/>
          <w:color w:val="000000"/>
          <w:kern w:val="0"/>
          <w:sz w:val="24"/>
          <w:szCs w:val="24"/>
        </w:rPr>
      </w:pPr>
      <w:r w:rsidRPr="00483002">
        <w:rPr>
          <w:rFonts w:asciiTheme="majorHAnsi" w:eastAsia="Times New Roman" w:hAnsiTheme="majorHAnsi" w:cs="Courier New"/>
          <w:color w:val="000000"/>
          <w:kern w:val="0"/>
          <w:sz w:val="24"/>
          <w:szCs w:val="24"/>
        </w:rPr>
        <w:lastRenderedPageBreak/>
        <w:t>монтаж или подобряване на фотоволтаични системи;</w:t>
      </w:r>
    </w:p>
    <w:p w14:paraId="7CEE6CB2" w14:textId="77777777" w:rsidR="003A4F74" w:rsidRPr="00483002" w:rsidRDefault="003A4F74" w:rsidP="003A4F74">
      <w:pPr>
        <w:numPr>
          <w:ilvl w:val="0"/>
          <w:numId w:val="123"/>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autoSpaceDN/>
        <w:spacing w:after="0" w:line="240" w:lineRule="auto"/>
        <w:contextualSpacing/>
        <w:jc w:val="both"/>
        <w:textAlignment w:val="auto"/>
        <w:rPr>
          <w:rFonts w:asciiTheme="majorHAnsi" w:eastAsia="Times New Roman" w:hAnsiTheme="majorHAnsi" w:cs="Courier New"/>
          <w:color w:val="000000"/>
          <w:kern w:val="0"/>
          <w:sz w:val="24"/>
          <w:szCs w:val="24"/>
        </w:rPr>
      </w:pPr>
      <w:r w:rsidRPr="00483002">
        <w:rPr>
          <w:rFonts w:asciiTheme="majorHAnsi" w:eastAsia="Times New Roman" w:hAnsiTheme="majorHAnsi" w:cs="Courier New"/>
          <w:color w:val="000000"/>
          <w:kern w:val="0"/>
          <w:sz w:val="24"/>
          <w:szCs w:val="24"/>
        </w:rPr>
        <w:t>промяна на енергоносителя за дадена инсталация;</w:t>
      </w:r>
    </w:p>
    <w:p w14:paraId="61CCE8DD" w14:textId="77777777" w:rsidR="003A4F74" w:rsidRPr="00483002" w:rsidRDefault="003A4F74" w:rsidP="003A4F74">
      <w:pPr>
        <w:numPr>
          <w:ilvl w:val="0"/>
          <w:numId w:val="123"/>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autoSpaceDN/>
        <w:spacing w:after="0" w:line="240" w:lineRule="auto"/>
        <w:contextualSpacing/>
        <w:jc w:val="both"/>
        <w:textAlignment w:val="auto"/>
        <w:rPr>
          <w:rFonts w:asciiTheme="majorHAnsi" w:eastAsia="Times New Roman" w:hAnsiTheme="majorHAnsi" w:cs="Courier New"/>
          <w:color w:val="000000"/>
          <w:kern w:val="0"/>
          <w:sz w:val="24"/>
          <w:szCs w:val="24"/>
        </w:rPr>
      </w:pPr>
      <w:r w:rsidRPr="00483002">
        <w:rPr>
          <w:rFonts w:asciiTheme="majorHAnsi" w:eastAsia="Times New Roman" w:hAnsiTheme="majorHAnsi" w:cs="Courier New"/>
          <w:color w:val="000000"/>
          <w:kern w:val="0"/>
          <w:sz w:val="24"/>
          <w:szCs w:val="24"/>
        </w:rPr>
        <w:t>подмяна на помпи и вентилатори;</w:t>
      </w:r>
    </w:p>
    <w:p w14:paraId="0D0E5E66" w14:textId="77777777" w:rsidR="003A4F74" w:rsidRPr="00483002" w:rsidRDefault="003A4F74" w:rsidP="003A4F74">
      <w:pPr>
        <w:numPr>
          <w:ilvl w:val="0"/>
          <w:numId w:val="123"/>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autoSpaceDN/>
        <w:spacing w:after="0" w:line="240" w:lineRule="auto"/>
        <w:contextualSpacing/>
        <w:jc w:val="both"/>
        <w:textAlignment w:val="auto"/>
        <w:rPr>
          <w:rFonts w:asciiTheme="majorHAnsi" w:eastAsia="Times New Roman" w:hAnsiTheme="majorHAnsi" w:cs="Courier New"/>
          <w:color w:val="000000"/>
          <w:kern w:val="0"/>
          <w:sz w:val="24"/>
          <w:szCs w:val="24"/>
        </w:rPr>
      </w:pPr>
      <w:r w:rsidRPr="00483002">
        <w:rPr>
          <w:rFonts w:asciiTheme="majorHAnsi" w:eastAsia="Times New Roman" w:hAnsiTheme="majorHAnsi" w:cs="Courier New"/>
          <w:color w:val="000000"/>
          <w:kern w:val="0"/>
          <w:sz w:val="24"/>
          <w:szCs w:val="24"/>
        </w:rPr>
        <w:t>топлинно изолиране на тръби;</w:t>
      </w:r>
    </w:p>
    <w:p w14:paraId="7B48290C" w14:textId="77777777" w:rsidR="003A4F74" w:rsidRPr="00483002" w:rsidRDefault="003A4F74" w:rsidP="003A4F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Bahnschrift Light" w:eastAsia="Times New Roman" w:hAnsi="Bahnschrift Light" w:cs="Courier New"/>
          <w:color w:val="000000"/>
          <w:kern w:val="0"/>
          <w:sz w:val="28"/>
          <w:szCs w:val="28"/>
          <w:lang w:eastAsia="bg-BG"/>
        </w:rPr>
      </w:pPr>
    </w:p>
    <w:p w14:paraId="1A5BA1D4" w14:textId="77777777" w:rsidR="003A4F74" w:rsidRPr="00483002" w:rsidRDefault="003A4F74" w:rsidP="003A4F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heme="majorHAnsi" w:eastAsia="Times New Roman" w:hAnsiTheme="majorHAnsi" w:cs="Courier New"/>
          <w:color w:val="000000"/>
          <w:kern w:val="0"/>
          <w:sz w:val="24"/>
          <w:szCs w:val="24"/>
          <w:lang w:eastAsia="bg-BG"/>
        </w:rPr>
      </w:pPr>
      <w:r w:rsidRPr="00483002">
        <w:rPr>
          <w:rFonts w:asciiTheme="majorHAnsi" w:eastAsia="Times New Roman" w:hAnsiTheme="majorHAnsi" w:cs="Courier New"/>
          <w:color w:val="000000"/>
          <w:kern w:val="0"/>
          <w:sz w:val="24"/>
          <w:szCs w:val="24"/>
          <w:lang w:eastAsia="bg-BG"/>
        </w:rPr>
        <w:t>Котлите с директно изгаряне или котлите с междинен топлоносител, и съпроводени с резервоари за гореща вода, могат да бъдат съчетани с топлинни слънчеви инсталации</w:t>
      </w:r>
    </w:p>
    <w:p w14:paraId="485C0E38" w14:textId="77777777" w:rsidR="003A4F74" w:rsidRPr="00483002" w:rsidRDefault="003A4F74" w:rsidP="003A4F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heme="majorHAnsi" w:eastAsia="Times New Roman" w:hAnsiTheme="majorHAnsi" w:cs="Courier New"/>
          <w:color w:val="000000"/>
          <w:kern w:val="0"/>
          <w:sz w:val="24"/>
          <w:szCs w:val="24"/>
          <w:lang w:eastAsia="bg-BG"/>
        </w:rPr>
      </w:pPr>
    </w:p>
    <w:p w14:paraId="0E9A49C5" w14:textId="77777777" w:rsidR="003A4F74" w:rsidRPr="00483002" w:rsidRDefault="003A4F74" w:rsidP="003A4F74">
      <w:pPr>
        <w:numPr>
          <w:ilvl w:val="0"/>
          <w:numId w:val="124"/>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autoSpaceDN/>
        <w:spacing w:after="0" w:line="240" w:lineRule="auto"/>
        <w:contextualSpacing/>
        <w:jc w:val="both"/>
        <w:textAlignment w:val="auto"/>
        <w:rPr>
          <w:rFonts w:asciiTheme="majorHAnsi" w:eastAsia="Times New Roman" w:hAnsiTheme="majorHAnsi" w:cs="Courier New"/>
          <w:color w:val="000000"/>
          <w:kern w:val="0"/>
          <w:sz w:val="24"/>
          <w:szCs w:val="24"/>
        </w:rPr>
      </w:pPr>
      <w:r w:rsidRPr="00483002">
        <w:rPr>
          <w:rFonts w:asciiTheme="majorHAnsi" w:eastAsia="Times New Roman" w:hAnsiTheme="majorHAnsi" w:cs="Courier New"/>
          <w:color w:val="000000"/>
          <w:kern w:val="0"/>
          <w:sz w:val="24"/>
          <w:szCs w:val="24"/>
        </w:rPr>
        <w:t>инсталации за оползотворяване на слънчева енергия за отопление или охлаждане, и за БГВ с различна мощност;</w:t>
      </w:r>
    </w:p>
    <w:p w14:paraId="500CD2B9" w14:textId="77777777" w:rsidR="003A4F74" w:rsidRPr="00483002" w:rsidRDefault="003A4F74" w:rsidP="003A4F74">
      <w:pPr>
        <w:numPr>
          <w:ilvl w:val="0"/>
          <w:numId w:val="124"/>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autoSpaceDN/>
        <w:spacing w:after="0" w:line="240" w:lineRule="auto"/>
        <w:contextualSpacing/>
        <w:jc w:val="both"/>
        <w:textAlignment w:val="auto"/>
        <w:rPr>
          <w:rFonts w:asciiTheme="majorHAnsi" w:eastAsia="Times New Roman" w:hAnsiTheme="majorHAnsi" w:cs="Courier New"/>
          <w:color w:val="000000"/>
          <w:kern w:val="0"/>
          <w:sz w:val="24"/>
          <w:szCs w:val="24"/>
        </w:rPr>
      </w:pPr>
      <w:r w:rsidRPr="00483002">
        <w:rPr>
          <w:rFonts w:asciiTheme="majorHAnsi" w:eastAsia="Times New Roman" w:hAnsiTheme="majorHAnsi" w:cs="Courier New"/>
          <w:color w:val="000000"/>
          <w:kern w:val="0"/>
          <w:sz w:val="24"/>
          <w:szCs w:val="24"/>
        </w:rPr>
        <w:t>контролирано използване на гореща вода за битови нужди чрез датчик за контрол на количеството;</w:t>
      </w:r>
    </w:p>
    <w:p w14:paraId="16FCD9FA" w14:textId="77777777" w:rsidR="003A4F74" w:rsidRPr="00483002" w:rsidRDefault="003A4F74" w:rsidP="003A4F74">
      <w:pPr>
        <w:numPr>
          <w:ilvl w:val="0"/>
          <w:numId w:val="124"/>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autoSpaceDN/>
        <w:spacing w:after="0" w:line="240" w:lineRule="auto"/>
        <w:contextualSpacing/>
        <w:jc w:val="both"/>
        <w:textAlignment w:val="auto"/>
        <w:rPr>
          <w:rFonts w:asciiTheme="majorHAnsi" w:eastAsia="Times New Roman" w:hAnsiTheme="majorHAnsi" w:cs="Courier New"/>
          <w:color w:val="000000"/>
          <w:kern w:val="0"/>
          <w:sz w:val="24"/>
          <w:szCs w:val="24"/>
        </w:rPr>
      </w:pPr>
      <w:r w:rsidRPr="00483002">
        <w:rPr>
          <w:rFonts w:asciiTheme="majorHAnsi" w:eastAsia="Times New Roman" w:hAnsiTheme="majorHAnsi" w:cs="Courier New"/>
          <w:color w:val="000000"/>
          <w:kern w:val="0"/>
          <w:sz w:val="24"/>
          <w:szCs w:val="24"/>
        </w:rPr>
        <w:t xml:space="preserve">инсталиране на енергийноефективни офисни и битови уреди </w:t>
      </w:r>
      <w:r w:rsidRPr="00483002">
        <w:rPr>
          <w:rFonts w:asciiTheme="majorHAnsi" w:eastAsia="Times New Roman" w:hAnsiTheme="majorHAnsi" w:cs="Courier New"/>
          <w:color w:val="000000"/>
          <w:kern w:val="0"/>
          <w:sz w:val="24"/>
          <w:szCs w:val="24"/>
          <w:lang w:val="en-US"/>
        </w:rPr>
        <w:t>(</w:t>
      </w:r>
      <w:r w:rsidRPr="00483002">
        <w:rPr>
          <w:rFonts w:asciiTheme="majorHAnsi" w:eastAsia="Times New Roman" w:hAnsiTheme="majorHAnsi" w:cs="Courier New"/>
          <w:color w:val="000000"/>
          <w:kern w:val="0"/>
          <w:sz w:val="24"/>
          <w:szCs w:val="24"/>
        </w:rPr>
        <w:t>за целта може Общината да се придържа към линията на „Зелени обществени поръчки“ Зелените обществени поръчки са подход, чрез който общинските власти включват екологични критерии във всички етапи на процеса на провеждане на обществената поръчка, като по този начин насърчават разпространението на екологични технологии и разработването на екологосъобразни продукти.</w:t>
      </w:r>
    </w:p>
    <w:p w14:paraId="7D430C55" w14:textId="77777777" w:rsidR="003A4F74" w:rsidRPr="00483002" w:rsidRDefault="003A4F74" w:rsidP="003A4F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heme="majorHAnsi" w:eastAsia="Times New Roman" w:hAnsiTheme="majorHAnsi" w:cs="Courier New"/>
          <w:color w:val="000000"/>
          <w:kern w:val="0"/>
          <w:sz w:val="24"/>
          <w:szCs w:val="24"/>
          <w:lang w:eastAsia="bg-BG"/>
        </w:rPr>
      </w:pPr>
    </w:p>
    <w:p w14:paraId="103D01C8" w14:textId="77777777" w:rsidR="003A4F74" w:rsidRPr="00483002" w:rsidRDefault="003A4F74" w:rsidP="003A4F7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heme="majorHAnsi" w:eastAsia="Times New Roman" w:hAnsiTheme="majorHAnsi" w:cs="Courier New"/>
          <w:color w:val="000000"/>
          <w:kern w:val="0"/>
          <w:sz w:val="24"/>
          <w:szCs w:val="24"/>
          <w:lang w:eastAsia="bg-BG"/>
        </w:rPr>
      </w:pPr>
    </w:p>
    <w:p w14:paraId="0F7A1486" w14:textId="77777777" w:rsidR="003A4F74" w:rsidRPr="00483002" w:rsidRDefault="003A4F74" w:rsidP="003A4F74">
      <w:pPr>
        <w:spacing w:after="0" w:line="240" w:lineRule="auto"/>
        <w:jc w:val="both"/>
        <w:rPr>
          <w:rFonts w:asciiTheme="majorHAnsi" w:eastAsia="Times New Roman" w:hAnsiTheme="majorHAnsi"/>
          <w:kern w:val="0"/>
          <w:sz w:val="24"/>
          <w:szCs w:val="24"/>
          <w:lang w:eastAsia="bg-BG"/>
        </w:rPr>
      </w:pPr>
      <w:r w:rsidRPr="00483002">
        <w:rPr>
          <w:rFonts w:asciiTheme="majorHAnsi" w:eastAsia="Times New Roman" w:hAnsiTheme="majorHAnsi"/>
          <w:kern w:val="0"/>
          <w:sz w:val="24"/>
          <w:szCs w:val="24"/>
          <w:lang w:eastAsia="bg-BG"/>
        </w:rPr>
        <w:t>Примерните мерки за оползотворяване на енергия от възобновяеми източници като алтернатива на конвенционалните източници на енергия в сградния фонд могат да бъдат чрез монтиране на :</w:t>
      </w:r>
    </w:p>
    <w:p w14:paraId="59721B5D" w14:textId="77777777" w:rsidR="003A4F74" w:rsidRPr="00483002" w:rsidRDefault="003A4F74" w:rsidP="003A4F74">
      <w:pPr>
        <w:numPr>
          <w:ilvl w:val="0"/>
          <w:numId w:val="125"/>
        </w:numPr>
        <w:suppressAutoHyphens w:val="0"/>
        <w:autoSpaceDN/>
        <w:spacing w:after="200" w:line="240" w:lineRule="auto"/>
        <w:contextualSpacing/>
        <w:jc w:val="both"/>
        <w:textAlignment w:val="auto"/>
        <w:rPr>
          <w:rFonts w:asciiTheme="majorHAnsi" w:hAnsiTheme="majorHAnsi"/>
          <w:kern w:val="0"/>
          <w:sz w:val="24"/>
          <w:szCs w:val="24"/>
        </w:rPr>
      </w:pPr>
      <w:r w:rsidRPr="00483002">
        <w:rPr>
          <w:rFonts w:asciiTheme="majorHAnsi" w:hAnsiTheme="majorHAnsi"/>
          <w:kern w:val="0"/>
          <w:sz w:val="24"/>
          <w:szCs w:val="24"/>
        </w:rPr>
        <w:t>термопомпи от вида „въздух-въздух“;</w:t>
      </w:r>
    </w:p>
    <w:p w14:paraId="0990B1F4" w14:textId="77777777" w:rsidR="003A4F74" w:rsidRPr="00483002" w:rsidRDefault="003A4F74" w:rsidP="003A4F74">
      <w:pPr>
        <w:numPr>
          <w:ilvl w:val="0"/>
          <w:numId w:val="125"/>
        </w:numPr>
        <w:suppressAutoHyphens w:val="0"/>
        <w:autoSpaceDN/>
        <w:spacing w:after="200" w:line="240" w:lineRule="auto"/>
        <w:contextualSpacing/>
        <w:jc w:val="both"/>
        <w:textAlignment w:val="auto"/>
        <w:rPr>
          <w:rFonts w:asciiTheme="majorHAnsi" w:hAnsiTheme="majorHAnsi"/>
          <w:kern w:val="0"/>
          <w:sz w:val="24"/>
          <w:szCs w:val="24"/>
        </w:rPr>
      </w:pPr>
      <w:r w:rsidRPr="00483002">
        <w:rPr>
          <w:rFonts w:asciiTheme="majorHAnsi" w:hAnsiTheme="majorHAnsi"/>
          <w:kern w:val="0"/>
          <w:sz w:val="24"/>
          <w:szCs w:val="24"/>
        </w:rPr>
        <w:t>термопомпи от вида „въздух-вода“;</w:t>
      </w:r>
    </w:p>
    <w:p w14:paraId="0F079817" w14:textId="77777777" w:rsidR="003A4F74" w:rsidRPr="00483002" w:rsidRDefault="003A4F74" w:rsidP="003A4F74">
      <w:pPr>
        <w:numPr>
          <w:ilvl w:val="0"/>
          <w:numId w:val="125"/>
        </w:numPr>
        <w:suppressAutoHyphens w:val="0"/>
        <w:autoSpaceDN/>
        <w:spacing w:after="200" w:line="240" w:lineRule="auto"/>
        <w:contextualSpacing/>
        <w:jc w:val="both"/>
        <w:textAlignment w:val="auto"/>
        <w:rPr>
          <w:rFonts w:asciiTheme="majorHAnsi" w:hAnsiTheme="majorHAnsi"/>
          <w:kern w:val="0"/>
          <w:sz w:val="24"/>
          <w:szCs w:val="24"/>
        </w:rPr>
      </w:pPr>
      <w:r w:rsidRPr="00483002">
        <w:rPr>
          <w:rFonts w:asciiTheme="majorHAnsi" w:hAnsiTheme="majorHAnsi"/>
          <w:kern w:val="0"/>
          <w:sz w:val="24"/>
          <w:szCs w:val="24"/>
        </w:rPr>
        <w:t>земно свързани термопомпи за оползотворяване на топлината на земята;</w:t>
      </w:r>
    </w:p>
    <w:p w14:paraId="3162518B" w14:textId="77777777" w:rsidR="003A4F74" w:rsidRPr="00483002" w:rsidRDefault="003A4F74" w:rsidP="003A4F74">
      <w:pPr>
        <w:numPr>
          <w:ilvl w:val="0"/>
          <w:numId w:val="125"/>
        </w:numPr>
        <w:suppressAutoHyphens w:val="0"/>
        <w:autoSpaceDN/>
        <w:spacing w:after="200" w:line="240" w:lineRule="auto"/>
        <w:contextualSpacing/>
        <w:jc w:val="both"/>
        <w:textAlignment w:val="auto"/>
        <w:rPr>
          <w:rFonts w:asciiTheme="majorHAnsi" w:hAnsiTheme="majorHAnsi"/>
          <w:kern w:val="0"/>
          <w:sz w:val="24"/>
          <w:szCs w:val="24"/>
        </w:rPr>
      </w:pPr>
      <w:r w:rsidRPr="00483002">
        <w:rPr>
          <w:rFonts w:asciiTheme="majorHAnsi" w:hAnsiTheme="majorHAnsi"/>
          <w:kern w:val="0"/>
          <w:sz w:val="24"/>
          <w:szCs w:val="24"/>
        </w:rPr>
        <w:t>термопомпи с радиационен изпарител;</w:t>
      </w:r>
    </w:p>
    <w:p w14:paraId="23DF1B43" w14:textId="77777777" w:rsidR="003A4F74" w:rsidRPr="00483002" w:rsidRDefault="003A4F74" w:rsidP="003A4F74">
      <w:pPr>
        <w:numPr>
          <w:ilvl w:val="0"/>
          <w:numId w:val="125"/>
        </w:numPr>
        <w:suppressAutoHyphens w:val="0"/>
        <w:autoSpaceDN/>
        <w:spacing w:after="200" w:line="240" w:lineRule="auto"/>
        <w:contextualSpacing/>
        <w:jc w:val="both"/>
        <w:textAlignment w:val="auto"/>
        <w:rPr>
          <w:rFonts w:asciiTheme="majorHAnsi" w:hAnsiTheme="majorHAnsi"/>
          <w:kern w:val="0"/>
          <w:sz w:val="24"/>
          <w:szCs w:val="24"/>
        </w:rPr>
      </w:pPr>
      <w:r w:rsidRPr="00483002">
        <w:rPr>
          <w:rFonts w:asciiTheme="majorHAnsi" w:hAnsiTheme="majorHAnsi"/>
          <w:kern w:val="0"/>
          <w:sz w:val="24"/>
          <w:szCs w:val="24"/>
        </w:rPr>
        <w:t>слънчеви системи за БГВ;</w:t>
      </w:r>
    </w:p>
    <w:p w14:paraId="4125A40B" w14:textId="77777777" w:rsidR="003A4F74" w:rsidRPr="00483002" w:rsidRDefault="003A4F74" w:rsidP="003A4F74">
      <w:pPr>
        <w:numPr>
          <w:ilvl w:val="0"/>
          <w:numId w:val="125"/>
        </w:numPr>
        <w:suppressAutoHyphens w:val="0"/>
        <w:autoSpaceDN/>
        <w:spacing w:after="200" w:line="240" w:lineRule="auto"/>
        <w:contextualSpacing/>
        <w:jc w:val="both"/>
        <w:textAlignment w:val="auto"/>
        <w:rPr>
          <w:rFonts w:asciiTheme="majorHAnsi" w:hAnsiTheme="majorHAnsi"/>
          <w:kern w:val="0"/>
          <w:sz w:val="24"/>
          <w:szCs w:val="24"/>
        </w:rPr>
      </w:pPr>
      <w:r w:rsidRPr="00483002">
        <w:rPr>
          <w:rFonts w:asciiTheme="majorHAnsi" w:hAnsiTheme="majorHAnsi"/>
          <w:kern w:val="0"/>
          <w:sz w:val="24"/>
          <w:szCs w:val="24"/>
        </w:rPr>
        <w:t>системи за отопление, оползотворяващи геотермална енергия;</w:t>
      </w:r>
    </w:p>
    <w:p w14:paraId="5C131781" w14:textId="77777777" w:rsidR="003A4F74" w:rsidRPr="00483002" w:rsidRDefault="003A4F74" w:rsidP="003A4F74">
      <w:pPr>
        <w:numPr>
          <w:ilvl w:val="0"/>
          <w:numId w:val="125"/>
        </w:numPr>
        <w:suppressAutoHyphens w:val="0"/>
        <w:autoSpaceDN/>
        <w:spacing w:after="200" w:line="240" w:lineRule="auto"/>
        <w:contextualSpacing/>
        <w:jc w:val="both"/>
        <w:textAlignment w:val="auto"/>
        <w:rPr>
          <w:rFonts w:asciiTheme="majorHAnsi" w:hAnsiTheme="majorHAnsi"/>
          <w:kern w:val="0"/>
          <w:sz w:val="24"/>
          <w:szCs w:val="24"/>
        </w:rPr>
      </w:pPr>
      <w:r w:rsidRPr="00483002">
        <w:rPr>
          <w:rFonts w:asciiTheme="majorHAnsi" w:hAnsiTheme="majorHAnsi"/>
          <w:kern w:val="0"/>
          <w:sz w:val="24"/>
          <w:szCs w:val="24"/>
        </w:rPr>
        <w:t>системи за отопление и охлаждане с оползотворяване на слънчева енергия;</w:t>
      </w:r>
    </w:p>
    <w:p w14:paraId="6379A413" w14:textId="77777777" w:rsidR="003A4F74" w:rsidRPr="00483002" w:rsidRDefault="003A4F74" w:rsidP="003A4F74">
      <w:pPr>
        <w:numPr>
          <w:ilvl w:val="0"/>
          <w:numId w:val="125"/>
        </w:numPr>
        <w:suppressAutoHyphens w:val="0"/>
        <w:autoSpaceDN/>
        <w:spacing w:after="200" w:line="240" w:lineRule="auto"/>
        <w:contextualSpacing/>
        <w:jc w:val="both"/>
        <w:textAlignment w:val="auto"/>
        <w:rPr>
          <w:rFonts w:asciiTheme="majorHAnsi" w:hAnsiTheme="majorHAnsi"/>
          <w:kern w:val="0"/>
          <w:sz w:val="24"/>
          <w:szCs w:val="24"/>
        </w:rPr>
      </w:pPr>
      <w:r w:rsidRPr="00483002">
        <w:rPr>
          <w:rFonts w:asciiTheme="majorHAnsi" w:hAnsiTheme="majorHAnsi"/>
          <w:kern w:val="0"/>
          <w:sz w:val="24"/>
          <w:szCs w:val="24"/>
        </w:rPr>
        <w:t>комбинирани системи за оползотворяване на слънчева енергия при производство на студ с озонобезопасни хладилни агенти;;</w:t>
      </w:r>
    </w:p>
    <w:p w14:paraId="4C98628A" w14:textId="77777777" w:rsidR="003A4F74" w:rsidRPr="00483002" w:rsidRDefault="003A4F74" w:rsidP="003A4F74">
      <w:pPr>
        <w:numPr>
          <w:ilvl w:val="0"/>
          <w:numId w:val="125"/>
        </w:numPr>
        <w:suppressAutoHyphens w:val="0"/>
        <w:autoSpaceDN/>
        <w:spacing w:after="200" w:line="240" w:lineRule="auto"/>
        <w:contextualSpacing/>
        <w:jc w:val="both"/>
        <w:textAlignment w:val="auto"/>
        <w:rPr>
          <w:rFonts w:asciiTheme="majorHAnsi" w:hAnsiTheme="majorHAnsi"/>
          <w:kern w:val="0"/>
          <w:sz w:val="24"/>
          <w:szCs w:val="24"/>
        </w:rPr>
      </w:pPr>
      <w:r w:rsidRPr="00483002">
        <w:rPr>
          <w:rFonts w:asciiTheme="majorHAnsi" w:hAnsiTheme="majorHAnsi"/>
          <w:kern w:val="0"/>
          <w:sz w:val="24"/>
          <w:szCs w:val="24"/>
        </w:rPr>
        <w:t>фотоволтаични системи за производство на електрическа енергия за собствено потреблени;</w:t>
      </w:r>
    </w:p>
    <w:p w14:paraId="0D0928B8" w14:textId="77777777" w:rsidR="003A4F74" w:rsidRPr="00483002" w:rsidRDefault="003A4F74" w:rsidP="003A4F74">
      <w:pPr>
        <w:numPr>
          <w:ilvl w:val="0"/>
          <w:numId w:val="125"/>
        </w:numPr>
        <w:suppressAutoHyphens w:val="0"/>
        <w:autoSpaceDN/>
        <w:spacing w:after="200" w:line="240" w:lineRule="auto"/>
        <w:contextualSpacing/>
        <w:jc w:val="both"/>
        <w:textAlignment w:val="auto"/>
        <w:rPr>
          <w:rFonts w:asciiTheme="majorHAnsi" w:hAnsiTheme="majorHAnsi"/>
          <w:kern w:val="0"/>
          <w:sz w:val="24"/>
          <w:szCs w:val="24"/>
        </w:rPr>
      </w:pPr>
      <w:r w:rsidRPr="00483002">
        <w:rPr>
          <w:rFonts w:asciiTheme="majorHAnsi" w:hAnsiTheme="majorHAnsi"/>
          <w:kern w:val="0"/>
          <w:sz w:val="24"/>
          <w:szCs w:val="24"/>
        </w:rPr>
        <w:t>Оползотворяване на топлина от отработения въздух (ефект от рекуперация на топлина в сгради вкл. високоефективни системи с двустепенно  рекупериране на топлина)</w:t>
      </w:r>
    </w:p>
    <w:p w14:paraId="336BD37E" w14:textId="77777777" w:rsidR="003A4F74" w:rsidRPr="00483002" w:rsidRDefault="003A4F74" w:rsidP="003A4F74">
      <w:pPr>
        <w:keepNext/>
        <w:keepLines/>
        <w:spacing w:after="0" w:line="240" w:lineRule="auto"/>
        <w:ind w:left="360"/>
        <w:jc w:val="both"/>
        <w:outlineLvl w:val="0"/>
        <w:rPr>
          <w:rFonts w:asciiTheme="majorHAnsi" w:eastAsiaTheme="majorEastAsia" w:hAnsiTheme="majorHAnsi" w:cstheme="majorBidi"/>
          <w:b/>
          <w:bCs/>
          <w:kern w:val="0"/>
        </w:rPr>
      </w:pPr>
      <w:bookmarkStart w:id="76" w:name="_Toc155673674"/>
      <w:r w:rsidRPr="00483002">
        <w:rPr>
          <w:rFonts w:ascii="Bahnschrift Light" w:eastAsiaTheme="majorEastAsia" w:hAnsi="Bahnschrift Light" w:cstheme="majorBidi"/>
          <w:b/>
          <w:bCs/>
          <w:kern w:val="0"/>
        </w:rPr>
        <w:t>5</w:t>
      </w:r>
      <w:r w:rsidRPr="00483002">
        <w:rPr>
          <w:rFonts w:ascii="Bahnschrift Light" w:eastAsiaTheme="majorEastAsia" w:hAnsi="Bahnschrift Light" w:cstheme="majorBidi"/>
          <w:b/>
          <w:bCs/>
          <w:kern w:val="0"/>
          <w:sz w:val="28"/>
          <w:szCs w:val="28"/>
        </w:rPr>
        <w:t>.</w:t>
      </w:r>
      <w:r w:rsidRPr="00483002">
        <w:rPr>
          <w:rFonts w:asciiTheme="majorHAnsi" w:eastAsiaTheme="majorEastAsia" w:hAnsiTheme="majorHAnsi" w:cstheme="majorBidi"/>
          <w:b/>
          <w:bCs/>
          <w:kern w:val="0"/>
        </w:rPr>
        <w:t>СЪСТОЯНИЕ НА ПЪТНАТА МРЕЖА И ВИДОВЕ ТРАНСПОРТ</w:t>
      </w:r>
      <w:bookmarkEnd w:id="76"/>
    </w:p>
    <w:p w14:paraId="4A9D4889" w14:textId="77777777" w:rsidR="003A4F74" w:rsidRPr="00483002" w:rsidRDefault="003A4F74" w:rsidP="003A4F74">
      <w:pPr>
        <w:spacing w:after="120" w:line="240" w:lineRule="auto"/>
        <w:contextualSpacing/>
        <w:jc w:val="both"/>
        <w:rPr>
          <w:rFonts w:ascii="Arial" w:hAnsi="Arial" w:cs="Calibri"/>
          <w:kern w:val="0"/>
          <w:sz w:val="24"/>
          <w:szCs w:val="24"/>
          <w:lang w:eastAsia="bg-BG"/>
        </w:rPr>
      </w:pPr>
    </w:p>
    <w:p w14:paraId="0EF49FB7" w14:textId="77777777" w:rsidR="003A4F74" w:rsidRPr="00483002" w:rsidRDefault="003A4F74" w:rsidP="003A4F74">
      <w:pPr>
        <w:spacing w:after="120" w:line="240" w:lineRule="auto"/>
        <w:contextualSpacing/>
        <w:jc w:val="both"/>
        <w:rPr>
          <w:rFonts w:asciiTheme="majorHAnsi" w:hAnsiTheme="majorHAnsi" w:cs="Calibri"/>
          <w:kern w:val="0"/>
          <w:sz w:val="24"/>
          <w:szCs w:val="24"/>
          <w:lang w:eastAsia="bg-BG"/>
        </w:rPr>
      </w:pPr>
      <w:r w:rsidRPr="00483002">
        <w:rPr>
          <w:rFonts w:asciiTheme="majorHAnsi" w:hAnsiTheme="majorHAnsi" w:cs="Calibri"/>
          <w:kern w:val="0"/>
          <w:sz w:val="24"/>
          <w:szCs w:val="24"/>
          <w:lang w:eastAsia="bg-BG"/>
        </w:rPr>
        <w:t>През територията на община Никопол преминават изцяло или частично 5 пътя от Републиканската пътна мрежа на България с обща дължина 72,7 km:</w:t>
      </w:r>
    </w:p>
    <w:p w14:paraId="599FF131" w14:textId="77777777" w:rsidR="003A4F74" w:rsidRPr="00483002" w:rsidRDefault="003A4F74" w:rsidP="003A4F74">
      <w:pPr>
        <w:numPr>
          <w:ilvl w:val="0"/>
          <w:numId w:val="126"/>
        </w:numPr>
        <w:suppressAutoHyphens w:val="0"/>
        <w:autoSpaceDN/>
        <w:spacing w:after="0" w:line="240" w:lineRule="auto"/>
        <w:contextualSpacing/>
        <w:jc w:val="both"/>
        <w:textAlignment w:val="auto"/>
        <w:rPr>
          <w:rFonts w:asciiTheme="majorHAnsi" w:hAnsiTheme="majorHAnsi" w:cs="Calibri"/>
          <w:kern w:val="0"/>
          <w:sz w:val="24"/>
        </w:rPr>
      </w:pPr>
      <w:r w:rsidRPr="00483002">
        <w:rPr>
          <w:rFonts w:asciiTheme="majorHAnsi" w:hAnsiTheme="majorHAnsi" w:cs="Calibri"/>
          <w:kern w:val="0"/>
          <w:sz w:val="24"/>
        </w:rPr>
        <w:t>последният участък от 4 km от Републикански път II-11 (от km 212,9 до km 216,9);</w:t>
      </w:r>
    </w:p>
    <w:p w14:paraId="67F4CA1A" w14:textId="77777777" w:rsidR="003A4F74" w:rsidRPr="00483002" w:rsidRDefault="003A4F74" w:rsidP="003A4F74">
      <w:pPr>
        <w:numPr>
          <w:ilvl w:val="0"/>
          <w:numId w:val="126"/>
        </w:numPr>
        <w:suppressAutoHyphens w:val="0"/>
        <w:autoSpaceDN/>
        <w:spacing w:after="0" w:line="240" w:lineRule="auto"/>
        <w:contextualSpacing/>
        <w:jc w:val="both"/>
        <w:textAlignment w:val="auto"/>
        <w:rPr>
          <w:rFonts w:asciiTheme="majorHAnsi" w:hAnsiTheme="majorHAnsi" w:cs="Calibri"/>
          <w:kern w:val="0"/>
          <w:sz w:val="24"/>
        </w:rPr>
      </w:pPr>
      <w:r w:rsidRPr="00483002">
        <w:rPr>
          <w:rFonts w:asciiTheme="majorHAnsi" w:hAnsiTheme="majorHAnsi" w:cs="Calibri"/>
          <w:kern w:val="0"/>
          <w:sz w:val="24"/>
        </w:rPr>
        <w:t>последният участък от 24,7 km от Републикански път II-34 (връзка на областния град Плевен  с пристанище Никопол), (от km 19,8 до km 44,5);</w:t>
      </w:r>
    </w:p>
    <w:p w14:paraId="34FA3777" w14:textId="77777777" w:rsidR="003A4F74" w:rsidRPr="00483002" w:rsidRDefault="003A4F74" w:rsidP="003A4F74">
      <w:pPr>
        <w:numPr>
          <w:ilvl w:val="0"/>
          <w:numId w:val="126"/>
        </w:numPr>
        <w:suppressAutoHyphens w:val="0"/>
        <w:autoSpaceDN/>
        <w:spacing w:after="0" w:line="240" w:lineRule="auto"/>
        <w:contextualSpacing/>
        <w:jc w:val="both"/>
        <w:textAlignment w:val="auto"/>
        <w:rPr>
          <w:rFonts w:asciiTheme="majorHAnsi" w:hAnsiTheme="majorHAnsi" w:cs="Calibri"/>
          <w:kern w:val="0"/>
          <w:sz w:val="24"/>
        </w:rPr>
      </w:pPr>
      <w:r w:rsidRPr="00483002">
        <w:rPr>
          <w:rFonts w:asciiTheme="majorHAnsi" w:hAnsiTheme="majorHAnsi" w:cs="Calibri"/>
          <w:kern w:val="0"/>
          <w:sz w:val="24"/>
        </w:rPr>
        <w:t>последният участък от 21,9 km от Републикански път II-52 (от km 93,1 до km 115,0);</w:t>
      </w:r>
    </w:p>
    <w:p w14:paraId="7E2E98E8" w14:textId="77777777" w:rsidR="003A4F74" w:rsidRPr="00483002" w:rsidRDefault="003A4F74" w:rsidP="003A4F74">
      <w:pPr>
        <w:numPr>
          <w:ilvl w:val="0"/>
          <w:numId w:val="126"/>
        </w:numPr>
        <w:suppressAutoHyphens w:val="0"/>
        <w:autoSpaceDN/>
        <w:spacing w:after="0" w:line="240" w:lineRule="auto"/>
        <w:contextualSpacing/>
        <w:jc w:val="both"/>
        <w:textAlignment w:val="auto"/>
        <w:rPr>
          <w:rFonts w:asciiTheme="majorHAnsi" w:hAnsiTheme="majorHAnsi" w:cs="Calibri"/>
          <w:kern w:val="0"/>
          <w:sz w:val="24"/>
        </w:rPr>
      </w:pPr>
      <w:r w:rsidRPr="00483002">
        <w:rPr>
          <w:rFonts w:asciiTheme="majorHAnsi" w:hAnsiTheme="majorHAnsi" w:cs="Calibri"/>
          <w:kern w:val="0"/>
          <w:sz w:val="24"/>
        </w:rPr>
        <w:t>последният участък от 15,9 km от Републикански път III-304 (от km 8,6 до km 24,5);</w:t>
      </w:r>
    </w:p>
    <w:p w14:paraId="5CAD03D3" w14:textId="77777777" w:rsidR="003A4F74" w:rsidRPr="00483002" w:rsidRDefault="003A4F74" w:rsidP="003A4F74">
      <w:pPr>
        <w:numPr>
          <w:ilvl w:val="0"/>
          <w:numId w:val="126"/>
        </w:numPr>
        <w:suppressAutoHyphens w:val="0"/>
        <w:autoSpaceDN/>
        <w:spacing w:after="0" w:line="240" w:lineRule="auto"/>
        <w:contextualSpacing/>
        <w:jc w:val="both"/>
        <w:textAlignment w:val="auto"/>
        <w:rPr>
          <w:rFonts w:asciiTheme="majorHAnsi" w:hAnsiTheme="majorHAnsi" w:cs="Calibri"/>
          <w:kern w:val="0"/>
          <w:sz w:val="24"/>
        </w:rPr>
      </w:pPr>
      <w:r w:rsidRPr="00483002">
        <w:rPr>
          <w:rFonts w:asciiTheme="majorHAnsi" w:hAnsiTheme="majorHAnsi" w:cs="Calibri"/>
          <w:kern w:val="0"/>
          <w:sz w:val="24"/>
        </w:rPr>
        <w:t>целият участък от 6,2 km от Републикански път III-3404.;</w:t>
      </w:r>
    </w:p>
    <w:p w14:paraId="7478A61E" w14:textId="77777777" w:rsidR="003A4F74" w:rsidRPr="00483002" w:rsidRDefault="003A4F74" w:rsidP="003A4F74">
      <w:pPr>
        <w:spacing w:after="0" w:line="240" w:lineRule="auto"/>
        <w:jc w:val="both"/>
        <w:rPr>
          <w:rFonts w:asciiTheme="majorHAnsi" w:hAnsiTheme="majorHAnsi" w:cs="Calibri"/>
          <w:kern w:val="0"/>
          <w:sz w:val="24"/>
          <w:szCs w:val="24"/>
          <w:lang w:eastAsia="bg-BG"/>
        </w:rPr>
      </w:pPr>
      <w:r w:rsidRPr="00483002">
        <w:rPr>
          <w:rFonts w:asciiTheme="majorHAnsi" w:hAnsiTheme="majorHAnsi" w:cs="Calibri"/>
          <w:kern w:val="0"/>
          <w:sz w:val="24"/>
          <w:szCs w:val="24"/>
          <w:lang w:eastAsia="bg-BG"/>
        </w:rPr>
        <w:lastRenderedPageBreak/>
        <w:t>В северозападната част на общината, по брега на река Дунав преминава последният участък от 3 километровото трасе на жп линия гара Ясен – Черковица. Никопол е пристанищен град, с изграден първи етап от фериботен комплекс, с ГКПП и митница.</w:t>
      </w:r>
    </w:p>
    <w:p w14:paraId="5389BF63" w14:textId="77777777" w:rsidR="003A4F74" w:rsidRPr="00483002" w:rsidRDefault="003A4F74" w:rsidP="003A4F74">
      <w:pPr>
        <w:spacing w:after="0" w:line="240" w:lineRule="auto"/>
        <w:jc w:val="both"/>
        <w:rPr>
          <w:rFonts w:asciiTheme="majorHAnsi" w:eastAsia="Times New Roman" w:hAnsiTheme="majorHAnsi"/>
          <w:kern w:val="0"/>
          <w:sz w:val="24"/>
          <w:szCs w:val="24"/>
          <w:lang w:eastAsia="bg-BG"/>
        </w:rPr>
      </w:pPr>
      <w:r w:rsidRPr="00483002">
        <w:rPr>
          <w:rFonts w:asciiTheme="majorHAnsi" w:eastAsia="Times New Roman" w:hAnsiTheme="majorHAnsi"/>
          <w:kern w:val="0"/>
          <w:sz w:val="24"/>
          <w:szCs w:val="24"/>
          <w:lang w:eastAsia="bg-BG"/>
        </w:rPr>
        <w:t>Основните републикански пътища, преминаващи през територията на община Никопол, са:</w:t>
      </w:r>
    </w:p>
    <w:p w14:paraId="668027C8" w14:textId="77777777" w:rsidR="003A4F74" w:rsidRPr="00483002" w:rsidRDefault="003A4F74" w:rsidP="003A4F74">
      <w:pPr>
        <w:numPr>
          <w:ilvl w:val="0"/>
          <w:numId w:val="127"/>
        </w:numPr>
        <w:suppressAutoHyphens w:val="0"/>
        <w:autoSpaceDN/>
        <w:spacing w:after="200" w:line="240" w:lineRule="auto"/>
        <w:contextualSpacing/>
        <w:jc w:val="both"/>
        <w:textAlignment w:val="auto"/>
        <w:rPr>
          <w:rFonts w:asciiTheme="majorHAnsi" w:hAnsiTheme="majorHAnsi"/>
          <w:kern w:val="0"/>
          <w:sz w:val="24"/>
          <w:szCs w:val="24"/>
        </w:rPr>
      </w:pPr>
      <w:r w:rsidRPr="00483002">
        <w:rPr>
          <w:rFonts w:asciiTheme="majorHAnsi" w:hAnsiTheme="majorHAnsi"/>
          <w:kern w:val="0"/>
          <w:sz w:val="24"/>
          <w:szCs w:val="24"/>
        </w:rPr>
        <w:t>Втори клас – II-11, II-34, II-52;</w:t>
      </w:r>
    </w:p>
    <w:p w14:paraId="5D83164C" w14:textId="77777777" w:rsidR="003A4F74" w:rsidRPr="00483002" w:rsidRDefault="003A4F74" w:rsidP="003A4F74">
      <w:pPr>
        <w:numPr>
          <w:ilvl w:val="0"/>
          <w:numId w:val="127"/>
        </w:numPr>
        <w:suppressAutoHyphens w:val="0"/>
        <w:autoSpaceDN/>
        <w:spacing w:after="200" w:line="240" w:lineRule="auto"/>
        <w:contextualSpacing/>
        <w:jc w:val="both"/>
        <w:textAlignment w:val="auto"/>
        <w:rPr>
          <w:rFonts w:asciiTheme="majorHAnsi" w:hAnsiTheme="majorHAnsi"/>
          <w:kern w:val="0"/>
          <w:sz w:val="24"/>
          <w:szCs w:val="24"/>
        </w:rPr>
      </w:pPr>
      <w:r w:rsidRPr="00483002">
        <w:rPr>
          <w:rFonts w:asciiTheme="majorHAnsi" w:hAnsiTheme="majorHAnsi"/>
          <w:kern w:val="0"/>
          <w:sz w:val="24"/>
          <w:szCs w:val="24"/>
        </w:rPr>
        <w:t>Трети клас – III-304 и III-3404;</w:t>
      </w:r>
    </w:p>
    <w:p w14:paraId="08FB3801" w14:textId="77777777" w:rsidR="003A4F74" w:rsidRPr="00483002" w:rsidRDefault="003A4F74" w:rsidP="003A4F74">
      <w:pPr>
        <w:spacing w:after="0" w:line="240" w:lineRule="auto"/>
        <w:jc w:val="both"/>
        <w:rPr>
          <w:rFonts w:asciiTheme="majorHAnsi" w:eastAsia="Times New Roman" w:hAnsiTheme="majorHAnsi"/>
          <w:kern w:val="0"/>
          <w:sz w:val="24"/>
          <w:szCs w:val="24"/>
          <w:lang w:eastAsia="bg-BG"/>
        </w:rPr>
      </w:pPr>
      <w:r w:rsidRPr="00483002">
        <w:rPr>
          <w:rFonts w:asciiTheme="majorHAnsi" w:eastAsia="Times New Roman" w:hAnsiTheme="majorHAnsi"/>
          <w:kern w:val="0"/>
          <w:sz w:val="24"/>
          <w:szCs w:val="24"/>
          <w:lang w:eastAsia="bg-BG"/>
        </w:rPr>
        <w:t>Общинските пътища са с обща дължина 25 км.</w:t>
      </w:r>
    </w:p>
    <w:p w14:paraId="28A04266" w14:textId="77777777" w:rsidR="003A4F74" w:rsidRPr="00483002" w:rsidRDefault="003A4F74" w:rsidP="003A4F74">
      <w:pPr>
        <w:spacing w:after="0" w:line="240" w:lineRule="auto"/>
        <w:jc w:val="both"/>
        <w:rPr>
          <w:rFonts w:asciiTheme="majorHAnsi" w:eastAsia="Times New Roman" w:hAnsiTheme="majorHAnsi"/>
          <w:kern w:val="0"/>
          <w:sz w:val="24"/>
          <w:szCs w:val="24"/>
          <w:lang w:eastAsia="bg-BG"/>
        </w:rPr>
      </w:pPr>
      <w:r w:rsidRPr="00483002">
        <w:rPr>
          <w:rFonts w:asciiTheme="majorHAnsi" w:eastAsia="Times New Roman" w:hAnsiTheme="majorHAnsi"/>
          <w:kern w:val="0"/>
          <w:sz w:val="24"/>
          <w:szCs w:val="24"/>
          <w:lang w:eastAsia="bg-BG"/>
        </w:rPr>
        <w:t>От масовия обществен транспорт в община Никопол, най-добре е развит автобусният. Ежедневно се извършват автобусни превози от град Никопол до град София, до областния център – град Плевен, съседните общини – Белене, Гулянци, Левски и Свищов. Добре развити са пътните връзки между град Никопол и останалите населени места в общината. Общественият транспорт в община Никопол е организиран чрез сключване на договори по реда на ЗОП с външни фирми превозвачи. Общината има сключени договори със продължителност до 10 години с фирми превозвачи</w:t>
      </w:r>
    </w:p>
    <w:p w14:paraId="27201A33" w14:textId="77777777" w:rsidR="003A4F74" w:rsidRPr="00483002" w:rsidRDefault="003A4F74" w:rsidP="003A4F74">
      <w:pPr>
        <w:spacing w:after="0" w:line="240" w:lineRule="auto"/>
        <w:jc w:val="both"/>
        <w:rPr>
          <w:rFonts w:asciiTheme="majorHAnsi" w:eastAsia="Times New Roman" w:hAnsiTheme="majorHAnsi"/>
          <w:kern w:val="0"/>
          <w:sz w:val="24"/>
          <w:szCs w:val="24"/>
          <w:lang w:eastAsia="bg-BG"/>
        </w:rPr>
      </w:pPr>
      <w:r w:rsidRPr="00483002">
        <w:rPr>
          <w:rFonts w:asciiTheme="majorHAnsi" w:eastAsia="Times New Roman" w:hAnsiTheme="majorHAnsi"/>
          <w:kern w:val="0"/>
          <w:sz w:val="24"/>
          <w:szCs w:val="24"/>
          <w:lang w:eastAsia="bg-BG"/>
        </w:rPr>
        <w:t xml:space="preserve">Цялостното състояние на общинската пътната мрежа е с влошено, незадоволително състояние и се нуждае от цялостна рехабилитация. Общината полага усилия да изгражда и обновява пътната настилка, но качеството на пътната инфраструктура продължава да бъде незадоволително, поради недостиг на финансови средства. Достъпът до някои населени места в общината е затруднен, основно заради лошото състояние и качеството на пътната настилка. </w:t>
      </w:r>
    </w:p>
    <w:p w14:paraId="1599D386" w14:textId="77777777" w:rsidR="003A4F74" w:rsidRPr="00483002" w:rsidRDefault="003A4F74" w:rsidP="003A4F74">
      <w:pPr>
        <w:spacing w:after="0" w:line="240" w:lineRule="auto"/>
        <w:jc w:val="both"/>
        <w:rPr>
          <w:rFonts w:asciiTheme="majorHAnsi" w:eastAsia="Times New Roman" w:hAnsiTheme="majorHAnsi"/>
          <w:kern w:val="0"/>
          <w:sz w:val="24"/>
          <w:szCs w:val="24"/>
          <w:lang w:eastAsia="bg-BG"/>
        </w:rPr>
      </w:pPr>
      <w:r w:rsidRPr="00483002">
        <w:rPr>
          <w:rFonts w:asciiTheme="majorHAnsi" w:eastAsia="Times New Roman" w:hAnsiTheme="majorHAnsi"/>
          <w:kern w:val="0"/>
          <w:sz w:val="24"/>
          <w:szCs w:val="24"/>
          <w:lang w:eastAsia="bg-BG"/>
        </w:rPr>
        <w:t>Железопътният транспорт в община Никопол се осъществява от единствената гара разположена в село Черковица. Дължината на жп линията на територията на общината е 4,65 км. Жп линията свързва Ясен-Сомовит-Черковица и има изградена връзка с главната жп връзка София-Варна.</w:t>
      </w:r>
    </w:p>
    <w:p w14:paraId="4954699C" w14:textId="77777777" w:rsidR="003A4F74" w:rsidRPr="00483002" w:rsidRDefault="003A4F74" w:rsidP="003A4F74">
      <w:pPr>
        <w:spacing w:after="0" w:line="240" w:lineRule="auto"/>
        <w:jc w:val="both"/>
        <w:rPr>
          <w:rFonts w:asciiTheme="majorHAnsi" w:eastAsia="Times New Roman" w:hAnsiTheme="majorHAnsi"/>
          <w:kern w:val="0"/>
          <w:sz w:val="24"/>
          <w:szCs w:val="24"/>
          <w:lang w:eastAsia="bg-BG"/>
        </w:rPr>
      </w:pPr>
      <w:r w:rsidRPr="00483002">
        <w:rPr>
          <w:rFonts w:asciiTheme="majorHAnsi" w:eastAsia="Times New Roman" w:hAnsiTheme="majorHAnsi"/>
          <w:kern w:val="0"/>
          <w:sz w:val="24"/>
          <w:szCs w:val="24"/>
          <w:lang w:eastAsia="bg-BG"/>
        </w:rPr>
        <w:t>Фериботният терминал Никопол е част от пристанище за обществен транспорт с национално значение „Русе“. Разположен е на южния бряг на р. Дунав на речен km 597 от устието на р. Дунав, в западната част на гр. Никопол. Терминалът е проектиран, изпълнен и въведен в експлоатация през 2008 г. за фериботни превози между Никопол и Турну Мъгуреле, с обща площ 17 642 m2. На територията му са изградени граничен контролно-пропускателен пункт, митнически пункт, фитосанитарен контрол и други. Товарите от и за пристанището се превозват с автомобилен и воден транспорт. Обработва ро-ро товари, фериботни товари, пътници. Фериботът между Никопол и Турну Мъгуреле по разписание изпълнява ежедневно превози по 4 пъти на ден.</w:t>
      </w:r>
    </w:p>
    <w:p w14:paraId="46646CC6" w14:textId="77777777" w:rsidR="003A4F74" w:rsidRPr="00483002" w:rsidRDefault="003A4F74" w:rsidP="003A4F74">
      <w:pPr>
        <w:spacing w:after="0" w:line="240" w:lineRule="auto"/>
        <w:jc w:val="both"/>
        <w:rPr>
          <w:rFonts w:asciiTheme="majorHAnsi" w:eastAsia="Times New Roman" w:hAnsiTheme="majorHAnsi"/>
          <w:kern w:val="0"/>
          <w:sz w:val="24"/>
          <w:szCs w:val="24"/>
          <w:lang w:eastAsia="bg-BG"/>
        </w:rPr>
      </w:pPr>
      <w:r w:rsidRPr="00483002">
        <w:rPr>
          <w:rFonts w:asciiTheme="majorHAnsi" w:eastAsia="Times New Roman" w:hAnsiTheme="majorHAnsi"/>
          <w:kern w:val="0"/>
          <w:sz w:val="24"/>
          <w:szCs w:val="24"/>
          <w:lang w:eastAsia="bg-BG"/>
        </w:rPr>
        <w:t>Водният транспорт има голям потенциал за развитие, но в момента той не е реализиран напълно. Туристическите и фериботните превози се осъществяват при минимален капацитет, за което допринася и недоизградената транспортно-комуникационна и туристическа инфраструктура.</w:t>
      </w:r>
    </w:p>
    <w:p w14:paraId="15ADBF60" w14:textId="77777777" w:rsidR="003A4F74" w:rsidRPr="00483002" w:rsidRDefault="003A4F74" w:rsidP="003A4F74">
      <w:pPr>
        <w:keepNext/>
        <w:spacing w:after="0" w:line="240" w:lineRule="auto"/>
        <w:jc w:val="both"/>
        <w:rPr>
          <w:rFonts w:ascii="Times New Roman" w:eastAsia="Times New Roman" w:hAnsi="Times New Roman"/>
          <w:kern w:val="0"/>
          <w:sz w:val="24"/>
          <w:szCs w:val="24"/>
          <w:lang w:eastAsia="bg-BG"/>
        </w:rPr>
      </w:pPr>
      <w:r w:rsidRPr="00483002">
        <w:rPr>
          <w:rFonts w:ascii="Arial" w:hAnsi="Arial"/>
          <w:noProof/>
          <w:kern w:val="0"/>
          <w:sz w:val="24"/>
          <w:szCs w:val="24"/>
          <w:lang w:eastAsia="bg-BG"/>
        </w:rPr>
        <w:lastRenderedPageBreak/>
        <w:drawing>
          <wp:inline distT="0" distB="0" distL="0" distR="0" wp14:anchorId="146A8407" wp14:editId="5557CDDE">
            <wp:extent cx="5943600" cy="3989705"/>
            <wp:effectExtent l="0" t="0" r="0" b="0"/>
            <wp:docPr id="500" name="Picture 9"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Capture4.PNG"/>
                    <pic:cNvPicPr/>
                  </pic:nvPicPr>
                  <pic:blipFill>
                    <a:blip r:embed="rId108">
                      <a:extLst>
                        <a:ext uri="{28A0092B-C50C-407E-A947-70E740481C1C}">
                          <a14:useLocalDpi xmlns:a14="http://schemas.microsoft.com/office/drawing/2010/main" val="0"/>
                        </a:ext>
                      </a:extLst>
                    </a:blip>
                    <a:stretch>
                      <a:fillRect/>
                    </a:stretch>
                  </pic:blipFill>
                  <pic:spPr>
                    <a:xfrm>
                      <a:off x="0" y="0"/>
                      <a:ext cx="5943600" cy="3989705"/>
                    </a:xfrm>
                    <a:prstGeom prst="rect">
                      <a:avLst/>
                    </a:prstGeom>
                    <a:ln>
                      <a:noFill/>
                    </a:ln>
                    <a:effectLst>
                      <a:softEdge rad="112500"/>
                    </a:effectLst>
                  </pic:spPr>
                </pic:pic>
              </a:graphicData>
            </a:graphic>
          </wp:inline>
        </w:drawing>
      </w:r>
    </w:p>
    <w:p w14:paraId="45937860" w14:textId="77777777" w:rsidR="003A4F74" w:rsidRPr="00483002" w:rsidRDefault="003A4F74" w:rsidP="003A4F74">
      <w:pPr>
        <w:spacing w:after="200" w:line="240" w:lineRule="auto"/>
        <w:jc w:val="center"/>
        <w:rPr>
          <w:rFonts w:asciiTheme="majorHAnsi" w:hAnsiTheme="majorHAnsi"/>
          <w:i/>
          <w:iCs/>
          <w:kern w:val="0"/>
          <w:sz w:val="24"/>
          <w:szCs w:val="24"/>
        </w:rPr>
      </w:pPr>
      <w:bookmarkStart w:id="77" w:name="_Toc155673570"/>
      <w:r w:rsidRPr="00483002">
        <w:rPr>
          <w:i/>
          <w:iCs/>
          <w:kern w:val="0"/>
          <w:sz w:val="18"/>
          <w:szCs w:val="18"/>
          <w:lang w:val="en-US"/>
        </w:rPr>
        <w:t xml:space="preserve">Фигура </w:t>
      </w:r>
      <w:r w:rsidRPr="00483002">
        <w:rPr>
          <w:i/>
          <w:iCs/>
          <w:kern w:val="0"/>
          <w:sz w:val="18"/>
          <w:szCs w:val="18"/>
          <w:lang w:val="en-US"/>
        </w:rPr>
        <w:fldChar w:fldCharType="begin"/>
      </w:r>
      <w:r w:rsidRPr="00483002">
        <w:rPr>
          <w:i/>
          <w:iCs/>
          <w:kern w:val="0"/>
          <w:sz w:val="18"/>
          <w:szCs w:val="18"/>
          <w:lang w:val="en-US"/>
        </w:rPr>
        <w:instrText xml:space="preserve"> SEQ Фигура \* ARABIC </w:instrText>
      </w:r>
      <w:r w:rsidRPr="00483002">
        <w:rPr>
          <w:i/>
          <w:iCs/>
          <w:kern w:val="0"/>
          <w:sz w:val="18"/>
          <w:szCs w:val="18"/>
          <w:lang w:val="en-US"/>
        </w:rPr>
        <w:fldChar w:fldCharType="separate"/>
      </w:r>
      <w:r w:rsidRPr="00483002">
        <w:rPr>
          <w:i/>
          <w:iCs/>
          <w:noProof/>
          <w:kern w:val="0"/>
          <w:sz w:val="18"/>
          <w:szCs w:val="18"/>
          <w:lang w:val="en-US"/>
        </w:rPr>
        <w:t>11</w:t>
      </w:r>
      <w:r w:rsidRPr="00483002">
        <w:rPr>
          <w:i/>
          <w:iCs/>
          <w:kern w:val="0"/>
          <w:sz w:val="18"/>
          <w:szCs w:val="18"/>
          <w:lang w:val="en-US"/>
        </w:rPr>
        <w:fldChar w:fldCharType="end"/>
      </w:r>
      <w:r w:rsidRPr="00483002">
        <w:rPr>
          <w:i/>
          <w:iCs/>
          <w:kern w:val="0"/>
          <w:sz w:val="18"/>
          <w:szCs w:val="18"/>
        </w:rPr>
        <w:t xml:space="preserve"> Транспортна инфраструктура</w:t>
      </w:r>
      <w:bookmarkEnd w:id="77"/>
    </w:p>
    <w:p w14:paraId="457DE50C" w14:textId="77777777" w:rsidR="003A4F74" w:rsidRPr="00483002" w:rsidRDefault="003A4F74" w:rsidP="003A4F74">
      <w:pPr>
        <w:spacing w:after="0" w:line="240" w:lineRule="auto"/>
        <w:jc w:val="center"/>
        <w:rPr>
          <w:rFonts w:ascii="Times New Roman" w:eastAsia="Times New Roman" w:hAnsi="Times New Roman"/>
          <w:kern w:val="0"/>
          <w:sz w:val="24"/>
          <w:szCs w:val="24"/>
          <w:lang w:eastAsia="bg-BG"/>
        </w:rPr>
      </w:pPr>
    </w:p>
    <w:p w14:paraId="09C8E5F7" w14:textId="77777777" w:rsidR="003A4F74" w:rsidRPr="00483002" w:rsidRDefault="003A4F74" w:rsidP="003A4F74">
      <w:pPr>
        <w:keepNext/>
        <w:keepLines/>
        <w:numPr>
          <w:ilvl w:val="0"/>
          <w:numId w:val="128"/>
        </w:numPr>
        <w:suppressAutoHyphens w:val="0"/>
        <w:autoSpaceDN/>
        <w:spacing w:before="480" w:after="0" w:line="276" w:lineRule="auto"/>
        <w:jc w:val="both"/>
        <w:textAlignment w:val="auto"/>
        <w:outlineLvl w:val="0"/>
        <w:rPr>
          <w:rFonts w:asciiTheme="majorHAnsi" w:eastAsiaTheme="majorEastAsia" w:hAnsiTheme="majorHAnsi" w:cstheme="majorBidi"/>
          <w:b/>
          <w:bCs/>
          <w:kern w:val="0"/>
        </w:rPr>
      </w:pPr>
      <w:bookmarkStart w:id="78" w:name="_Toc155673675"/>
      <w:r w:rsidRPr="00483002">
        <w:rPr>
          <w:rFonts w:asciiTheme="majorHAnsi" w:eastAsiaTheme="majorEastAsia" w:hAnsiTheme="majorHAnsi" w:cstheme="majorBidi"/>
          <w:b/>
          <w:bCs/>
          <w:kern w:val="0"/>
        </w:rPr>
        <w:t>ЕНЕРГИЙНА МРЕЖА НА ТЕРИТОРИЯТА НА ОБЩИНА НИКОПОЛ</w:t>
      </w:r>
      <w:bookmarkEnd w:id="78"/>
    </w:p>
    <w:p w14:paraId="7B2AD7B8" w14:textId="77777777" w:rsidR="003A4F74" w:rsidRPr="00483002" w:rsidRDefault="003A4F74" w:rsidP="003A4F74">
      <w:pPr>
        <w:spacing w:after="0" w:line="240" w:lineRule="auto"/>
        <w:rPr>
          <w:rFonts w:ascii="Times New Roman" w:eastAsia="Times New Roman" w:hAnsi="Times New Roman"/>
          <w:kern w:val="0"/>
          <w:sz w:val="24"/>
          <w:szCs w:val="24"/>
          <w:lang w:eastAsia="bg-BG"/>
        </w:rPr>
      </w:pPr>
    </w:p>
    <w:p w14:paraId="35A2A761" w14:textId="77777777" w:rsidR="003A4F74" w:rsidRPr="00483002" w:rsidRDefault="003A4F74" w:rsidP="003A4F74">
      <w:pPr>
        <w:spacing w:after="0" w:line="240" w:lineRule="auto"/>
        <w:jc w:val="both"/>
        <w:rPr>
          <w:rFonts w:asciiTheme="majorHAnsi" w:eastAsia="Times New Roman" w:hAnsiTheme="majorHAnsi"/>
          <w:kern w:val="0"/>
          <w:sz w:val="24"/>
          <w:szCs w:val="24"/>
          <w:lang w:eastAsia="bg-BG"/>
        </w:rPr>
      </w:pPr>
      <w:r w:rsidRPr="00483002">
        <w:rPr>
          <w:rFonts w:asciiTheme="majorHAnsi" w:eastAsia="Times New Roman" w:hAnsiTheme="majorHAnsi"/>
          <w:kern w:val="0"/>
          <w:sz w:val="24"/>
          <w:szCs w:val="24"/>
          <w:lang w:eastAsia="bg-BG"/>
        </w:rPr>
        <w:t>В община Никопол електроснабдителната мрежа е добре организирана и нуждата от потребност от електроенергия е задоволен за всички населени места на общината. Това се осъществява чрез доставка на електроенергия с два електропровода високо напрежение (ВН) част от електропреносната мрежа на Република България (ВН - „Милковица“ 110 кV свързваща п/ст „Гулянци“ с п/ст „Никопол“ и ВН „Лозица“ 110 кV свързваща п/ст „Никопол“ с п/ст „Белене“. Електроразпределението се осъществява от „ЧЕЗ Електро България” АД.  Разпределителните мрежи на територията на община Никопол са захранвани от 3 подстанции- Никопол, Левски и Белене. В рамките на града са разположени 16 трафопоста, собственост на „ЧЕЗ Разпределение България“ АД.</w:t>
      </w:r>
    </w:p>
    <w:p w14:paraId="3BFBFFB1" w14:textId="77777777" w:rsidR="003A4F74" w:rsidRPr="00483002" w:rsidRDefault="003A4F74" w:rsidP="003A4F74">
      <w:pPr>
        <w:spacing w:after="0" w:line="240" w:lineRule="auto"/>
        <w:jc w:val="both"/>
        <w:rPr>
          <w:rFonts w:asciiTheme="majorHAnsi" w:eastAsia="Times New Roman" w:hAnsiTheme="majorHAnsi"/>
          <w:kern w:val="0"/>
          <w:sz w:val="24"/>
          <w:szCs w:val="24"/>
          <w:lang w:eastAsia="bg-BG"/>
        </w:rPr>
      </w:pPr>
    </w:p>
    <w:tbl>
      <w:tblPr>
        <w:tblStyle w:val="GridTable2-Accent11"/>
        <w:tblW w:w="9209" w:type="dxa"/>
        <w:jc w:val="center"/>
        <w:tblLook w:val="04A0" w:firstRow="1" w:lastRow="0" w:firstColumn="1" w:lastColumn="0" w:noHBand="0" w:noVBand="1"/>
      </w:tblPr>
      <w:tblGrid>
        <w:gridCol w:w="5098"/>
        <w:gridCol w:w="4111"/>
      </w:tblGrid>
      <w:tr w:rsidR="003A4F74" w:rsidRPr="00483002" w14:paraId="7E58FB0E" w14:textId="77777777" w:rsidTr="00D16D41">
        <w:trPr>
          <w:cnfStyle w:val="100000000000" w:firstRow="1" w:lastRow="0" w:firstColumn="0" w:lastColumn="0" w:oddVBand="0" w:evenVBand="0" w:oddHBand="0" w:evenHBand="0" w:firstRowFirstColumn="0" w:firstRowLastColumn="0" w:lastRowFirstColumn="0" w:lastRowLastColumn="0"/>
          <w:trHeight w:val="615"/>
          <w:jc w:val="center"/>
        </w:trPr>
        <w:tc>
          <w:tcPr>
            <w:cnfStyle w:val="001000000000" w:firstRow="0" w:lastRow="0" w:firstColumn="1" w:lastColumn="0" w:oddVBand="0" w:evenVBand="0" w:oddHBand="0" w:evenHBand="0" w:firstRowFirstColumn="0" w:firstRowLastColumn="0" w:lastRowFirstColumn="0" w:lastRowLastColumn="0"/>
            <w:tcW w:w="5098" w:type="dxa"/>
          </w:tcPr>
          <w:p w14:paraId="4D8CFFC4" w14:textId="77777777" w:rsidR="003A4F74" w:rsidRPr="00483002" w:rsidRDefault="003A4F74" w:rsidP="00D16D41">
            <w:pPr>
              <w:spacing w:after="120"/>
              <w:jc w:val="center"/>
              <w:rPr>
                <w:rFonts w:asciiTheme="majorHAnsi" w:hAnsiTheme="majorHAnsi"/>
                <w:sz w:val="20"/>
                <w:szCs w:val="20"/>
              </w:rPr>
            </w:pPr>
            <w:r w:rsidRPr="00483002">
              <w:rPr>
                <w:rFonts w:asciiTheme="majorHAnsi" w:hAnsiTheme="majorHAnsi"/>
                <w:sz w:val="20"/>
                <w:szCs w:val="20"/>
              </w:rPr>
              <w:t>Обект</w:t>
            </w:r>
          </w:p>
        </w:tc>
        <w:tc>
          <w:tcPr>
            <w:tcW w:w="4111" w:type="dxa"/>
          </w:tcPr>
          <w:p w14:paraId="353CF392" w14:textId="77777777" w:rsidR="003A4F74" w:rsidRPr="00483002" w:rsidRDefault="003A4F74" w:rsidP="00D16D41">
            <w:pPr>
              <w:spacing w:after="120"/>
              <w:jc w:val="center"/>
              <w:cnfStyle w:val="100000000000" w:firstRow="1" w:lastRow="0" w:firstColumn="0" w:lastColumn="0" w:oddVBand="0" w:evenVBand="0" w:oddHBand="0" w:evenHBand="0" w:firstRowFirstColumn="0" w:firstRowLastColumn="0" w:lastRowFirstColumn="0" w:lastRowLastColumn="0"/>
              <w:rPr>
                <w:rFonts w:asciiTheme="majorHAnsi" w:hAnsiTheme="majorHAnsi"/>
                <w:sz w:val="20"/>
                <w:szCs w:val="20"/>
              </w:rPr>
            </w:pPr>
            <w:r w:rsidRPr="00483002">
              <w:rPr>
                <w:rFonts w:asciiTheme="majorHAnsi" w:hAnsiTheme="majorHAnsi"/>
                <w:sz w:val="20"/>
                <w:szCs w:val="20"/>
              </w:rPr>
              <w:t>Мощност</w:t>
            </w:r>
          </w:p>
        </w:tc>
      </w:tr>
      <w:tr w:rsidR="003A4F74" w:rsidRPr="00483002" w14:paraId="43B76A6A" w14:textId="77777777" w:rsidTr="00D16D41">
        <w:trPr>
          <w:cnfStyle w:val="000000100000" w:firstRow="0" w:lastRow="0" w:firstColumn="0" w:lastColumn="0" w:oddVBand="0" w:evenVBand="0" w:oddHBand="1" w:evenHBand="0" w:firstRowFirstColumn="0" w:firstRowLastColumn="0" w:lastRowFirstColumn="0" w:lastRowLastColumn="0"/>
          <w:trHeight w:val="615"/>
          <w:jc w:val="center"/>
        </w:trPr>
        <w:tc>
          <w:tcPr>
            <w:cnfStyle w:val="001000000000" w:firstRow="0" w:lastRow="0" w:firstColumn="1" w:lastColumn="0" w:oddVBand="0" w:evenVBand="0" w:oddHBand="0" w:evenHBand="0" w:firstRowFirstColumn="0" w:firstRowLastColumn="0" w:lastRowFirstColumn="0" w:lastRowLastColumn="0"/>
            <w:tcW w:w="5098" w:type="dxa"/>
            <w:hideMark/>
          </w:tcPr>
          <w:p w14:paraId="36A4522E" w14:textId="77777777" w:rsidR="003A4F74" w:rsidRPr="00483002" w:rsidRDefault="003A4F74" w:rsidP="00D16D41">
            <w:pPr>
              <w:spacing w:after="120"/>
              <w:rPr>
                <w:rFonts w:asciiTheme="majorHAnsi" w:hAnsiTheme="majorHAnsi"/>
                <w:sz w:val="20"/>
                <w:szCs w:val="20"/>
              </w:rPr>
            </w:pPr>
            <w:r w:rsidRPr="00483002">
              <w:rPr>
                <w:rFonts w:asciiTheme="majorHAnsi" w:hAnsiTheme="majorHAnsi"/>
                <w:sz w:val="20"/>
                <w:szCs w:val="20"/>
              </w:rPr>
              <w:t>Подстанция  „Никопол“-110/2016 KV;</w:t>
            </w:r>
          </w:p>
        </w:tc>
        <w:tc>
          <w:tcPr>
            <w:tcW w:w="4111" w:type="dxa"/>
            <w:hideMark/>
          </w:tcPr>
          <w:p w14:paraId="58F17F8F" w14:textId="77777777" w:rsidR="003A4F74" w:rsidRPr="00483002" w:rsidRDefault="003A4F74" w:rsidP="00D16D41">
            <w:pPr>
              <w:spacing w:after="120"/>
              <w:cnfStyle w:val="000000100000" w:firstRow="0" w:lastRow="0" w:firstColumn="0" w:lastColumn="0" w:oddVBand="0" w:evenVBand="0" w:oddHBand="1" w:evenHBand="0" w:firstRowFirstColumn="0" w:firstRowLastColumn="0" w:lastRowFirstColumn="0" w:lastRowLastColumn="0"/>
              <w:rPr>
                <w:rFonts w:asciiTheme="majorHAnsi" w:hAnsiTheme="majorHAnsi"/>
                <w:sz w:val="20"/>
                <w:szCs w:val="20"/>
              </w:rPr>
            </w:pPr>
            <w:r w:rsidRPr="00483002">
              <w:rPr>
                <w:rFonts w:asciiTheme="majorHAnsi" w:hAnsiTheme="majorHAnsi"/>
                <w:sz w:val="20"/>
                <w:szCs w:val="20"/>
              </w:rPr>
              <w:t xml:space="preserve">Мощност 32 mka—2 бр.; </w:t>
            </w:r>
          </w:p>
        </w:tc>
      </w:tr>
      <w:tr w:rsidR="003A4F74" w:rsidRPr="00483002" w14:paraId="42258EC4" w14:textId="77777777" w:rsidTr="00D16D41">
        <w:trPr>
          <w:trHeight w:val="293"/>
          <w:jc w:val="center"/>
        </w:trPr>
        <w:tc>
          <w:tcPr>
            <w:cnfStyle w:val="001000000000" w:firstRow="0" w:lastRow="0" w:firstColumn="1" w:lastColumn="0" w:oddVBand="0" w:evenVBand="0" w:oddHBand="0" w:evenHBand="0" w:firstRowFirstColumn="0" w:firstRowLastColumn="0" w:lastRowFirstColumn="0" w:lastRowLastColumn="0"/>
            <w:tcW w:w="5098" w:type="dxa"/>
            <w:hideMark/>
          </w:tcPr>
          <w:p w14:paraId="6E7A39B3" w14:textId="77777777" w:rsidR="003A4F74" w:rsidRPr="00483002" w:rsidRDefault="003A4F74" w:rsidP="00D16D41">
            <w:pPr>
              <w:spacing w:after="120"/>
              <w:rPr>
                <w:rFonts w:asciiTheme="majorHAnsi" w:hAnsiTheme="majorHAnsi"/>
                <w:sz w:val="20"/>
                <w:szCs w:val="20"/>
              </w:rPr>
            </w:pPr>
            <w:r w:rsidRPr="00483002">
              <w:rPr>
                <w:rFonts w:asciiTheme="majorHAnsi" w:hAnsiTheme="majorHAnsi"/>
                <w:sz w:val="20"/>
                <w:szCs w:val="20"/>
              </w:rPr>
              <w:t>Въздушни електропроводи 20 KV-127 км;</w:t>
            </w:r>
          </w:p>
        </w:tc>
        <w:tc>
          <w:tcPr>
            <w:tcW w:w="4111" w:type="dxa"/>
          </w:tcPr>
          <w:p w14:paraId="62047605" w14:textId="77777777" w:rsidR="003A4F74" w:rsidRPr="00483002" w:rsidRDefault="003A4F74" w:rsidP="00D16D41">
            <w:pPr>
              <w:spacing w:after="120"/>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r w:rsidRPr="00483002">
              <w:rPr>
                <w:rFonts w:asciiTheme="majorHAnsi" w:hAnsiTheme="majorHAnsi"/>
                <w:sz w:val="20"/>
                <w:szCs w:val="20"/>
              </w:rPr>
              <w:t>Кабелни електропроводи 20 KV-4,3 км;</w:t>
            </w:r>
          </w:p>
          <w:p w14:paraId="60309088" w14:textId="77777777" w:rsidR="003A4F74" w:rsidRPr="00483002" w:rsidRDefault="003A4F74" w:rsidP="00D16D41">
            <w:pPr>
              <w:spacing w:after="120"/>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p>
        </w:tc>
      </w:tr>
      <w:tr w:rsidR="003A4F74" w:rsidRPr="00483002" w14:paraId="49A1E55C" w14:textId="77777777" w:rsidTr="00D16D41">
        <w:trPr>
          <w:cnfStyle w:val="000000100000" w:firstRow="0" w:lastRow="0" w:firstColumn="0" w:lastColumn="0" w:oddVBand="0" w:evenVBand="0" w:oddHBand="1" w:evenHBand="0" w:firstRowFirstColumn="0" w:firstRowLastColumn="0" w:lastRowFirstColumn="0" w:lastRowLastColumn="0"/>
          <w:trHeight w:val="58"/>
          <w:jc w:val="center"/>
        </w:trPr>
        <w:tc>
          <w:tcPr>
            <w:cnfStyle w:val="001000000000" w:firstRow="0" w:lastRow="0" w:firstColumn="1" w:lastColumn="0" w:oddVBand="0" w:evenVBand="0" w:oddHBand="0" w:evenHBand="0" w:firstRowFirstColumn="0" w:firstRowLastColumn="0" w:lastRowFirstColumn="0" w:lastRowLastColumn="0"/>
            <w:tcW w:w="5098" w:type="dxa"/>
            <w:hideMark/>
          </w:tcPr>
          <w:p w14:paraId="35E2DB7B" w14:textId="77777777" w:rsidR="003A4F74" w:rsidRPr="00483002" w:rsidRDefault="003A4F74" w:rsidP="00D16D41">
            <w:pPr>
              <w:spacing w:after="120"/>
              <w:rPr>
                <w:rFonts w:asciiTheme="majorHAnsi" w:hAnsiTheme="majorHAnsi"/>
                <w:sz w:val="20"/>
                <w:szCs w:val="20"/>
              </w:rPr>
            </w:pPr>
            <w:r w:rsidRPr="00483002">
              <w:rPr>
                <w:rFonts w:asciiTheme="majorHAnsi" w:hAnsiTheme="majorHAnsi"/>
                <w:sz w:val="20"/>
                <w:szCs w:val="20"/>
              </w:rPr>
              <w:t>Захранващи линии с ниско напрежение 169,8 км;</w:t>
            </w:r>
          </w:p>
        </w:tc>
        <w:tc>
          <w:tcPr>
            <w:tcW w:w="4111" w:type="dxa"/>
            <w:hideMark/>
          </w:tcPr>
          <w:p w14:paraId="5B0AD533" w14:textId="77777777" w:rsidR="003A4F74" w:rsidRPr="00483002" w:rsidRDefault="003A4F74" w:rsidP="00D16D41">
            <w:pPr>
              <w:keepNext/>
              <w:spacing w:after="120"/>
              <w:cnfStyle w:val="000000100000" w:firstRow="0" w:lastRow="0" w:firstColumn="0" w:lastColumn="0" w:oddVBand="0" w:evenVBand="0" w:oddHBand="1" w:evenHBand="0" w:firstRowFirstColumn="0" w:firstRowLastColumn="0" w:lastRowFirstColumn="0" w:lastRowLastColumn="0"/>
              <w:rPr>
                <w:rFonts w:asciiTheme="majorHAnsi" w:hAnsiTheme="majorHAnsi"/>
                <w:sz w:val="20"/>
                <w:szCs w:val="20"/>
              </w:rPr>
            </w:pPr>
            <w:r w:rsidRPr="00483002">
              <w:rPr>
                <w:rFonts w:asciiTheme="majorHAnsi" w:hAnsiTheme="majorHAnsi"/>
                <w:sz w:val="20"/>
                <w:szCs w:val="20"/>
              </w:rPr>
              <w:t xml:space="preserve">Кабелни мрежи за ниско напрежение- км; </w:t>
            </w:r>
          </w:p>
        </w:tc>
      </w:tr>
    </w:tbl>
    <w:p w14:paraId="62E8E079" w14:textId="77777777" w:rsidR="003A4F74" w:rsidRPr="00483002" w:rsidRDefault="003A4F74" w:rsidP="003A4F74">
      <w:pPr>
        <w:spacing w:after="200" w:line="240" w:lineRule="auto"/>
        <w:jc w:val="center"/>
        <w:rPr>
          <w:i/>
          <w:iCs/>
          <w:color w:val="44546A" w:themeColor="text2"/>
          <w:kern w:val="0"/>
          <w:sz w:val="18"/>
          <w:szCs w:val="18"/>
          <w:lang w:val="en-US"/>
        </w:rPr>
      </w:pPr>
      <w:bookmarkStart w:id="79" w:name="_Toc155606533"/>
      <w:bookmarkStart w:id="80" w:name="_Toc155606625"/>
      <w:bookmarkStart w:id="81" w:name="_Toc155673479"/>
      <w:r w:rsidRPr="00483002">
        <w:rPr>
          <w:i/>
          <w:iCs/>
          <w:color w:val="44546A" w:themeColor="text2"/>
          <w:kern w:val="0"/>
          <w:sz w:val="18"/>
          <w:szCs w:val="18"/>
          <w:lang w:val="en-US"/>
        </w:rPr>
        <w:t xml:space="preserve">Таблица </w:t>
      </w:r>
      <w:r w:rsidRPr="00483002">
        <w:rPr>
          <w:i/>
          <w:iCs/>
          <w:color w:val="44546A" w:themeColor="text2"/>
          <w:kern w:val="0"/>
          <w:sz w:val="18"/>
          <w:szCs w:val="18"/>
          <w:lang w:val="en-US"/>
        </w:rPr>
        <w:fldChar w:fldCharType="begin"/>
      </w:r>
      <w:r w:rsidRPr="00483002">
        <w:rPr>
          <w:i/>
          <w:iCs/>
          <w:color w:val="44546A" w:themeColor="text2"/>
          <w:kern w:val="0"/>
          <w:sz w:val="18"/>
          <w:szCs w:val="18"/>
          <w:lang w:val="en-US"/>
        </w:rPr>
        <w:instrText xml:space="preserve"> SEQ Таблица \* ARABIC </w:instrText>
      </w:r>
      <w:r w:rsidRPr="00483002">
        <w:rPr>
          <w:i/>
          <w:iCs/>
          <w:color w:val="44546A" w:themeColor="text2"/>
          <w:kern w:val="0"/>
          <w:sz w:val="18"/>
          <w:szCs w:val="18"/>
          <w:lang w:val="en-US"/>
        </w:rPr>
        <w:fldChar w:fldCharType="separate"/>
      </w:r>
      <w:r w:rsidRPr="00483002">
        <w:rPr>
          <w:i/>
          <w:iCs/>
          <w:noProof/>
          <w:color w:val="44546A" w:themeColor="text2"/>
          <w:kern w:val="0"/>
          <w:sz w:val="18"/>
          <w:szCs w:val="18"/>
          <w:lang w:val="en-US"/>
        </w:rPr>
        <w:t>11</w:t>
      </w:r>
      <w:r w:rsidRPr="00483002">
        <w:rPr>
          <w:i/>
          <w:iCs/>
          <w:noProof/>
          <w:color w:val="44546A" w:themeColor="text2"/>
          <w:kern w:val="0"/>
          <w:sz w:val="18"/>
          <w:szCs w:val="18"/>
          <w:lang w:val="en-US"/>
        </w:rPr>
        <w:fldChar w:fldCharType="end"/>
      </w:r>
      <w:r w:rsidRPr="00483002">
        <w:rPr>
          <w:i/>
          <w:iCs/>
          <w:color w:val="44546A" w:themeColor="text2"/>
          <w:kern w:val="0"/>
          <w:sz w:val="18"/>
          <w:szCs w:val="18"/>
        </w:rPr>
        <w:t xml:space="preserve"> </w:t>
      </w:r>
      <w:r w:rsidRPr="00483002">
        <w:rPr>
          <w:rFonts w:ascii="Arial" w:hAnsi="Arial"/>
          <w:bCs/>
          <w:i/>
          <w:iCs/>
          <w:color w:val="44546A" w:themeColor="text2"/>
          <w:kern w:val="0"/>
          <w:sz w:val="20"/>
          <w:szCs w:val="20"/>
        </w:rPr>
        <w:t>Електроразпределителна мрежа община Никопол.</w:t>
      </w:r>
      <w:bookmarkEnd w:id="79"/>
      <w:bookmarkEnd w:id="80"/>
      <w:bookmarkEnd w:id="81"/>
    </w:p>
    <w:p w14:paraId="1AF86AEF" w14:textId="77777777" w:rsidR="003A4F74" w:rsidRPr="00483002" w:rsidRDefault="003A4F74" w:rsidP="003A4F74">
      <w:pPr>
        <w:keepNext/>
        <w:keepLines/>
        <w:numPr>
          <w:ilvl w:val="0"/>
          <w:numId w:val="128"/>
        </w:numPr>
        <w:suppressAutoHyphens w:val="0"/>
        <w:autoSpaceDN/>
        <w:spacing w:after="0" w:line="240" w:lineRule="auto"/>
        <w:jc w:val="both"/>
        <w:textAlignment w:val="auto"/>
        <w:outlineLvl w:val="0"/>
        <w:rPr>
          <w:rFonts w:asciiTheme="majorHAnsi" w:hAnsiTheme="majorHAnsi" w:cstheme="majorBidi"/>
          <w:b/>
          <w:bCs/>
          <w:kern w:val="0"/>
          <w:sz w:val="24"/>
          <w:szCs w:val="24"/>
        </w:rPr>
      </w:pPr>
      <w:bookmarkStart w:id="82" w:name="_Toc155673676"/>
      <w:r w:rsidRPr="00483002">
        <w:rPr>
          <w:rFonts w:asciiTheme="majorHAnsi" w:hAnsiTheme="majorHAnsi" w:cstheme="majorBidi"/>
          <w:b/>
          <w:bCs/>
          <w:kern w:val="0"/>
          <w:sz w:val="24"/>
          <w:szCs w:val="24"/>
        </w:rPr>
        <w:lastRenderedPageBreak/>
        <w:t>УЛИЧНА ОСВЕТИТЕЛНА УРЕДБА</w:t>
      </w:r>
      <w:bookmarkEnd w:id="82"/>
    </w:p>
    <w:p w14:paraId="472B18A8" w14:textId="77777777" w:rsidR="003A4F74" w:rsidRPr="00483002" w:rsidRDefault="003A4F74" w:rsidP="003A4F74">
      <w:pPr>
        <w:spacing w:after="0" w:line="240" w:lineRule="auto"/>
        <w:rPr>
          <w:rFonts w:ascii="Times New Roman" w:eastAsia="Times New Roman" w:hAnsi="Times New Roman"/>
          <w:kern w:val="0"/>
          <w:sz w:val="24"/>
          <w:szCs w:val="24"/>
          <w:lang w:eastAsia="bg-BG"/>
        </w:rPr>
      </w:pPr>
    </w:p>
    <w:p w14:paraId="5B5DC9F5" w14:textId="77777777" w:rsidR="003A4F74" w:rsidRPr="00483002" w:rsidRDefault="003A4F74" w:rsidP="003A4F74">
      <w:pPr>
        <w:spacing w:line="240" w:lineRule="auto"/>
        <w:contextualSpacing/>
        <w:jc w:val="both"/>
        <w:rPr>
          <w:rFonts w:asciiTheme="majorHAnsi" w:hAnsiTheme="majorHAnsi"/>
          <w:sz w:val="24"/>
          <w:szCs w:val="24"/>
          <w:lang w:eastAsia="bg-BG"/>
        </w:rPr>
      </w:pPr>
      <w:r w:rsidRPr="00483002">
        <w:rPr>
          <w:rFonts w:asciiTheme="majorHAnsi" w:hAnsiTheme="majorHAnsi"/>
          <w:sz w:val="24"/>
          <w:szCs w:val="24"/>
          <w:lang w:eastAsia="bg-BG"/>
        </w:rPr>
        <w:t>По информация на Общинска администрация, състоянието на уличното осветление е добро и осветителните тела са с мощност 15 W.</w:t>
      </w:r>
    </w:p>
    <w:p w14:paraId="3819AF8B" w14:textId="77777777" w:rsidR="003A4F74" w:rsidRPr="00483002" w:rsidRDefault="003A4F74" w:rsidP="003A4F74">
      <w:pPr>
        <w:keepNext/>
        <w:keepLines/>
        <w:numPr>
          <w:ilvl w:val="0"/>
          <w:numId w:val="128"/>
        </w:numPr>
        <w:suppressAutoHyphens w:val="0"/>
        <w:autoSpaceDN/>
        <w:spacing w:after="0" w:line="240" w:lineRule="auto"/>
        <w:jc w:val="both"/>
        <w:textAlignment w:val="auto"/>
        <w:outlineLvl w:val="0"/>
        <w:rPr>
          <w:rFonts w:asciiTheme="majorHAnsi" w:hAnsiTheme="majorHAnsi" w:cstheme="majorBidi"/>
          <w:b/>
          <w:bCs/>
          <w:kern w:val="0"/>
          <w:sz w:val="24"/>
          <w:szCs w:val="24"/>
        </w:rPr>
      </w:pPr>
      <w:bookmarkStart w:id="83" w:name="_Toc155673677"/>
      <w:r w:rsidRPr="00483002">
        <w:rPr>
          <w:rFonts w:asciiTheme="majorHAnsi" w:hAnsiTheme="majorHAnsi" w:cstheme="majorBidi"/>
          <w:b/>
          <w:bCs/>
          <w:kern w:val="0"/>
          <w:sz w:val="24"/>
          <w:szCs w:val="24"/>
        </w:rPr>
        <w:t>УПРАВЛЕНИЕ НА ОТПАДЪЦИТЕ</w:t>
      </w:r>
      <w:bookmarkEnd w:id="83"/>
    </w:p>
    <w:p w14:paraId="4C7044C8" w14:textId="77777777" w:rsidR="003A4F74" w:rsidRPr="00483002" w:rsidRDefault="003A4F74" w:rsidP="003A4F74">
      <w:pPr>
        <w:spacing w:after="120" w:line="240" w:lineRule="auto"/>
        <w:jc w:val="both"/>
        <w:rPr>
          <w:rFonts w:ascii="Arial" w:hAnsi="Arial"/>
          <w:kern w:val="0"/>
          <w:sz w:val="24"/>
          <w:szCs w:val="24"/>
          <w:lang w:eastAsia="bg-BG"/>
        </w:rPr>
      </w:pPr>
    </w:p>
    <w:p w14:paraId="0A0B8BF8" w14:textId="77777777" w:rsidR="003A4F74" w:rsidRPr="00483002" w:rsidRDefault="003A4F74" w:rsidP="003A4F74">
      <w:pPr>
        <w:spacing w:after="0" w:line="240" w:lineRule="auto"/>
        <w:jc w:val="both"/>
        <w:rPr>
          <w:rFonts w:asciiTheme="majorHAnsi" w:hAnsiTheme="majorHAnsi"/>
          <w:kern w:val="0"/>
          <w:sz w:val="24"/>
          <w:szCs w:val="24"/>
          <w:lang w:eastAsia="bg-BG"/>
        </w:rPr>
      </w:pPr>
      <w:r w:rsidRPr="00483002">
        <w:rPr>
          <w:rFonts w:asciiTheme="majorHAnsi" w:hAnsiTheme="majorHAnsi"/>
          <w:kern w:val="0"/>
          <w:sz w:val="24"/>
          <w:szCs w:val="24"/>
          <w:lang w:eastAsia="bg-BG"/>
        </w:rPr>
        <w:t xml:space="preserve">Обществената хигиена в административният център град Никопол се извършва по определен график от служители на общинско предприятие „Чистота“. </w:t>
      </w:r>
    </w:p>
    <w:p w14:paraId="78055E5D" w14:textId="77777777" w:rsidR="003A4F74" w:rsidRPr="00483002" w:rsidRDefault="003A4F74" w:rsidP="003A4F74">
      <w:pPr>
        <w:spacing w:after="0" w:line="240" w:lineRule="auto"/>
        <w:jc w:val="both"/>
        <w:rPr>
          <w:rFonts w:asciiTheme="majorHAnsi" w:hAnsiTheme="majorHAnsi"/>
          <w:kern w:val="0"/>
          <w:sz w:val="24"/>
          <w:szCs w:val="24"/>
          <w:lang w:eastAsia="bg-BG"/>
        </w:rPr>
      </w:pPr>
      <w:r w:rsidRPr="00483002">
        <w:rPr>
          <w:rFonts w:asciiTheme="majorHAnsi" w:hAnsiTheme="majorHAnsi"/>
          <w:kern w:val="0"/>
          <w:sz w:val="24"/>
          <w:szCs w:val="24"/>
          <w:lang w:eastAsia="bg-BG"/>
        </w:rPr>
        <w:t>Относителния дял на населението обслужено със сметосъбиране за 2018 и 2019г. е 100% по данни на общинската администрация. Нуждите на населението от сметосъбиращи съдове за битов и разделен отпадък са задоволени и няма регистрирани сигнали за недостиг.</w:t>
      </w:r>
    </w:p>
    <w:p w14:paraId="01021B9C" w14:textId="77777777" w:rsidR="003A4F74" w:rsidRPr="00483002" w:rsidRDefault="003A4F74" w:rsidP="003A4F74">
      <w:pPr>
        <w:spacing w:after="120" w:line="240" w:lineRule="auto"/>
        <w:jc w:val="both"/>
        <w:rPr>
          <w:rFonts w:asciiTheme="majorHAnsi" w:hAnsiTheme="majorHAnsi"/>
          <w:kern w:val="0"/>
          <w:sz w:val="24"/>
          <w:szCs w:val="24"/>
          <w:lang w:eastAsia="bg-BG"/>
        </w:rPr>
      </w:pPr>
      <w:r w:rsidRPr="00483002">
        <w:rPr>
          <w:rFonts w:asciiTheme="majorHAnsi" w:hAnsiTheme="majorHAnsi"/>
          <w:kern w:val="0"/>
          <w:sz w:val="24"/>
          <w:szCs w:val="24"/>
          <w:lang w:eastAsia="bg-BG"/>
        </w:rPr>
        <w:t xml:space="preserve">В община Никопол е изградено Регионално депо за  битови и производствени отпадъците разположено в село Санадиново, което  обслужва общините Никопол, Белене, Свищов, Левски и Павликени“. Изграждане на регионална система за управление на отпадъците в регион „Левски-Никопол“ е по Оперативна програма „Околна среда 2007-2013 г.“ съфинансирана от Европейския фонд за регионално развитие и Държавния бюджет на Република България. На територията на община Никопол съществува и старо депо в местност „Карач дере“ попадащо в територията на град Никопол, а състава на депонираните отпадъци е предимно битов. В община Никопол е организирано разделно събиране на масово разпространени отпадъци и общината има сключен договор с организация по оползотворяване на отпадъци от опаковки (ООП). </w:t>
      </w:r>
    </w:p>
    <w:p w14:paraId="48E9F308" w14:textId="77777777" w:rsidR="003A4F74" w:rsidRPr="00483002" w:rsidRDefault="003A4F74" w:rsidP="003A4F74">
      <w:pPr>
        <w:spacing w:after="120" w:line="240" w:lineRule="auto"/>
        <w:jc w:val="both"/>
        <w:rPr>
          <w:rFonts w:asciiTheme="majorHAnsi" w:hAnsiTheme="majorHAnsi"/>
          <w:kern w:val="0"/>
          <w:sz w:val="24"/>
          <w:szCs w:val="24"/>
          <w:lang w:eastAsia="bg-BG"/>
        </w:rPr>
      </w:pPr>
      <w:r w:rsidRPr="00483002">
        <w:rPr>
          <w:rFonts w:asciiTheme="majorHAnsi" w:hAnsiTheme="majorHAnsi"/>
          <w:kern w:val="0"/>
          <w:sz w:val="24"/>
          <w:szCs w:val="24"/>
          <w:lang w:eastAsia="bg-BG"/>
        </w:rPr>
        <w:t>Битовите отпадъци на територията на община Никопол се формират от ежедневната дейност на хората от домакинствата, както и от административните сгради и търговски обекти. Битовите отпадъци биват различни по вид и характер, а количеството и съставът им зависят от редица фактори:</w:t>
      </w:r>
    </w:p>
    <w:p w14:paraId="521D5F0F" w14:textId="77777777" w:rsidR="003A4F74" w:rsidRPr="00483002" w:rsidRDefault="003A4F74" w:rsidP="003A4F74">
      <w:pPr>
        <w:numPr>
          <w:ilvl w:val="0"/>
          <w:numId w:val="129"/>
        </w:numPr>
        <w:suppressAutoHyphens w:val="0"/>
        <w:autoSpaceDN/>
        <w:spacing w:after="120" w:line="240" w:lineRule="auto"/>
        <w:contextualSpacing/>
        <w:jc w:val="both"/>
        <w:textAlignment w:val="auto"/>
        <w:rPr>
          <w:rFonts w:asciiTheme="majorHAnsi" w:hAnsiTheme="majorHAnsi"/>
          <w:kern w:val="0"/>
          <w:sz w:val="24"/>
        </w:rPr>
      </w:pPr>
      <w:r w:rsidRPr="00483002">
        <w:rPr>
          <w:rFonts w:asciiTheme="majorHAnsi" w:hAnsiTheme="majorHAnsi"/>
          <w:kern w:val="0"/>
          <w:sz w:val="24"/>
        </w:rPr>
        <w:t>разположение на населените места, инфраструктура, плътност на застрояване;</w:t>
      </w:r>
    </w:p>
    <w:p w14:paraId="4BD4AFFE" w14:textId="77777777" w:rsidR="003A4F74" w:rsidRPr="00483002" w:rsidRDefault="003A4F74" w:rsidP="003A4F74">
      <w:pPr>
        <w:numPr>
          <w:ilvl w:val="0"/>
          <w:numId w:val="129"/>
        </w:numPr>
        <w:suppressAutoHyphens w:val="0"/>
        <w:autoSpaceDN/>
        <w:spacing w:after="120" w:line="240" w:lineRule="auto"/>
        <w:contextualSpacing/>
        <w:jc w:val="both"/>
        <w:textAlignment w:val="auto"/>
        <w:rPr>
          <w:rFonts w:asciiTheme="majorHAnsi" w:hAnsiTheme="majorHAnsi"/>
          <w:kern w:val="0"/>
          <w:sz w:val="24"/>
        </w:rPr>
      </w:pPr>
      <w:r w:rsidRPr="00483002">
        <w:rPr>
          <w:rFonts w:asciiTheme="majorHAnsi" w:hAnsiTheme="majorHAnsi"/>
          <w:kern w:val="0"/>
          <w:sz w:val="24"/>
        </w:rPr>
        <w:t>брой на населението;</w:t>
      </w:r>
    </w:p>
    <w:p w14:paraId="3970928B" w14:textId="77777777" w:rsidR="003A4F74" w:rsidRPr="00483002" w:rsidRDefault="003A4F74" w:rsidP="003A4F74">
      <w:pPr>
        <w:numPr>
          <w:ilvl w:val="0"/>
          <w:numId w:val="129"/>
        </w:numPr>
        <w:suppressAutoHyphens w:val="0"/>
        <w:autoSpaceDN/>
        <w:spacing w:after="120" w:line="240" w:lineRule="auto"/>
        <w:contextualSpacing/>
        <w:jc w:val="both"/>
        <w:textAlignment w:val="auto"/>
        <w:rPr>
          <w:rFonts w:asciiTheme="majorHAnsi" w:hAnsiTheme="majorHAnsi"/>
          <w:kern w:val="0"/>
          <w:sz w:val="24"/>
        </w:rPr>
      </w:pPr>
      <w:r w:rsidRPr="00483002">
        <w:rPr>
          <w:rFonts w:asciiTheme="majorHAnsi" w:hAnsiTheme="majorHAnsi"/>
          <w:kern w:val="0"/>
          <w:sz w:val="24"/>
        </w:rPr>
        <w:t>дейността на населението;</w:t>
      </w:r>
    </w:p>
    <w:p w14:paraId="2EB2AE39" w14:textId="77777777" w:rsidR="003A4F74" w:rsidRPr="00483002" w:rsidRDefault="003A4F74" w:rsidP="003A4F74">
      <w:pPr>
        <w:numPr>
          <w:ilvl w:val="0"/>
          <w:numId w:val="129"/>
        </w:numPr>
        <w:suppressAutoHyphens w:val="0"/>
        <w:autoSpaceDN/>
        <w:spacing w:after="120" w:line="240" w:lineRule="auto"/>
        <w:contextualSpacing/>
        <w:jc w:val="both"/>
        <w:textAlignment w:val="auto"/>
        <w:rPr>
          <w:rFonts w:asciiTheme="majorHAnsi" w:hAnsiTheme="majorHAnsi"/>
          <w:kern w:val="0"/>
          <w:sz w:val="24"/>
        </w:rPr>
      </w:pPr>
      <w:r w:rsidRPr="00483002">
        <w:rPr>
          <w:rFonts w:asciiTheme="majorHAnsi" w:hAnsiTheme="majorHAnsi"/>
          <w:kern w:val="0"/>
          <w:sz w:val="24"/>
        </w:rPr>
        <w:t>икономическото състояние.</w:t>
      </w:r>
    </w:p>
    <w:p w14:paraId="17D27E60" w14:textId="77777777" w:rsidR="003A4F74" w:rsidRPr="00483002" w:rsidRDefault="003A4F74" w:rsidP="003A4F74">
      <w:pPr>
        <w:spacing w:after="120" w:line="240" w:lineRule="auto"/>
        <w:jc w:val="both"/>
        <w:rPr>
          <w:rFonts w:asciiTheme="majorHAnsi" w:hAnsiTheme="majorHAnsi"/>
          <w:kern w:val="0"/>
          <w:sz w:val="24"/>
          <w:szCs w:val="24"/>
          <w:lang w:eastAsia="bg-BG"/>
        </w:rPr>
      </w:pPr>
    </w:p>
    <w:p w14:paraId="0146EF29" w14:textId="77777777" w:rsidR="003A4F74" w:rsidRPr="00483002" w:rsidRDefault="003A4F74" w:rsidP="003A4F74">
      <w:pPr>
        <w:spacing w:after="120" w:line="240" w:lineRule="auto"/>
        <w:contextualSpacing/>
        <w:jc w:val="both"/>
        <w:rPr>
          <w:rFonts w:asciiTheme="majorHAnsi" w:hAnsiTheme="majorHAnsi"/>
          <w:b/>
          <w:bCs/>
          <w:kern w:val="0"/>
          <w:sz w:val="24"/>
          <w:szCs w:val="24"/>
          <w:lang w:eastAsia="bg-BG"/>
        </w:rPr>
      </w:pPr>
      <w:r w:rsidRPr="00483002">
        <w:rPr>
          <w:rFonts w:asciiTheme="majorHAnsi" w:hAnsiTheme="majorHAnsi"/>
          <w:b/>
          <w:bCs/>
          <w:kern w:val="0"/>
          <w:sz w:val="24"/>
          <w:szCs w:val="24"/>
          <w:lang w:eastAsia="bg-BG"/>
        </w:rPr>
        <w:t xml:space="preserve">Строителни отпадъци </w:t>
      </w:r>
      <w:r w:rsidRPr="00483002">
        <w:rPr>
          <w:rFonts w:asciiTheme="majorHAnsi" w:hAnsiTheme="majorHAnsi"/>
          <w:kern w:val="0"/>
          <w:sz w:val="24"/>
          <w:szCs w:val="24"/>
          <w:lang w:eastAsia="bg-BG"/>
        </w:rPr>
        <w:t>се формират при строителство, събаряне, ремонт и реконструкция на сгради и други обекти.  Образуваните строителни отпадъци на територията на община Никопол са предимно от строително-ремонти дейности на по-големи обекти, а малка част от отпадъците се образуват от домакинствата. Населението събира смесено строителните отпадъци с битовите, което води до нерегламентираното изхвърляне на строителните отпадъци в контейнерите за смесени битови отпадъци.</w:t>
      </w:r>
    </w:p>
    <w:p w14:paraId="1951B9E9" w14:textId="77777777" w:rsidR="003A4F74" w:rsidRPr="00483002" w:rsidRDefault="003A4F74" w:rsidP="003A4F74">
      <w:pPr>
        <w:spacing w:after="120" w:line="240" w:lineRule="auto"/>
        <w:jc w:val="both"/>
        <w:rPr>
          <w:rFonts w:asciiTheme="majorHAnsi" w:hAnsiTheme="majorHAnsi"/>
          <w:kern w:val="0"/>
          <w:sz w:val="24"/>
          <w:szCs w:val="24"/>
          <w:lang w:eastAsia="bg-BG"/>
        </w:rPr>
      </w:pPr>
    </w:p>
    <w:p w14:paraId="6F55D418" w14:textId="77777777" w:rsidR="003A4F74" w:rsidRPr="00483002" w:rsidRDefault="003A4F74" w:rsidP="003A4F74">
      <w:pPr>
        <w:spacing w:after="120" w:line="240" w:lineRule="auto"/>
        <w:contextualSpacing/>
        <w:jc w:val="both"/>
        <w:rPr>
          <w:rFonts w:asciiTheme="majorHAnsi" w:hAnsiTheme="majorHAnsi"/>
          <w:b/>
          <w:bCs/>
          <w:kern w:val="0"/>
          <w:sz w:val="24"/>
          <w:szCs w:val="24"/>
          <w:lang w:eastAsia="bg-BG"/>
        </w:rPr>
      </w:pPr>
      <w:r w:rsidRPr="00483002">
        <w:rPr>
          <w:rFonts w:asciiTheme="majorHAnsi" w:hAnsiTheme="majorHAnsi"/>
          <w:b/>
          <w:bCs/>
          <w:kern w:val="0"/>
          <w:sz w:val="24"/>
          <w:szCs w:val="24"/>
          <w:lang w:eastAsia="bg-BG"/>
        </w:rPr>
        <w:t>Производствени и опасни отпадъци</w:t>
      </w:r>
      <w:r w:rsidRPr="00483002">
        <w:rPr>
          <w:rFonts w:asciiTheme="majorHAnsi" w:hAnsiTheme="majorHAnsi"/>
          <w:kern w:val="0"/>
          <w:sz w:val="24"/>
          <w:szCs w:val="24"/>
          <w:lang w:eastAsia="bg-BG"/>
        </w:rPr>
        <w:t xml:space="preserve"> са с ограничени количества поради малкия брой на предприятията в община Никопол.  На територията на общината съществува централизиран склад за съхранение на негодни и излезли от употреба препарати за растителна защита. В склада са депонирани 14 625 l течни и 57 760 kg прахообразни негодни или забранени за употреба препарати за растителна защита. </w:t>
      </w:r>
    </w:p>
    <w:p w14:paraId="4AB687C1" w14:textId="77777777" w:rsidR="003A4F74" w:rsidRPr="00483002" w:rsidRDefault="003A4F74" w:rsidP="003A4F74">
      <w:pPr>
        <w:spacing w:after="120" w:line="240" w:lineRule="auto"/>
        <w:jc w:val="both"/>
        <w:rPr>
          <w:rFonts w:asciiTheme="majorHAnsi" w:hAnsiTheme="majorHAnsi"/>
          <w:kern w:val="0"/>
          <w:sz w:val="24"/>
          <w:szCs w:val="24"/>
          <w:lang w:eastAsia="bg-BG"/>
        </w:rPr>
      </w:pPr>
      <w:r w:rsidRPr="00483002">
        <w:rPr>
          <w:rFonts w:asciiTheme="majorHAnsi" w:hAnsiTheme="majorHAnsi"/>
          <w:kern w:val="0"/>
          <w:sz w:val="24"/>
          <w:szCs w:val="24"/>
          <w:lang w:eastAsia="bg-BG"/>
        </w:rPr>
        <w:t xml:space="preserve">Обезвреждането на опасните отпадъци, генерирани в гр. Никопол, се извършва, както следва: </w:t>
      </w:r>
    </w:p>
    <w:p w14:paraId="5782D00D" w14:textId="77777777" w:rsidR="003A4F74" w:rsidRPr="00483002" w:rsidRDefault="003A4F74" w:rsidP="003A4F74">
      <w:pPr>
        <w:numPr>
          <w:ilvl w:val="0"/>
          <w:numId w:val="130"/>
        </w:numPr>
        <w:suppressAutoHyphens w:val="0"/>
        <w:autoSpaceDN/>
        <w:spacing w:after="120" w:line="240" w:lineRule="auto"/>
        <w:contextualSpacing/>
        <w:jc w:val="both"/>
        <w:textAlignment w:val="auto"/>
        <w:rPr>
          <w:rFonts w:asciiTheme="majorHAnsi" w:hAnsiTheme="majorHAnsi"/>
          <w:kern w:val="0"/>
          <w:sz w:val="24"/>
        </w:rPr>
      </w:pPr>
      <w:r w:rsidRPr="00483002">
        <w:rPr>
          <w:rFonts w:asciiTheme="majorHAnsi" w:hAnsiTheme="majorHAnsi"/>
          <w:kern w:val="0"/>
          <w:sz w:val="24"/>
        </w:rPr>
        <w:t xml:space="preserve">Болнични отпадъци от МБАЛ – гр. Никопол: те се предават за обезвреждане чрез автоклавиране – процес, основаващ се на стерилизация с наситена пара при висока </w:t>
      </w:r>
      <w:r w:rsidRPr="00483002">
        <w:rPr>
          <w:rFonts w:asciiTheme="majorHAnsi" w:hAnsiTheme="majorHAnsi"/>
          <w:kern w:val="0"/>
          <w:sz w:val="24"/>
        </w:rPr>
        <w:lastRenderedPageBreak/>
        <w:t xml:space="preserve">температура и налягане, което се извършва в автоклавна инсталация в гр. Плевен; Масово разпространени отпадъци (негодни за употреба батерии и акумулатори, излязло от употреба електрическо и електронно оборудване, излезли от употреба моторни превозни средства, както и отработени масла и отпадъчни нефтопродукти): предават се на фирми с необходимите разрешителни по Закона за управление на отпадъците. </w:t>
      </w:r>
    </w:p>
    <w:p w14:paraId="507473DD" w14:textId="77777777" w:rsidR="003A4F74" w:rsidRPr="00483002" w:rsidRDefault="003A4F74" w:rsidP="003A4F74">
      <w:pPr>
        <w:spacing w:after="0" w:line="240" w:lineRule="auto"/>
        <w:rPr>
          <w:rFonts w:ascii="Times New Roman" w:eastAsia="Times New Roman" w:hAnsi="Times New Roman"/>
          <w:kern w:val="0"/>
          <w:sz w:val="24"/>
          <w:szCs w:val="24"/>
          <w:lang w:eastAsia="bg-BG"/>
        </w:rPr>
      </w:pPr>
    </w:p>
    <w:p w14:paraId="1E8DC9C4" w14:textId="77777777" w:rsidR="003A4F74" w:rsidRPr="00483002" w:rsidRDefault="003A4F74" w:rsidP="003A4F74">
      <w:pPr>
        <w:keepNext/>
        <w:keepLines/>
        <w:spacing w:after="0" w:line="240" w:lineRule="auto"/>
        <w:outlineLvl w:val="0"/>
        <w:rPr>
          <w:rFonts w:asciiTheme="majorHAnsi" w:eastAsiaTheme="majorEastAsia" w:hAnsiTheme="majorHAnsi" w:cstheme="majorBidi"/>
          <w:b/>
          <w:bCs/>
          <w:kern w:val="0"/>
          <w:sz w:val="24"/>
          <w:szCs w:val="24"/>
        </w:rPr>
      </w:pPr>
      <w:bookmarkStart w:id="84" w:name="_Toc155673678"/>
      <w:r w:rsidRPr="00483002">
        <w:rPr>
          <w:rFonts w:asciiTheme="majorHAnsi" w:eastAsiaTheme="majorEastAsia" w:hAnsiTheme="majorHAnsi" w:cstheme="majorBidi"/>
          <w:b/>
          <w:bCs/>
          <w:kern w:val="0"/>
          <w:sz w:val="24"/>
          <w:szCs w:val="24"/>
        </w:rPr>
        <w:t>9.</w:t>
      </w:r>
      <w:r w:rsidRPr="00483002">
        <w:rPr>
          <w:rFonts w:asciiTheme="majorHAnsi" w:eastAsiaTheme="majorEastAsia" w:hAnsiTheme="majorHAnsi" w:cstheme="majorBidi"/>
          <w:b/>
          <w:bCs/>
          <w:kern w:val="0"/>
          <w:sz w:val="24"/>
          <w:szCs w:val="24"/>
          <w:lang w:val="en-US"/>
        </w:rPr>
        <w:t>ВЪЗМОЖНОСТИ ЗА НАСЪРЧАВАНЕ. ВРЪЗКИ С ДРУГИ ПРОГРАМИ</w:t>
      </w:r>
      <w:bookmarkEnd w:id="84"/>
    </w:p>
    <w:p w14:paraId="40822DEF" w14:textId="77777777" w:rsidR="003A4F74" w:rsidRPr="00483002" w:rsidRDefault="003A4F74" w:rsidP="003A4F74">
      <w:pPr>
        <w:spacing w:after="0" w:line="240" w:lineRule="auto"/>
        <w:rPr>
          <w:rFonts w:asciiTheme="majorHAnsi" w:eastAsia="Times New Roman" w:hAnsiTheme="majorHAnsi"/>
          <w:kern w:val="0"/>
          <w:sz w:val="24"/>
          <w:szCs w:val="24"/>
          <w:lang w:eastAsia="bg-BG"/>
        </w:rPr>
      </w:pPr>
    </w:p>
    <w:p w14:paraId="5D28F979" w14:textId="77777777" w:rsidR="003A4F74" w:rsidRPr="00483002" w:rsidRDefault="003A4F74" w:rsidP="003A4F74">
      <w:pPr>
        <w:spacing w:after="0" w:line="240" w:lineRule="auto"/>
        <w:jc w:val="both"/>
        <w:rPr>
          <w:rFonts w:asciiTheme="majorHAnsi" w:eastAsia="Times New Roman" w:hAnsiTheme="majorHAnsi"/>
          <w:kern w:val="0"/>
          <w:sz w:val="24"/>
          <w:szCs w:val="24"/>
          <w:lang w:eastAsia="bg-BG"/>
        </w:rPr>
      </w:pPr>
      <w:r w:rsidRPr="00483002">
        <w:rPr>
          <w:rFonts w:asciiTheme="majorHAnsi" w:eastAsia="Times New Roman" w:hAnsiTheme="majorHAnsi"/>
          <w:kern w:val="0"/>
          <w:sz w:val="24"/>
          <w:szCs w:val="24"/>
          <w:lang w:eastAsia="bg-BG"/>
        </w:rPr>
        <w:t>Устойчиво енергийно развитие, включващо минимално използване на конвенционални горива, може да бъде достигнато само при последователно прилагане и съчетаване на различни мерки, въвеждащи производството и използването на енергия от възобновяеми източници и биогорива с дейности за енергийна ефективност. Възможностите за насърчаване потреблението на енергия от ВЕИ се определят в зависимост от стратегическите цели и политиката за развитие на общината - постигане на конкурентоспособна, динамична и рентабилна местна икономика, подобряване на стандарта на живот на населението на територията на общината и намаляване на емисиите на парникови газове, като елементи от политиката по устойчиво енергийно развитие. На местно ниво механизъм за насърчаване използването на възобновяеми енергийни източници е изготвянето на настоящата Общинска дългосрочна програма за насърчаване използването на енергия от възобновяеми енергийни източници, При разработването й са отчетени възможностите на общината и произтичащите от тях мерки и насоки, имащи отношение към оползотворяването на енергия от ВИ. Основната линия, която се следва е съчетаване на мерки за повишаване на енергийна ефективност с производството и потреблението на енергията от възобновяеми източници, като в това отношение в община Никопол през последните години се води последователна енергийна политика, както за въвеждане на ВЕИ, така и за подобряване на енергийната ефективност.</w:t>
      </w:r>
    </w:p>
    <w:p w14:paraId="07F77406" w14:textId="77777777" w:rsidR="003A4F74" w:rsidRPr="00483002" w:rsidRDefault="003A4F74" w:rsidP="003A4F74">
      <w:pPr>
        <w:spacing w:after="0" w:line="240" w:lineRule="auto"/>
        <w:jc w:val="both"/>
        <w:rPr>
          <w:rFonts w:asciiTheme="majorHAnsi" w:eastAsia="Times New Roman" w:hAnsiTheme="majorHAnsi"/>
          <w:kern w:val="0"/>
          <w:sz w:val="24"/>
          <w:szCs w:val="24"/>
          <w:lang w:eastAsia="bg-BG"/>
        </w:rPr>
      </w:pPr>
      <w:r w:rsidRPr="00483002">
        <w:rPr>
          <w:rFonts w:asciiTheme="majorHAnsi" w:eastAsia="Times New Roman" w:hAnsiTheme="majorHAnsi"/>
          <w:kern w:val="0"/>
          <w:sz w:val="24"/>
          <w:szCs w:val="24"/>
          <w:lang w:eastAsia="bg-BG"/>
        </w:rPr>
        <w:t>В таблицата №12 разглеждаме възможностите на различните видовете ВЕИ да бъдат използвани от крайния потребител на енергия:</w:t>
      </w:r>
    </w:p>
    <w:tbl>
      <w:tblPr>
        <w:tblStyle w:val="110"/>
        <w:tblW w:w="10512" w:type="dxa"/>
        <w:tblLayout w:type="fixed"/>
        <w:tblLook w:val="0000" w:firstRow="0" w:lastRow="0" w:firstColumn="0" w:lastColumn="0" w:noHBand="0" w:noVBand="0"/>
      </w:tblPr>
      <w:tblGrid>
        <w:gridCol w:w="3504"/>
        <w:gridCol w:w="3504"/>
        <w:gridCol w:w="3504"/>
      </w:tblGrid>
      <w:tr w:rsidR="003A4F74" w:rsidRPr="00483002" w14:paraId="6C3DA62F" w14:textId="77777777" w:rsidTr="00D16D41">
        <w:trPr>
          <w:trHeight w:val="288"/>
        </w:trPr>
        <w:tc>
          <w:tcPr>
            <w:tcW w:w="2736" w:type="dxa"/>
          </w:tcPr>
          <w:p w14:paraId="3B2AAE39" w14:textId="77777777" w:rsidR="003A4F74" w:rsidRPr="00483002" w:rsidRDefault="003A4F74" w:rsidP="00D16D41">
            <w:pPr>
              <w:autoSpaceDE w:val="0"/>
              <w:adjustRightInd w:val="0"/>
              <w:ind w:left="57" w:right="57" w:firstLine="651"/>
              <w:jc w:val="center"/>
              <w:rPr>
                <w:rFonts w:asciiTheme="majorHAnsi" w:eastAsia="ArialMT" w:hAnsiTheme="majorHAnsi"/>
                <w:b/>
                <w:bCs/>
                <w:color w:val="000000"/>
                <w:sz w:val="24"/>
                <w:szCs w:val="24"/>
                <w:lang w:eastAsia="bg-BG"/>
              </w:rPr>
            </w:pPr>
            <w:r w:rsidRPr="00483002">
              <w:rPr>
                <w:rFonts w:asciiTheme="majorHAnsi" w:eastAsia="ArialMT" w:hAnsiTheme="majorHAnsi"/>
                <w:b/>
                <w:bCs/>
                <w:color w:val="000000"/>
                <w:sz w:val="24"/>
                <w:szCs w:val="24"/>
                <w:lang w:eastAsia="bg-BG"/>
              </w:rPr>
              <w:t>ВЕИ</w:t>
            </w:r>
          </w:p>
        </w:tc>
        <w:tc>
          <w:tcPr>
            <w:tcW w:w="2736" w:type="dxa"/>
          </w:tcPr>
          <w:p w14:paraId="6F6A8257" w14:textId="77777777" w:rsidR="003A4F74" w:rsidRPr="00483002" w:rsidRDefault="003A4F74" w:rsidP="00D16D41">
            <w:pPr>
              <w:autoSpaceDE w:val="0"/>
              <w:adjustRightInd w:val="0"/>
              <w:ind w:left="57" w:right="57"/>
              <w:rPr>
                <w:rFonts w:asciiTheme="majorHAnsi" w:eastAsia="ArialMT" w:hAnsiTheme="majorHAnsi"/>
                <w:b/>
                <w:bCs/>
                <w:color w:val="000000"/>
                <w:sz w:val="24"/>
                <w:szCs w:val="24"/>
                <w:lang w:eastAsia="bg-BG"/>
              </w:rPr>
            </w:pPr>
            <w:r w:rsidRPr="00483002">
              <w:rPr>
                <w:rFonts w:asciiTheme="majorHAnsi" w:eastAsia="ArialMT" w:hAnsiTheme="majorHAnsi"/>
                <w:b/>
                <w:bCs/>
                <w:color w:val="000000"/>
                <w:sz w:val="24"/>
                <w:szCs w:val="24"/>
                <w:lang w:eastAsia="bg-BG"/>
              </w:rPr>
              <w:t>Първоначална         трансформация</w:t>
            </w:r>
          </w:p>
        </w:tc>
        <w:tc>
          <w:tcPr>
            <w:tcW w:w="2736" w:type="dxa"/>
          </w:tcPr>
          <w:p w14:paraId="6417484D" w14:textId="77777777" w:rsidR="003A4F74" w:rsidRPr="00483002" w:rsidRDefault="003A4F74" w:rsidP="00D16D41">
            <w:pPr>
              <w:autoSpaceDE w:val="0"/>
              <w:adjustRightInd w:val="0"/>
              <w:ind w:left="57" w:right="57"/>
              <w:rPr>
                <w:rFonts w:asciiTheme="majorHAnsi" w:eastAsia="ArialMT" w:hAnsiTheme="majorHAnsi"/>
                <w:b/>
                <w:bCs/>
                <w:color w:val="000000"/>
                <w:sz w:val="24"/>
                <w:szCs w:val="24"/>
                <w:lang w:eastAsia="bg-BG"/>
              </w:rPr>
            </w:pPr>
            <w:r w:rsidRPr="00483002">
              <w:rPr>
                <w:rFonts w:asciiTheme="majorHAnsi" w:eastAsia="ArialMT" w:hAnsiTheme="majorHAnsi"/>
                <w:b/>
                <w:bCs/>
                <w:color w:val="000000"/>
                <w:sz w:val="24"/>
                <w:szCs w:val="24"/>
                <w:lang w:eastAsia="bg-BG"/>
              </w:rPr>
              <w:t>Продукт, на пазара за крайно енергийно потребление</w:t>
            </w:r>
          </w:p>
        </w:tc>
      </w:tr>
      <w:tr w:rsidR="003A4F74" w:rsidRPr="00483002" w14:paraId="377C2037" w14:textId="77777777" w:rsidTr="00D16D41">
        <w:trPr>
          <w:trHeight w:val="288"/>
        </w:trPr>
        <w:tc>
          <w:tcPr>
            <w:tcW w:w="2736" w:type="dxa"/>
          </w:tcPr>
          <w:p w14:paraId="141D4EB7" w14:textId="77777777" w:rsidR="003A4F74" w:rsidRPr="00483002" w:rsidRDefault="003A4F74" w:rsidP="00D16D41">
            <w:pPr>
              <w:autoSpaceDE w:val="0"/>
              <w:adjustRightInd w:val="0"/>
              <w:ind w:left="57" w:right="57" w:firstLine="651"/>
              <w:jc w:val="center"/>
              <w:rPr>
                <w:rFonts w:asciiTheme="majorHAnsi" w:eastAsia="ArialMT" w:hAnsiTheme="majorHAnsi"/>
                <w:b/>
                <w:bCs/>
                <w:color w:val="000000"/>
                <w:sz w:val="24"/>
                <w:szCs w:val="24"/>
                <w:lang w:eastAsia="bg-BG"/>
              </w:rPr>
            </w:pPr>
            <w:r w:rsidRPr="00483002">
              <w:rPr>
                <w:rFonts w:asciiTheme="majorHAnsi" w:eastAsia="ArialMT" w:hAnsiTheme="majorHAnsi"/>
                <w:b/>
                <w:bCs/>
                <w:color w:val="000000"/>
                <w:sz w:val="24"/>
                <w:szCs w:val="24"/>
                <w:lang w:eastAsia="bg-BG"/>
              </w:rPr>
              <w:t>Биомаса</w:t>
            </w:r>
          </w:p>
        </w:tc>
        <w:tc>
          <w:tcPr>
            <w:tcW w:w="2736" w:type="dxa"/>
          </w:tcPr>
          <w:p w14:paraId="43617CDA" w14:textId="77777777" w:rsidR="003A4F74" w:rsidRPr="00483002" w:rsidRDefault="003A4F74" w:rsidP="00D16D41">
            <w:pPr>
              <w:autoSpaceDE w:val="0"/>
              <w:adjustRightInd w:val="0"/>
              <w:ind w:right="57"/>
              <w:jc w:val="center"/>
              <w:rPr>
                <w:rFonts w:asciiTheme="majorHAnsi" w:eastAsia="ArialMT" w:hAnsiTheme="majorHAnsi"/>
                <w:color w:val="000000"/>
                <w:sz w:val="24"/>
                <w:szCs w:val="24"/>
                <w:lang w:eastAsia="bg-BG"/>
              </w:rPr>
            </w:pPr>
            <w:r w:rsidRPr="00483002">
              <w:rPr>
                <w:rFonts w:asciiTheme="majorHAnsi" w:eastAsia="ArialMT" w:hAnsiTheme="majorHAnsi"/>
                <w:color w:val="000000"/>
                <w:sz w:val="24"/>
                <w:szCs w:val="24"/>
                <w:lang w:eastAsia="bg-BG"/>
              </w:rPr>
              <w:t>Директно, без преработване</w:t>
            </w:r>
          </w:p>
        </w:tc>
        <w:tc>
          <w:tcPr>
            <w:tcW w:w="2736" w:type="dxa"/>
          </w:tcPr>
          <w:p w14:paraId="0DFF7DC8" w14:textId="77777777" w:rsidR="003A4F74" w:rsidRPr="00483002" w:rsidRDefault="003A4F74" w:rsidP="00D16D41">
            <w:pPr>
              <w:autoSpaceDE w:val="0"/>
              <w:adjustRightInd w:val="0"/>
              <w:ind w:right="57"/>
              <w:jc w:val="both"/>
              <w:rPr>
                <w:rFonts w:asciiTheme="majorHAnsi" w:eastAsia="ArialMT" w:hAnsiTheme="majorHAnsi"/>
                <w:color w:val="000000"/>
                <w:sz w:val="24"/>
                <w:szCs w:val="24"/>
                <w:lang w:eastAsia="bg-BG"/>
              </w:rPr>
            </w:pPr>
            <w:r w:rsidRPr="00483002">
              <w:rPr>
                <w:rFonts w:asciiTheme="majorHAnsi" w:eastAsia="ArialMT" w:hAnsiTheme="majorHAnsi"/>
                <w:color w:val="000000"/>
                <w:sz w:val="24"/>
                <w:szCs w:val="24"/>
                <w:lang w:eastAsia="bg-BG"/>
              </w:rPr>
              <w:t>дървесина</w:t>
            </w:r>
          </w:p>
          <w:p w14:paraId="1D89192E" w14:textId="77777777" w:rsidR="003A4F74" w:rsidRPr="00483002" w:rsidRDefault="003A4F74" w:rsidP="00D16D41">
            <w:pPr>
              <w:autoSpaceDE w:val="0"/>
              <w:adjustRightInd w:val="0"/>
              <w:ind w:right="57"/>
              <w:jc w:val="both"/>
              <w:rPr>
                <w:rFonts w:asciiTheme="majorHAnsi" w:eastAsia="ArialMT" w:hAnsiTheme="majorHAnsi"/>
                <w:color w:val="000000"/>
                <w:sz w:val="24"/>
                <w:szCs w:val="24"/>
                <w:lang w:eastAsia="bg-BG"/>
              </w:rPr>
            </w:pPr>
            <w:r w:rsidRPr="00483002">
              <w:rPr>
                <w:rFonts w:asciiTheme="majorHAnsi" w:eastAsia="ArialMT" w:hAnsiTheme="majorHAnsi"/>
                <w:color w:val="000000"/>
                <w:sz w:val="24"/>
                <w:szCs w:val="24"/>
                <w:lang w:eastAsia="bg-BG"/>
              </w:rPr>
              <w:t>битови отпадъци</w:t>
            </w:r>
          </w:p>
          <w:p w14:paraId="2F97C40B" w14:textId="77777777" w:rsidR="003A4F74" w:rsidRPr="00483002" w:rsidRDefault="003A4F74" w:rsidP="00D16D41">
            <w:pPr>
              <w:autoSpaceDE w:val="0"/>
              <w:adjustRightInd w:val="0"/>
              <w:ind w:right="57"/>
              <w:jc w:val="both"/>
              <w:rPr>
                <w:rFonts w:asciiTheme="majorHAnsi" w:eastAsia="ArialMT" w:hAnsiTheme="majorHAnsi"/>
                <w:color w:val="000000"/>
                <w:sz w:val="24"/>
                <w:szCs w:val="24"/>
                <w:lang w:eastAsia="bg-BG"/>
              </w:rPr>
            </w:pPr>
            <w:r w:rsidRPr="00483002">
              <w:rPr>
                <w:rFonts w:asciiTheme="majorHAnsi" w:eastAsia="ArialMT" w:hAnsiTheme="majorHAnsi"/>
                <w:color w:val="000000"/>
                <w:sz w:val="24"/>
                <w:szCs w:val="24"/>
                <w:lang w:eastAsia="bg-BG"/>
              </w:rPr>
              <w:t>селскостопански отпадъци</w:t>
            </w:r>
          </w:p>
          <w:p w14:paraId="6C4894AA" w14:textId="77777777" w:rsidR="003A4F74" w:rsidRPr="00483002" w:rsidRDefault="003A4F74" w:rsidP="00D16D41">
            <w:pPr>
              <w:autoSpaceDE w:val="0"/>
              <w:adjustRightInd w:val="0"/>
              <w:ind w:right="57"/>
              <w:jc w:val="both"/>
              <w:rPr>
                <w:rFonts w:asciiTheme="majorHAnsi" w:eastAsia="ArialMT" w:hAnsiTheme="majorHAnsi"/>
                <w:color w:val="000000"/>
                <w:sz w:val="24"/>
                <w:szCs w:val="24"/>
                <w:lang w:eastAsia="bg-BG"/>
              </w:rPr>
            </w:pPr>
            <w:r w:rsidRPr="00483002">
              <w:rPr>
                <w:rFonts w:asciiTheme="majorHAnsi" w:eastAsia="ArialMT" w:hAnsiTheme="majorHAnsi"/>
                <w:color w:val="000000"/>
                <w:sz w:val="24"/>
                <w:szCs w:val="24"/>
                <w:lang w:eastAsia="bg-BG"/>
              </w:rPr>
              <w:t>други</w:t>
            </w:r>
          </w:p>
        </w:tc>
      </w:tr>
      <w:tr w:rsidR="003A4F74" w:rsidRPr="00483002" w14:paraId="73B97DD6" w14:textId="77777777" w:rsidTr="00D16D41">
        <w:trPr>
          <w:trHeight w:val="288"/>
        </w:trPr>
        <w:tc>
          <w:tcPr>
            <w:tcW w:w="2736" w:type="dxa"/>
          </w:tcPr>
          <w:p w14:paraId="2FECAB88" w14:textId="77777777" w:rsidR="003A4F74" w:rsidRPr="00483002" w:rsidRDefault="003A4F74" w:rsidP="00D16D41">
            <w:pPr>
              <w:autoSpaceDE w:val="0"/>
              <w:adjustRightInd w:val="0"/>
              <w:ind w:left="57" w:right="57" w:firstLine="651"/>
              <w:jc w:val="center"/>
              <w:rPr>
                <w:rFonts w:asciiTheme="majorHAnsi" w:eastAsia="ArialMT" w:hAnsiTheme="majorHAnsi"/>
                <w:color w:val="000000"/>
                <w:sz w:val="24"/>
                <w:szCs w:val="24"/>
                <w:lang w:val="en-GB" w:eastAsia="bg-BG"/>
              </w:rPr>
            </w:pPr>
          </w:p>
        </w:tc>
        <w:tc>
          <w:tcPr>
            <w:tcW w:w="2736" w:type="dxa"/>
          </w:tcPr>
          <w:p w14:paraId="257D5A2C" w14:textId="77777777" w:rsidR="003A4F74" w:rsidRPr="00483002" w:rsidRDefault="003A4F74" w:rsidP="00D16D41">
            <w:pPr>
              <w:autoSpaceDE w:val="0"/>
              <w:adjustRightInd w:val="0"/>
              <w:ind w:right="57"/>
              <w:jc w:val="center"/>
              <w:rPr>
                <w:rFonts w:asciiTheme="majorHAnsi" w:eastAsia="ArialMT" w:hAnsiTheme="majorHAnsi"/>
                <w:color w:val="000000"/>
                <w:sz w:val="24"/>
                <w:szCs w:val="24"/>
                <w:lang w:eastAsia="bg-BG"/>
              </w:rPr>
            </w:pPr>
            <w:r w:rsidRPr="00483002">
              <w:rPr>
                <w:rFonts w:asciiTheme="majorHAnsi" w:eastAsia="ArialMT" w:hAnsiTheme="majorHAnsi"/>
                <w:color w:val="000000"/>
                <w:sz w:val="24"/>
                <w:szCs w:val="24"/>
                <w:lang w:eastAsia="bg-BG"/>
              </w:rPr>
              <w:t>Преработване</w:t>
            </w:r>
          </w:p>
        </w:tc>
        <w:tc>
          <w:tcPr>
            <w:tcW w:w="2736" w:type="dxa"/>
          </w:tcPr>
          <w:p w14:paraId="54F914B0" w14:textId="77777777" w:rsidR="003A4F74" w:rsidRPr="00483002" w:rsidRDefault="003A4F74" w:rsidP="00D16D41">
            <w:pPr>
              <w:autoSpaceDE w:val="0"/>
              <w:adjustRightInd w:val="0"/>
              <w:ind w:right="57"/>
              <w:jc w:val="both"/>
              <w:rPr>
                <w:rFonts w:asciiTheme="majorHAnsi" w:eastAsia="ArialMT" w:hAnsiTheme="majorHAnsi"/>
                <w:color w:val="000000"/>
                <w:sz w:val="24"/>
                <w:szCs w:val="24"/>
                <w:lang w:eastAsia="bg-BG"/>
              </w:rPr>
            </w:pPr>
            <w:r w:rsidRPr="00483002">
              <w:rPr>
                <w:rFonts w:asciiTheme="majorHAnsi" w:eastAsia="ArialMT" w:hAnsiTheme="majorHAnsi"/>
                <w:color w:val="000000"/>
                <w:sz w:val="24"/>
                <w:szCs w:val="24"/>
                <w:lang w:eastAsia="bg-BG"/>
              </w:rPr>
              <w:t>брикети</w:t>
            </w:r>
          </w:p>
          <w:p w14:paraId="729B8172" w14:textId="77777777" w:rsidR="003A4F74" w:rsidRPr="00483002" w:rsidRDefault="003A4F74" w:rsidP="00D16D41">
            <w:pPr>
              <w:autoSpaceDE w:val="0"/>
              <w:adjustRightInd w:val="0"/>
              <w:ind w:right="57"/>
              <w:jc w:val="both"/>
              <w:rPr>
                <w:rFonts w:asciiTheme="majorHAnsi" w:eastAsia="ArialMT" w:hAnsiTheme="majorHAnsi"/>
                <w:color w:val="000000"/>
                <w:sz w:val="24"/>
                <w:szCs w:val="24"/>
                <w:lang w:eastAsia="bg-BG"/>
              </w:rPr>
            </w:pPr>
            <w:r w:rsidRPr="00483002">
              <w:rPr>
                <w:rFonts w:asciiTheme="majorHAnsi" w:eastAsia="ArialMT" w:hAnsiTheme="majorHAnsi"/>
                <w:color w:val="000000"/>
                <w:sz w:val="24"/>
                <w:szCs w:val="24"/>
                <w:lang w:eastAsia="bg-BG"/>
              </w:rPr>
              <w:t>пелети</w:t>
            </w:r>
          </w:p>
          <w:p w14:paraId="52C1E6A1" w14:textId="77777777" w:rsidR="003A4F74" w:rsidRPr="00483002" w:rsidRDefault="003A4F74" w:rsidP="00D16D41">
            <w:pPr>
              <w:autoSpaceDE w:val="0"/>
              <w:adjustRightInd w:val="0"/>
              <w:ind w:right="57"/>
              <w:jc w:val="both"/>
              <w:rPr>
                <w:rFonts w:asciiTheme="majorHAnsi" w:eastAsia="ArialMT" w:hAnsiTheme="majorHAnsi"/>
                <w:color w:val="000000"/>
                <w:sz w:val="24"/>
                <w:szCs w:val="24"/>
                <w:lang w:eastAsia="bg-BG"/>
              </w:rPr>
            </w:pPr>
            <w:r w:rsidRPr="00483002">
              <w:rPr>
                <w:rFonts w:asciiTheme="majorHAnsi" w:eastAsia="ArialMT" w:hAnsiTheme="majorHAnsi"/>
                <w:color w:val="000000"/>
                <w:sz w:val="24"/>
                <w:szCs w:val="24"/>
                <w:lang w:eastAsia="bg-BG"/>
              </w:rPr>
              <w:t>други</w:t>
            </w:r>
          </w:p>
        </w:tc>
      </w:tr>
      <w:tr w:rsidR="003A4F74" w:rsidRPr="00483002" w14:paraId="39423190" w14:textId="77777777" w:rsidTr="00D16D41">
        <w:trPr>
          <w:trHeight w:val="288"/>
        </w:trPr>
        <w:tc>
          <w:tcPr>
            <w:tcW w:w="2736" w:type="dxa"/>
          </w:tcPr>
          <w:p w14:paraId="2E1D624B" w14:textId="77777777" w:rsidR="003A4F74" w:rsidRPr="00483002" w:rsidRDefault="003A4F74" w:rsidP="00D16D41">
            <w:pPr>
              <w:autoSpaceDE w:val="0"/>
              <w:adjustRightInd w:val="0"/>
              <w:ind w:left="57" w:right="57" w:firstLine="651"/>
              <w:jc w:val="center"/>
              <w:rPr>
                <w:rFonts w:asciiTheme="majorHAnsi" w:eastAsia="ArialMT" w:hAnsiTheme="majorHAnsi"/>
                <w:color w:val="000000"/>
                <w:sz w:val="24"/>
                <w:szCs w:val="24"/>
                <w:lang w:val="en-GB" w:eastAsia="bg-BG"/>
              </w:rPr>
            </w:pPr>
          </w:p>
        </w:tc>
        <w:tc>
          <w:tcPr>
            <w:tcW w:w="2736" w:type="dxa"/>
          </w:tcPr>
          <w:p w14:paraId="3850B249" w14:textId="77777777" w:rsidR="003A4F74" w:rsidRPr="00483002" w:rsidRDefault="003A4F74" w:rsidP="00D16D41">
            <w:pPr>
              <w:autoSpaceDE w:val="0"/>
              <w:adjustRightInd w:val="0"/>
              <w:ind w:right="57"/>
              <w:jc w:val="center"/>
              <w:rPr>
                <w:rFonts w:asciiTheme="majorHAnsi" w:eastAsia="ArialMT" w:hAnsiTheme="majorHAnsi"/>
                <w:color w:val="000000"/>
                <w:sz w:val="24"/>
                <w:szCs w:val="24"/>
                <w:lang w:eastAsia="bg-BG"/>
              </w:rPr>
            </w:pPr>
            <w:r w:rsidRPr="00483002">
              <w:rPr>
                <w:rFonts w:asciiTheme="majorHAnsi" w:eastAsia="ArialMT" w:hAnsiTheme="majorHAnsi"/>
                <w:color w:val="000000"/>
                <w:sz w:val="24"/>
                <w:szCs w:val="24"/>
                <w:lang w:eastAsia="bg-BG"/>
              </w:rPr>
              <w:t>Преобразуване в Биогорива</w:t>
            </w:r>
          </w:p>
        </w:tc>
        <w:tc>
          <w:tcPr>
            <w:tcW w:w="2736" w:type="dxa"/>
          </w:tcPr>
          <w:p w14:paraId="0AD46899" w14:textId="77777777" w:rsidR="003A4F74" w:rsidRPr="00483002" w:rsidRDefault="003A4F74" w:rsidP="00D16D41">
            <w:pPr>
              <w:autoSpaceDE w:val="0"/>
              <w:adjustRightInd w:val="0"/>
              <w:ind w:right="57"/>
              <w:jc w:val="both"/>
              <w:rPr>
                <w:rFonts w:asciiTheme="majorHAnsi" w:eastAsia="ArialMT" w:hAnsiTheme="majorHAnsi"/>
                <w:color w:val="000000"/>
                <w:sz w:val="24"/>
                <w:szCs w:val="24"/>
                <w:lang w:eastAsia="bg-BG"/>
              </w:rPr>
            </w:pPr>
            <w:r w:rsidRPr="00483002">
              <w:rPr>
                <w:rFonts w:asciiTheme="majorHAnsi" w:eastAsia="ArialMT" w:hAnsiTheme="majorHAnsi"/>
                <w:color w:val="000000"/>
                <w:sz w:val="24"/>
                <w:szCs w:val="24"/>
                <w:lang w:eastAsia="bg-BG"/>
              </w:rPr>
              <w:t>твърди (дървени въглища)</w:t>
            </w:r>
          </w:p>
          <w:p w14:paraId="11BD7367" w14:textId="77777777" w:rsidR="003A4F74" w:rsidRPr="00483002" w:rsidRDefault="003A4F74" w:rsidP="00D16D41">
            <w:pPr>
              <w:autoSpaceDE w:val="0"/>
              <w:adjustRightInd w:val="0"/>
              <w:ind w:right="57"/>
              <w:jc w:val="both"/>
              <w:rPr>
                <w:rFonts w:asciiTheme="majorHAnsi" w:eastAsia="ArialMT" w:hAnsiTheme="majorHAnsi"/>
                <w:color w:val="000000"/>
                <w:sz w:val="24"/>
                <w:szCs w:val="24"/>
                <w:lang w:eastAsia="bg-BG"/>
              </w:rPr>
            </w:pPr>
            <w:r w:rsidRPr="00483002">
              <w:rPr>
                <w:rFonts w:asciiTheme="majorHAnsi" w:eastAsia="ArialMT" w:hAnsiTheme="majorHAnsi"/>
                <w:color w:val="000000"/>
                <w:sz w:val="24"/>
                <w:szCs w:val="24"/>
                <w:lang w:eastAsia="bg-BG"/>
              </w:rPr>
              <w:t>течни (био-етанол, био- метанол, био-дизел и т.н.)</w:t>
            </w:r>
          </w:p>
          <w:p w14:paraId="2C00E447" w14:textId="77777777" w:rsidR="003A4F74" w:rsidRPr="00483002" w:rsidRDefault="003A4F74" w:rsidP="00D16D41">
            <w:pPr>
              <w:autoSpaceDE w:val="0"/>
              <w:adjustRightInd w:val="0"/>
              <w:ind w:right="57"/>
              <w:jc w:val="both"/>
              <w:rPr>
                <w:rFonts w:asciiTheme="majorHAnsi" w:eastAsia="ArialMT" w:hAnsiTheme="majorHAnsi"/>
                <w:color w:val="000000"/>
                <w:sz w:val="24"/>
                <w:szCs w:val="24"/>
                <w:lang w:eastAsia="bg-BG"/>
              </w:rPr>
            </w:pPr>
            <w:r w:rsidRPr="00483002">
              <w:rPr>
                <w:rFonts w:asciiTheme="majorHAnsi" w:eastAsia="ArialMT" w:hAnsiTheme="majorHAnsi"/>
                <w:color w:val="000000"/>
                <w:sz w:val="24"/>
                <w:szCs w:val="24"/>
                <w:lang w:eastAsia="bg-BG"/>
              </w:rPr>
              <w:t>газообразни (био-газ, сметищен газ и т.н.)</w:t>
            </w:r>
          </w:p>
        </w:tc>
      </w:tr>
      <w:tr w:rsidR="003A4F74" w:rsidRPr="00483002" w14:paraId="2EA91007" w14:textId="77777777" w:rsidTr="00D16D41">
        <w:trPr>
          <w:trHeight w:val="288"/>
        </w:trPr>
        <w:tc>
          <w:tcPr>
            <w:tcW w:w="2736" w:type="dxa"/>
          </w:tcPr>
          <w:p w14:paraId="3B743CE0" w14:textId="77777777" w:rsidR="003A4F74" w:rsidRPr="00483002" w:rsidRDefault="003A4F74" w:rsidP="00D16D41">
            <w:pPr>
              <w:autoSpaceDE w:val="0"/>
              <w:adjustRightInd w:val="0"/>
              <w:ind w:left="57" w:right="57" w:firstLine="651"/>
              <w:jc w:val="center"/>
              <w:rPr>
                <w:rFonts w:asciiTheme="majorHAnsi" w:eastAsia="ArialMT" w:hAnsiTheme="majorHAnsi"/>
                <w:color w:val="000000"/>
                <w:sz w:val="24"/>
                <w:szCs w:val="24"/>
                <w:lang w:val="en-GB" w:eastAsia="bg-BG"/>
              </w:rPr>
            </w:pPr>
          </w:p>
        </w:tc>
        <w:tc>
          <w:tcPr>
            <w:tcW w:w="2736" w:type="dxa"/>
          </w:tcPr>
          <w:p w14:paraId="755035DD" w14:textId="77777777" w:rsidR="003A4F74" w:rsidRPr="00483002" w:rsidRDefault="003A4F74" w:rsidP="00D16D41">
            <w:pPr>
              <w:autoSpaceDE w:val="0"/>
              <w:adjustRightInd w:val="0"/>
              <w:ind w:right="57"/>
              <w:jc w:val="center"/>
              <w:rPr>
                <w:rFonts w:asciiTheme="majorHAnsi" w:eastAsia="ArialMT" w:hAnsiTheme="majorHAnsi"/>
                <w:color w:val="000000"/>
                <w:sz w:val="24"/>
                <w:szCs w:val="24"/>
                <w:lang w:eastAsia="bg-BG"/>
              </w:rPr>
            </w:pPr>
            <w:r w:rsidRPr="00483002">
              <w:rPr>
                <w:rFonts w:asciiTheme="majorHAnsi" w:eastAsia="ArialMT" w:hAnsiTheme="majorHAnsi"/>
                <w:color w:val="000000"/>
                <w:sz w:val="24"/>
                <w:szCs w:val="24"/>
                <w:lang w:eastAsia="bg-BG"/>
              </w:rPr>
              <w:t>Преобразуване във</w:t>
            </w:r>
          </w:p>
        </w:tc>
        <w:tc>
          <w:tcPr>
            <w:tcW w:w="2736" w:type="dxa"/>
          </w:tcPr>
          <w:p w14:paraId="212F4CFB" w14:textId="77777777" w:rsidR="003A4F74" w:rsidRPr="00483002" w:rsidRDefault="003A4F74" w:rsidP="00D16D41">
            <w:pPr>
              <w:autoSpaceDE w:val="0"/>
              <w:adjustRightInd w:val="0"/>
              <w:ind w:right="57"/>
              <w:jc w:val="both"/>
              <w:rPr>
                <w:rFonts w:asciiTheme="majorHAnsi" w:eastAsia="ArialMT" w:hAnsiTheme="majorHAnsi"/>
                <w:color w:val="000000"/>
                <w:sz w:val="24"/>
                <w:szCs w:val="24"/>
                <w:lang w:eastAsia="bg-BG"/>
              </w:rPr>
            </w:pPr>
            <w:r w:rsidRPr="00483002">
              <w:rPr>
                <w:rFonts w:asciiTheme="majorHAnsi" w:eastAsia="ArialMT" w:hAnsiTheme="majorHAnsi"/>
                <w:color w:val="000000"/>
                <w:sz w:val="24"/>
                <w:szCs w:val="24"/>
                <w:lang w:eastAsia="bg-BG"/>
              </w:rPr>
              <w:t>електроенергия</w:t>
            </w:r>
          </w:p>
        </w:tc>
      </w:tr>
      <w:tr w:rsidR="003A4F74" w:rsidRPr="00483002" w14:paraId="29A299D7" w14:textId="77777777" w:rsidTr="00D16D41">
        <w:trPr>
          <w:trHeight w:val="288"/>
        </w:trPr>
        <w:tc>
          <w:tcPr>
            <w:tcW w:w="2736" w:type="dxa"/>
          </w:tcPr>
          <w:p w14:paraId="26D8A407" w14:textId="77777777" w:rsidR="003A4F74" w:rsidRPr="00483002" w:rsidRDefault="003A4F74" w:rsidP="00D16D41">
            <w:pPr>
              <w:autoSpaceDE w:val="0"/>
              <w:adjustRightInd w:val="0"/>
              <w:ind w:left="57" w:right="57" w:firstLine="651"/>
              <w:jc w:val="center"/>
              <w:rPr>
                <w:rFonts w:asciiTheme="majorHAnsi" w:eastAsia="ArialMT" w:hAnsiTheme="majorHAnsi"/>
                <w:color w:val="000000"/>
                <w:sz w:val="24"/>
                <w:szCs w:val="24"/>
                <w:lang w:val="en-GB" w:eastAsia="bg-BG"/>
              </w:rPr>
            </w:pPr>
          </w:p>
        </w:tc>
        <w:tc>
          <w:tcPr>
            <w:tcW w:w="2736" w:type="dxa"/>
          </w:tcPr>
          <w:p w14:paraId="60195EF5" w14:textId="77777777" w:rsidR="003A4F74" w:rsidRPr="00483002" w:rsidRDefault="003A4F74" w:rsidP="00D16D41">
            <w:pPr>
              <w:autoSpaceDE w:val="0"/>
              <w:adjustRightInd w:val="0"/>
              <w:ind w:right="57"/>
              <w:jc w:val="center"/>
              <w:rPr>
                <w:rFonts w:asciiTheme="majorHAnsi" w:eastAsia="ArialMT" w:hAnsiTheme="majorHAnsi"/>
                <w:color w:val="000000"/>
                <w:sz w:val="24"/>
                <w:szCs w:val="24"/>
                <w:lang w:eastAsia="bg-BG"/>
              </w:rPr>
            </w:pPr>
            <w:r w:rsidRPr="00483002">
              <w:rPr>
                <w:rFonts w:asciiTheme="majorHAnsi" w:eastAsia="ArialMT" w:hAnsiTheme="majorHAnsi"/>
                <w:color w:val="000000"/>
                <w:sz w:val="24"/>
                <w:szCs w:val="24"/>
                <w:lang w:eastAsia="bg-BG"/>
              </w:rPr>
              <w:t>вторични енергии</w:t>
            </w:r>
          </w:p>
        </w:tc>
        <w:tc>
          <w:tcPr>
            <w:tcW w:w="2736" w:type="dxa"/>
          </w:tcPr>
          <w:p w14:paraId="485CC29B" w14:textId="77777777" w:rsidR="003A4F74" w:rsidRPr="00483002" w:rsidRDefault="003A4F74" w:rsidP="00D16D41">
            <w:pPr>
              <w:autoSpaceDE w:val="0"/>
              <w:adjustRightInd w:val="0"/>
              <w:ind w:right="57"/>
              <w:jc w:val="both"/>
              <w:rPr>
                <w:rFonts w:asciiTheme="majorHAnsi" w:eastAsia="ArialMT" w:hAnsiTheme="majorHAnsi"/>
                <w:color w:val="000000"/>
                <w:sz w:val="24"/>
                <w:szCs w:val="24"/>
                <w:lang w:eastAsia="bg-BG"/>
              </w:rPr>
            </w:pPr>
            <w:r w:rsidRPr="00483002">
              <w:rPr>
                <w:rFonts w:asciiTheme="majorHAnsi" w:eastAsia="ArialMT" w:hAnsiTheme="majorHAnsi"/>
                <w:color w:val="000000"/>
                <w:sz w:val="24"/>
                <w:szCs w:val="24"/>
                <w:lang w:eastAsia="bg-BG"/>
              </w:rPr>
              <w:t>топлинна енергия</w:t>
            </w:r>
          </w:p>
        </w:tc>
      </w:tr>
      <w:tr w:rsidR="003A4F74" w:rsidRPr="00483002" w14:paraId="76FEE348" w14:textId="77777777" w:rsidTr="00D16D41">
        <w:trPr>
          <w:trHeight w:val="288"/>
        </w:trPr>
        <w:tc>
          <w:tcPr>
            <w:tcW w:w="2736" w:type="dxa"/>
          </w:tcPr>
          <w:p w14:paraId="5DF4854D" w14:textId="77777777" w:rsidR="003A4F74" w:rsidRPr="00483002" w:rsidRDefault="003A4F74" w:rsidP="00D16D41">
            <w:pPr>
              <w:autoSpaceDE w:val="0"/>
              <w:adjustRightInd w:val="0"/>
              <w:ind w:left="57" w:right="57" w:firstLine="651"/>
              <w:jc w:val="center"/>
              <w:rPr>
                <w:rFonts w:asciiTheme="majorHAnsi" w:eastAsia="ArialMT" w:hAnsiTheme="majorHAnsi"/>
                <w:b/>
                <w:bCs/>
                <w:color w:val="000000"/>
                <w:sz w:val="24"/>
                <w:szCs w:val="24"/>
                <w:lang w:eastAsia="bg-BG"/>
              </w:rPr>
            </w:pPr>
            <w:r w:rsidRPr="00483002">
              <w:rPr>
                <w:rFonts w:asciiTheme="majorHAnsi" w:eastAsia="ArialMT" w:hAnsiTheme="majorHAnsi"/>
                <w:b/>
                <w:bCs/>
                <w:color w:val="000000"/>
                <w:sz w:val="24"/>
                <w:szCs w:val="24"/>
                <w:lang w:eastAsia="bg-BG"/>
              </w:rPr>
              <w:t>Водна енергия</w:t>
            </w:r>
          </w:p>
        </w:tc>
        <w:tc>
          <w:tcPr>
            <w:tcW w:w="2736" w:type="dxa"/>
          </w:tcPr>
          <w:p w14:paraId="08AABDA8" w14:textId="77777777" w:rsidR="003A4F74" w:rsidRPr="00483002" w:rsidRDefault="003A4F74" w:rsidP="00D16D41">
            <w:pPr>
              <w:autoSpaceDE w:val="0"/>
              <w:adjustRightInd w:val="0"/>
              <w:ind w:right="57"/>
              <w:jc w:val="center"/>
              <w:rPr>
                <w:rFonts w:asciiTheme="majorHAnsi" w:eastAsia="ArialMT" w:hAnsiTheme="majorHAnsi"/>
                <w:color w:val="000000"/>
                <w:sz w:val="24"/>
                <w:szCs w:val="24"/>
                <w:lang w:eastAsia="bg-BG"/>
              </w:rPr>
            </w:pPr>
            <w:r w:rsidRPr="00483002">
              <w:rPr>
                <w:rFonts w:asciiTheme="majorHAnsi" w:eastAsia="ArialMT" w:hAnsiTheme="majorHAnsi"/>
                <w:color w:val="000000"/>
                <w:sz w:val="24"/>
                <w:szCs w:val="24"/>
                <w:lang w:eastAsia="bg-BG"/>
              </w:rPr>
              <w:t>Преобразуване (ВЕЦ)</w:t>
            </w:r>
          </w:p>
        </w:tc>
        <w:tc>
          <w:tcPr>
            <w:tcW w:w="2736" w:type="dxa"/>
          </w:tcPr>
          <w:p w14:paraId="193A91FA" w14:textId="77777777" w:rsidR="003A4F74" w:rsidRPr="00483002" w:rsidRDefault="003A4F74" w:rsidP="00D16D41">
            <w:pPr>
              <w:autoSpaceDE w:val="0"/>
              <w:adjustRightInd w:val="0"/>
              <w:ind w:right="57"/>
              <w:jc w:val="both"/>
              <w:rPr>
                <w:rFonts w:asciiTheme="majorHAnsi" w:eastAsia="ArialMT" w:hAnsiTheme="majorHAnsi"/>
                <w:color w:val="000000"/>
                <w:sz w:val="24"/>
                <w:szCs w:val="24"/>
                <w:lang w:eastAsia="bg-BG"/>
              </w:rPr>
            </w:pPr>
            <w:r w:rsidRPr="00483002">
              <w:rPr>
                <w:rFonts w:asciiTheme="majorHAnsi" w:eastAsia="ArialMT" w:hAnsiTheme="majorHAnsi"/>
                <w:color w:val="000000"/>
                <w:sz w:val="24"/>
                <w:szCs w:val="24"/>
                <w:lang w:eastAsia="bg-BG"/>
              </w:rPr>
              <w:t>електроенергия</w:t>
            </w:r>
          </w:p>
        </w:tc>
      </w:tr>
      <w:tr w:rsidR="003A4F74" w:rsidRPr="00483002" w14:paraId="7F9516B6" w14:textId="77777777" w:rsidTr="00D16D41">
        <w:trPr>
          <w:trHeight w:val="288"/>
        </w:trPr>
        <w:tc>
          <w:tcPr>
            <w:tcW w:w="2736" w:type="dxa"/>
          </w:tcPr>
          <w:p w14:paraId="2B623B97" w14:textId="77777777" w:rsidR="003A4F74" w:rsidRPr="00483002" w:rsidRDefault="003A4F74" w:rsidP="00D16D41">
            <w:pPr>
              <w:autoSpaceDE w:val="0"/>
              <w:adjustRightInd w:val="0"/>
              <w:ind w:left="57" w:right="57" w:firstLine="651"/>
              <w:jc w:val="center"/>
              <w:rPr>
                <w:rFonts w:asciiTheme="majorHAnsi" w:eastAsia="ArialMT" w:hAnsiTheme="majorHAnsi"/>
                <w:b/>
                <w:bCs/>
                <w:color w:val="000000"/>
                <w:sz w:val="24"/>
                <w:szCs w:val="24"/>
                <w:lang w:eastAsia="bg-BG"/>
              </w:rPr>
            </w:pPr>
            <w:r w:rsidRPr="00483002">
              <w:rPr>
                <w:rFonts w:asciiTheme="majorHAnsi" w:eastAsia="ArialMT" w:hAnsiTheme="majorHAnsi"/>
                <w:b/>
                <w:bCs/>
                <w:color w:val="000000"/>
                <w:sz w:val="24"/>
                <w:szCs w:val="24"/>
                <w:lang w:eastAsia="bg-BG"/>
              </w:rPr>
              <w:lastRenderedPageBreak/>
              <w:t>Енергия на вятъра</w:t>
            </w:r>
          </w:p>
        </w:tc>
        <w:tc>
          <w:tcPr>
            <w:tcW w:w="2736" w:type="dxa"/>
          </w:tcPr>
          <w:p w14:paraId="7294E233" w14:textId="77777777" w:rsidR="003A4F74" w:rsidRPr="00483002" w:rsidRDefault="003A4F74" w:rsidP="00D16D41">
            <w:pPr>
              <w:autoSpaceDE w:val="0"/>
              <w:adjustRightInd w:val="0"/>
              <w:ind w:left="57" w:right="57"/>
              <w:jc w:val="center"/>
              <w:rPr>
                <w:rFonts w:asciiTheme="majorHAnsi" w:eastAsia="ArialMT" w:hAnsiTheme="majorHAnsi"/>
                <w:color w:val="000000"/>
                <w:sz w:val="24"/>
                <w:szCs w:val="24"/>
                <w:lang w:eastAsia="bg-BG"/>
              </w:rPr>
            </w:pPr>
            <w:proofErr w:type="gramStart"/>
            <w:r w:rsidRPr="00483002">
              <w:rPr>
                <w:rFonts w:asciiTheme="majorHAnsi" w:eastAsia="ArialMT" w:hAnsiTheme="majorHAnsi"/>
                <w:color w:val="000000"/>
                <w:sz w:val="24"/>
                <w:szCs w:val="24"/>
                <w:lang w:eastAsia="bg-BG"/>
              </w:rPr>
              <w:t>Преобразуване  Вятърни</w:t>
            </w:r>
            <w:proofErr w:type="gramEnd"/>
            <w:r w:rsidRPr="00483002">
              <w:rPr>
                <w:rFonts w:asciiTheme="majorHAnsi" w:eastAsia="ArialMT" w:hAnsiTheme="majorHAnsi"/>
                <w:color w:val="000000"/>
                <w:sz w:val="24"/>
                <w:szCs w:val="24"/>
                <w:lang w:eastAsia="bg-BG"/>
              </w:rPr>
              <w:t xml:space="preserve"> генератори)</w:t>
            </w:r>
          </w:p>
        </w:tc>
        <w:tc>
          <w:tcPr>
            <w:tcW w:w="2736" w:type="dxa"/>
          </w:tcPr>
          <w:p w14:paraId="54B6B044" w14:textId="77777777" w:rsidR="003A4F74" w:rsidRPr="00483002" w:rsidRDefault="003A4F74" w:rsidP="00D16D41">
            <w:pPr>
              <w:autoSpaceDE w:val="0"/>
              <w:adjustRightInd w:val="0"/>
              <w:ind w:right="57"/>
              <w:jc w:val="both"/>
              <w:rPr>
                <w:rFonts w:asciiTheme="majorHAnsi" w:eastAsia="ArialMT" w:hAnsiTheme="majorHAnsi"/>
                <w:color w:val="000000"/>
                <w:sz w:val="24"/>
                <w:szCs w:val="24"/>
                <w:lang w:eastAsia="bg-BG"/>
              </w:rPr>
            </w:pPr>
            <w:r w:rsidRPr="00483002">
              <w:rPr>
                <w:rFonts w:asciiTheme="majorHAnsi" w:eastAsia="ArialMT" w:hAnsiTheme="majorHAnsi"/>
                <w:color w:val="000000"/>
                <w:sz w:val="24"/>
                <w:szCs w:val="24"/>
                <w:lang w:eastAsia="bg-BG"/>
              </w:rPr>
              <w:t>електроенергия</w:t>
            </w:r>
          </w:p>
        </w:tc>
      </w:tr>
      <w:tr w:rsidR="003A4F74" w:rsidRPr="00483002" w14:paraId="716BEDB3" w14:textId="77777777" w:rsidTr="00D16D41">
        <w:trPr>
          <w:trHeight w:val="288"/>
        </w:trPr>
        <w:tc>
          <w:tcPr>
            <w:tcW w:w="2736" w:type="dxa"/>
          </w:tcPr>
          <w:p w14:paraId="1595478B" w14:textId="77777777" w:rsidR="003A4F74" w:rsidRPr="00483002" w:rsidRDefault="003A4F74" w:rsidP="00D16D41">
            <w:pPr>
              <w:autoSpaceDE w:val="0"/>
              <w:adjustRightInd w:val="0"/>
              <w:ind w:left="57" w:right="57" w:firstLine="651"/>
              <w:jc w:val="center"/>
              <w:rPr>
                <w:rFonts w:asciiTheme="majorHAnsi" w:eastAsia="ArialMT" w:hAnsiTheme="majorHAnsi"/>
                <w:b/>
                <w:bCs/>
                <w:color w:val="000000"/>
                <w:sz w:val="24"/>
                <w:szCs w:val="24"/>
                <w:lang w:eastAsia="bg-BG"/>
              </w:rPr>
            </w:pPr>
            <w:r w:rsidRPr="00483002">
              <w:rPr>
                <w:rFonts w:asciiTheme="majorHAnsi" w:eastAsia="ArialMT" w:hAnsiTheme="majorHAnsi"/>
                <w:b/>
                <w:bCs/>
                <w:color w:val="000000"/>
                <w:sz w:val="24"/>
                <w:szCs w:val="24"/>
                <w:lang w:eastAsia="bg-BG"/>
              </w:rPr>
              <w:t>Слънчева енергия</w:t>
            </w:r>
          </w:p>
        </w:tc>
        <w:tc>
          <w:tcPr>
            <w:tcW w:w="2736" w:type="dxa"/>
          </w:tcPr>
          <w:p w14:paraId="1AE66A0D" w14:textId="77777777" w:rsidR="003A4F74" w:rsidRPr="00483002" w:rsidRDefault="003A4F74" w:rsidP="00D16D41">
            <w:pPr>
              <w:autoSpaceDE w:val="0"/>
              <w:adjustRightInd w:val="0"/>
              <w:ind w:right="57"/>
              <w:jc w:val="center"/>
              <w:rPr>
                <w:rFonts w:asciiTheme="majorHAnsi" w:eastAsia="ArialMT" w:hAnsiTheme="majorHAnsi"/>
                <w:color w:val="000000"/>
                <w:sz w:val="24"/>
                <w:szCs w:val="24"/>
                <w:lang w:eastAsia="bg-BG"/>
              </w:rPr>
            </w:pPr>
            <w:r w:rsidRPr="00483002">
              <w:rPr>
                <w:rFonts w:asciiTheme="majorHAnsi" w:eastAsia="ArialMT" w:hAnsiTheme="majorHAnsi"/>
                <w:color w:val="000000"/>
                <w:sz w:val="24"/>
                <w:szCs w:val="24"/>
                <w:lang w:eastAsia="bg-BG"/>
              </w:rPr>
              <w:t>Преобразуване</w:t>
            </w:r>
          </w:p>
        </w:tc>
        <w:tc>
          <w:tcPr>
            <w:tcW w:w="2736" w:type="dxa"/>
          </w:tcPr>
          <w:p w14:paraId="147F444D" w14:textId="77777777" w:rsidR="003A4F74" w:rsidRPr="00483002" w:rsidRDefault="003A4F74" w:rsidP="00D16D41">
            <w:pPr>
              <w:autoSpaceDE w:val="0"/>
              <w:adjustRightInd w:val="0"/>
              <w:ind w:right="57"/>
              <w:jc w:val="both"/>
              <w:rPr>
                <w:rFonts w:asciiTheme="majorHAnsi" w:eastAsia="ArialMT" w:hAnsiTheme="majorHAnsi"/>
                <w:color w:val="000000"/>
                <w:sz w:val="24"/>
                <w:szCs w:val="24"/>
                <w:lang w:eastAsia="bg-BG"/>
              </w:rPr>
            </w:pPr>
            <w:r w:rsidRPr="00483002">
              <w:rPr>
                <w:rFonts w:asciiTheme="majorHAnsi" w:eastAsia="ArialMT" w:hAnsiTheme="majorHAnsi"/>
                <w:color w:val="000000"/>
                <w:sz w:val="24"/>
                <w:szCs w:val="24"/>
                <w:lang w:eastAsia="bg-BG"/>
              </w:rPr>
              <w:t>топлинна енергия</w:t>
            </w:r>
          </w:p>
        </w:tc>
      </w:tr>
      <w:tr w:rsidR="003A4F74" w:rsidRPr="00483002" w14:paraId="0C0FA24A" w14:textId="77777777" w:rsidTr="00D16D41">
        <w:trPr>
          <w:trHeight w:val="288"/>
        </w:trPr>
        <w:tc>
          <w:tcPr>
            <w:tcW w:w="2736" w:type="dxa"/>
          </w:tcPr>
          <w:p w14:paraId="548AE0EA" w14:textId="77777777" w:rsidR="003A4F74" w:rsidRPr="00483002" w:rsidRDefault="003A4F74" w:rsidP="00D16D41">
            <w:pPr>
              <w:autoSpaceDE w:val="0"/>
              <w:adjustRightInd w:val="0"/>
              <w:ind w:left="57" w:right="57" w:firstLine="651"/>
              <w:jc w:val="center"/>
              <w:rPr>
                <w:rFonts w:asciiTheme="majorHAnsi" w:eastAsia="ArialMT" w:hAnsiTheme="majorHAnsi"/>
                <w:color w:val="000000"/>
                <w:sz w:val="24"/>
                <w:szCs w:val="24"/>
                <w:lang w:val="en-GB" w:eastAsia="bg-BG"/>
              </w:rPr>
            </w:pPr>
          </w:p>
        </w:tc>
        <w:tc>
          <w:tcPr>
            <w:tcW w:w="2736" w:type="dxa"/>
          </w:tcPr>
          <w:p w14:paraId="6EE358A2" w14:textId="77777777" w:rsidR="003A4F74" w:rsidRPr="00483002" w:rsidRDefault="003A4F74" w:rsidP="00D16D41">
            <w:pPr>
              <w:autoSpaceDE w:val="0"/>
              <w:adjustRightInd w:val="0"/>
              <w:ind w:left="57" w:right="57"/>
              <w:jc w:val="center"/>
              <w:rPr>
                <w:rFonts w:asciiTheme="majorHAnsi" w:eastAsia="ArialMT" w:hAnsiTheme="majorHAnsi"/>
                <w:color w:val="000000"/>
                <w:sz w:val="24"/>
                <w:szCs w:val="24"/>
                <w:lang w:eastAsia="bg-BG"/>
              </w:rPr>
            </w:pPr>
            <w:r w:rsidRPr="00483002">
              <w:rPr>
                <w:rFonts w:asciiTheme="majorHAnsi" w:eastAsia="ArialMT" w:hAnsiTheme="majorHAnsi"/>
                <w:color w:val="000000"/>
                <w:sz w:val="24"/>
                <w:szCs w:val="24"/>
                <w:lang w:eastAsia="bg-BG"/>
              </w:rPr>
              <w:t>Преобразуване (Фото волтаични модули)</w:t>
            </w:r>
          </w:p>
        </w:tc>
        <w:tc>
          <w:tcPr>
            <w:tcW w:w="2736" w:type="dxa"/>
          </w:tcPr>
          <w:p w14:paraId="22CC20B6" w14:textId="77777777" w:rsidR="003A4F74" w:rsidRPr="00483002" w:rsidRDefault="003A4F74" w:rsidP="00D16D41">
            <w:pPr>
              <w:autoSpaceDE w:val="0"/>
              <w:adjustRightInd w:val="0"/>
              <w:ind w:right="57"/>
              <w:jc w:val="both"/>
              <w:rPr>
                <w:rFonts w:asciiTheme="majorHAnsi" w:eastAsia="ArialMT" w:hAnsiTheme="majorHAnsi"/>
                <w:color w:val="000000"/>
                <w:sz w:val="24"/>
                <w:szCs w:val="24"/>
                <w:lang w:eastAsia="bg-BG"/>
              </w:rPr>
            </w:pPr>
            <w:r w:rsidRPr="00483002">
              <w:rPr>
                <w:rFonts w:asciiTheme="majorHAnsi" w:eastAsia="ArialMT" w:hAnsiTheme="majorHAnsi"/>
                <w:color w:val="000000"/>
                <w:sz w:val="24"/>
                <w:szCs w:val="24"/>
                <w:lang w:eastAsia="bg-BG"/>
              </w:rPr>
              <w:t>електроенергия</w:t>
            </w:r>
          </w:p>
        </w:tc>
      </w:tr>
      <w:tr w:rsidR="003A4F74" w:rsidRPr="00483002" w14:paraId="7FBE7297" w14:textId="77777777" w:rsidTr="00D16D41">
        <w:trPr>
          <w:trHeight w:val="288"/>
        </w:trPr>
        <w:tc>
          <w:tcPr>
            <w:tcW w:w="2736" w:type="dxa"/>
          </w:tcPr>
          <w:p w14:paraId="4ED19EE3" w14:textId="77777777" w:rsidR="003A4F74" w:rsidRPr="00483002" w:rsidRDefault="003A4F74" w:rsidP="00D16D41">
            <w:pPr>
              <w:tabs>
                <w:tab w:val="right" w:pos="3111"/>
              </w:tabs>
              <w:autoSpaceDE w:val="0"/>
              <w:adjustRightInd w:val="0"/>
              <w:ind w:left="57" w:right="57" w:firstLine="651"/>
              <w:jc w:val="center"/>
              <w:rPr>
                <w:rFonts w:asciiTheme="majorHAnsi" w:eastAsia="ArialMT" w:hAnsiTheme="majorHAnsi"/>
                <w:b/>
                <w:bCs/>
                <w:color w:val="000000"/>
                <w:sz w:val="24"/>
                <w:szCs w:val="24"/>
                <w:lang w:eastAsia="bg-BG"/>
              </w:rPr>
            </w:pPr>
            <w:r w:rsidRPr="00483002">
              <w:rPr>
                <w:rFonts w:asciiTheme="majorHAnsi" w:eastAsia="ArialMT" w:hAnsiTheme="majorHAnsi"/>
                <w:b/>
                <w:bCs/>
                <w:color w:val="000000"/>
                <w:sz w:val="24"/>
                <w:szCs w:val="24"/>
                <w:lang w:eastAsia="bg-BG"/>
              </w:rPr>
              <w:t>Геотермална енергия</w:t>
            </w:r>
          </w:p>
        </w:tc>
        <w:tc>
          <w:tcPr>
            <w:tcW w:w="2736" w:type="dxa"/>
          </w:tcPr>
          <w:p w14:paraId="5AC95888" w14:textId="77777777" w:rsidR="003A4F74" w:rsidRPr="00483002" w:rsidRDefault="003A4F74" w:rsidP="00D16D41">
            <w:pPr>
              <w:autoSpaceDE w:val="0"/>
              <w:adjustRightInd w:val="0"/>
              <w:ind w:left="57" w:right="57" w:firstLine="651"/>
              <w:jc w:val="center"/>
              <w:rPr>
                <w:rFonts w:asciiTheme="majorHAnsi" w:eastAsia="ArialMT" w:hAnsiTheme="majorHAnsi"/>
                <w:color w:val="000000"/>
                <w:sz w:val="24"/>
                <w:szCs w:val="24"/>
                <w:lang w:eastAsia="bg-BG"/>
              </w:rPr>
            </w:pPr>
            <w:r w:rsidRPr="00483002">
              <w:rPr>
                <w:rFonts w:asciiTheme="majorHAnsi" w:eastAsia="ArialMT" w:hAnsiTheme="majorHAnsi"/>
                <w:color w:val="000000"/>
                <w:sz w:val="24"/>
                <w:szCs w:val="24"/>
                <w:lang w:eastAsia="bg-BG"/>
              </w:rPr>
              <w:t>Без преобразуване</w:t>
            </w:r>
          </w:p>
        </w:tc>
        <w:tc>
          <w:tcPr>
            <w:tcW w:w="2736" w:type="dxa"/>
          </w:tcPr>
          <w:p w14:paraId="79565316" w14:textId="77777777" w:rsidR="003A4F74" w:rsidRPr="00483002" w:rsidRDefault="003A4F74" w:rsidP="00D16D41">
            <w:pPr>
              <w:autoSpaceDE w:val="0"/>
              <w:adjustRightInd w:val="0"/>
              <w:ind w:right="57"/>
              <w:jc w:val="both"/>
              <w:rPr>
                <w:rFonts w:asciiTheme="majorHAnsi" w:eastAsia="ArialMT" w:hAnsiTheme="majorHAnsi"/>
                <w:color w:val="000000"/>
                <w:sz w:val="24"/>
                <w:szCs w:val="24"/>
                <w:lang w:eastAsia="bg-BG"/>
              </w:rPr>
            </w:pPr>
            <w:r w:rsidRPr="00483002">
              <w:rPr>
                <w:rFonts w:asciiTheme="majorHAnsi" w:eastAsia="ArialMT" w:hAnsiTheme="majorHAnsi"/>
                <w:color w:val="000000"/>
                <w:sz w:val="24"/>
                <w:szCs w:val="24"/>
                <w:lang w:eastAsia="bg-BG"/>
              </w:rPr>
              <w:t>топлинна енергия</w:t>
            </w:r>
          </w:p>
        </w:tc>
      </w:tr>
      <w:tr w:rsidR="003A4F74" w:rsidRPr="00483002" w14:paraId="76F577A8" w14:textId="77777777" w:rsidTr="00D16D41">
        <w:trPr>
          <w:trHeight w:val="288"/>
        </w:trPr>
        <w:tc>
          <w:tcPr>
            <w:tcW w:w="2736" w:type="dxa"/>
          </w:tcPr>
          <w:p w14:paraId="483F17F2" w14:textId="77777777" w:rsidR="003A4F74" w:rsidRPr="00483002" w:rsidRDefault="003A4F74" w:rsidP="00D16D41">
            <w:pPr>
              <w:autoSpaceDE w:val="0"/>
              <w:adjustRightInd w:val="0"/>
              <w:ind w:left="57" w:right="57" w:firstLine="651"/>
              <w:jc w:val="center"/>
              <w:rPr>
                <w:rFonts w:asciiTheme="majorHAnsi" w:eastAsia="ArialMT" w:hAnsiTheme="majorHAnsi"/>
                <w:color w:val="000000"/>
                <w:sz w:val="24"/>
                <w:szCs w:val="24"/>
                <w:lang w:val="en-GB" w:eastAsia="bg-BG"/>
              </w:rPr>
            </w:pPr>
          </w:p>
        </w:tc>
        <w:tc>
          <w:tcPr>
            <w:tcW w:w="2736" w:type="dxa"/>
          </w:tcPr>
          <w:p w14:paraId="378679F4" w14:textId="77777777" w:rsidR="003A4F74" w:rsidRPr="00483002" w:rsidRDefault="003A4F74" w:rsidP="00D16D41">
            <w:pPr>
              <w:autoSpaceDE w:val="0"/>
              <w:adjustRightInd w:val="0"/>
              <w:ind w:left="57" w:right="57" w:firstLine="651"/>
              <w:jc w:val="center"/>
              <w:rPr>
                <w:rFonts w:asciiTheme="majorHAnsi" w:eastAsia="ArialMT" w:hAnsiTheme="majorHAnsi"/>
                <w:color w:val="000000"/>
                <w:sz w:val="24"/>
                <w:szCs w:val="24"/>
                <w:lang w:eastAsia="bg-BG"/>
              </w:rPr>
            </w:pPr>
            <w:r w:rsidRPr="00483002">
              <w:rPr>
                <w:rFonts w:asciiTheme="majorHAnsi" w:eastAsia="ArialMT" w:hAnsiTheme="majorHAnsi"/>
                <w:color w:val="000000"/>
                <w:sz w:val="24"/>
                <w:szCs w:val="24"/>
                <w:lang w:eastAsia="bg-BG"/>
              </w:rPr>
              <w:t>Преобразуване</w:t>
            </w:r>
          </w:p>
        </w:tc>
        <w:tc>
          <w:tcPr>
            <w:tcW w:w="2736" w:type="dxa"/>
          </w:tcPr>
          <w:p w14:paraId="3D0153B7" w14:textId="77777777" w:rsidR="003A4F74" w:rsidRPr="00483002" w:rsidRDefault="003A4F74" w:rsidP="00D16D41">
            <w:pPr>
              <w:keepNext/>
              <w:autoSpaceDE w:val="0"/>
              <w:adjustRightInd w:val="0"/>
              <w:ind w:right="57"/>
              <w:jc w:val="both"/>
              <w:rPr>
                <w:rFonts w:asciiTheme="majorHAnsi" w:eastAsia="ArialMT" w:hAnsiTheme="majorHAnsi"/>
                <w:color w:val="000000"/>
                <w:sz w:val="24"/>
                <w:szCs w:val="24"/>
                <w:lang w:eastAsia="bg-BG"/>
              </w:rPr>
            </w:pPr>
            <w:r w:rsidRPr="00483002">
              <w:rPr>
                <w:rFonts w:asciiTheme="majorHAnsi" w:eastAsia="ArialMT" w:hAnsiTheme="majorHAnsi"/>
                <w:color w:val="000000"/>
                <w:sz w:val="24"/>
                <w:szCs w:val="24"/>
                <w:lang w:eastAsia="bg-BG"/>
              </w:rPr>
              <w:t>електроенергия</w:t>
            </w:r>
          </w:p>
        </w:tc>
      </w:tr>
    </w:tbl>
    <w:p w14:paraId="41FC629D" w14:textId="77777777" w:rsidR="003A4F74" w:rsidRPr="00483002" w:rsidRDefault="003A4F74" w:rsidP="003A4F74">
      <w:pPr>
        <w:spacing w:after="200" w:line="240" w:lineRule="auto"/>
        <w:rPr>
          <w:rFonts w:asciiTheme="majorHAnsi" w:hAnsiTheme="majorHAnsi"/>
          <w:i/>
          <w:iCs/>
          <w:color w:val="44546A" w:themeColor="text2"/>
          <w:kern w:val="0"/>
          <w:sz w:val="18"/>
          <w:szCs w:val="18"/>
          <w:lang w:val="en-US"/>
        </w:rPr>
      </w:pPr>
      <w:r w:rsidRPr="00483002">
        <w:rPr>
          <w:rFonts w:asciiTheme="majorHAnsi" w:hAnsiTheme="majorHAnsi"/>
          <w:i/>
          <w:iCs/>
          <w:color w:val="44546A" w:themeColor="text2"/>
          <w:kern w:val="0"/>
          <w:sz w:val="18"/>
          <w:szCs w:val="18"/>
        </w:rPr>
        <w:t xml:space="preserve">                                                                          </w:t>
      </w:r>
      <w:bookmarkStart w:id="85" w:name="_Toc155606534"/>
      <w:bookmarkStart w:id="86" w:name="_Toc155606626"/>
      <w:bookmarkStart w:id="87" w:name="_Toc155673480"/>
      <w:r w:rsidRPr="00483002">
        <w:rPr>
          <w:rFonts w:asciiTheme="majorHAnsi" w:hAnsiTheme="majorHAnsi"/>
          <w:i/>
          <w:iCs/>
          <w:color w:val="44546A" w:themeColor="text2"/>
          <w:kern w:val="0"/>
          <w:sz w:val="18"/>
          <w:szCs w:val="18"/>
          <w:lang w:val="en-US"/>
        </w:rPr>
        <w:t xml:space="preserve">Таблица </w:t>
      </w:r>
      <w:r w:rsidRPr="00483002">
        <w:rPr>
          <w:rFonts w:asciiTheme="majorHAnsi" w:hAnsiTheme="majorHAnsi"/>
          <w:i/>
          <w:iCs/>
          <w:color w:val="44546A" w:themeColor="text2"/>
          <w:kern w:val="0"/>
          <w:sz w:val="18"/>
          <w:szCs w:val="18"/>
          <w:lang w:val="en-US"/>
        </w:rPr>
        <w:fldChar w:fldCharType="begin"/>
      </w:r>
      <w:r w:rsidRPr="00483002">
        <w:rPr>
          <w:rFonts w:asciiTheme="majorHAnsi" w:hAnsiTheme="majorHAnsi"/>
          <w:i/>
          <w:iCs/>
          <w:color w:val="44546A" w:themeColor="text2"/>
          <w:kern w:val="0"/>
          <w:sz w:val="18"/>
          <w:szCs w:val="18"/>
          <w:lang w:val="en-US"/>
        </w:rPr>
        <w:instrText xml:space="preserve"> SEQ Таблица \* ARABIC </w:instrText>
      </w:r>
      <w:r w:rsidRPr="00483002">
        <w:rPr>
          <w:rFonts w:asciiTheme="majorHAnsi" w:hAnsiTheme="majorHAnsi"/>
          <w:i/>
          <w:iCs/>
          <w:color w:val="44546A" w:themeColor="text2"/>
          <w:kern w:val="0"/>
          <w:sz w:val="18"/>
          <w:szCs w:val="18"/>
          <w:lang w:val="en-US"/>
        </w:rPr>
        <w:fldChar w:fldCharType="separate"/>
      </w:r>
      <w:r w:rsidRPr="00483002">
        <w:rPr>
          <w:rFonts w:asciiTheme="majorHAnsi" w:hAnsiTheme="majorHAnsi"/>
          <w:i/>
          <w:iCs/>
          <w:noProof/>
          <w:color w:val="44546A" w:themeColor="text2"/>
          <w:kern w:val="0"/>
          <w:sz w:val="18"/>
          <w:szCs w:val="18"/>
          <w:lang w:val="en-US"/>
        </w:rPr>
        <w:t>12</w:t>
      </w:r>
      <w:r w:rsidRPr="00483002">
        <w:rPr>
          <w:rFonts w:asciiTheme="majorHAnsi" w:hAnsiTheme="majorHAnsi"/>
          <w:i/>
          <w:iCs/>
          <w:color w:val="44546A" w:themeColor="text2"/>
          <w:kern w:val="0"/>
          <w:sz w:val="18"/>
          <w:szCs w:val="18"/>
          <w:lang w:val="en-US"/>
        </w:rPr>
        <w:fldChar w:fldCharType="end"/>
      </w:r>
      <w:r w:rsidRPr="00483002">
        <w:rPr>
          <w:rFonts w:asciiTheme="majorHAnsi" w:hAnsiTheme="majorHAnsi"/>
          <w:i/>
          <w:iCs/>
          <w:color w:val="44546A" w:themeColor="text2"/>
          <w:kern w:val="0"/>
          <w:sz w:val="18"/>
          <w:szCs w:val="18"/>
        </w:rPr>
        <w:t xml:space="preserve"> </w:t>
      </w:r>
      <w:r w:rsidRPr="00483002">
        <w:rPr>
          <w:rFonts w:asciiTheme="majorHAnsi" w:hAnsiTheme="majorHAnsi"/>
          <w:iCs/>
          <w:color w:val="44546A" w:themeColor="text2"/>
          <w:kern w:val="0"/>
          <w:sz w:val="16"/>
          <w:szCs w:val="16"/>
        </w:rPr>
        <w:t>Преобразуване на ВЕИ</w:t>
      </w:r>
      <w:bookmarkEnd w:id="85"/>
      <w:bookmarkEnd w:id="86"/>
      <w:bookmarkEnd w:id="87"/>
    </w:p>
    <w:p w14:paraId="0A60012C" w14:textId="77777777" w:rsidR="003A4F74" w:rsidRPr="00483002" w:rsidRDefault="003A4F74" w:rsidP="003A4F74">
      <w:pPr>
        <w:spacing w:after="0" w:line="240" w:lineRule="auto"/>
        <w:jc w:val="both"/>
        <w:rPr>
          <w:rFonts w:asciiTheme="majorHAnsi" w:eastAsia="Times New Roman" w:hAnsiTheme="majorHAnsi"/>
          <w:kern w:val="0"/>
          <w:sz w:val="24"/>
          <w:szCs w:val="24"/>
          <w:lang w:eastAsia="bg-BG"/>
        </w:rPr>
      </w:pPr>
      <w:r w:rsidRPr="00483002">
        <w:rPr>
          <w:rFonts w:asciiTheme="majorHAnsi" w:eastAsia="Times New Roman" w:hAnsiTheme="majorHAnsi"/>
          <w:kern w:val="0"/>
          <w:sz w:val="24"/>
          <w:szCs w:val="24"/>
          <w:lang w:eastAsia="bg-BG"/>
        </w:rPr>
        <w:t>Основните пречки за реализиране на ВЕИ проекти в община Никопол са:</w:t>
      </w:r>
    </w:p>
    <w:p w14:paraId="2019AA30" w14:textId="77777777" w:rsidR="003A4F74" w:rsidRPr="00483002" w:rsidRDefault="003A4F74" w:rsidP="003A4F74">
      <w:pPr>
        <w:numPr>
          <w:ilvl w:val="0"/>
          <w:numId w:val="130"/>
        </w:numPr>
        <w:suppressAutoHyphens w:val="0"/>
        <w:autoSpaceDN/>
        <w:spacing w:after="200" w:line="240" w:lineRule="auto"/>
        <w:contextualSpacing/>
        <w:jc w:val="both"/>
        <w:textAlignment w:val="auto"/>
        <w:rPr>
          <w:rFonts w:asciiTheme="majorHAnsi" w:hAnsiTheme="majorHAnsi"/>
          <w:kern w:val="0"/>
          <w:sz w:val="24"/>
          <w:szCs w:val="24"/>
        </w:rPr>
      </w:pPr>
      <w:r w:rsidRPr="00483002">
        <w:rPr>
          <w:rFonts w:asciiTheme="majorHAnsi" w:hAnsiTheme="majorHAnsi"/>
          <w:kern w:val="0"/>
          <w:sz w:val="24"/>
          <w:szCs w:val="24"/>
        </w:rPr>
        <w:t xml:space="preserve">висока цена на инвестициите във ВЕИ; </w:t>
      </w:r>
    </w:p>
    <w:p w14:paraId="13A2A591" w14:textId="77777777" w:rsidR="003A4F74" w:rsidRPr="00483002" w:rsidRDefault="003A4F74" w:rsidP="003A4F74">
      <w:pPr>
        <w:numPr>
          <w:ilvl w:val="0"/>
          <w:numId w:val="130"/>
        </w:numPr>
        <w:suppressAutoHyphens w:val="0"/>
        <w:autoSpaceDN/>
        <w:spacing w:after="200" w:line="240" w:lineRule="auto"/>
        <w:contextualSpacing/>
        <w:jc w:val="both"/>
        <w:textAlignment w:val="auto"/>
        <w:rPr>
          <w:rFonts w:asciiTheme="majorHAnsi" w:hAnsiTheme="majorHAnsi"/>
          <w:kern w:val="0"/>
          <w:sz w:val="24"/>
          <w:szCs w:val="24"/>
        </w:rPr>
      </w:pPr>
      <w:r w:rsidRPr="00483002">
        <w:rPr>
          <w:rFonts w:asciiTheme="majorHAnsi" w:hAnsiTheme="majorHAnsi"/>
          <w:kern w:val="0"/>
          <w:sz w:val="24"/>
          <w:szCs w:val="24"/>
        </w:rPr>
        <w:t>ниски цени на изкупуване на електрическата енергия, произведена от ВЕИ;</w:t>
      </w:r>
    </w:p>
    <w:p w14:paraId="61B67301" w14:textId="77777777" w:rsidR="003A4F74" w:rsidRPr="00483002" w:rsidRDefault="003A4F74" w:rsidP="003A4F74">
      <w:pPr>
        <w:numPr>
          <w:ilvl w:val="0"/>
          <w:numId w:val="130"/>
        </w:numPr>
        <w:suppressAutoHyphens w:val="0"/>
        <w:autoSpaceDN/>
        <w:spacing w:after="200" w:line="240" w:lineRule="auto"/>
        <w:contextualSpacing/>
        <w:jc w:val="both"/>
        <w:textAlignment w:val="auto"/>
        <w:rPr>
          <w:rFonts w:asciiTheme="majorHAnsi" w:hAnsiTheme="majorHAnsi"/>
          <w:kern w:val="0"/>
          <w:sz w:val="24"/>
          <w:szCs w:val="24"/>
        </w:rPr>
      </w:pPr>
      <w:r w:rsidRPr="00483002">
        <w:rPr>
          <w:rFonts w:asciiTheme="majorHAnsi" w:hAnsiTheme="majorHAnsi"/>
          <w:kern w:val="0"/>
          <w:sz w:val="24"/>
          <w:szCs w:val="24"/>
        </w:rPr>
        <w:t>недостатъчни средства (както общински, така и у населението на общината);</w:t>
      </w:r>
    </w:p>
    <w:p w14:paraId="2F66EA92" w14:textId="77777777" w:rsidR="003A4F74" w:rsidRPr="00483002" w:rsidRDefault="003A4F74" w:rsidP="003A4F74">
      <w:pPr>
        <w:numPr>
          <w:ilvl w:val="0"/>
          <w:numId w:val="130"/>
        </w:numPr>
        <w:suppressAutoHyphens w:val="0"/>
        <w:autoSpaceDN/>
        <w:spacing w:after="200" w:line="240" w:lineRule="auto"/>
        <w:contextualSpacing/>
        <w:jc w:val="both"/>
        <w:textAlignment w:val="auto"/>
        <w:rPr>
          <w:rFonts w:asciiTheme="majorHAnsi" w:hAnsiTheme="majorHAnsi"/>
          <w:kern w:val="0"/>
          <w:sz w:val="24"/>
          <w:szCs w:val="24"/>
        </w:rPr>
      </w:pPr>
      <w:r w:rsidRPr="00483002">
        <w:rPr>
          <w:rFonts w:asciiTheme="majorHAnsi" w:hAnsiTheme="majorHAnsi"/>
          <w:kern w:val="0"/>
          <w:sz w:val="24"/>
          <w:szCs w:val="24"/>
        </w:rPr>
        <w:t>допълнителни ограничения на финансовата самостоятелност на общината;</w:t>
      </w:r>
    </w:p>
    <w:p w14:paraId="1A41AA86" w14:textId="77777777" w:rsidR="003A4F74" w:rsidRPr="00483002" w:rsidRDefault="003A4F74" w:rsidP="003A4F74">
      <w:pPr>
        <w:numPr>
          <w:ilvl w:val="0"/>
          <w:numId w:val="130"/>
        </w:numPr>
        <w:suppressAutoHyphens w:val="0"/>
        <w:autoSpaceDN/>
        <w:spacing w:after="200" w:line="240" w:lineRule="auto"/>
        <w:contextualSpacing/>
        <w:jc w:val="both"/>
        <w:textAlignment w:val="auto"/>
        <w:rPr>
          <w:rFonts w:asciiTheme="majorHAnsi" w:hAnsiTheme="majorHAnsi"/>
          <w:kern w:val="0"/>
          <w:sz w:val="24"/>
          <w:szCs w:val="24"/>
        </w:rPr>
      </w:pPr>
      <w:r w:rsidRPr="00483002">
        <w:rPr>
          <w:rFonts w:asciiTheme="majorHAnsi" w:hAnsiTheme="majorHAnsi"/>
          <w:kern w:val="0"/>
          <w:sz w:val="24"/>
          <w:szCs w:val="24"/>
        </w:rPr>
        <w:t xml:space="preserve">липса на достатъчни стимули за рационално енергопотребление; </w:t>
      </w:r>
    </w:p>
    <w:p w14:paraId="64379518" w14:textId="77777777" w:rsidR="003A4F74" w:rsidRPr="00483002" w:rsidRDefault="003A4F74" w:rsidP="003A4F74">
      <w:pPr>
        <w:numPr>
          <w:ilvl w:val="0"/>
          <w:numId w:val="130"/>
        </w:numPr>
        <w:suppressAutoHyphens w:val="0"/>
        <w:autoSpaceDN/>
        <w:spacing w:after="200" w:line="240" w:lineRule="auto"/>
        <w:contextualSpacing/>
        <w:jc w:val="both"/>
        <w:textAlignment w:val="auto"/>
        <w:rPr>
          <w:rFonts w:asciiTheme="majorHAnsi" w:hAnsiTheme="majorHAnsi"/>
          <w:kern w:val="0"/>
          <w:sz w:val="24"/>
          <w:szCs w:val="24"/>
        </w:rPr>
      </w:pPr>
      <w:r w:rsidRPr="00483002">
        <w:rPr>
          <w:rFonts w:asciiTheme="majorHAnsi" w:hAnsiTheme="majorHAnsi"/>
          <w:kern w:val="0"/>
          <w:sz w:val="24"/>
          <w:szCs w:val="24"/>
        </w:rPr>
        <w:t>затруднен достъп до инвестиции за проекти за ВЕИ;</w:t>
      </w:r>
    </w:p>
    <w:p w14:paraId="435F9F52" w14:textId="77777777" w:rsidR="003A4F74" w:rsidRPr="00483002" w:rsidRDefault="003A4F74" w:rsidP="003A4F74">
      <w:pPr>
        <w:numPr>
          <w:ilvl w:val="0"/>
          <w:numId w:val="130"/>
        </w:numPr>
        <w:suppressAutoHyphens w:val="0"/>
        <w:autoSpaceDN/>
        <w:spacing w:after="200" w:line="240" w:lineRule="auto"/>
        <w:contextualSpacing/>
        <w:jc w:val="both"/>
        <w:textAlignment w:val="auto"/>
        <w:rPr>
          <w:rFonts w:asciiTheme="majorHAnsi" w:hAnsiTheme="majorHAnsi"/>
          <w:kern w:val="0"/>
          <w:sz w:val="24"/>
          <w:szCs w:val="24"/>
        </w:rPr>
      </w:pPr>
      <w:r w:rsidRPr="00483002">
        <w:rPr>
          <w:rFonts w:asciiTheme="majorHAnsi" w:hAnsiTheme="majorHAnsi"/>
          <w:kern w:val="0"/>
          <w:sz w:val="24"/>
          <w:szCs w:val="24"/>
        </w:rPr>
        <w:t>липса на систематизирани данни за местния потенциал на ВЕИ.</w:t>
      </w:r>
    </w:p>
    <w:p w14:paraId="466FF251" w14:textId="77777777" w:rsidR="003A4F74" w:rsidRPr="00483002" w:rsidRDefault="003A4F74" w:rsidP="003A4F74">
      <w:pPr>
        <w:numPr>
          <w:ilvl w:val="0"/>
          <w:numId w:val="130"/>
        </w:numPr>
        <w:suppressAutoHyphens w:val="0"/>
        <w:autoSpaceDN/>
        <w:spacing w:after="200" w:line="240" w:lineRule="auto"/>
        <w:contextualSpacing/>
        <w:jc w:val="both"/>
        <w:textAlignment w:val="auto"/>
        <w:rPr>
          <w:rFonts w:ascii="Bahnschrift Light" w:hAnsi="Bahnschrift Light"/>
          <w:kern w:val="0"/>
          <w:sz w:val="28"/>
          <w:szCs w:val="28"/>
        </w:rPr>
      </w:pPr>
      <w:r w:rsidRPr="00483002">
        <w:rPr>
          <w:rFonts w:asciiTheme="majorHAnsi" w:hAnsiTheme="majorHAnsi"/>
          <w:kern w:val="0"/>
          <w:sz w:val="24"/>
          <w:szCs w:val="24"/>
        </w:rPr>
        <w:t>липса на достатъчно познания за приложими ВЕИ технологии.</w:t>
      </w:r>
      <w:r w:rsidRPr="00483002">
        <w:rPr>
          <w:rFonts w:ascii="Bahnschrift Light" w:hAnsi="Bahnschrift Light"/>
          <w:kern w:val="0"/>
          <w:sz w:val="28"/>
          <w:szCs w:val="28"/>
        </w:rPr>
        <w:t xml:space="preserve"> </w:t>
      </w:r>
    </w:p>
    <w:p w14:paraId="4FAFEBFC" w14:textId="77777777" w:rsidR="003A4F74" w:rsidRPr="00483002" w:rsidRDefault="003A4F74" w:rsidP="003A4F74">
      <w:pPr>
        <w:spacing w:after="0" w:line="240" w:lineRule="auto"/>
        <w:jc w:val="both"/>
        <w:rPr>
          <w:rFonts w:asciiTheme="majorHAnsi" w:eastAsia="Times New Roman" w:hAnsiTheme="majorHAnsi"/>
          <w:kern w:val="0"/>
          <w:sz w:val="24"/>
          <w:szCs w:val="24"/>
          <w:lang w:eastAsia="bg-BG"/>
        </w:rPr>
      </w:pPr>
      <w:r w:rsidRPr="00483002">
        <w:rPr>
          <w:rFonts w:asciiTheme="majorHAnsi" w:eastAsia="Times New Roman" w:hAnsiTheme="majorHAnsi"/>
          <w:kern w:val="0"/>
          <w:sz w:val="24"/>
          <w:szCs w:val="24"/>
          <w:lang w:eastAsia="bg-BG"/>
        </w:rPr>
        <w:t xml:space="preserve">Изпълнението на мерките може да се обвърже с препоръките в заключителните доклади от проведените енергийни обследвания на сградите общинска собственост. При обновяването на тези сгради освен мерки по подобряване на термичната изолация, след доказана икономическа ефективност, могат да се включат и мерки за въвеждане на термични слънчеви колектори и заместване на съществуващо отопление с такова, базирано на ВЕИ. </w:t>
      </w:r>
    </w:p>
    <w:p w14:paraId="2AFD053B" w14:textId="77777777" w:rsidR="003A4F74" w:rsidRPr="00483002" w:rsidRDefault="003A4F74" w:rsidP="003A4F74">
      <w:pPr>
        <w:spacing w:after="0" w:line="240" w:lineRule="auto"/>
        <w:jc w:val="both"/>
        <w:rPr>
          <w:rFonts w:asciiTheme="majorHAnsi" w:eastAsia="Times New Roman" w:hAnsiTheme="majorHAnsi"/>
          <w:kern w:val="0"/>
          <w:sz w:val="24"/>
          <w:szCs w:val="24"/>
          <w:lang w:eastAsia="bg-BG"/>
        </w:rPr>
      </w:pPr>
      <w:r w:rsidRPr="00483002">
        <w:rPr>
          <w:rFonts w:asciiTheme="majorHAnsi" w:eastAsia="Times New Roman" w:hAnsiTheme="majorHAnsi"/>
          <w:kern w:val="0"/>
          <w:sz w:val="24"/>
          <w:szCs w:val="24"/>
          <w:lang w:eastAsia="bg-BG"/>
        </w:rPr>
        <w:t>Общинска дългосрочна програма за насърчаване използването на възобновяеми източници и биогорива е в тясна връзка с Програма за енергийна ефективност на община Никопол и Планът за интегрирано развитие на община Никопол И двата стратегически документа и заложените цели в тях имат възлово значение на целеполагането на настоящата Общинска дългосрочна програма на община Никопол за периода 2024-2034 г.</w:t>
      </w:r>
    </w:p>
    <w:p w14:paraId="47BE6460" w14:textId="77777777" w:rsidR="003A4F74" w:rsidRPr="00483002" w:rsidRDefault="003A4F74" w:rsidP="003A4F74">
      <w:pPr>
        <w:spacing w:after="0" w:line="240" w:lineRule="auto"/>
        <w:jc w:val="both"/>
        <w:rPr>
          <w:rFonts w:ascii="Bahnschrift Light" w:eastAsia="Times New Roman" w:hAnsi="Bahnschrift Light"/>
          <w:kern w:val="0"/>
          <w:sz w:val="28"/>
          <w:szCs w:val="28"/>
          <w:lang w:eastAsia="bg-BG"/>
        </w:rPr>
      </w:pPr>
    </w:p>
    <w:p w14:paraId="6E1D9CB3" w14:textId="77777777" w:rsidR="003A4F74" w:rsidRPr="00483002" w:rsidRDefault="003A4F74" w:rsidP="003A4F74">
      <w:pPr>
        <w:spacing w:after="0" w:line="240" w:lineRule="auto"/>
        <w:rPr>
          <w:rFonts w:ascii="Times New Roman" w:eastAsia="Times New Roman" w:hAnsi="Times New Roman"/>
          <w:kern w:val="0"/>
          <w:sz w:val="24"/>
          <w:szCs w:val="24"/>
          <w:lang w:eastAsia="bg-BG"/>
        </w:rPr>
      </w:pPr>
    </w:p>
    <w:p w14:paraId="01117977" w14:textId="77777777" w:rsidR="003A4F74" w:rsidRPr="00483002" w:rsidRDefault="003A4F74" w:rsidP="003A4F74">
      <w:pPr>
        <w:keepNext/>
        <w:keepLines/>
        <w:numPr>
          <w:ilvl w:val="0"/>
          <w:numId w:val="144"/>
        </w:numPr>
        <w:suppressAutoHyphens w:val="0"/>
        <w:autoSpaceDN/>
        <w:spacing w:before="480" w:after="0" w:line="276" w:lineRule="auto"/>
        <w:jc w:val="both"/>
        <w:textAlignment w:val="auto"/>
        <w:outlineLvl w:val="0"/>
        <w:rPr>
          <w:rFonts w:asciiTheme="majorHAnsi" w:eastAsiaTheme="majorEastAsia" w:hAnsiTheme="majorHAnsi" w:cstheme="majorBidi"/>
          <w:b/>
          <w:bCs/>
          <w:kern w:val="0"/>
          <w:sz w:val="24"/>
          <w:szCs w:val="24"/>
          <w:lang w:val="en-US"/>
        </w:rPr>
      </w:pPr>
      <w:bookmarkStart w:id="88" w:name="_Toc155673679"/>
      <w:r w:rsidRPr="00483002">
        <w:rPr>
          <w:rFonts w:asciiTheme="majorHAnsi" w:eastAsiaTheme="majorEastAsia" w:hAnsiTheme="majorHAnsi" w:cstheme="majorBidi"/>
          <w:b/>
          <w:bCs/>
          <w:kern w:val="0"/>
          <w:sz w:val="24"/>
          <w:szCs w:val="24"/>
          <w:lang w:val="en-US"/>
        </w:rPr>
        <w:t>ОПРЕДЕЛЯНЕ НА ПОТЕНЦИАЛА И ВЪЗМОЖОСТИТЕ ЗА ИЗПОЛЗВАНЕ НА ЕНЕРГИЯ ОТ ВЪЗОБНОВЯЕМИ ИЗТОЧНИЦИ ПО ВИДОВЕ РЕСУРСИ</w:t>
      </w:r>
      <w:bookmarkEnd w:id="88"/>
    </w:p>
    <w:p w14:paraId="166D7637" w14:textId="77777777" w:rsidR="003A4F74" w:rsidRPr="00483002" w:rsidRDefault="003A4F74" w:rsidP="003A4F74">
      <w:pPr>
        <w:spacing w:after="0" w:line="240" w:lineRule="auto"/>
        <w:jc w:val="both"/>
        <w:rPr>
          <w:rFonts w:asciiTheme="majorHAnsi" w:eastAsia="Times New Roman" w:hAnsiTheme="majorHAnsi"/>
          <w:kern w:val="0"/>
          <w:sz w:val="24"/>
          <w:szCs w:val="24"/>
          <w:lang w:eastAsia="bg-BG"/>
        </w:rPr>
      </w:pPr>
    </w:p>
    <w:p w14:paraId="005CE75D" w14:textId="77777777" w:rsidR="003A4F74" w:rsidRPr="00483002" w:rsidRDefault="003A4F74" w:rsidP="003A4F74">
      <w:pPr>
        <w:spacing w:after="0" w:line="240" w:lineRule="auto"/>
        <w:jc w:val="both"/>
        <w:rPr>
          <w:rFonts w:asciiTheme="majorHAnsi" w:eastAsia="Times New Roman" w:hAnsiTheme="majorHAnsi"/>
          <w:kern w:val="0"/>
          <w:sz w:val="24"/>
          <w:szCs w:val="24"/>
          <w:lang w:eastAsia="bg-BG"/>
        </w:rPr>
      </w:pPr>
      <w:r w:rsidRPr="00483002">
        <w:rPr>
          <w:rFonts w:asciiTheme="majorHAnsi" w:eastAsia="Times New Roman" w:hAnsiTheme="majorHAnsi"/>
          <w:kern w:val="0"/>
          <w:sz w:val="24"/>
          <w:szCs w:val="24"/>
          <w:lang w:eastAsia="bg-BG"/>
        </w:rPr>
        <w:t>Обхватът на ВЕИ в България включва: водна енергия, биомаса, слънчева енергия, вятърна енергия и геотермална енергия. Световният Енергиен Съвет (WEC) е възприел следните оценки на достъпния потенциал от отделни ВЕИ в световен мащаб.</w:t>
      </w:r>
    </w:p>
    <w:tbl>
      <w:tblPr>
        <w:tblpPr w:leftFromText="141" w:rightFromText="141" w:vertAnchor="text" w:horzAnchor="margin" w:tblpX="140" w:tblpY="171"/>
        <w:tblW w:w="38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668"/>
        <w:gridCol w:w="1278"/>
        <w:gridCol w:w="1022"/>
      </w:tblGrid>
      <w:tr w:rsidR="003A4F74" w:rsidRPr="00483002" w14:paraId="209F0003" w14:textId="77777777" w:rsidTr="00D16D41">
        <w:trPr>
          <w:trHeight w:val="293"/>
        </w:trPr>
        <w:tc>
          <w:tcPr>
            <w:tcW w:w="3898" w:type="dxa"/>
            <w:gridSpan w:val="3"/>
            <w:vMerge w:val="restart"/>
            <w:shd w:val="clear" w:color="auto" w:fill="C5E0B3"/>
            <w:noWrap/>
            <w:vAlign w:val="center"/>
          </w:tcPr>
          <w:p w14:paraId="07248F6D" w14:textId="77777777" w:rsidR="003A4F74" w:rsidRPr="00483002" w:rsidRDefault="003A4F74" w:rsidP="00D16D41">
            <w:pPr>
              <w:spacing w:after="0" w:line="240" w:lineRule="auto"/>
              <w:jc w:val="center"/>
              <w:rPr>
                <w:rFonts w:asciiTheme="majorHAnsi" w:eastAsia="Times New Roman" w:hAnsiTheme="majorHAnsi"/>
                <w:b/>
                <w:kern w:val="0"/>
                <w:sz w:val="16"/>
                <w:szCs w:val="16"/>
                <w:lang w:eastAsia="bg-BG"/>
              </w:rPr>
            </w:pPr>
            <w:r w:rsidRPr="00483002">
              <w:rPr>
                <w:rFonts w:asciiTheme="majorHAnsi" w:eastAsia="Times New Roman" w:hAnsiTheme="majorHAnsi"/>
                <w:b/>
                <w:kern w:val="0"/>
                <w:sz w:val="16"/>
                <w:szCs w:val="16"/>
                <w:lang w:eastAsia="bg-BG"/>
              </w:rPr>
              <w:t>Достъпен потенциал на ВЕИ</w:t>
            </w:r>
            <w:r w:rsidRPr="00483002">
              <w:rPr>
                <w:rFonts w:asciiTheme="majorHAnsi" w:eastAsia="Times New Roman" w:hAnsiTheme="majorHAnsi"/>
                <w:b/>
                <w:kern w:val="0"/>
                <w:sz w:val="16"/>
                <w:szCs w:val="16"/>
                <w:lang w:val="ru-RU" w:eastAsia="bg-BG"/>
              </w:rPr>
              <w:t xml:space="preserve">, </w:t>
            </w:r>
            <w:r w:rsidRPr="00483002">
              <w:rPr>
                <w:rFonts w:asciiTheme="majorHAnsi" w:eastAsia="Times New Roman" w:hAnsiTheme="majorHAnsi"/>
                <w:b/>
                <w:kern w:val="0"/>
                <w:sz w:val="16"/>
                <w:szCs w:val="16"/>
                <w:lang w:eastAsia="bg-BG"/>
              </w:rPr>
              <w:t>годишно</w:t>
            </w:r>
          </w:p>
        </w:tc>
      </w:tr>
      <w:tr w:rsidR="003A4F74" w:rsidRPr="00483002" w14:paraId="6387C13F" w14:textId="77777777" w:rsidTr="00D16D41">
        <w:trPr>
          <w:trHeight w:val="293"/>
        </w:trPr>
        <w:tc>
          <w:tcPr>
            <w:tcW w:w="3898" w:type="dxa"/>
            <w:gridSpan w:val="3"/>
            <w:vMerge/>
            <w:shd w:val="clear" w:color="auto" w:fill="C5E0B3"/>
            <w:vAlign w:val="center"/>
          </w:tcPr>
          <w:p w14:paraId="0ED02E2A" w14:textId="77777777" w:rsidR="003A4F74" w:rsidRPr="00483002" w:rsidRDefault="003A4F74" w:rsidP="00D16D41">
            <w:pPr>
              <w:spacing w:after="0" w:line="240" w:lineRule="auto"/>
              <w:jc w:val="both"/>
              <w:rPr>
                <w:rFonts w:asciiTheme="majorHAnsi" w:eastAsia="Times New Roman" w:hAnsiTheme="majorHAnsi"/>
                <w:kern w:val="0"/>
                <w:sz w:val="16"/>
                <w:szCs w:val="16"/>
                <w:lang w:eastAsia="bg-BG"/>
              </w:rPr>
            </w:pPr>
          </w:p>
        </w:tc>
      </w:tr>
      <w:tr w:rsidR="003A4F74" w:rsidRPr="00483002" w14:paraId="6442FECD" w14:textId="77777777" w:rsidTr="00D16D41">
        <w:trPr>
          <w:trHeight w:val="215"/>
        </w:trPr>
        <w:tc>
          <w:tcPr>
            <w:tcW w:w="1668" w:type="dxa"/>
            <w:shd w:val="clear" w:color="auto" w:fill="auto"/>
            <w:noWrap/>
            <w:vAlign w:val="center"/>
          </w:tcPr>
          <w:p w14:paraId="6A0D6C5E" w14:textId="77777777" w:rsidR="003A4F74" w:rsidRPr="00483002" w:rsidRDefault="003A4F74" w:rsidP="00D16D41">
            <w:pPr>
              <w:spacing w:after="0" w:line="240" w:lineRule="auto"/>
              <w:rPr>
                <w:rFonts w:asciiTheme="majorHAnsi" w:eastAsia="Times New Roman" w:hAnsiTheme="majorHAnsi"/>
                <w:b/>
                <w:kern w:val="0"/>
                <w:sz w:val="16"/>
                <w:szCs w:val="16"/>
                <w:lang w:eastAsia="bg-BG"/>
              </w:rPr>
            </w:pPr>
            <w:r w:rsidRPr="00483002">
              <w:rPr>
                <w:rFonts w:asciiTheme="majorHAnsi" w:eastAsia="Times New Roman" w:hAnsiTheme="majorHAnsi"/>
                <w:b/>
                <w:kern w:val="0"/>
                <w:sz w:val="16"/>
                <w:szCs w:val="16"/>
                <w:lang w:eastAsia="bg-BG"/>
              </w:rPr>
              <w:t>ВЕИ</w:t>
            </w:r>
          </w:p>
        </w:tc>
        <w:tc>
          <w:tcPr>
            <w:tcW w:w="1278" w:type="dxa"/>
            <w:shd w:val="clear" w:color="auto" w:fill="auto"/>
            <w:noWrap/>
            <w:vAlign w:val="center"/>
          </w:tcPr>
          <w:p w14:paraId="2003543A" w14:textId="77777777" w:rsidR="003A4F74" w:rsidRPr="00483002" w:rsidRDefault="003A4F74" w:rsidP="00D16D41">
            <w:pPr>
              <w:spacing w:after="0" w:line="240" w:lineRule="auto"/>
              <w:jc w:val="center"/>
              <w:rPr>
                <w:rFonts w:asciiTheme="majorHAnsi" w:eastAsia="Times New Roman" w:hAnsiTheme="majorHAnsi"/>
                <w:kern w:val="0"/>
                <w:sz w:val="16"/>
                <w:szCs w:val="16"/>
                <w:lang w:eastAsia="bg-BG"/>
              </w:rPr>
            </w:pPr>
            <w:r w:rsidRPr="00483002">
              <w:rPr>
                <w:rFonts w:asciiTheme="majorHAnsi" w:eastAsia="Times New Roman" w:hAnsiTheme="majorHAnsi"/>
                <w:kern w:val="0"/>
                <w:sz w:val="16"/>
                <w:szCs w:val="16"/>
                <w:lang w:eastAsia="bg-BG"/>
              </w:rPr>
              <w:t>EJ</w:t>
            </w:r>
          </w:p>
        </w:tc>
        <w:tc>
          <w:tcPr>
            <w:tcW w:w="952" w:type="dxa"/>
            <w:shd w:val="clear" w:color="auto" w:fill="auto"/>
            <w:vAlign w:val="center"/>
          </w:tcPr>
          <w:p w14:paraId="3AC2F522" w14:textId="77777777" w:rsidR="003A4F74" w:rsidRPr="00483002" w:rsidRDefault="003A4F74" w:rsidP="00D16D41">
            <w:pPr>
              <w:spacing w:after="0" w:line="240" w:lineRule="auto"/>
              <w:jc w:val="center"/>
              <w:rPr>
                <w:rFonts w:asciiTheme="majorHAnsi" w:eastAsia="Times New Roman" w:hAnsiTheme="majorHAnsi"/>
                <w:kern w:val="0"/>
                <w:sz w:val="16"/>
                <w:szCs w:val="16"/>
                <w:lang w:eastAsia="bg-BG"/>
              </w:rPr>
            </w:pPr>
            <w:r w:rsidRPr="00483002">
              <w:rPr>
                <w:rFonts w:asciiTheme="majorHAnsi" w:eastAsia="Times New Roman" w:hAnsiTheme="majorHAnsi"/>
                <w:kern w:val="0"/>
                <w:sz w:val="16"/>
                <w:szCs w:val="16"/>
                <w:lang w:eastAsia="bg-BG"/>
              </w:rPr>
              <w:t>Gtoe</w:t>
            </w:r>
          </w:p>
        </w:tc>
      </w:tr>
      <w:tr w:rsidR="003A4F74" w:rsidRPr="00483002" w14:paraId="04D7F6E6" w14:textId="77777777" w:rsidTr="00D16D41">
        <w:trPr>
          <w:trHeight w:val="215"/>
        </w:trPr>
        <w:tc>
          <w:tcPr>
            <w:tcW w:w="1668" w:type="dxa"/>
            <w:shd w:val="clear" w:color="auto" w:fill="auto"/>
            <w:noWrap/>
            <w:vAlign w:val="center"/>
          </w:tcPr>
          <w:p w14:paraId="7935FC6D" w14:textId="77777777" w:rsidR="003A4F74" w:rsidRPr="00483002" w:rsidRDefault="003A4F74" w:rsidP="00D16D41">
            <w:pPr>
              <w:spacing w:after="0" w:line="240" w:lineRule="auto"/>
              <w:rPr>
                <w:rFonts w:asciiTheme="majorHAnsi" w:eastAsia="Times New Roman" w:hAnsiTheme="majorHAnsi"/>
                <w:kern w:val="0"/>
                <w:sz w:val="16"/>
                <w:szCs w:val="16"/>
                <w:lang w:eastAsia="bg-BG"/>
              </w:rPr>
            </w:pPr>
            <w:r w:rsidRPr="00483002">
              <w:rPr>
                <w:rFonts w:asciiTheme="majorHAnsi" w:eastAsia="Times New Roman" w:hAnsiTheme="majorHAnsi"/>
                <w:kern w:val="0"/>
                <w:sz w:val="16"/>
                <w:szCs w:val="16"/>
                <w:lang w:eastAsia="bg-BG"/>
              </w:rPr>
              <w:t>Водна енергия</w:t>
            </w:r>
          </w:p>
        </w:tc>
        <w:tc>
          <w:tcPr>
            <w:tcW w:w="1278" w:type="dxa"/>
            <w:shd w:val="clear" w:color="auto" w:fill="auto"/>
            <w:noWrap/>
            <w:vAlign w:val="center"/>
          </w:tcPr>
          <w:p w14:paraId="2721C867" w14:textId="77777777" w:rsidR="003A4F74" w:rsidRPr="00483002" w:rsidRDefault="003A4F74" w:rsidP="00D16D41">
            <w:pPr>
              <w:spacing w:after="0" w:line="240" w:lineRule="auto"/>
              <w:ind w:right="325"/>
              <w:jc w:val="right"/>
              <w:rPr>
                <w:rFonts w:asciiTheme="majorHAnsi" w:eastAsia="Times New Roman" w:hAnsiTheme="majorHAnsi"/>
                <w:kern w:val="0"/>
                <w:sz w:val="16"/>
                <w:szCs w:val="16"/>
                <w:lang w:eastAsia="bg-BG"/>
              </w:rPr>
            </w:pPr>
            <w:r w:rsidRPr="00483002">
              <w:rPr>
                <w:rFonts w:asciiTheme="majorHAnsi" w:eastAsia="Times New Roman" w:hAnsiTheme="majorHAnsi"/>
                <w:kern w:val="0"/>
                <w:sz w:val="16"/>
                <w:szCs w:val="16"/>
                <w:lang w:eastAsia="bg-BG"/>
              </w:rPr>
              <w:t>50</w:t>
            </w:r>
          </w:p>
        </w:tc>
        <w:tc>
          <w:tcPr>
            <w:tcW w:w="952" w:type="dxa"/>
            <w:shd w:val="clear" w:color="auto" w:fill="auto"/>
            <w:vAlign w:val="center"/>
          </w:tcPr>
          <w:p w14:paraId="5611D2FC" w14:textId="77777777" w:rsidR="003A4F74" w:rsidRPr="00483002" w:rsidRDefault="003A4F74" w:rsidP="00D16D41">
            <w:pPr>
              <w:tabs>
                <w:tab w:val="left" w:pos="975"/>
              </w:tabs>
              <w:spacing w:after="0" w:line="240" w:lineRule="auto"/>
              <w:ind w:right="518"/>
              <w:jc w:val="right"/>
              <w:rPr>
                <w:rFonts w:asciiTheme="majorHAnsi" w:eastAsia="Times New Roman" w:hAnsiTheme="majorHAnsi"/>
                <w:kern w:val="0"/>
                <w:sz w:val="16"/>
                <w:szCs w:val="16"/>
                <w:lang w:eastAsia="bg-BG"/>
              </w:rPr>
            </w:pPr>
            <w:r w:rsidRPr="00483002">
              <w:rPr>
                <w:rFonts w:asciiTheme="majorHAnsi" w:eastAsia="Times New Roman" w:hAnsiTheme="majorHAnsi"/>
                <w:kern w:val="0"/>
                <w:sz w:val="16"/>
                <w:szCs w:val="16"/>
                <w:lang w:eastAsia="bg-BG"/>
              </w:rPr>
              <w:t>1,2</w:t>
            </w:r>
          </w:p>
        </w:tc>
      </w:tr>
      <w:tr w:rsidR="003A4F74" w:rsidRPr="00483002" w14:paraId="349F30E8" w14:textId="77777777" w:rsidTr="00D16D41">
        <w:trPr>
          <w:trHeight w:val="215"/>
        </w:trPr>
        <w:tc>
          <w:tcPr>
            <w:tcW w:w="1668" w:type="dxa"/>
            <w:shd w:val="clear" w:color="auto" w:fill="auto"/>
            <w:noWrap/>
            <w:vAlign w:val="center"/>
          </w:tcPr>
          <w:p w14:paraId="6C2797DD" w14:textId="77777777" w:rsidR="003A4F74" w:rsidRPr="00483002" w:rsidRDefault="003A4F74" w:rsidP="00D16D41">
            <w:pPr>
              <w:spacing w:after="0" w:line="240" w:lineRule="auto"/>
              <w:rPr>
                <w:rFonts w:asciiTheme="majorHAnsi" w:eastAsia="Times New Roman" w:hAnsiTheme="majorHAnsi"/>
                <w:kern w:val="0"/>
                <w:sz w:val="16"/>
                <w:szCs w:val="16"/>
                <w:lang w:eastAsia="bg-BG"/>
              </w:rPr>
            </w:pPr>
            <w:r w:rsidRPr="00483002">
              <w:rPr>
                <w:rFonts w:asciiTheme="majorHAnsi" w:eastAsia="Times New Roman" w:hAnsiTheme="majorHAnsi"/>
                <w:kern w:val="0"/>
                <w:sz w:val="16"/>
                <w:szCs w:val="16"/>
                <w:lang w:eastAsia="bg-BG"/>
              </w:rPr>
              <w:t>Биомаса</w:t>
            </w:r>
          </w:p>
        </w:tc>
        <w:tc>
          <w:tcPr>
            <w:tcW w:w="1278" w:type="dxa"/>
            <w:shd w:val="clear" w:color="auto" w:fill="auto"/>
            <w:noWrap/>
            <w:vAlign w:val="center"/>
          </w:tcPr>
          <w:p w14:paraId="45F9EFF9" w14:textId="77777777" w:rsidR="003A4F74" w:rsidRPr="00483002" w:rsidRDefault="003A4F74" w:rsidP="00D16D41">
            <w:pPr>
              <w:spacing w:after="0" w:line="240" w:lineRule="auto"/>
              <w:ind w:right="325"/>
              <w:jc w:val="right"/>
              <w:rPr>
                <w:rFonts w:asciiTheme="majorHAnsi" w:eastAsia="Times New Roman" w:hAnsiTheme="majorHAnsi"/>
                <w:kern w:val="0"/>
                <w:sz w:val="16"/>
                <w:szCs w:val="16"/>
                <w:lang w:eastAsia="bg-BG"/>
              </w:rPr>
            </w:pPr>
            <w:r w:rsidRPr="00483002">
              <w:rPr>
                <w:rFonts w:asciiTheme="majorHAnsi" w:eastAsia="Times New Roman" w:hAnsiTheme="majorHAnsi"/>
                <w:kern w:val="0"/>
                <w:sz w:val="16"/>
                <w:szCs w:val="16"/>
                <w:lang w:eastAsia="bg-BG"/>
              </w:rPr>
              <w:t>276</w:t>
            </w:r>
          </w:p>
        </w:tc>
        <w:tc>
          <w:tcPr>
            <w:tcW w:w="952" w:type="dxa"/>
            <w:shd w:val="clear" w:color="auto" w:fill="auto"/>
            <w:vAlign w:val="center"/>
          </w:tcPr>
          <w:p w14:paraId="2077F282" w14:textId="77777777" w:rsidR="003A4F74" w:rsidRPr="00483002" w:rsidRDefault="003A4F74" w:rsidP="00D16D41">
            <w:pPr>
              <w:tabs>
                <w:tab w:val="left" w:pos="975"/>
              </w:tabs>
              <w:spacing w:after="0" w:line="240" w:lineRule="auto"/>
              <w:ind w:right="518"/>
              <w:jc w:val="right"/>
              <w:rPr>
                <w:rFonts w:asciiTheme="majorHAnsi" w:eastAsia="Times New Roman" w:hAnsiTheme="majorHAnsi"/>
                <w:kern w:val="0"/>
                <w:sz w:val="16"/>
                <w:szCs w:val="16"/>
                <w:lang w:eastAsia="bg-BG"/>
              </w:rPr>
            </w:pPr>
            <w:r w:rsidRPr="00483002">
              <w:rPr>
                <w:rFonts w:asciiTheme="majorHAnsi" w:eastAsia="Times New Roman" w:hAnsiTheme="majorHAnsi"/>
                <w:kern w:val="0"/>
                <w:sz w:val="16"/>
                <w:szCs w:val="16"/>
                <w:lang w:eastAsia="bg-BG"/>
              </w:rPr>
              <w:t>6,6</w:t>
            </w:r>
          </w:p>
        </w:tc>
      </w:tr>
      <w:tr w:rsidR="003A4F74" w:rsidRPr="00483002" w14:paraId="4697A1D6" w14:textId="77777777" w:rsidTr="00D16D41">
        <w:trPr>
          <w:trHeight w:val="215"/>
        </w:trPr>
        <w:tc>
          <w:tcPr>
            <w:tcW w:w="1668" w:type="dxa"/>
            <w:shd w:val="clear" w:color="auto" w:fill="auto"/>
            <w:noWrap/>
            <w:vAlign w:val="center"/>
          </w:tcPr>
          <w:p w14:paraId="5A23F94A" w14:textId="77777777" w:rsidR="003A4F74" w:rsidRPr="00483002" w:rsidRDefault="003A4F74" w:rsidP="00D16D41">
            <w:pPr>
              <w:spacing w:after="0" w:line="240" w:lineRule="auto"/>
              <w:rPr>
                <w:rFonts w:asciiTheme="majorHAnsi" w:eastAsia="Times New Roman" w:hAnsiTheme="majorHAnsi"/>
                <w:kern w:val="0"/>
                <w:sz w:val="16"/>
                <w:szCs w:val="16"/>
                <w:lang w:eastAsia="bg-BG"/>
              </w:rPr>
            </w:pPr>
            <w:r w:rsidRPr="00483002">
              <w:rPr>
                <w:rFonts w:asciiTheme="majorHAnsi" w:eastAsia="Times New Roman" w:hAnsiTheme="majorHAnsi"/>
                <w:kern w:val="0"/>
                <w:sz w:val="16"/>
                <w:szCs w:val="16"/>
                <w:lang w:eastAsia="bg-BG"/>
              </w:rPr>
              <w:t>Слънчева енергия</w:t>
            </w:r>
          </w:p>
        </w:tc>
        <w:tc>
          <w:tcPr>
            <w:tcW w:w="1278" w:type="dxa"/>
            <w:shd w:val="clear" w:color="auto" w:fill="auto"/>
            <w:noWrap/>
            <w:vAlign w:val="center"/>
          </w:tcPr>
          <w:p w14:paraId="311F70E3" w14:textId="77777777" w:rsidR="003A4F74" w:rsidRPr="00483002" w:rsidRDefault="003A4F74" w:rsidP="00D16D41">
            <w:pPr>
              <w:spacing w:after="0" w:line="240" w:lineRule="auto"/>
              <w:ind w:right="325"/>
              <w:jc w:val="right"/>
              <w:rPr>
                <w:rFonts w:asciiTheme="majorHAnsi" w:eastAsia="Times New Roman" w:hAnsiTheme="majorHAnsi"/>
                <w:kern w:val="0"/>
                <w:sz w:val="16"/>
                <w:szCs w:val="16"/>
                <w:lang w:eastAsia="bg-BG"/>
              </w:rPr>
            </w:pPr>
            <w:r w:rsidRPr="00483002">
              <w:rPr>
                <w:rFonts w:asciiTheme="majorHAnsi" w:eastAsia="Times New Roman" w:hAnsiTheme="majorHAnsi"/>
                <w:kern w:val="0"/>
                <w:sz w:val="16"/>
                <w:szCs w:val="16"/>
                <w:lang w:eastAsia="bg-BG"/>
              </w:rPr>
              <w:t>1575</w:t>
            </w:r>
          </w:p>
        </w:tc>
        <w:tc>
          <w:tcPr>
            <w:tcW w:w="952" w:type="dxa"/>
            <w:shd w:val="clear" w:color="auto" w:fill="auto"/>
            <w:vAlign w:val="center"/>
          </w:tcPr>
          <w:p w14:paraId="1E3A889D" w14:textId="77777777" w:rsidR="003A4F74" w:rsidRPr="00483002" w:rsidRDefault="003A4F74" w:rsidP="00D16D41">
            <w:pPr>
              <w:tabs>
                <w:tab w:val="left" w:pos="975"/>
              </w:tabs>
              <w:spacing w:after="0" w:line="240" w:lineRule="auto"/>
              <w:ind w:right="518"/>
              <w:jc w:val="right"/>
              <w:rPr>
                <w:rFonts w:asciiTheme="majorHAnsi" w:eastAsia="Times New Roman" w:hAnsiTheme="majorHAnsi"/>
                <w:kern w:val="0"/>
                <w:sz w:val="16"/>
                <w:szCs w:val="16"/>
                <w:lang w:eastAsia="bg-BG"/>
              </w:rPr>
            </w:pPr>
            <w:r w:rsidRPr="00483002">
              <w:rPr>
                <w:rFonts w:asciiTheme="majorHAnsi" w:eastAsia="Times New Roman" w:hAnsiTheme="majorHAnsi"/>
                <w:kern w:val="0"/>
                <w:sz w:val="16"/>
                <w:szCs w:val="16"/>
                <w:lang w:eastAsia="bg-BG"/>
              </w:rPr>
              <w:t>37,6</w:t>
            </w:r>
          </w:p>
        </w:tc>
      </w:tr>
      <w:tr w:rsidR="003A4F74" w:rsidRPr="00483002" w14:paraId="62BB1E53" w14:textId="77777777" w:rsidTr="00D16D41">
        <w:trPr>
          <w:trHeight w:val="215"/>
        </w:trPr>
        <w:tc>
          <w:tcPr>
            <w:tcW w:w="1668" w:type="dxa"/>
            <w:shd w:val="clear" w:color="auto" w:fill="auto"/>
            <w:noWrap/>
            <w:vAlign w:val="center"/>
          </w:tcPr>
          <w:p w14:paraId="42286E6D" w14:textId="77777777" w:rsidR="003A4F74" w:rsidRPr="00483002" w:rsidRDefault="003A4F74" w:rsidP="00D16D41">
            <w:pPr>
              <w:spacing w:after="0" w:line="240" w:lineRule="auto"/>
              <w:rPr>
                <w:rFonts w:asciiTheme="majorHAnsi" w:eastAsia="Times New Roman" w:hAnsiTheme="majorHAnsi"/>
                <w:kern w:val="0"/>
                <w:sz w:val="16"/>
                <w:szCs w:val="16"/>
                <w:lang w:eastAsia="bg-BG"/>
              </w:rPr>
            </w:pPr>
            <w:r w:rsidRPr="00483002">
              <w:rPr>
                <w:rFonts w:asciiTheme="majorHAnsi" w:eastAsia="Times New Roman" w:hAnsiTheme="majorHAnsi"/>
                <w:kern w:val="0"/>
                <w:sz w:val="16"/>
                <w:szCs w:val="16"/>
                <w:lang w:eastAsia="bg-BG"/>
              </w:rPr>
              <w:t>Вятърна енергия</w:t>
            </w:r>
          </w:p>
        </w:tc>
        <w:tc>
          <w:tcPr>
            <w:tcW w:w="1278" w:type="dxa"/>
            <w:shd w:val="clear" w:color="auto" w:fill="auto"/>
            <w:noWrap/>
            <w:vAlign w:val="center"/>
          </w:tcPr>
          <w:p w14:paraId="242123B7" w14:textId="77777777" w:rsidR="003A4F74" w:rsidRPr="00483002" w:rsidRDefault="003A4F74" w:rsidP="00D16D41">
            <w:pPr>
              <w:spacing w:after="0" w:line="240" w:lineRule="auto"/>
              <w:ind w:right="325"/>
              <w:jc w:val="right"/>
              <w:rPr>
                <w:rFonts w:asciiTheme="majorHAnsi" w:eastAsia="Times New Roman" w:hAnsiTheme="majorHAnsi"/>
                <w:kern w:val="0"/>
                <w:sz w:val="16"/>
                <w:szCs w:val="16"/>
                <w:lang w:eastAsia="bg-BG"/>
              </w:rPr>
            </w:pPr>
            <w:r w:rsidRPr="00483002">
              <w:rPr>
                <w:rFonts w:asciiTheme="majorHAnsi" w:eastAsia="Times New Roman" w:hAnsiTheme="majorHAnsi"/>
                <w:kern w:val="0"/>
                <w:sz w:val="16"/>
                <w:szCs w:val="16"/>
                <w:lang w:eastAsia="bg-BG"/>
              </w:rPr>
              <w:t>640</w:t>
            </w:r>
          </w:p>
        </w:tc>
        <w:tc>
          <w:tcPr>
            <w:tcW w:w="952" w:type="dxa"/>
            <w:shd w:val="clear" w:color="auto" w:fill="auto"/>
            <w:vAlign w:val="center"/>
          </w:tcPr>
          <w:p w14:paraId="2663EE56" w14:textId="77777777" w:rsidR="003A4F74" w:rsidRPr="00483002" w:rsidRDefault="003A4F74" w:rsidP="00D16D41">
            <w:pPr>
              <w:tabs>
                <w:tab w:val="left" w:pos="975"/>
              </w:tabs>
              <w:spacing w:after="0" w:line="240" w:lineRule="auto"/>
              <w:ind w:right="518"/>
              <w:jc w:val="right"/>
              <w:rPr>
                <w:rFonts w:asciiTheme="majorHAnsi" w:eastAsia="Times New Roman" w:hAnsiTheme="majorHAnsi"/>
                <w:kern w:val="0"/>
                <w:sz w:val="16"/>
                <w:szCs w:val="16"/>
                <w:lang w:eastAsia="bg-BG"/>
              </w:rPr>
            </w:pPr>
            <w:r w:rsidRPr="00483002">
              <w:rPr>
                <w:rFonts w:asciiTheme="majorHAnsi" w:eastAsia="Times New Roman" w:hAnsiTheme="majorHAnsi"/>
                <w:kern w:val="0"/>
                <w:sz w:val="16"/>
                <w:szCs w:val="16"/>
                <w:lang w:eastAsia="bg-BG"/>
              </w:rPr>
              <w:t>15,3</w:t>
            </w:r>
          </w:p>
        </w:tc>
      </w:tr>
      <w:tr w:rsidR="003A4F74" w:rsidRPr="00483002" w14:paraId="45CD6CA1" w14:textId="77777777" w:rsidTr="00D16D41">
        <w:trPr>
          <w:trHeight w:val="380"/>
        </w:trPr>
        <w:tc>
          <w:tcPr>
            <w:tcW w:w="1668" w:type="dxa"/>
            <w:shd w:val="clear" w:color="auto" w:fill="auto"/>
            <w:noWrap/>
            <w:vAlign w:val="center"/>
          </w:tcPr>
          <w:p w14:paraId="3F874220" w14:textId="77777777" w:rsidR="003A4F74" w:rsidRPr="00483002" w:rsidRDefault="003A4F74" w:rsidP="00D16D41">
            <w:pPr>
              <w:spacing w:after="0" w:line="240" w:lineRule="auto"/>
              <w:rPr>
                <w:rFonts w:asciiTheme="majorHAnsi" w:eastAsia="Times New Roman" w:hAnsiTheme="majorHAnsi"/>
                <w:kern w:val="0"/>
                <w:sz w:val="16"/>
                <w:szCs w:val="16"/>
                <w:lang w:eastAsia="bg-BG"/>
              </w:rPr>
            </w:pPr>
            <w:r w:rsidRPr="00483002">
              <w:rPr>
                <w:rFonts w:asciiTheme="majorHAnsi" w:eastAsia="Times New Roman" w:hAnsiTheme="majorHAnsi"/>
                <w:kern w:val="0"/>
                <w:sz w:val="16"/>
                <w:szCs w:val="16"/>
                <w:lang w:eastAsia="bg-BG"/>
              </w:rPr>
              <w:t>Геотермална енергия</w:t>
            </w:r>
          </w:p>
        </w:tc>
        <w:tc>
          <w:tcPr>
            <w:tcW w:w="1278" w:type="dxa"/>
            <w:shd w:val="clear" w:color="auto" w:fill="auto"/>
            <w:noWrap/>
            <w:vAlign w:val="center"/>
          </w:tcPr>
          <w:p w14:paraId="430095A6" w14:textId="77777777" w:rsidR="003A4F74" w:rsidRPr="00483002" w:rsidRDefault="003A4F74" w:rsidP="00D16D41">
            <w:pPr>
              <w:spacing w:after="0" w:line="240" w:lineRule="auto"/>
              <w:ind w:right="325"/>
              <w:jc w:val="right"/>
              <w:rPr>
                <w:rFonts w:asciiTheme="majorHAnsi" w:eastAsia="Times New Roman" w:hAnsiTheme="majorHAnsi"/>
                <w:bCs/>
                <w:kern w:val="0"/>
                <w:sz w:val="16"/>
                <w:szCs w:val="16"/>
                <w:lang w:eastAsia="bg-BG"/>
              </w:rPr>
            </w:pPr>
            <w:r w:rsidRPr="00483002">
              <w:rPr>
                <w:rFonts w:asciiTheme="majorHAnsi" w:eastAsia="Times New Roman" w:hAnsiTheme="majorHAnsi"/>
                <w:bCs/>
                <w:kern w:val="0"/>
                <w:sz w:val="16"/>
                <w:szCs w:val="16"/>
                <w:lang w:eastAsia="bg-BG"/>
              </w:rPr>
              <w:t>5 000</w:t>
            </w:r>
          </w:p>
        </w:tc>
        <w:tc>
          <w:tcPr>
            <w:tcW w:w="952" w:type="dxa"/>
            <w:shd w:val="clear" w:color="auto" w:fill="auto"/>
            <w:vAlign w:val="center"/>
          </w:tcPr>
          <w:p w14:paraId="0879DAD9" w14:textId="77777777" w:rsidR="003A4F74" w:rsidRPr="00483002" w:rsidRDefault="003A4F74" w:rsidP="00D16D41">
            <w:pPr>
              <w:tabs>
                <w:tab w:val="left" w:pos="975"/>
              </w:tabs>
              <w:spacing w:after="0" w:line="240" w:lineRule="auto"/>
              <w:ind w:right="518"/>
              <w:jc w:val="right"/>
              <w:rPr>
                <w:rFonts w:asciiTheme="majorHAnsi" w:eastAsia="Times New Roman" w:hAnsiTheme="majorHAnsi"/>
                <w:kern w:val="0"/>
                <w:sz w:val="16"/>
                <w:szCs w:val="16"/>
                <w:lang w:eastAsia="bg-BG"/>
              </w:rPr>
            </w:pPr>
            <w:r w:rsidRPr="00483002">
              <w:rPr>
                <w:rFonts w:asciiTheme="majorHAnsi" w:eastAsia="Times New Roman" w:hAnsiTheme="majorHAnsi"/>
                <w:kern w:val="0"/>
                <w:sz w:val="16"/>
                <w:szCs w:val="16"/>
                <w:lang w:eastAsia="bg-BG"/>
              </w:rPr>
              <w:t>119,5</w:t>
            </w:r>
          </w:p>
        </w:tc>
      </w:tr>
      <w:tr w:rsidR="003A4F74" w:rsidRPr="00483002" w14:paraId="69A7F6A2" w14:textId="77777777" w:rsidTr="00D16D41">
        <w:trPr>
          <w:trHeight w:val="165"/>
        </w:trPr>
        <w:tc>
          <w:tcPr>
            <w:tcW w:w="1668" w:type="dxa"/>
            <w:shd w:val="clear" w:color="auto" w:fill="FFF2CC"/>
            <w:noWrap/>
            <w:vAlign w:val="center"/>
          </w:tcPr>
          <w:p w14:paraId="74CD465C" w14:textId="77777777" w:rsidR="003A4F74" w:rsidRPr="00483002" w:rsidRDefault="003A4F74" w:rsidP="00D16D41">
            <w:pPr>
              <w:spacing w:after="0" w:line="240" w:lineRule="auto"/>
              <w:jc w:val="center"/>
              <w:rPr>
                <w:rFonts w:asciiTheme="majorHAnsi" w:eastAsia="Times New Roman" w:hAnsiTheme="majorHAnsi"/>
                <w:b/>
                <w:kern w:val="0"/>
                <w:sz w:val="16"/>
                <w:szCs w:val="16"/>
                <w:lang w:eastAsia="bg-BG"/>
              </w:rPr>
            </w:pPr>
            <w:r w:rsidRPr="00483002">
              <w:rPr>
                <w:rFonts w:asciiTheme="majorHAnsi" w:eastAsia="Times New Roman" w:hAnsiTheme="majorHAnsi"/>
                <w:b/>
                <w:kern w:val="0"/>
                <w:sz w:val="16"/>
                <w:szCs w:val="16"/>
                <w:lang w:eastAsia="bg-BG"/>
              </w:rPr>
              <w:t>ОБЩО</w:t>
            </w:r>
          </w:p>
        </w:tc>
        <w:tc>
          <w:tcPr>
            <w:tcW w:w="1278" w:type="dxa"/>
            <w:shd w:val="clear" w:color="auto" w:fill="FFF2CC"/>
            <w:noWrap/>
            <w:vAlign w:val="center"/>
          </w:tcPr>
          <w:p w14:paraId="02112A84" w14:textId="77777777" w:rsidR="003A4F74" w:rsidRPr="00483002" w:rsidRDefault="003A4F74" w:rsidP="00D16D41">
            <w:pPr>
              <w:spacing w:after="0" w:line="240" w:lineRule="auto"/>
              <w:ind w:right="325"/>
              <w:jc w:val="right"/>
              <w:rPr>
                <w:rFonts w:asciiTheme="majorHAnsi" w:eastAsia="Times New Roman" w:hAnsiTheme="majorHAnsi"/>
                <w:b/>
                <w:kern w:val="0"/>
                <w:sz w:val="16"/>
                <w:szCs w:val="16"/>
                <w:lang w:eastAsia="bg-BG"/>
              </w:rPr>
            </w:pPr>
            <w:r w:rsidRPr="00483002">
              <w:rPr>
                <w:rFonts w:asciiTheme="majorHAnsi" w:eastAsia="Times New Roman" w:hAnsiTheme="majorHAnsi"/>
                <w:b/>
                <w:kern w:val="0"/>
                <w:sz w:val="16"/>
                <w:szCs w:val="16"/>
                <w:lang w:eastAsia="bg-BG"/>
              </w:rPr>
              <w:t>7600</w:t>
            </w:r>
          </w:p>
        </w:tc>
        <w:tc>
          <w:tcPr>
            <w:tcW w:w="952" w:type="dxa"/>
            <w:shd w:val="clear" w:color="auto" w:fill="FFF2CC"/>
            <w:vAlign w:val="center"/>
          </w:tcPr>
          <w:p w14:paraId="6798BD6D" w14:textId="77777777" w:rsidR="003A4F74" w:rsidRPr="00483002" w:rsidRDefault="003A4F74" w:rsidP="00D16D41">
            <w:pPr>
              <w:keepNext/>
              <w:tabs>
                <w:tab w:val="left" w:pos="975"/>
              </w:tabs>
              <w:spacing w:after="0" w:line="240" w:lineRule="auto"/>
              <w:ind w:right="518"/>
              <w:jc w:val="right"/>
              <w:rPr>
                <w:rFonts w:asciiTheme="majorHAnsi" w:eastAsia="Times New Roman" w:hAnsiTheme="majorHAnsi"/>
                <w:b/>
                <w:kern w:val="0"/>
                <w:sz w:val="16"/>
                <w:szCs w:val="16"/>
                <w:lang w:eastAsia="bg-BG"/>
              </w:rPr>
            </w:pPr>
            <w:r w:rsidRPr="00483002">
              <w:rPr>
                <w:rFonts w:asciiTheme="majorHAnsi" w:eastAsia="Times New Roman" w:hAnsiTheme="majorHAnsi"/>
                <w:b/>
                <w:kern w:val="0"/>
                <w:sz w:val="16"/>
                <w:szCs w:val="16"/>
                <w:lang w:eastAsia="bg-BG"/>
              </w:rPr>
              <w:t>180,2</w:t>
            </w:r>
          </w:p>
        </w:tc>
      </w:tr>
    </w:tbl>
    <w:p w14:paraId="6BAD953E" w14:textId="77777777" w:rsidR="003A4F74" w:rsidRPr="00483002" w:rsidRDefault="003A4F74" w:rsidP="003A4F74">
      <w:pPr>
        <w:spacing w:after="0" w:line="240" w:lineRule="auto"/>
        <w:jc w:val="both"/>
        <w:rPr>
          <w:rFonts w:asciiTheme="majorHAnsi" w:eastAsia="Times New Roman" w:hAnsiTheme="majorHAnsi"/>
          <w:kern w:val="0"/>
          <w:sz w:val="24"/>
          <w:szCs w:val="24"/>
          <w:lang w:eastAsia="bg-BG"/>
        </w:rPr>
      </w:pPr>
      <w:r w:rsidRPr="00483002">
        <w:rPr>
          <w:rFonts w:ascii="Times New Roman" w:eastAsia="Times New Roman" w:hAnsi="Times New Roman"/>
          <w:noProof/>
          <w:kern w:val="0"/>
          <w:sz w:val="24"/>
          <w:szCs w:val="24"/>
          <w:lang w:eastAsia="bg-BG"/>
        </w:rPr>
        <w:lastRenderedPageBreak/>
        <mc:AlternateContent>
          <mc:Choice Requires="wps">
            <w:drawing>
              <wp:anchor distT="0" distB="0" distL="114300" distR="114300" simplePos="0" relativeHeight="251707392" behindDoc="0" locked="0" layoutInCell="1" allowOverlap="1" wp14:anchorId="2481A8DF" wp14:editId="1D384A15">
                <wp:simplePos x="0" y="0"/>
                <wp:positionH relativeFrom="column">
                  <wp:posOffset>3282315</wp:posOffset>
                </wp:positionH>
                <wp:positionV relativeFrom="paragraph">
                  <wp:posOffset>1901825</wp:posOffset>
                </wp:positionV>
                <wp:extent cx="2520315" cy="635"/>
                <wp:effectExtent l="0" t="0" r="0" b="0"/>
                <wp:wrapSquare wrapText="bothSides"/>
                <wp:docPr id="1500396183" name="Text Box 1"/>
                <wp:cNvGraphicFramePr/>
                <a:graphic xmlns:a="http://schemas.openxmlformats.org/drawingml/2006/main">
                  <a:graphicData uri="http://schemas.microsoft.com/office/word/2010/wordprocessingShape">
                    <wps:wsp>
                      <wps:cNvSpPr txBox="1"/>
                      <wps:spPr>
                        <a:xfrm>
                          <a:off x="0" y="0"/>
                          <a:ext cx="2520315" cy="635"/>
                        </a:xfrm>
                        <a:prstGeom prst="rect">
                          <a:avLst/>
                        </a:prstGeom>
                        <a:solidFill>
                          <a:prstClr val="white"/>
                        </a:solidFill>
                        <a:ln>
                          <a:noFill/>
                        </a:ln>
                      </wps:spPr>
                      <wps:txbx>
                        <w:txbxContent>
                          <w:p w14:paraId="612105C7" w14:textId="77777777" w:rsidR="003A4F74" w:rsidRPr="00C571DF" w:rsidRDefault="003A4F74" w:rsidP="003A4F74">
                            <w:pPr>
                              <w:pStyle w:val="af4"/>
                              <w:jc w:val="center"/>
                              <w:rPr>
                                <w:rFonts w:asciiTheme="majorHAnsi" w:eastAsia="Calibri" w:hAnsiTheme="majorHAnsi" w:cs="Times New Roman"/>
                                <w:noProof/>
                                <w:color w:val="auto"/>
                                <w:sz w:val="24"/>
                                <w:szCs w:val="24"/>
                                <w:lang w:val="bg-BG"/>
                              </w:rPr>
                            </w:pPr>
                            <w:bookmarkStart w:id="89" w:name="_Toc155673571"/>
                            <w:r w:rsidRPr="00C571DF">
                              <w:rPr>
                                <w:rFonts w:asciiTheme="majorHAnsi" w:hAnsiTheme="majorHAnsi"/>
                                <w:color w:val="auto"/>
                              </w:rPr>
                              <w:t xml:space="preserve">Фигура </w:t>
                            </w:r>
                            <w:r w:rsidRPr="00C571DF">
                              <w:rPr>
                                <w:rFonts w:asciiTheme="majorHAnsi" w:hAnsiTheme="majorHAnsi"/>
                                <w:color w:val="auto"/>
                              </w:rPr>
                              <w:fldChar w:fldCharType="begin"/>
                            </w:r>
                            <w:r w:rsidRPr="00C571DF">
                              <w:rPr>
                                <w:rFonts w:asciiTheme="majorHAnsi" w:hAnsiTheme="majorHAnsi"/>
                                <w:color w:val="auto"/>
                              </w:rPr>
                              <w:instrText xml:space="preserve"> SEQ Фигура \* ARABIC </w:instrText>
                            </w:r>
                            <w:r w:rsidRPr="00C571DF">
                              <w:rPr>
                                <w:rFonts w:asciiTheme="majorHAnsi" w:hAnsiTheme="majorHAnsi"/>
                                <w:color w:val="auto"/>
                              </w:rPr>
                              <w:fldChar w:fldCharType="separate"/>
                            </w:r>
                            <w:r>
                              <w:rPr>
                                <w:rFonts w:asciiTheme="majorHAnsi" w:hAnsiTheme="majorHAnsi"/>
                                <w:noProof/>
                                <w:color w:val="auto"/>
                              </w:rPr>
                              <w:t>12</w:t>
                            </w:r>
                            <w:r w:rsidRPr="00C571DF">
                              <w:rPr>
                                <w:rFonts w:asciiTheme="majorHAnsi" w:hAnsiTheme="majorHAnsi"/>
                                <w:color w:val="auto"/>
                              </w:rPr>
                              <w:fldChar w:fldCharType="end"/>
                            </w:r>
                            <w:r w:rsidRPr="00C571DF">
                              <w:rPr>
                                <w:rFonts w:asciiTheme="majorHAnsi" w:hAnsiTheme="majorHAnsi"/>
                                <w:color w:val="auto"/>
                                <w:lang w:val="bg-BG"/>
                              </w:rPr>
                              <w:t xml:space="preserve"> Достъпен технически потенциал от ВЕИ</w:t>
                            </w:r>
                            <w:bookmarkEnd w:id="8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2481A8DF" id="_x0000_t202" coordsize="21600,21600" o:spt="202" path="m,l,21600r21600,l21600,xe">
                <v:stroke joinstyle="miter"/>
                <v:path gradientshapeok="t" o:connecttype="rect"/>
              </v:shapetype>
              <v:shape id="Text Box 1" o:spid="_x0000_s1027" type="#_x0000_t202" style="position:absolute;left:0;text-align:left;margin-left:258.45pt;margin-top:149.75pt;width:198.45pt;height:.05pt;z-index:2517073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" stroked="f">
                <v:textbox style="mso-fit-shape-to-text:t" inset="0,0,0,0">
                  <w:txbxContent>
                    <w:p w14:paraId="612105C7" w14:textId="77777777" w:rsidR="003A4F74" w:rsidRPr="00C571DF" w:rsidRDefault="003A4F74" w:rsidP="003A4F74">
                      <w:pPr>
                        <w:pStyle w:val="af4"/>
                        <w:jc w:val="center"/>
                        <w:rPr>
                          <w:rFonts w:asciiTheme="majorHAnsi" w:eastAsia="Calibri" w:hAnsiTheme="majorHAnsi" w:cs="Times New Roman"/>
                          <w:noProof/>
                          <w:color w:val="auto"/>
                          <w:sz w:val="24"/>
                          <w:szCs w:val="24"/>
                          <w:lang w:val="bg-BG"/>
                        </w:rPr>
                      </w:pPr>
                      <w:bookmarkStart w:id="90" w:name="_Toc155673571"/>
                      <w:r w:rsidRPr="00C571DF">
                        <w:rPr>
                          <w:rFonts w:asciiTheme="majorHAnsi" w:hAnsiTheme="majorHAnsi"/>
                          <w:color w:val="auto"/>
                        </w:rPr>
                        <w:t xml:space="preserve">Фигура </w:t>
                      </w:r>
                      <w:r w:rsidRPr="00C571DF">
                        <w:rPr>
                          <w:rFonts w:asciiTheme="majorHAnsi" w:hAnsiTheme="majorHAnsi"/>
                          <w:color w:val="auto"/>
                        </w:rPr>
                        <w:fldChar w:fldCharType="begin"/>
                      </w:r>
                      <w:r w:rsidRPr="00C571DF">
                        <w:rPr>
                          <w:rFonts w:asciiTheme="majorHAnsi" w:hAnsiTheme="majorHAnsi"/>
                          <w:color w:val="auto"/>
                        </w:rPr>
                        <w:instrText xml:space="preserve"> SEQ Фигура \* ARABIC </w:instrText>
                      </w:r>
                      <w:r w:rsidRPr="00C571DF">
                        <w:rPr>
                          <w:rFonts w:asciiTheme="majorHAnsi" w:hAnsiTheme="majorHAnsi"/>
                          <w:color w:val="auto"/>
                        </w:rPr>
                        <w:fldChar w:fldCharType="separate"/>
                      </w:r>
                      <w:r>
                        <w:rPr>
                          <w:rFonts w:asciiTheme="majorHAnsi" w:hAnsiTheme="majorHAnsi"/>
                          <w:noProof/>
                          <w:color w:val="auto"/>
                        </w:rPr>
                        <w:t>12</w:t>
                      </w:r>
                      <w:r w:rsidRPr="00C571DF">
                        <w:rPr>
                          <w:rFonts w:asciiTheme="majorHAnsi" w:hAnsiTheme="majorHAnsi"/>
                          <w:color w:val="auto"/>
                        </w:rPr>
                        <w:fldChar w:fldCharType="end"/>
                      </w:r>
                      <w:r w:rsidRPr="00C571DF">
                        <w:rPr>
                          <w:rFonts w:asciiTheme="majorHAnsi" w:hAnsiTheme="majorHAnsi"/>
                          <w:color w:val="auto"/>
                          <w:lang w:val="bg-BG"/>
                        </w:rPr>
                        <w:t xml:space="preserve"> Достъпен технически потенциал от ВЕИ</w:t>
                      </w:r>
                      <w:bookmarkEnd w:id="90"/>
                    </w:p>
                  </w:txbxContent>
                </v:textbox>
                <w10:wrap type="square"/>
              </v:shape>
            </w:pict>
          </mc:Fallback>
        </mc:AlternateContent>
      </w:r>
      <w:r w:rsidRPr="00483002">
        <w:rPr>
          <w:rFonts w:asciiTheme="majorHAnsi" w:hAnsiTheme="majorHAnsi"/>
          <w:noProof/>
          <w:kern w:val="0"/>
          <w:sz w:val="24"/>
          <w:szCs w:val="24"/>
          <w:lang w:eastAsia="bg-BG"/>
        </w:rPr>
        <w:drawing>
          <wp:anchor distT="0" distB="0" distL="114300" distR="114300" simplePos="0" relativeHeight="251706368" behindDoc="0" locked="0" layoutInCell="1" allowOverlap="1" wp14:anchorId="137EBDA8" wp14:editId="003E8816">
            <wp:simplePos x="0" y="0"/>
            <wp:positionH relativeFrom="column">
              <wp:posOffset>3282315</wp:posOffset>
            </wp:positionH>
            <wp:positionV relativeFrom="paragraph">
              <wp:posOffset>130175</wp:posOffset>
            </wp:positionV>
            <wp:extent cx="2520315" cy="1714500"/>
            <wp:effectExtent l="0" t="0" r="0" b="0"/>
            <wp:wrapSquare wrapText="bothSides"/>
            <wp:docPr id="501" name="Picture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520315" cy="17145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D43570B" w14:textId="77777777" w:rsidR="003A4F74" w:rsidRPr="00483002" w:rsidRDefault="003A4F74" w:rsidP="003A4F74">
      <w:pPr>
        <w:spacing w:after="0" w:line="240" w:lineRule="auto"/>
        <w:jc w:val="both"/>
        <w:rPr>
          <w:rFonts w:asciiTheme="majorHAnsi" w:eastAsia="Times New Roman" w:hAnsiTheme="majorHAnsi"/>
          <w:kern w:val="0"/>
          <w:sz w:val="24"/>
          <w:szCs w:val="24"/>
          <w:lang w:eastAsia="bg-BG"/>
        </w:rPr>
      </w:pPr>
    </w:p>
    <w:p w14:paraId="1B6F3403" w14:textId="77777777" w:rsidR="003A4F74" w:rsidRPr="00483002" w:rsidRDefault="003A4F74" w:rsidP="003A4F74">
      <w:pPr>
        <w:spacing w:after="0" w:line="240" w:lineRule="auto"/>
        <w:jc w:val="both"/>
        <w:rPr>
          <w:rFonts w:asciiTheme="majorHAnsi" w:eastAsia="Times New Roman" w:hAnsiTheme="majorHAnsi"/>
          <w:kern w:val="0"/>
          <w:sz w:val="24"/>
          <w:szCs w:val="24"/>
          <w:lang w:eastAsia="bg-BG"/>
        </w:rPr>
      </w:pPr>
    </w:p>
    <w:p w14:paraId="142B2A0A" w14:textId="77777777" w:rsidR="003A4F74" w:rsidRPr="00483002" w:rsidRDefault="003A4F74" w:rsidP="003A4F74">
      <w:pPr>
        <w:spacing w:after="0" w:line="240" w:lineRule="auto"/>
        <w:jc w:val="both"/>
        <w:rPr>
          <w:rFonts w:asciiTheme="majorHAnsi" w:eastAsia="Times New Roman" w:hAnsiTheme="majorHAnsi"/>
          <w:kern w:val="0"/>
          <w:sz w:val="24"/>
          <w:szCs w:val="24"/>
          <w:lang w:eastAsia="bg-BG"/>
        </w:rPr>
      </w:pPr>
    </w:p>
    <w:p w14:paraId="56F87808" w14:textId="77777777" w:rsidR="003A4F74" w:rsidRPr="00483002" w:rsidRDefault="003A4F74" w:rsidP="003A4F74">
      <w:pPr>
        <w:spacing w:after="0" w:line="240" w:lineRule="auto"/>
        <w:jc w:val="both"/>
        <w:rPr>
          <w:rFonts w:asciiTheme="majorHAnsi" w:eastAsia="Times New Roman" w:hAnsiTheme="majorHAnsi"/>
          <w:kern w:val="0"/>
          <w:sz w:val="24"/>
          <w:szCs w:val="24"/>
          <w:lang w:eastAsia="bg-BG"/>
        </w:rPr>
      </w:pPr>
    </w:p>
    <w:p w14:paraId="15219FCE" w14:textId="77777777" w:rsidR="003A4F74" w:rsidRPr="00483002" w:rsidRDefault="003A4F74" w:rsidP="003A4F74">
      <w:pPr>
        <w:framePr w:hSpace="141" w:wrap="around" w:vAnchor="text" w:hAnchor="page" w:x="1090" w:y="382"/>
        <w:spacing w:after="200" w:line="240" w:lineRule="auto"/>
        <w:jc w:val="center"/>
        <w:rPr>
          <w:rFonts w:asciiTheme="majorHAnsi" w:hAnsiTheme="majorHAnsi"/>
          <w:i/>
          <w:iCs/>
          <w:kern w:val="0"/>
          <w:sz w:val="18"/>
          <w:szCs w:val="18"/>
        </w:rPr>
      </w:pPr>
      <w:bookmarkStart w:id="91" w:name="_Toc155606535"/>
      <w:bookmarkStart w:id="92" w:name="_Toc155606627"/>
      <w:bookmarkStart w:id="93" w:name="_Toc155673481"/>
      <w:r w:rsidRPr="00483002">
        <w:rPr>
          <w:rFonts w:asciiTheme="majorHAnsi" w:hAnsiTheme="majorHAnsi"/>
          <w:i/>
          <w:iCs/>
          <w:kern w:val="0"/>
          <w:sz w:val="18"/>
          <w:szCs w:val="18"/>
          <w:lang w:val="en-US"/>
        </w:rPr>
        <w:t xml:space="preserve">Таблица </w:t>
      </w:r>
      <w:r w:rsidRPr="00483002">
        <w:rPr>
          <w:rFonts w:asciiTheme="majorHAnsi" w:hAnsiTheme="majorHAnsi"/>
          <w:i/>
          <w:iCs/>
          <w:kern w:val="0"/>
          <w:sz w:val="18"/>
          <w:szCs w:val="18"/>
          <w:lang w:val="en-US"/>
        </w:rPr>
        <w:fldChar w:fldCharType="begin"/>
      </w:r>
      <w:r w:rsidRPr="00483002">
        <w:rPr>
          <w:rFonts w:asciiTheme="majorHAnsi" w:hAnsiTheme="majorHAnsi"/>
          <w:i/>
          <w:iCs/>
          <w:kern w:val="0"/>
          <w:sz w:val="18"/>
          <w:szCs w:val="18"/>
          <w:lang w:val="en-US"/>
        </w:rPr>
        <w:instrText xml:space="preserve"> SEQ Таблица \* ARABIC </w:instrText>
      </w:r>
      <w:r w:rsidRPr="00483002">
        <w:rPr>
          <w:rFonts w:asciiTheme="majorHAnsi" w:hAnsiTheme="majorHAnsi"/>
          <w:i/>
          <w:iCs/>
          <w:kern w:val="0"/>
          <w:sz w:val="18"/>
          <w:szCs w:val="18"/>
          <w:lang w:val="en-US"/>
        </w:rPr>
        <w:fldChar w:fldCharType="separate"/>
      </w:r>
      <w:r w:rsidRPr="00483002">
        <w:rPr>
          <w:rFonts w:asciiTheme="majorHAnsi" w:hAnsiTheme="majorHAnsi"/>
          <w:i/>
          <w:iCs/>
          <w:noProof/>
          <w:kern w:val="0"/>
          <w:sz w:val="18"/>
          <w:szCs w:val="18"/>
          <w:lang w:val="en-US"/>
        </w:rPr>
        <w:t>13</w:t>
      </w:r>
      <w:r w:rsidRPr="00483002">
        <w:rPr>
          <w:rFonts w:asciiTheme="majorHAnsi" w:hAnsiTheme="majorHAnsi"/>
          <w:i/>
          <w:iCs/>
          <w:kern w:val="0"/>
          <w:sz w:val="18"/>
          <w:szCs w:val="18"/>
          <w:lang w:val="en-US"/>
        </w:rPr>
        <w:fldChar w:fldCharType="end"/>
      </w:r>
      <w:r w:rsidRPr="00483002">
        <w:rPr>
          <w:rFonts w:asciiTheme="majorHAnsi" w:hAnsiTheme="majorHAnsi"/>
          <w:i/>
          <w:iCs/>
          <w:kern w:val="0"/>
          <w:sz w:val="18"/>
          <w:szCs w:val="18"/>
        </w:rPr>
        <w:t xml:space="preserve"> Достъпен потенциал на ВЕИ</w:t>
      </w:r>
      <w:bookmarkEnd w:id="91"/>
      <w:bookmarkEnd w:id="92"/>
      <w:bookmarkEnd w:id="93"/>
    </w:p>
    <w:p w14:paraId="45FC4D98" w14:textId="77777777" w:rsidR="003A4F74" w:rsidRPr="00483002" w:rsidRDefault="003A4F74" w:rsidP="003A4F74">
      <w:pPr>
        <w:spacing w:after="0" w:line="240" w:lineRule="auto"/>
        <w:jc w:val="both"/>
        <w:rPr>
          <w:rFonts w:asciiTheme="majorHAnsi" w:eastAsia="Times New Roman" w:hAnsiTheme="majorHAnsi"/>
          <w:kern w:val="0"/>
          <w:sz w:val="24"/>
          <w:szCs w:val="24"/>
          <w:lang w:eastAsia="bg-BG"/>
        </w:rPr>
      </w:pPr>
    </w:p>
    <w:p w14:paraId="7B399D0D" w14:textId="77777777" w:rsidR="003A4F74" w:rsidRPr="00483002" w:rsidRDefault="003A4F74" w:rsidP="003A4F74">
      <w:pPr>
        <w:spacing w:after="0" w:line="240" w:lineRule="auto"/>
        <w:jc w:val="both"/>
        <w:rPr>
          <w:rFonts w:asciiTheme="majorHAnsi" w:eastAsia="Times New Roman" w:hAnsiTheme="majorHAnsi"/>
          <w:kern w:val="0"/>
          <w:sz w:val="24"/>
          <w:szCs w:val="24"/>
          <w:lang w:eastAsia="bg-BG"/>
        </w:rPr>
      </w:pPr>
    </w:p>
    <w:p w14:paraId="6C4AFDF2" w14:textId="77777777" w:rsidR="003A4F74" w:rsidRPr="00483002" w:rsidRDefault="003A4F74" w:rsidP="003A4F74">
      <w:pPr>
        <w:spacing w:after="0" w:line="240" w:lineRule="auto"/>
        <w:jc w:val="both"/>
        <w:rPr>
          <w:rFonts w:asciiTheme="majorHAnsi" w:eastAsia="Times New Roman" w:hAnsiTheme="majorHAnsi"/>
          <w:kern w:val="0"/>
          <w:sz w:val="24"/>
          <w:szCs w:val="24"/>
          <w:lang w:eastAsia="bg-BG"/>
        </w:rPr>
      </w:pPr>
    </w:p>
    <w:p w14:paraId="13FD216E" w14:textId="77777777" w:rsidR="003A4F74" w:rsidRPr="00483002" w:rsidRDefault="003A4F74" w:rsidP="003A4F74">
      <w:pPr>
        <w:spacing w:after="0" w:line="240" w:lineRule="auto"/>
        <w:jc w:val="both"/>
        <w:rPr>
          <w:rFonts w:asciiTheme="majorHAnsi" w:hAnsiTheme="majorHAnsi"/>
          <w:kern w:val="0"/>
          <w:sz w:val="24"/>
          <w:szCs w:val="24"/>
          <w:lang w:val="x-none" w:eastAsia="bg-BG"/>
        </w:rPr>
      </w:pPr>
      <w:r w:rsidRPr="00483002">
        <w:rPr>
          <w:rFonts w:asciiTheme="majorHAnsi" w:hAnsiTheme="majorHAnsi"/>
          <w:kern w:val="0"/>
          <w:sz w:val="24"/>
          <w:szCs w:val="24"/>
          <w:lang w:val="x-none" w:eastAsia="bg-BG"/>
        </w:rPr>
        <w:t>Общата сума на достъпния потенциал на страната (</w:t>
      </w:r>
      <w:r w:rsidRPr="00483002">
        <w:rPr>
          <w:rFonts w:asciiTheme="majorHAnsi" w:hAnsiTheme="majorHAnsi"/>
          <w:kern w:val="0"/>
          <w:sz w:val="24"/>
          <w:szCs w:val="24"/>
          <w:lang w:val="ru-RU" w:eastAsia="bg-BG"/>
        </w:rPr>
        <w:t>6</w:t>
      </w:r>
      <w:r w:rsidRPr="00483002">
        <w:rPr>
          <w:rFonts w:asciiTheme="majorHAnsi" w:hAnsiTheme="majorHAnsi"/>
          <w:kern w:val="0"/>
          <w:sz w:val="24"/>
          <w:szCs w:val="24"/>
          <w:lang w:eastAsia="bg-BG"/>
        </w:rPr>
        <w:t> </w:t>
      </w:r>
      <w:r w:rsidRPr="00483002">
        <w:rPr>
          <w:rFonts w:asciiTheme="majorHAnsi" w:hAnsiTheme="majorHAnsi"/>
          <w:kern w:val="0"/>
          <w:sz w:val="24"/>
          <w:szCs w:val="24"/>
          <w:lang w:val="x-none" w:eastAsia="bg-BG"/>
        </w:rPr>
        <w:t>005</w:t>
      </w:r>
      <w:r w:rsidRPr="00483002">
        <w:rPr>
          <w:rFonts w:asciiTheme="majorHAnsi" w:hAnsiTheme="majorHAnsi"/>
          <w:kern w:val="0"/>
          <w:sz w:val="24"/>
          <w:szCs w:val="24"/>
          <w:lang w:val="ru-RU" w:eastAsia="bg-BG"/>
        </w:rPr>
        <w:t xml:space="preserve"> </w:t>
      </w:r>
      <w:r w:rsidRPr="00483002">
        <w:rPr>
          <w:rFonts w:asciiTheme="majorHAnsi" w:hAnsiTheme="majorHAnsi"/>
          <w:kern w:val="0"/>
          <w:sz w:val="24"/>
          <w:szCs w:val="24"/>
          <w:lang w:eastAsia="bg-BG"/>
        </w:rPr>
        <w:t>ktoe</w:t>
      </w:r>
      <w:r w:rsidRPr="00483002">
        <w:rPr>
          <w:rFonts w:asciiTheme="majorHAnsi" w:hAnsiTheme="majorHAnsi"/>
          <w:kern w:val="0"/>
          <w:sz w:val="24"/>
          <w:szCs w:val="24"/>
          <w:lang w:val="x-none" w:eastAsia="bg-BG"/>
        </w:rPr>
        <w:t xml:space="preserve">) е значително по-малък от ПЕП за 2004 година (19 017 </w:t>
      </w:r>
      <w:r w:rsidRPr="00483002">
        <w:rPr>
          <w:rFonts w:asciiTheme="majorHAnsi" w:hAnsiTheme="majorHAnsi"/>
          <w:kern w:val="0"/>
          <w:sz w:val="24"/>
          <w:szCs w:val="24"/>
          <w:lang w:eastAsia="bg-BG"/>
        </w:rPr>
        <w:t>ktoe</w:t>
      </w:r>
      <w:r w:rsidRPr="00483002">
        <w:rPr>
          <w:rFonts w:asciiTheme="majorHAnsi" w:hAnsiTheme="majorHAnsi"/>
          <w:kern w:val="0"/>
          <w:sz w:val="24"/>
          <w:szCs w:val="24"/>
          <w:lang w:val="ru-RU" w:eastAsia="bg-BG"/>
        </w:rPr>
        <w:t xml:space="preserve">). </w:t>
      </w:r>
      <w:r w:rsidRPr="00483002">
        <w:rPr>
          <w:rFonts w:asciiTheme="majorHAnsi" w:hAnsiTheme="majorHAnsi"/>
          <w:kern w:val="0"/>
          <w:sz w:val="24"/>
          <w:szCs w:val="24"/>
          <w:lang w:val="x-none" w:eastAsia="bg-BG"/>
        </w:rPr>
        <w:t xml:space="preserve">Следователно в близко бъдеще България може да задоволи около 32% от енергийните си нужди при пълно усвояване на достъпния енергиен потенциал на ВЕИ на територията й. </w:t>
      </w:r>
    </w:p>
    <w:p w14:paraId="70F83DD1" w14:textId="77777777" w:rsidR="003A4F74" w:rsidRPr="00483002" w:rsidRDefault="003A4F74" w:rsidP="003A4F74">
      <w:pPr>
        <w:spacing w:after="0" w:line="240" w:lineRule="auto"/>
        <w:jc w:val="both"/>
        <w:rPr>
          <w:rFonts w:asciiTheme="majorHAnsi" w:hAnsiTheme="majorHAnsi"/>
          <w:kern w:val="0"/>
          <w:sz w:val="24"/>
          <w:szCs w:val="24"/>
          <w:lang w:eastAsia="bg-BG"/>
        </w:rPr>
      </w:pPr>
      <w:r w:rsidRPr="00483002">
        <w:rPr>
          <w:rFonts w:asciiTheme="majorHAnsi" w:hAnsiTheme="majorHAnsi"/>
          <w:kern w:val="0"/>
          <w:sz w:val="24"/>
          <w:szCs w:val="24"/>
          <w:lang w:eastAsia="bg-BG"/>
        </w:rPr>
        <w:t>Достъпният потенциал от различните видове ВЕИ в България са представени в следващата таблица и фигура.</w:t>
      </w:r>
    </w:p>
    <w:p w14:paraId="7E68785A" w14:textId="77777777" w:rsidR="003A4F74" w:rsidRPr="00483002" w:rsidRDefault="003A4F74" w:rsidP="003A4F74">
      <w:pPr>
        <w:spacing w:after="0" w:line="240" w:lineRule="auto"/>
        <w:jc w:val="both"/>
        <w:rPr>
          <w:rFonts w:asciiTheme="majorHAnsi" w:eastAsia="Times New Roman" w:hAnsiTheme="majorHAnsi"/>
          <w:kern w:val="0"/>
          <w:sz w:val="24"/>
          <w:szCs w:val="24"/>
          <w:lang w:eastAsia="bg-BG"/>
        </w:rPr>
      </w:pPr>
      <w:r w:rsidRPr="00483002">
        <w:rPr>
          <w:rFonts w:ascii="Times New Roman" w:eastAsia="Times New Roman" w:hAnsi="Times New Roman"/>
          <w:noProof/>
          <w:kern w:val="0"/>
          <w:sz w:val="24"/>
          <w:szCs w:val="24"/>
          <w:lang w:eastAsia="bg-BG"/>
        </w:rPr>
        <mc:AlternateContent>
          <mc:Choice Requires="wps">
            <w:drawing>
              <wp:anchor distT="0" distB="0" distL="114300" distR="114300" simplePos="0" relativeHeight="251709440" behindDoc="1" locked="0" layoutInCell="1" allowOverlap="1" wp14:anchorId="79F7745A" wp14:editId="2537A206">
                <wp:simplePos x="0" y="0"/>
                <wp:positionH relativeFrom="column">
                  <wp:posOffset>3428365</wp:posOffset>
                </wp:positionH>
                <wp:positionV relativeFrom="paragraph">
                  <wp:posOffset>2094230</wp:posOffset>
                </wp:positionV>
                <wp:extent cx="2881630" cy="635"/>
                <wp:effectExtent l="0" t="0" r="0" b="0"/>
                <wp:wrapTight wrapText="bothSides">
                  <wp:wrapPolygon edited="0">
                    <wp:start x="0" y="0"/>
                    <wp:lineTo x="0" y="21600"/>
                    <wp:lineTo x="21600" y="21600"/>
                    <wp:lineTo x="21600" y="0"/>
                  </wp:wrapPolygon>
                </wp:wrapTight>
                <wp:docPr id="503" name="Text Box 503"/>
                <wp:cNvGraphicFramePr/>
                <a:graphic xmlns:a="http://schemas.openxmlformats.org/drawingml/2006/main">
                  <a:graphicData uri="http://schemas.microsoft.com/office/word/2010/wordprocessingShape">
                    <wps:wsp>
                      <wps:cNvSpPr txBox="1"/>
                      <wps:spPr>
                        <a:xfrm>
                          <a:off x="0" y="0"/>
                          <a:ext cx="2881630" cy="635"/>
                        </a:xfrm>
                        <a:prstGeom prst="rect">
                          <a:avLst/>
                        </a:prstGeom>
                        <a:solidFill>
                          <a:prstClr val="white"/>
                        </a:solidFill>
                        <a:ln>
                          <a:noFill/>
                        </a:ln>
                      </wps:spPr>
                      <wps:txbx>
                        <w:txbxContent>
                          <w:p w14:paraId="316FC838" w14:textId="77777777" w:rsidR="003A4F74" w:rsidRPr="00C571DF" w:rsidRDefault="003A4F74" w:rsidP="003A4F74">
                            <w:pPr>
                              <w:pStyle w:val="af4"/>
                              <w:rPr>
                                <w:rFonts w:asciiTheme="majorHAnsi" w:eastAsia="Calibri" w:hAnsiTheme="majorHAnsi" w:cs="Times New Roman"/>
                                <w:noProof/>
                                <w:color w:val="auto"/>
                                <w:sz w:val="24"/>
                                <w:szCs w:val="24"/>
                                <w:lang w:val="bg-BG"/>
                              </w:rPr>
                            </w:pPr>
                            <w:bookmarkStart w:id="94" w:name="_Toc155673572"/>
                            <w:r w:rsidRPr="00C571DF">
                              <w:rPr>
                                <w:rFonts w:asciiTheme="majorHAnsi" w:hAnsiTheme="majorHAnsi"/>
                                <w:color w:val="auto"/>
                              </w:rPr>
                              <w:t xml:space="preserve">Фигура </w:t>
                            </w:r>
                            <w:r w:rsidRPr="00C571DF">
                              <w:rPr>
                                <w:rFonts w:asciiTheme="majorHAnsi" w:hAnsiTheme="majorHAnsi"/>
                                <w:color w:val="auto"/>
                              </w:rPr>
                              <w:fldChar w:fldCharType="begin"/>
                            </w:r>
                            <w:r w:rsidRPr="00C571DF">
                              <w:rPr>
                                <w:rFonts w:asciiTheme="majorHAnsi" w:hAnsiTheme="majorHAnsi"/>
                                <w:color w:val="auto"/>
                              </w:rPr>
                              <w:instrText xml:space="preserve"> SEQ Фигура \* ARABIC </w:instrText>
                            </w:r>
                            <w:r w:rsidRPr="00C571DF">
                              <w:rPr>
                                <w:rFonts w:asciiTheme="majorHAnsi" w:hAnsiTheme="majorHAnsi"/>
                                <w:color w:val="auto"/>
                              </w:rPr>
                              <w:fldChar w:fldCharType="separate"/>
                            </w:r>
                            <w:r>
                              <w:rPr>
                                <w:rFonts w:asciiTheme="majorHAnsi" w:hAnsiTheme="majorHAnsi"/>
                                <w:noProof/>
                                <w:color w:val="auto"/>
                              </w:rPr>
                              <w:t>13</w:t>
                            </w:r>
                            <w:r w:rsidRPr="00C571DF">
                              <w:rPr>
                                <w:rFonts w:asciiTheme="majorHAnsi" w:hAnsiTheme="majorHAnsi"/>
                                <w:color w:val="auto"/>
                              </w:rPr>
                              <w:fldChar w:fldCharType="end"/>
                            </w:r>
                            <w:r w:rsidRPr="00C571DF">
                              <w:rPr>
                                <w:rFonts w:asciiTheme="majorHAnsi" w:hAnsiTheme="majorHAnsi"/>
                                <w:color w:val="auto"/>
                                <w:lang w:val="bg-BG"/>
                              </w:rPr>
                              <w:t xml:space="preserve"> Достъпен енергиен потенциал</w:t>
                            </w:r>
                            <w:bookmarkEnd w:id="9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9F7745A" id="Text Box 503" o:spid="_x0000_s1028" type="#_x0000_t202" style="position:absolute;left:0;text-align:left;margin-left:269.95pt;margin-top:164.9pt;width:226.9pt;height:.05pt;z-index:-2516070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" stroked="f">
                <v:textbox style="mso-fit-shape-to-text:t" inset="0,0,0,0">
                  <w:txbxContent>
                    <w:p w14:paraId="316FC838" w14:textId="77777777" w:rsidR="003A4F74" w:rsidRPr="00C571DF" w:rsidRDefault="003A4F74" w:rsidP="003A4F74">
                      <w:pPr>
                        <w:pStyle w:val="af4"/>
                        <w:rPr>
                          <w:rFonts w:asciiTheme="majorHAnsi" w:eastAsia="Calibri" w:hAnsiTheme="majorHAnsi" w:cs="Times New Roman"/>
                          <w:noProof/>
                          <w:color w:val="auto"/>
                          <w:sz w:val="24"/>
                          <w:szCs w:val="24"/>
                          <w:lang w:val="bg-BG"/>
                        </w:rPr>
                      </w:pPr>
                      <w:bookmarkStart w:id="95" w:name="_Toc155673572"/>
                      <w:r w:rsidRPr="00C571DF">
                        <w:rPr>
                          <w:rFonts w:asciiTheme="majorHAnsi" w:hAnsiTheme="majorHAnsi"/>
                          <w:color w:val="auto"/>
                        </w:rPr>
                        <w:t xml:space="preserve">Фигура </w:t>
                      </w:r>
                      <w:r w:rsidRPr="00C571DF">
                        <w:rPr>
                          <w:rFonts w:asciiTheme="majorHAnsi" w:hAnsiTheme="majorHAnsi"/>
                          <w:color w:val="auto"/>
                        </w:rPr>
                        <w:fldChar w:fldCharType="begin"/>
                      </w:r>
                      <w:r w:rsidRPr="00C571DF">
                        <w:rPr>
                          <w:rFonts w:asciiTheme="majorHAnsi" w:hAnsiTheme="majorHAnsi"/>
                          <w:color w:val="auto"/>
                        </w:rPr>
                        <w:instrText xml:space="preserve"> SEQ Фигура \* ARABIC </w:instrText>
                      </w:r>
                      <w:r w:rsidRPr="00C571DF">
                        <w:rPr>
                          <w:rFonts w:asciiTheme="majorHAnsi" w:hAnsiTheme="majorHAnsi"/>
                          <w:color w:val="auto"/>
                        </w:rPr>
                        <w:fldChar w:fldCharType="separate"/>
                      </w:r>
                      <w:r>
                        <w:rPr>
                          <w:rFonts w:asciiTheme="majorHAnsi" w:hAnsiTheme="majorHAnsi"/>
                          <w:noProof/>
                          <w:color w:val="auto"/>
                        </w:rPr>
                        <w:t>13</w:t>
                      </w:r>
                      <w:r w:rsidRPr="00C571DF">
                        <w:rPr>
                          <w:rFonts w:asciiTheme="majorHAnsi" w:hAnsiTheme="majorHAnsi"/>
                          <w:color w:val="auto"/>
                        </w:rPr>
                        <w:fldChar w:fldCharType="end"/>
                      </w:r>
                      <w:r w:rsidRPr="00C571DF">
                        <w:rPr>
                          <w:rFonts w:asciiTheme="majorHAnsi" w:hAnsiTheme="majorHAnsi"/>
                          <w:color w:val="auto"/>
                          <w:lang w:val="bg-BG"/>
                        </w:rPr>
                        <w:t xml:space="preserve"> Достъпен енергиен потенциал</w:t>
                      </w:r>
                      <w:bookmarkEnd w:id="95"/>
                    </w:p>
                  </w:txbxContent>
                </v:textbox>
                <w10:wrap type="tight"/>
              </v:shape>
            </w:pict>
          </mc:Fallback>
        </mc:AlternateContent>
      </w:r>
      <w:r w:rsidRPr="00483002">
        <w:rPr>
          <w:rFonts w:ascii="Arial Narrow" w:hAnsi="Arial Narrow"/>
          <w:noProof/>
          <w:kern w:val="0"/>
          <w:sz w:val="24"/>
          <w:szCs w:val="24"/>
          <w:lang w:eastAsia="bg-BG"/>
        </w:rPr>
        <w:drawing>
          <wp:anchor distT="0" distB="0" distL="114300" distR="114300" simplePos="0" relativeHeight="251708416" behindDoc="1" locked="0" layoutInCell="1" allowOverlap="1" wp14:anchorId="624F95AC" wp14:editId="222DCAFE">
            <wp:simplePos x="0" y="0"/>
            <wp:positionH relativeFrom="column">
              <wp:posOffset>3428365</wp:posOffset>
            </wp:positionH>
            <wp:positionV relativeFrom="paragraph">
              <wp:posOffset>378460</wp:posOffset>
            </wp:positionV>
            <wp:extent cx="2881630" cy="1658620"/>
            <wp:effectExtent l="0" t="0" r="0" b="0"/>
            <wp:wrapTight wrapText="bothSides">
              <wp:wrapPolygon edited="0">
                <wp:start x="0" y="0"/>
                <wp:lineTo x="0" y="21335"/>
                <wp:lineTo x="21419" y="21335"/>
                <wp:lineTo x="21419" y="0"/>
                <wp:lineTo x="0" y="0"/>
              </wp:wrapPolygon>
            </wp:wrapTight>
            <wp:docPr id="502" name="Picture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881630" cy="1658620"/>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pPr w:leftFromText="141" w:rightFromText="141" w:vertAnchor="text" w:tblpX="108"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36"/>
        <w:gridCol w:w="1285"/>
        <w:gridCol w:w="918"/>
        <w:gridCol w:w="772"/>
      </w:tblGrid>
      <w:tr w:rsidR="003A4F74" w:rsidRPr="00483002" w14:paraId="59248765" w14:textId="77777777" w:rsidTr="00D16D41">
        <w:trPr>
          <w:trHeight w:val="485"/>
        </w:trPr>
        <w:tc>
          <w:tcPr>
            <w:tcW w:w="1836" w:type="dxa"/>
            <w:vMerge w:val="restart"/>
            <w:shd w:val="clear" w:color="auto" w:fill="C5E0B3"/>
            <w:vAlign w:val="center"/>
          </w:tcPr>
          <w:p w14:paraId="08DE1799" w14:textId="77777777" w:rsidR="003A4F74" w:rsidRPr="00483002" w:rsidRDefault="003A4F74" w:rsidP="00D16D41">
            <w:pPr>
              <w:spacing w:after="0" w:line="240" w:lineRule="auto"/>
              <w:jc w:val="center"/>
              <w:rPr>
                <w:rFonts w:asciiTheme="majorHAnsi" w:eastAsia="Times New Roman" w:hAnsiTheme="majorHAnsi"/>
                <w:b/>
                <w:kern w:val="0"/>
                <w:sz w:val="18"/>
                <w:szCs w:val="18"/>
                <w:lang w:eastAsia="bg-BG"/>
              </w:rPr>
            </w:pPr>
            <w:r w:rsidRPr="00483002">
              <w:rPr>
                <w:rFonts w:asciiTheme="majorHAnsi" w:eastAsia="Times New Roman" w:hAnsiTheme="majorHAnsi"/>
                <w:b/>
                <w:kern w:val="0"/>
                <w:sz w:val="18"/>
                <w:szCs w:val="18"/>
                <w:lang w:eastAsia="bg-BG"/>
              </w:rPr>
              <w:t>ВЕИ</w:t>
            </w:r>
          </w:p>
        </w:tc>
        <w:tc>
          <w:tcPr>
            <w:tcW w:w="2975" w:type="dxa"/>
            <w:gridSpan w:val="3"/>
            <w:shd w:val="clear" w:color="auto" w:fill="C5E0B3"/>
          </w:tcPr>
          <w:p w14:paraId="4B3C08A5" w14:textId="77777777" w:rsidR="003A4F74" w:rsidRPr="00483002" w:rsidRDefault="003A4F74" w:rsidP="00D16D41">
            <w:pPr>
              <w:spacing w:after="0" w:line="240" w:lineRule="auto"/>
              <w:jc w:val="center"/>
              <w:rPr>
                <w:rFonts w:asciiTheme="majorHAnsi" w:eastAsia="Times New Roman" w:hAnsiTheme="majorHAnsi"/>
                <w:b/>
                <w:kern w:val="0"/>
                <w:sz w:val="18"/>
                <w:szCs w:val="18"/>
                <w:lang w:eastAsia="bg-BG"/>
              </w:rPr>
            </w:pPr>
            <w:r w:rsidRPr="00483002">
              <w:rPr>
                <w:rFonts w:asciiTheme="majorHAnsi" w:eastAsia="Times New Roman" w:hAnsiTheme="majorHAnsi"/>
                <w:b/>
                <w:kern w:val="0"/>
                <w:sz w:val="18"/>
                <w:szCs w:val="18"/>
                <w:lang w:eastAsia="bg-BG"/>
              </w:rPr>
              <w:t>Достъпен потенциал в България</w:t>
            </w:r>
          </w:p>
        </w:tc>
      </w:tr>
      <w:tr w:rsidR="003A4F74" w:rsidRPr="00483002" w14:paraId="6EE3EFCE" w14:textId="77777777" w:rsidTr="00D16D41">
        <w:trPr>
          <w:trHeight w:val="250"/>
        </w:trPr>
        <w:tc>
          <w:tcPr>
            <w:tcW w:w="1836" w:type="dxa"/>
            <w:vMerge/>
            <w:shd w:val="clear" w:color="auto" w:fill="auto"/>
          </w:tcPr>
          <w:p w14:paraId="696B0548" w14:textId="77777777" w:rsidR="003A4F74" w:rsidRPr="00483002" w:rsidRDefault="003A4F74" w:rsidP="00D16D41">
            <w:pPr>
              <w:spacing w:after="0" w:line="240" w:lineRule="auto"/>
              <w:jc w:val="both"/>
              <w:rPr>
                <w:rFonts w:asciiTheme="majorHAnsi" w:eastAsia="Times New Roman" w:hAnsiTheme="majorHAnsi"/>
                <w:bCs/>
                <w:kern w:val="0"/>
                <w:sz w:val="18"/>
                <w:szCs w:val="18"/>
                <w:lang w:eastAsia="bg-BG"/>
              </w:rPr>
            </w:pPr>
          </w:p>
        </w:tc>
        <w:tc>
          <w:tcPr>
            <w:tcW w:w="1285" w:type="dxa"/>
            <w:shd w:val="clear" w:color="auto" w:fill="FFF2CC"/>
            <w:vAlign w:val="center"/>
          </w:tcPr>
          <w:p w14:paraId="49B681F5" w14:textId="77777777" w:rsidR="003A4F74" w:rsidRPr="00483002" w:rsidRDefault="003A4F74" w:rsidP="00D16D41">
            <w:pPr>
              <w:spacing w:after="0" w:line="240" w:lineRule="auto"/>
              <w:jc w:val="center"/>
              <w:rPr>
                <w:rFonts w:asciiTheme="majorHAnsi" w:eastAsia="Times New Roman" w:hAnsiTheme="majorHAnsi"/>
                <w:b/>
                <w:bCs/>
                <w:kern w:val="0"/>
                <w:sz w:val="18"/>
                <w:szCs w:val="18"/>
                <w:lang w:eastAsia="bg-BG"/>
              </w:rPr>
            </w:pPr>
            <w:r w:rsidRPr="00483002">
              <w:rPr>
                <w:rFonts w:asciiTheme="majorHAnsi" w:eastAsia="Times New Roman" w:hAnsiTheme="majorHAnsi"/>
                <w:b/>
                <w:bCs/>
                <w:kern w:val="0"/>
                <w:sz w:val="18"/>
                <w:szCs w:val="18"/>
                <w:lang w:eastAsia="bg-BG"/>
              </w:rPr>
              <w:t>-</w:t>
            </w:r>
          </w:p>
        </w:tc>
        <w:tc>
          <w:tcPr>
            <w:tcW w:w="918" w:type="dxa"/>
            <w:shd w:val="clear" w:color="auto" w:fill="FFF2CC"/>
            <w:vAlign w:val="center"/>
          </w:tcPr>
          <w:p w14:paraId="79A475EF" w14:textId="77777777" w:rsidR="003A4F74" w:rsidRPr="00483002" w:rsidRDefault="003A4F74" w:rsidP="00D16D41">
            <w:pPr>
              <w:spacing w:after="0" w:line="240" w:lineRule="auto"/>
              <w:jc w:val="center"/>
              <w:rPr>
                <w:rFonts w:asciiTheme="majorHAnsi" w:eastAsia="Times New Roman" w:hAnsiTheme="majorHAnsi"/>
                <w:b/>
                <w:bCs/>
                <w:kern w:val="0"/>
                <w:sz w:val="18"/>
                <w:szCs w:val="18"/>
                <w:lang w:eastAsia="bg-BG"/>
              </w:rPr>
            </w:pPr>
            <w:r w:rsidRPr="00483002">
              <w:rPr>
                <w:rFonts w:asciiTheme="majorHAnsi" w:eastAsia="Times New Roman" w:hAnsiTheme="majorHAnsi"/>
                <w:b/>
                <w:bCs/>
                <w:kern w:val="0"/>
                <w:sz w:val="18"/>
                <w:szCs w:val="18"/>
                <w:lang w:eastAsia="bg-BG"/>
              </w:rPr>
              <w:t>-</w:t>
            </w:r>
          </w:p>
        </w:tc>
        <w:tc>
          <w:tcPr>
            <w:tcW w:w="771" w:type="dxa"/>
            <w:shd w:val="clear" w:color="auto" w:fill="FFF2CC"/>
          </w:tcPr>
          <w:p w14:paraId="354D3B2D" w14:textId="77777777" w:rsidR="003A4F74" w:rsidRPr="00483002" w:rsidRDefault="003A4F74" w:rsidP="00D16D41">
            <w:pPr>
              <w:spacing w:after="0" w:line="240" w:lineRule="auto"/>
              <w:jc w:val="center"/>
              <w:rPr>
                <w:rFonts w:asciiTheme="majorHAnsi" w:eastAsia="Times New Roman" w:hAnsiTheme="majorHAnsi"/>
                <w:b/>
                <w:bCs/>
                <w:kern w:val="0"/>
                <w:sz w:val="18"/>
                <w:szCs w:val="18"/>
                <w:lang w:eastAsia="bg-BG"/>
              </w:rPr>
            </w:pPr>
            <w:r w:rsidRPr="00483002">
              <w:rPr>
                <w:rFonts w:asciiTheme="majorHAnsi" w:eastAsia="Times New Roman" w:hAnsiTheme="majorHAnsi"/>
                <w:b/>
                <w:bCs/>
                <w:kern w:val="0"/>
                <w:sz w:val="18"/>
                <w:szCs w:val="18"/>
                <w:lang w:eastAsia="bg-BG"/>
              </w:rPr>
              <w:t>ktoe</w:t>
            </w:r>
            <w:r w:rsidRPr="00483002">
              <w:rPr>
                <w:rFonts w:asciiTheme="majorHAnsi" w:eastAsia="Times New Roman" w:hAnsiTheme="majorHAnsi"/>
                <w:b/>
                <w:bCs/>
                <w:kern w:val="0"/>
                <w:sz w:val="18"/>
                <w:szCs w:val="18"/>
                <w:vertAlign w:val="superscript"/>
                <w:lang w:eastAsia="bg-BG"/>
              </w:rPr>
              <w:footnoteReference w:id="1"/>
            </w:r>
          </w:p>
        </w:tc>
      </w:tr>
      <w:tr w:rsidR="003A4F74" w:rsidRPr="00483002" w14:paraId="5854F209" w14:textId="77777777" w:rsidTr="00D16D41">
        <w:trPr>
          <w:trHeight w:val="234"/>
        </w:trPr>
        <w:tc>
          <w:tcPr>
            <w:tcW w:w="1836" w:type="dxa"/>
            <w:shd w:val="clear" w:color="auto" w:fill="auto"/>
            <w:vAlign w:val="center"/>
          </w:tcPr>
          <w:p w14:paraId="3973B676" w14:textId="77777777" w:rsidR="003A4F74" w:rsidRPr="00483002" w:rsidRDefault="003A4F74" w:rsidP="00D16D41">
            <w:pPr>
              <w:spacing w:after="0" w:line="240" w:lineRule="auto"/>
              <w:jc w:val="center"/>
              <w:rPr>
                <w:rFonts w:asciiTheme="majorHAnsi" w:eastAsia="Times New Roman" w:hAnsiTheme="majorHAnsi"/>
                <w:kern w:val="0"/>
                <w:sz w:val="18"/>
                <w:szCs w:val="18"/>
                <w:lang w:eastAsia="bg-BG"/>
              </w:rPr>
            </w:pPr>
            <w:r w:rsidRPr="00483002">
              <w:rPr>
                <w:rFonts w:asciiTheme="majorHAnsi" w:eastAsia="Times New Roman" w:hAnsiTheme="majorHAnsi"/>
                <w:kern w:val="0"/>
                <w:sz w:val="18"/>
                <w:szCs w:val="18"/>
                <w:lang w:eastAsia="bg-BG"/>
              </w:rPr>
              <w:t>Водна енергия</w:t>
            </w:r>
          </w:p>
        </w:tc>
        <w:tc>
          <w:tcPr>
            <w:tcW w:w="1285" w:type="dxa"/>
            <w:shd w:val="clear" w:color="auto" w:fill="auto"/>
            <w:vAlign w:val="center"/>
          </w:tcPr>
          <w:p w14:paraId="272B93D3" w14:textId="77777777" w:rsidR="003A4F74" w:rsidRPr="00483002" w:rsidRDefault="003A4F74" w:rsidP="00D16D41">
            <w:pPr>
              <w:spacing w:after="0" w:line="240" w:lineRule="auto"/>
              <w:ind w:right="144"/>
              <w:jc w:val="right"/>
              <w:rPr>
                <w:rFonts w:asciiTheme="majorHAnsi" w:eastAsia="Times New Roman" w:hAnsiTheme="majorHAnsi"/>
                <w:kern w:val="0"/>
                <w:sz w:val="18"/>
                <w:szCs w:val="18"/>
                <w:lang w:eastAsia="bg-BG"/>
              </w:rPr>
            </w:pPr>
            <w:r w:rsidRPr="00483002">
              <w:rPr>
                <w:rFonts w:asciiTheme="majorHAnsi" w:eastAsia="Times New Roman" w:hAnsiTheme="majorHAnsi"/>
                <w:kern w:val="0"/>
                <w:sz w:val="18"/>
                <w:szCs w:val="18"/>
                <w:lang w:eastAsia="bg-BG"/>
              </w:rPr>
              <w:t>26</w:t>
            </w:r>
            <w:r w:rsidRPr="00483002">
              <w:rPr>
                <w:rFonts w:asciiTheme="majorHAnsi" w:eastAsia="Times New Roman" w:hAnsiTheme="majorHAnsi"/>
                <w:kern w:val="0"/>
                <w:sz w:val="18"/>
                <w:szCs w:val="18"/>
                <w:lang w:val="ru-RU" w:eastAsia="bg-BG"/>
              </w:rPr>
              <w:t> 5</w:t>
            </w:r>
            <w:r w:rsidRPr="00483002">
              <w:rPr>
                <w:rFonts w:asciiTheme="majorHAnsi" w:eastAsia="Times New Roman" w:hAnsiTheme="majorHAnsi"/>
                <w:kern w:val="0"/>
                <w:sz w:val="18"/>
                <w:szCs w:val="18"/>
                <w:lang w:eastAsia="bg-BG"/>
              </w:rPr>
              <w:t>40</w:t>
            </w:r>
          </w:p>
        </w:tc>
        <w:tc>
          <w:tcPr>
            <w:tcW w:w="918" w:type="dxa"/>
            <w:shd w:val="clear" w:color="auto" w:fill="auto"/>
            <w:vAlign w:val="center"/>
          </w:tcPr>
          <w:p w14:paraId="4DD2E004" w14:textId="77777777" w:rsidR="003A4F74" w:rsidRPr="00483002" w:rsidRDefault="003A4F74" w:rsidP="00D16D41">
            <w:pPr>
              <w:spacing w:after="0" w:line="240" w:lineRule="auto"/>
              <w:jc w:val="center"/>
              <w:rPr>
                <w:rFonts w:asciiTheme="majorHAnsi" w:eastAsia="Times New Roman" w:hAnsiTheme="majorHAnsi"/>
                <w:kern w:val="0"/>
                <w:sz w:val="18"/>
                <w:szCs w:val="18"/>
                <w:lang w:eastAsia="bg-BG"/>
              </w:rPr>
            </w:pPr>
            <w:r w:rsidRPr="00483002">
              <w:rPr>
                <w:rFonts w:asciiTheme="majorHAnsi" w:eastAsia="Times New Roman" w:hAnsiTheme="majorHAnsi"/>
                <w:kern w:val="0"/>
                <w:sz w:val="18"/>
                <w:szCs w:val="18"/>
                <w:lang w:eastAsia="bg-BG"/>
              </w:rPr>
              <w:t>GWh</w:t>
            </w:r>
          </w:p>
        </w:tc>
        <w:tc>
          <w:tcPr>
            <w:tcW w:w="771" w:type="dxa"/>
            <w:shd w:val="clear" w:color="auto" w:fill="auto"/>
            <w:vAlign w:val="center"/>
          </w:tcPr>
          <w:p w14:paraId="2DE8D58B" w14:textId="77777777" w:rsidR="003A4F74" w:rsidRPr="00483002" w:rsidRDefault="003A4F74" w:rsidP="00D16D41">
            <w:pPr>
              <w:spacing w:after="0" w:line="240" w:lineRule="auto"/>
              <w:jc w:val="right"/>
              <w:rPr>
                <w:rFonts w:asciiTheme="majorHAnsi" w:eastAsia="Times New Roman" w:hAnsiTheme="majorHAnsi"/>
                <w:kern w:val="0"/>
                <w:sz w:val="18"/>
                <w:szCs w:val="18"/>
                <w:lang w:eastAsia="bg-BG"/>
              </w:rPr>
            </w:pPr>
            <w:r w:rsidRPr="00483002">
              <w:rPr>
                <w:rFonts w:asciiTheme="majorHAnsi" w:eastAsia="Times New Roman" w:hAnsiTheme="majorHAnsi"/>
                <w:kern w:val="0"/>
                <w:sz w:val="18"/>
                <w:szCs w:val="18"/>
                <w:lang w:eastAsia="bg-BG"/>
              </w:rPr>
              <w:t>2 282</w:t>
            </w:r>
          </w:p>
        </w:tc>
      </w:tr>
      <w:tr w:rsidR="003A4F74" w:rsidRPr="00483002" w14:paraId="49A21F34" w14:textId="77777777" w:rsidTr="00D16D41">
        <w:trPr>
          <w:trHeight w:val="234"/>
        </w:trPr>
        <w:tc>
          <w:tcPr>
            <w:tcW w:w="1836" w:type="dxa"/>
            <w:shd w:val="clear" w:color="auto" w:fill="auto"/>
            <w:vAlign w:val="center"/>
          </w:tcPr>
          <w:p w14:paraId="4DD63A7B" w14:textId="77777777" w:rsidR="003A4F74" w:rsidRPr="00483002" w:rsidRDefault="003A4F74" w:rsidP="00D16D41">
            <w:pPr>
              <w:spacing w:after="0" w:line="240" w:lineRule="auto"/>
              <w:jc w:val="center"/>
              <w:rPr>
                <w:rFonts w:asciiTheme="majorHAnsi" w:eastAsia="Times New Roman" w:hAnsiTheme="majorHAnsi"/>
                <w:kern w:val="0"/>
                <w:sz w:val="18"/>
                <w:szCs w:val="18"/>
                <w:lang w:eastAsia="bg-BG"/>
              </w:rPr>
            </w:pPr>
            <w:r w:rsidRPr="00483002">
              <w:rPr>
                <w:rFonts w:asciiTheme="majorHAnsi" w:eastAsia="Times New Roman" w:hAnsiTheme="majorHAnsi"/>
                <w:kern w:val="0"/>
                <w:sz w:val="18"/>
                <w:szCs w:val="18"/>
                <w:lang w:eastAsia="bg-BG"/>
              </w:rPr>
              <w:t>Биомаса</w:t>
            </w:r>
          </w:p>
        </w:tc>
        <w:tc>
          <w:tcPr>
            <w:tcW w:w="1285" w:type="dxa"/>
            <w:shd w:val="clear" w:color="auto" w:fill="auto"/>
            <w:vAlign w:val="center"/>
          </w:tcPr>
          <w:p w14:paraId="2E8E5A26" w14:textId="77777777" w:rsidR="003A4F74" w:rsidRPr="00483002" w:rsidRDefault="003A4F74" w:rsidP="00D16D41">
            <w:pPr>
              <w:spacing w:after="0" w:line="240" w:lineRule="auto"/>
              <w:ind w:right="144"/>
              <w:jc w:val="right"/>
              <w:rPr>
                <w:rFonts w:asciiTheme="majorHAnsi" w:eastAsia="Times New Roman" w:hAnsiTheme="majorHAnsi"/>
                <w:kern w:val="0"/>
                <w:sz w:val="18"/>
                <w:szCs w:val="18"/>
                <w:lang w:eastAsia="bg-BG"/>
              </w:rPr>
            </w:pPr>
            <w:r w:rsidRPr="00483002">
              <w:rPr>
                <w:rFonts w:asciiTheme="majorHAnsi" w:eastAsia="Times New Roman" w:hAnsiTheme="majorHAnsi"/>
                <w:kern w:val="0"/>
                <w:sz w:val="18"/>
                <w:szCs w:val="18"/>
                <w:lang w:val="ru-RU" w:eastAsia="bg-BG"/>
              </w:rPr>
              <w:t>113</w:t>
            </w:r>
            <w:r w:rsidRPr="00483002">
              <w:rPr>
                <w:rFonts w:asciiTheme="majorHAnsi" w:eastAsia="Times New Roman" w:hAnsiTheme="majorHAnsi"/>
                <w:kern w:val="0"/>
                <w:sz w:val="18"/>
                <w:szCs w:val="18"/>
                <w:lang w:eastAsia="bg-BG"/>
              </w:rPr>
              <w:t xml:space="preserve"> </w:t>
            </w:r>
            <w:r w:rsidRPr="00483002">
              <w:rPr>
                <w:rFonts w:asciiTheme="majorHAnsi" w:eastAsia="Times New Roman" w:hAnsiTheme="majorHAnsi"/>
                <w:kern w:val="0"/>
                <w:sz w:val="18"/>
                <w:szCs w:val="18"/>
                <w:lang w:val="ru-RU" w:eastAsia="bg-BG"/>
              </w:rPr>
              <w:t>000</w:t>
            </w:r>
          </w:p>
        </w:tc>
        <w:tc>
          <w:tcPr>
            <w:tcW w:w="918" w:type="dxa"/>
            <w:shd w:val="clear" w:color="auto" w:fill="auto"/>
            <w:vAlign w:val="center"/>
          </w:tcPr>
          <w:p w14:paraId="26253900" w14:textId="77777777" w:rsidR="003A4F74" w:rsidRPr="00483002" w:rsidRDefault="003A4F74" w:rsidP="00D16D41">
            <w:pPr>
              <w:spacing w:after="0" w:line="240" w:lineRule="auto"/>
              <w:jc w:val="center"/>
              <w:rPr>
                <w:rFonts w:asciiTheme="majorHAnsi" w:eastAsia="Times New Roman" w:hAnsiTheme="majorHAnsi"/>
                <w:kern w:val="0"/>
                <w:sz w:val="18"/>
                <w:szCs w:val="18"/>
                <w:lang w:eastAsia="bg-BG"/>
              </w:rPr>
            </w:pPr>
            <w:r w:rsidRPr="00483002">
              <w:rPr>
                <w:rFonts w:asciiTheme="majorHAnsi" w:eastAsia="Times New Roman" w:hAnsiTheme="majorHAnsi"/>
                <w:kern w:val="0"/>
                <w:sz w:val="18"/>
                <w:szCs w:val="18"/>
                <w:lang w:eastAsia="bg-BG"/>
              </w:rPr>
              <w:t>TJ</w:t>
            </w:r>
          </w:p>
        </w:tc>
        <w:tc>
          <w:tcPr>
            <w:tcW w:w="771" w:type="dxa"/>
            <w:shd w:val="clear" w:color="auto" w:fill="auto"/>
            <w:vAlign w:val="center"/>
          </w:tcPr>
          <w:p w14:paraId="7D087CA1" w14:textId="77777777" w:rsidR="003A4F74" w:rsidRPr="00483002" w:rsidRDefault="003A4F74" w:rsidP="00D16D41">
            <w:pPr>
              <w:spacing w:after="0" w:line="240" w:lineRule="auto"/>
              <w:jc w:val="right"/>
              <w:rPr>
                <w:rFonts w:asciiTheme="majorHAnsi" w:eastAsia="Times New Roman" w:hAnsiTheme="majorHAnsi"/>
                <w:kern w:val="0"/>
                <w:sz w:val="18"/>
                <w:szCs w:val="18"/>
                <w:lang w:eastAsia="bg-BG"/>
              </w:rPr>
            </w:pPr>
            <w:r w:rsidRPr="00483002">
              <w:rPr>
                <w:rFonts w:asciiTheme="majorHAnsi" w:eastAsia="Times New Roman" w:hAnsiTheme="majorHAnsi"/>
                <w:kern w:val="0"/>
                <w:sz w:val="18"/>
                <w:szCs w:val="18"/>
                <w:lang w:val="ru-RU" w:eastAsia="bg-BG"/>
              </w:rPr>
              <w:t>2</w:t>
            </w:r>
            <w:r w:rsidRPr="00483002">
              <w:rPr>
                <w:rFonts w:asciiTheme="majorHAnsi" w:eastAsia="Times New Roman" w:hAnsiTheme="majorHAnsi"/>
                <w:kern w:val="0"/>
                <w:sz w:val="18"/>
                <w:szCs w:val="18"/>
                <w:lang w:eastAsia="bg-BG"/>
              </w:rPr>
              <w:t> </w:t>
            </w:r>
            <w:r w:rsidRPr="00483002">
              <w:rPr>
                <w:rFonts w:asciiTheme="majorHAnsi" w:eastAsia="Times New Roman" w:hAnsiTheme="majorHAnsi"/>
                <w:kern w:val="0"/>
                <w:sz w:val="18"/>
                <w:szCs w:val="18"/>
                <w:lang w:val="ru-RU" w:eastAsia="bg-BG"/>
              </w:rPr>
              <w:t>700</w:t>
            </w:r>
          </w:p>
        </w:tc>
      </w:tr>
      <w:tr w:rsidR="003A4F74" w:rsidRPr="00483002" w14:paraId="6DE5F0DB" w14:textId="77777777" w:rsidTr="00D16D41">
        <w:trPr>
          <w:trHeight w:val="234"/>
        </w:trPr>
        <w:tc>
          <w:tcPr>
            <w:tcW w:w="1836" w:type="dxa"/>
            <w:shd w:val="clear" w:color="auto" w:fill="auto"/>
            <w:vAlign w:val="center"/>
          </w:tcPr>
          <w:p w14:paraId="6B93EB53" w14:textId="77777777" w:rsidR="003A4F74" w:rsidRPr="00483002" w:rsidRDefault="003A4F74" w:rsidP="00D16D41">
            <w:pPr>
              <w:spacing w:after="0" w:line="240" w:lineRule="auto"/>
              <w:jc w:val="center"/>
              <w:rPr>
                <w:rFonts w:asciiTheme="majorHAnsi" w:eastAsia="Times New Roman" w:hAnsiTheme="majorHAnsi"/>
                <w:kern w:val="0"/>
                <w:sz w:val="18"/>
                <w:szCs w:val="18"/>
                <w:lang w:eastAsia="bg-BG"/>
              </w:rPr>
            </w:pPr>
            <w:r w:rsidRPr="00483002">
              <w:rPr>
                <w:rFonts w:asciiTheme="majorHAnsi" w:eastAsia="Times New Roman" w:hAnsiTheme="majorHAnsi"/>
                <w:bCs/>
                <w:kern w:val="0"/>
                <w:sz w:val="18"/>
                <w:szCs w:val="18"/>
                <w:lang w:eastAsia="bg-BG"/>
              </w:rPr>
              <w:t>Слънчева енергия</w:t>
            </w:r>
          </w:p>
        </w:tc>
        <w:tc>
          <w:tcPr>
            <w:tcW w:w="1285" w:type="dxa"/>
            <w:shd w:val="clear" w:color="auto" w:fill="auto"/>
            <w:vAlign w:val="center"/>
          </w:tcPr>
          <w:p w14:paraId="24B7BC66" w14:textId="77777777" w:rsidR="003A4F74" w:rsidRPr="00483002" w:rsidRDefault="003A4F74" w:rsidP="00D16D41">
            <w:pPr>
              <w:spacing w:after="0" w:line="240" w:lineRule="auto"/>
              <w:ind w:right="144"/>
              <w:jc w:val="right"/>
              <w:rPr>
                <w:rFonts w:asciiTheme="majorHAnsi" w:eastAsia="Times New Roman" w:hAnsiTheme="majorHAnsi"/>
                <w:kern w:val="0"/>
                <w:sz w:val="18"/>
                <w:szCs w:val="18"/>
                <w:lang w:eastAsia="bg-BG"/>
              </w:rPr>
            </w:pPr>
            <w:r w:rsidRPr="00483002">
              <w:rPr>
                <w:rFonts w:asciiTheme="majorHAnsi" w:eastAsia="Times New Roman" w:hAnsiTheme="majorHAnsi"/>
                <w:kern w:val="0"/>
                <w:sz w:val="18"/>
                <w:szCs w:val="18"/>
                <w:lang w:eastAsia="bg-BG"/>
              </w:rPr>
              <w:t>4 535</w:t>
            </w:r>
          </w:p>
        </w:tc>
        <w:tc>
          <w:tcPr>
            <w:tcW w:w="918" w:type="dxa"/>
            <w:shd w:val="clear" w:color="auto" w:fill="auto"/>
            <w:vAlign w:val="center"/>
          </w:tcPr>
          <w:p w14:paraId="37C3689A" w14:textId="77777777" w:rsidR="003A4F74" w:rsidRPr="00483002" w:rsidRDefault="003A4F74" w:rsidP="00D16D41">
            <w:pPr>
              <w:spacing w:after="0" w:line="240" w:lineRule="auto"/>
              <w:jc w:val="center"/>
              <w:rPr>
                <w:rFonts w:asciiTheme="majorHAnsi" w:eastAsia="Times New Roman" w:hAnsiTheme="majorHAnsi"/>
                <w:kern w:val="0"/>
                <w:sz w:val="18"/>
                <w:szCs w:val="18"/>
                <w:lang w:eastAsia="bg-BG"/>
              </w:rPr>
            </w:pPr>
            <w:r w:rsidRPr="00483002">
              <w:rPr>
                <w:rFonts w:asciiTheme="majorHAnsi" w:eastAsia="Times New Roman" w:hAnsiTheme="majorHAnsi"/>
                <w:kern w:val="0"/>
                <w:sz w:val="18"/>
                <w:szCs w:val="18"/>
                <w:lang w:eastAsia="bg-BG"/>
              </w:rPr>
              <w:t>GWh</w:t>
            </w:r>
          </w:p>
        </w:tc>
        <w:tc>
          <w:tcPr>
            <w:tcW w:w="771" w:type="dxa"/>
            <w:shd w:val="clear" w:color="auto" w:fill="auto"/>
            <w:vAlign w:val="center"/>
          </w:tcPr>
          <w:p w14:paraId="5E90A3BA" w14:textId="77777777" w:rsidR="003A4F74" w:rsidRPr="00483002" w:rsidRDefault="003A4F74" w:rsidP="00D16D41">
            <w:pPr>
              <w:spacing w:after="0" w:line="240" w:lineRule="auto"/>
              <w:jc w:val="right"/>
              <w:rPr>
                <w:rFonts w:asciiTheme="majorHAnsi" w:eastAsia="Times New Roman" w:hAnsiTheme="majorHAnsi"/>
                <w:kern w:val="0"/>
                <w:sz w:val="18"/>
                <w:szCs w:val="18"/>
                <w:lang w:eastAsia="bg-BG"/>
              </w:rPr>
            </w:pPr>
            <w:r w:rsidRPr="00483002">
              <w:rPr>
                <w:rFonts w:asciiTheme="majorHAnsi" w:eastAsia="Times New Roman" w:hAnsiTheme="majorHAnsi"/>
                <w:kern w:val="0"/>
                <w:sz w:val="18"/>
                <w:szCs w:val="18"/>
                <w:lang w:eastAsia="bg-BG"/>
              </w:rPr>
              <w:t>390</w:t>
            </w:r>
          </w:p>
        </w:tc>
      </w:tr>
      <w:tr w:rsidR="003A4F74" w:rsidRPr="00483002" w14:paraId="3A8C33A7" w14:textId="77777777" w:rsidTr="00D16D41">
        <w:trPr>
          <w:trHeight w:val="234"/>
        </w:trPr>
        <w:tc>
          <w:tcPr>
            <w:tcW w:w="1836" w:type="dxa"/>
            <w:shd w:val="clear" w:color="auto" w:fill="auto"/>
            <w:vAlign w:val="center"/>
          </w:tcPr>
          <w:p w14:paraId="2955FD0B" w14:textId="77777777" w:rsidR="003A4F74" w:rsidRPr="00483002" w:rsidRDefault="003A4F74" w:rsidP="00D16D41">
            <w:pPr>
              <w:spacing w:after="0" w:line="240" w:lineRule="auto"/>
              <w:jc w:val="center"/>
              <w:rPr>
                <w:rFonts w:asciiTheme="majorHAnsi" w:eastAsia="Times New Roman" w:hAnsiTheme="majorHAnsi"/>
                <w:kern w:val="0"/>
                <w:sz w:val="18"/>
                <w:szCs w:val="18"/>
                <w:lang w:eastAsia="bg-BG"/>
              </w:rPr>
            </w:pPr>
            <w:r w:rsidRPr="00483002">
              <w:rPr>
                <w:rFonts w:asciiTheme="majorHAnsi" w:eastAsia="Times New Roman" w:hAnsiTheme="majorHAnsi"/>
                <w:bCs/>
                <w:kern w:val="0"/>
                <w:sz w:val="18"/>
                <w:szCs w:val="18"/>
                <w:lang w:eastAsia="bg-BG"/>
              </w:rPr>
              <w:t>Вятърна енергия</w:t>
            </w:r>
          </w:p>
        </w:tc>
        <w:tc>
          <w:tcPr>
            <w:tcW w:w="1285" w:type="dxa"/>
            <w:shd w:val="clear" w:color="auto" w:fill="auto"/>
            <w:vAlign w:val="center"/>
          </w:tcPr>
          <w:p w14:paraId="62D94FA8" w14:textId="77777777" w:rsidR="003A4F74" w:rsidRPr="00483002" w:rsidRDefault="003A4F74" w:rsidP="00D16D41">
            <w:pPr>
              <w:spacing w:after="0" w:line="240" w:lineRule="auto"/>
              <w:ind w:right="144"/>
              <w:jc w:val="right"/>
              <w:rPr>
                <w:rFonts w:asciiTheme="majorHAnsi" w:eastAsia="Times New Roman" w:hAnsiTheme="majorHAnsi"/>
                <w:kern w:val="0"/>
                <w:sz w:val="18"/>
                <w:szCs w:val="18"/>
                <w:lang w:eastAsia="bg-BG"/>
              </w:rPr>
            </w:pPr>
            <w:r w:rsidRPr="00483002">
              <w:rPr>
                <w:rFonts w:asciiTheme="majorHAnsi" w:eastAsia="Times New Roman" w:hAnsiTheme="majorHAnsi"/>
                <w:kern w:val="0"/>
                <w:sz w:val="18"/>
                <w:szCs w:val="18"/>
                <w:lang w:eastAsia="bg-BG"/>
              </w:rPr>
              <w:t>3 283</w:t>
            </w:r>
          </w:p>
        </w:tc>
        <w:tc>
          <w:tcPr>
            <w:tcW w:w="918" w:type="dxa"/>
            <w:shd w:val="clear" w:color="auto" w:fill="auto"/>
            <w:vAlign w:val="center"/>
          </w:tcPr>
          <w:p w14:paraId="45D1D6DE" w14:textId="77777777" w:rsidR="003A4F74" w:rsidRPr="00483002" w:rsidRDefault="003A4F74" w:rsidP="00D16D41">
            <w:pPr>
              <w:spacing w:after="0" w:line="240" w:lineRule="auto"/>
              <w:jc w:val="center"/>
              <w:rPr>
                <w:rFonts w:asciiTheme="majorHAnsi" w:eastAsia="Times New Roman" w:hAnsiTheme="majorHAnsi"/>
                <w:kern w:val="0"/>
                <w:sz w:val="18"/>
                <w:szCs w:val="18"/>
                <w:lang w:eastAsia="bg-BG"/>
              </w:rPr>
            </w:pPr>
            <w:r w:rsidRPr="00483002">
              <w:rPr>
                <w:rFonts w:asciiTheme="majorHAnsi" w:eastAsia="Times New Roman" w:hAnsiTheme="majorHAnsi"/>
                <w:kern w:val="0"/>
                <w:sz w:val="18"/>
                <w:szCs w:val="18"/>
                <w:lang w:eastAsia="bg-BG"/>
              </w:rPr>
              <w:t>GWh</w:t>
            </w:r>
          </w:p>
        </w:tc>
        <w:tc>
          <w:tcPr>
            <w:tcW w:w="771" w:type="dxa"/>
            <w:shd w:val="clear" w:color="auto" w:fill="auto"/>
            <w:vAlign w:val="center"/>
          </w:tcPr>
          <w:p w14:paraId="1E2CDFA3" w14:textId="77777777" w:rsidR="003A4F74" w:rsidRPr="00483002" w:rsidRDefault="003A4F74" w:rsidP="00D16D41">
            <w:pPr>
              <w:spacing w:after="0" w:line="240" w:lineRule="auto"/>
              <w:jc w:val="right"/>
              <w:rPr>
                <w:rFonts w:asciiTheme="majorHAnsi" w:eastAsia="Times New Roman" w:hAnsiTheme="majorHAnsi"/>
                <w:kern w:val="0"/>
                <w:sz w:val="18"/>
                <w:szCs w:val="18"/>
                <w:lang w:eastAsia="bg-BG"/>
              </w:rPr>
            </w:pPr>
            <w:r w:rsidRPr="00483002">
              <w:rPr>
                <w:rFonts w:asciiTheme="majorHAnsi" w:eastAsia="Times New Roman" w:hAnsiTheme="majorHAnsi"/>
                <w:kern w:val="0"/>
                <w:sz w:val="18"/>
                <w:szCs w:val="18"/>
                <w:lang w:eastAsia="bg-BG"/>
              </w:rPr>
              <w:t>283</w:t>
            </w:r>
          </w:p>
        </w:tc>
      </w:tr>
      <w:tr w:rsidR="003A4F74" w:rsidRPr="00483002" w14:paraId="6BB2A6F0" w14:textId="77777777" w:rsidTr="00D16D41">
        <w:trPr>
          <w:trHeight w:val="469"/>
        </w:trPr>
        <w:tc>
          <w:tcPr>
            <w:tcW w:w="1836" w:type="dxa"/>
            <w:shd w:val="clear" w:color="auto" w:fill="auto"/>
            <w:vAlign w:val="center"/>
          </w:tcPr>
          <w:p w14:paraId="2FA6536D" w14:textId="77777777" w:rsidR="003A4F74" w:rsidRPr="00483002" w:rsidRDefault="003A4F74" w:rsidP="00D16D41">
            <w:pPr>
              <w:spacing w:after="0" w:line="240" w:lineRule="auto"/>
              <w:jc w:val="center"/>
              <w:rPr>
                <w:rFonts w:asciiTheme="majorHAnsi" w:eastAsia="Times New Roman" w:hAnsiTheme="majorHAnsi"/>
                <w:kern w:val="0"/>
                <w:sz w:val="18"/>
                <w:szCs w:val="18"/>
                <w:lang w:eastAsia="bg-BG"/>
              </w:rPr>
            </w:pPr>
            <w:r w:rsidRPr="00483002">
              <w:rPr>
                <w:rFonts w:asciiTheme="majorHAnsi" w:eastAsia="Times New Roman" w:hAnsiTheme="majorHAnsi"/>
                <w:bCs/>
                <w:kern w:val="0"/>
                <w:sz w:val="18"/>
                <w:szCs w:val="18"/>
                <w:lang w:eastAsia="bg-BG"/>
              </w:rPr>
              <w:t>Геотермална енергия</w:t>
            </w:r>
          </w:p>
        </w:tc>
        <w:tc>
          <w:tcPr>
            <w:tcW w:w="1285" w:type="dxa"/>
            <w:shd w:val="clear" w:color="auto" w:fill="auto"/>
            <w:vAlign w:val="center"/>
          </w:tcPr>
          <w:p w14:paraId="1ADB5A8F" w14:textId="77777777" w:rsidR="003A4F74" w:rsidRPr="00483002" w:rsidRDefault="003A4F74" w:rsidP="00D16D41">
            <w:pPr>
              <w:spacing w:after="0" w:line="240" w:lineRule="auto"/>
              <w:ind w:right="144"/>
              <w:jc w:val="right"/>
              <w:rPr>
                <w:rFonts w:asciiTheme="majorHAnsi" w:eastAsia="Times New Roman" w:hAnsiTheme="majorHAnsi"/>
                <w:kern w:val="0"/>
                <w:sz w:val="18"/>
                <w:szCs w:val="18"/>
                <w:lang w:eastAsia="bg-BG"/>
              </w:rPr>
            </w:pPr>
            <w:r w:rsidRPr="00483002">
              <w:rPr>
                <w:rFonts w:asciiTheme="majorHAnsi" w:eastAsia="Times New Roman" w:hAnsiTheme="majorHAnsi"/>
                <w:bCs/>
                <w:kern w:val="0"/>
                <w:sz w:val="18"/>
                <w:szCs w:val="18"/>
                <w:lang w:eastAsia="bg-BG"/>
              </w:rPr>
              <w:t>14 667</w:t>
            </w:r>
          </w:p>
        </w:tc>
        <w:tc>
          <w:tcPr>
            <w:tcW w:w="918" w:type="dxa"/>
            <w:shd w:val="clear" w:color="auto" w:fill="auto"/>
            <w:vAlign w:val="center"/>
          </w:tcPr>
          <w:p w14:paraId="6C2DF13E" w14:textId="77777777" w:rsidR="003A4F74" w:rsidRPr="00483002" w:rsidRDefault="003A4F74" w:rsidP="00D16D41">
            <w:pPr>
              <w:spacing w:after="0" w:line="240" w:lineRule="auto"/>
              <w:jc w:val="center"/>
              <w:rPr>
                <w:rFonts w:asciiTheme="majorHAnsi" w:eastAsia="Times New Roman" w:hAnsiTheme="majorHAnsi"/>
                <w:kern w:val="0"/>
                <w:sz w:val="18"/>
                <w:szCs w:val="18"/>
                <w:lang w:eastAsia="bg-BG"/>
              </w:rPr>
            </w:pPr>
            <w:r w:rsidRPr="00483002">
              <w:rPr>
                <w:rFonts w:asciiTheme="majorHAnsi" w:eastAsia="Times New Roman" w:hAnsiTheme="majorHAnsi"/>
                <w:bCs/>
                <w:kern w:val="0"/>
                <w:sz w:val="18"/>
                <w:szCs w:val="18"/>
                <w:lang w:eastAsia="bg-BG"/>
              </w:rPr>
              <w:t>TJ</w:t>
            </w:r>
          </w:p>
        </w:tc>
        <w:tc>
          <w:tcPr>
            <w:tcW w:w="771" w:type="dxa"/>
            <w:shd w:val="clear" w:color="auto" w:fill="auto"/>
            <w:vAlign w:val="center"/>
          </w:tcPr>
          <w:p w14:paraId="398CDACC" w14:textId="77777777" w:rsidR="003A4F74" w:rsidRPr="00483002" w:rsidRDefault="003A4F74" w:rsidP="00D16D41">
            <w:pPr>
              <w:spacing w:after="0" w:line="240" w:lineRule="auto"/>
              <w:jc w:val="right"/>
              <w:rPr>
                <w:rFonts w:asciiTheme="majorHAnsi" w:eastAsia="Times New Roman" w:hAnsiTheme="majorHAnsi"/>
                <w:kern w:val="0"/>
                <w:sz w:val="18"/>
                <w:szCs w:val="18"/>
                <w:lang w:eastAsia="bg-BG"/>
              </w:rPr>
            </w:pPr>
            <w:r w:rsidRPr="00483002">
              <w:rPr>
                <w:rFonts w:asciiTheme="majorHAnsi" w:eastAsia="Times New Roman" w:hAnsiTheme="majorHAnsi"/>
                <w:bCs/>
                <w:kern w:val="0"/>
                <w:sz w:val="18"/>
                <w:szCs w:val="18"/>
                <w:lang w:eastAsia="bg-BG"/>
              </w:rPr>
              <w:t>350</w:t>
            </w:r>
          </w:p>
        </w:tc>
      </w:tr>
      <w:tr w:rsidR="003A4F74" w:rsidRPr="00483002" w14:paraId="4268A026" w14:textId="77777777" w:rsidTr="00D16D41">
        <w:trPr>
          <w:trHeight w:val="392"/>
        </w:trPr>
        <w:tc>
          <w:tcPr>
            <w:tcW w:w="1836" w:type="dxa"/>
            <w:shd w:val="clear" w:color="auto" w:fill="FFE599"/>
            <w:vAlign w:val="center"/>
          </w:tcPr>
          <w:p w14:paraId="3FBB356E" w14:textId="77777777" w:rsidR="003A4F74" w:rsidRPr="00483002" w:rsidRDefault="003A4F74" w:rsidP="00D16D41">
            <w:pPr>
              <w:spacing w:after="0" w:line="240" w:lineRule="auto"/>
              <w:jc w:val="center"/>
              <w:rPr>
                <w:rFonts w:asciiTheme="majorHAnsi" w:eastAsia="Times New Roman" w:hAnsiTheme="majorHAnsi"/>
                <w:b/>
                <w:bCs/>
                <w:kern w:val="0"/>
                <w:sz w:val="18"/>
                <w:szCs w:val="18"/>
                <w:lang w:eastAsia="bg-BG"/>
              </w:rPr>
            </w:pPr>
            <w:r w:rsidRPr="00483002">
              <w:rPr>
                <w:rFonts w:asciiTheme="majorHAnsi" w:eastAsia="Times New Roman" w:hAnsiTheme="majorHAnsi"/>
                <w:b/>
                <w:bCs/>
                <w:kern w:val="0"/>
                <w:sz w:val="18"/>
                <w:szCs w:val="18"/>
                <w:lang w:eastAsia="bg-BG"/>
              </w:rPr>
              <w:t>ОБЩО</w:t>
            </w:r>
          </w:p>
        </w:tc>
        <w:tc>
          <w:tcPr>
            <w:tcW w:w="1285" w:type="dxa"/>
            <w:shd w:val="clear" w:color="auto" w:fill="FFE599"/>
            <w:vAlign w:val="center"/>
          </w:tcPr>
          <w:p w14:paraId="0BFD9AB3" w14:textId="77777777" w:rsidR="003A4F74" w:rsidRPr="00483002" w:rsidRDefault="003A4F74" w:rsidP="00D16D41">
            <w:pPr>
              <w:spacing w:after="0" w:line="240" w:lineRule="auto"/>
              <w:jc w:val="center"/>
              <w:rPr>
                <w:rFonts w:asciiTheme="majorHAnsi" w:eastAsia="Times New Roman" w:hAnsiTheme="majorHAnsi"/>
                <w:b/>
                <w:bCs/>
                <w:kern w:val="0"/>
                <w:sz w:val="18"/>
                <w:szCs w:val="18"/>
                <w:lang w:eastAsia="bg-BG"/>
              </w:rPr>
            </w:pPr>
            <w:r w:rsidRPr="00483002">
              <w:rPr>
                <w:rFonts w:asciiTheme="majorHAnsi" w:eastAsia="Times New Roman" w:hAnsiTheme="majorHAnsi"/>
                <w:b/>
                <w:bCs/>
                <w:kern w:val="0"/>
                <w:sz w:val="18"/>
                <w:szCs w:val="18"/>
                <w:lang w:eastAsia="bg-BG"/>
              </w:rPr>
              <w:t>-</w:t>
            </w:r>
          </w:p>
        </w:tc>
        <w:tc>
          <w:tcPr>
            <w:tcW w:w="918" w:type="dxa"/>
            <w:shd w:val="clear" w:color="auto" w:fill="FFE599"/>
            <w:vAlign w:val="center"/>
          </w:tcPr>
          <w:p w14:paraId="1B24816C" w14:textId="77777777" w:rsidR="003A4F74" w:rsidRPr="00483002" w:rsidRDefault="003A4F74" w:rsidP="00D16D41">
            <w:pPr>
              <w:spacing w:after="0" w:line="240" w:lineRule="auto"/>
              <w:jc w:val="center"/>
              <w:rPr>
                <w:rFonts w:asciiTheme="majorHAnsi" w:eastAsia="Times New Roman" w:hAnsiTheme="majorHAnsi"/>
                <w:b/>
                <w:bCs/>
                <w:kern w:val="0"/>
                <w:sz w:val="18"/>
                <w:szCs w:val="18"/>
                <w:lang w:eastAsia="bg-BG"/>
              </w:rPr>
            </w:pPr>
            <w:r w:rsidRPr="00483002">
              <w:rPr>
                <w:rFonts w:asciiTheme="majorHAnsi" w:eastAsia="Times New Roman" w:hAnsiTheme="majorHAnsi"/>
                <w:b/>
                <w:bCs/>
                <w:kern w:val="0"/>
                <w:sz w:val="18"/>
                <w:szCs w:val="18"/>
                <w:lang w:eastAsia="bg-BG"/>
              </w:rPr>
              <w:t>-</w:t>
            </w:r>
          </w:p>
        </w:tc>
        <w:tc>
          <w:tcPr>
            <w:tcW w:w="771" w:type="dxa"/>
            <w:shd w:val="clear" w:color="auto" w:fill="FFE599"/>
            <w:vAlign w:val="center"/>
          </w:tcPr>
          <w:p w14:paraId="6285CF25" w14:textId="77777777" w:rsidR="003A4F74" w:rsidRPr="00483002" w:rsidRDefault="003A4F74" w:rsidP="00D16D41">
            <w:pPr>
              <w:keepNext/>
              <w:spacing w:after="0" w:line="240" w:lineRule="auto"/>
              <w:jc w:val="right"/>
              <w:rPr>
                <w:rFonts w:asciiTheme="majorHAnsi" w:eastAsia="Times New Roman" w:hAnsiTheme="majorHAnsi"/>
                <w:b/>
                <w:bCs/>
                <w:kern w:val="0"/>
                <w:sz w:val="18"/>
                <w:szCs w:val="18"/>
                <w:lang w:eastAsia="bg-BG"/>
              </w:rPr>
            </w:pPr>
            <w:r w:rsidRPr="00483002">
              <w:rPr>
                <w:rFonts w:asciiTheme="majorHAnsi" w:eastAsia="Times New Roman" w:hAnsiTheme="majorHAnsi"/>
                <w:b/>
                <w:bCs/>
                <w:kern w:val="0"/>
                <w:sz w:val="18"/>
                <w:szCs w:val="18"/>
                <w:lang w:eastAsia="bg-BG"/>
              </w:rPr>
              <w:t>6 005</w:t>
            </w:r>
          </w:p>
        </w:tc>
      </w:tr>
    </w:tbl>
    <w:p w14:paraId="42D4A640" w14:textId="77777777" w:rsidR="003A4F74" w:rsidRPr="00483002" w:rsidRDefault="003A4F74" w:rsidP="003A4F74">
      <w:pPr>
        <w:framePr w:hSpace="141" w:wrap="around" w:vAnchor="text" w:hAnchor="text" w:x="108" w:y="1"/>
        <w:spacing w:after="200" w:line="240" w:lineRule="auto"/>
        <w:suppressOverlap/>
        <w:rPr>
          <w:rFonts w:asciiTheme="majorHAnsi" w:hAnsiTheme="majorHAnsi"/>
          <w:i/>
          <w:iCs/>
          <w:kern w:val="0"/>
          <w:sz w:val="18"/>
          <w:szCs w:val="18"/>
        </w:rPr>
      </w:pPr>
      <w:bookmarkStart w:id="96" w:name="_Toc155606536"/>
      <w:bookmarkStart w:id="97" w:name="_Toc155606628"/>
      <w:bookmarkStart w:id="98" w:name="_Toc155673482"/>
      <w:r w:rsidRPr="00483002">
        <w:rPr>
          <w:rFonts w:asciiTheme="majorHAnsi" w:hAnsiTheme="majorHAnsi"/>
          <w:i/>
          <w:iCs/>
          <w:kern w:val="0"/>
          <w:sz w:val="18"/>
          <w:szCs w:val="18"/>
          <w:lang w:val="en-US"/>
        </w:rPr>
        <w:t xml:space="preserve">Таблица </w:t>
      </w:r>
      <w:r w:rsidRPr="00483002">
        <w:rPr>
          <w:rFonts w:asciiTheme="majorHAnsi" w:hAnsiTheme="majorHAnsi"/>
          <w:i/>
          <w:iCs/>
          <w:kern w:val="0"/>
          <w:sz w:val="18"/>
          <w:szCs w:val="18"/>
          <w:lang w:val="en-US"/>
        </w:rPr>
        <w:fldChar w:fldCharType="begin"/>
      </w:r>
      <w:r w:rsidRPr="00483002">
        <w:rPr>
          <w:rFonts w:asciiTheme="majorHAnsi" w:hAnsiTheme="majorHAnsi"/>
          <w:i/>
          <w:iCs/>
          <w:kern w:val="0"/>
          <w:sz w:val="18"/>
          <w:szCs w:val="18"/>
          <w:lang w:val="en-US"/>
        </w:rPr>
        <w:instrText xml:space="preserve"> SEQ Таблица \* ARABIC </w:instrText>
      </w:r>
      <w:r w:rsidRPr="00483002">
        <w:rPr>
          <w:rFonts w:asciiTheme="majorHAnsi" w:hAnsiTheme="majorHAnsi"/>
          <w:i/>
          <w:iCs/>
          <w:kern w:val="0"/>
          <w:sz w:val="18"/>
          <w:szCs w:val="18"/>
          <w:lang w:val="en-US"/>
        </w:rPr>
        <w:fldChar w:fldCharType="separate"/>
      </w:r>
      <w:r w:rsidRPr="00483002">
        <w:rPr>
          <w:rFonts w:asciiTheme="majorHAnsi" w:hAnsiTheme="majorHAnsi"/>
          <w:i/>
          <w:iCs/>
          <w:noProof/>
          <w:kern w:val="0"/>
          <w:sz w:val="18"/>
          <w:szCs w:val="18"/>
          <w:lang w:val="en-US"/>
        </w:rPr>
        <w:t>14</w:t>
      </w:r>
      <w:r w:rsidRPr="00483002">
        <w:rPr>
          <w:rFonts w:asciiTheme="majorHAnsi" w:hAnsiTheme="majorHAnsi"/>
          <w:i/>
          <w:iCs/>
          <w:kern w:val="0"/>
          <w:sz w:val="18"/>
          <w:szCs w:val="18"/>
          <w:lang w:val="en-US"/>
        </w:rPr>
        <w:fldChar w:fldCharType="end"/>
      </w:r>
      <w:r w:rsidRPr="00483002">
        <w:rPr>
          <w:rFonts w:asciiTheme="majorHAnsi" w:hAnsiTheme="majorHAnsi"/>
          <w:i/>
          <w:iCs/>
          <w:kern w:val="0"/>
          <w:sz w:val="18"/>
          <w:szCs w:val="18"/>
        </w:rPr>
        <w:t xml:space="preserve"> Достъпен потенциал в България</w:t>
      </w:r>
      <w:bookmarkEnd w:id="96"/>
      <w:bookmarkEnd w:id="97"/>
      <w:bookmarkEnd w:id="98"/>
    </w:p>
    <w:p w14:paraId="72FAB3EC" w14:textId="77777777" w:rsidR="003A4F74" w:rsidRPr="00483002" w:rsidRDefault="003A4F74" w:rsidP="003A4F74">
      <w:pPr>
        <w:spacing w:after="0" w:line="240" w:lineRule="auto"/>
        <w:jc w:val="both"/>
        <w:rPr>
          <w:rFonts w:asciiTheme="majorHAnsi" w:eastAsia="Times New Roman" w:hAnsiTheme="majorHAnsi"/>
          <w:kern w:val="0"/>
          <w:sz w:val="24"/>
          <w:szCs w:val="24"/>
          <w:lang w:eastAsia="bg-BG"/>
        </w:rPr>
      </w:pPr>
    </w:p>
    <w:p w14:paraId="16D55A4D" w14:textId="77777777" w:rsidR="003A4F74" w:rsidRPr="00483002" w:rsidRDefault="003A4F74" w:rsidP="003A4F74">
      <w:pPr>
        <w:spacing w:after="0" w:line="240" w:lineRule="auto"/>
        <w:jc w:val="both"/>
        <w:rPr>
          <w:rFonts w:asciiTheme="majorHAnsi" w:hAnsiTheme="majorHAnsi"/>
          <w:kern w:val="0"/>
          <w:sz w:val="24"/>
          <w:szCs w:val="24"/>
          <w:lang w:eastAsia="bg-BG"/>
        </w:rPr>
      </w:pPr>
      <w:r w:rsidRPr="00483002">
        <w:rPr>
          <w:rFonts w:asciiTheme="majorHAnsi" w:hAnsiTheme="majorHAnsi"/>
          <w:kern w:val="0"/>
          <w:sz w:val="24"/>
          <w:szCs w:val="24"/>
          <w:lang w:eastAsia="bg-BG"/>
        </w:rPr>
        <w:t>Следователно в преходния период (до постигането на устойчиво енергийно развитие на страната) заедно с мащабното въвеждане на ВЕИ, повишаване на ЕЕ и преструктурирането на икономиката (с цел по-ефективно използване на вносните изкопаеми горива), атомната енергия ще играе решаваща роля, особено във връзка с баланса на електрическата енергия.</w:t>
      </w:r>
    </w:p>
    <w:p w14:paraId="11F5EF4D" w14:textId="77777777" w:rsidR="003A4F74" w:rsidRPr="00483002" w:rsidRDefault="003A4F74" w:rsidP="003A4F74">
      <w:pPr>
        <w:spacing w:after="0" w:line="240" w:lineRule="auto"/>
        <w:rPr>
          <w:rFonts w:ascii="Times New Roman" w:eastAsia="Times New Roman" w:hAnsi="Times New Roman"/>
          <w:kern w:val="0"/>
          <w:sz w:val="24"/>
          <w:szCs w:val="24"/>
          <w:lang w:eastAsia="bg-BG"/>
        </w:rPr>
      </w:pPr>
    </w:p>
    <w:p w14:paraId="22EA20B6" w14:textId="77777777" w:rsidR="003A4F74" w:rsidRPr="00483002" w:rsidRDefault="003A4F74" w:rsidP="003A4F74">
      <w:pPr>
        <w:keepNext/>
        <w:keepLines/>
        <w:spacing w:before="200" w:after="0" w:line="240" w:lineRule="auto"/>
        <w:outlineLvl w:val="1"/>
        <w:rPr>
          <w:rFonts w:asciiTheme="majorHAnsi" w:eastAsiaTheme="majorEastAsia" w:hAnsiTheme="majorHAnsi" w:cstheme="majorBidi"/>
          <w:b/>
          <w:bCs/>
          <w:color w:val="4472C4" w:themeColor="accent1"/>
          <w:kern w:val="0"/>
          <w:lang w:val="en-US"/>
        </w:rPr>
      </w:pPr>
      <w:bookmarkStart w:id="99" w:name="_Toc155673680"/>
      <w:r w:rsidRPr="00483002">
        <w:rPr>
          <w:rFonts w:asciiTheme="majorHAnsi" w:eastAsiaTheme="majorEastAsia" w:hAnsiTheme="majorHAnsi" w:cstheme="majorBidi"/>
          <w:b/>
          <w:bCs/>
          <w:kern w:val="0"/>
          <w:lang w:val="en-US"/>
        </w:rPr>
        <w:t>10.1 СЛЪНЧЕВА ЕНЕРГИЯ</w:t>
      </w:r>
      <w:bookmarkEnd w:id="99"/>
    </w:p>
    <w:p w14:paraId="0AF5A164" w14:textId="77777777" w:rsidR="003A4F74" w:rsidRPr="00483002" w:rsidRDefault="003A4F74" w:rsidP="003A4F74">
      <w:pPr>
        <w:spacing w:after="0" w:line="240" w:lineRule="auto"/>
        <w:rPr>
          <w:rFonts w:ascii="Times New Roman" w:eastAsia="Times New Roman" w:hAnsi="Times New Roman"/>
          <w:kern w:val="0"/>
          <w:sz w:val="24"/>
          <w:szCs w:val="24"/>
          <w:lang w:eastAsia="bg-BG"/>
        </w:rPr>
      </w:pPr>
    </w:p>
    <w:p w14:paraId="0C3D2072" w14:textId="77777777" w:rsidR="003A4F74" w:rsidRPr="00483002" w:rsidRDefault="003A4F74" w:rsidP="003A4F74">
      <w:pPr>
        <w:spacing w:after="0" w:line="240" w:lineRule="auto"/>
        <w:jc w:val="both"/>
        <w:rPr>
          <w:rFonts w:asciiTheme="majorHAnsi" w:eastAsia="Times New Roman" w:hAnsiTheme="majorHAnsi"/>
          <w:kern w:val="0"/>
          <w:sz w:val="24"/>
          <w:szCs w:val="24"/>
          <w:lang w:eastAsia="bg-BG"/>
        </w:rPr>
      </w:pPr>
      <w:r w:rsidRPr="00483002">
        <w:rPr>
          <w:rFonts w:asciiTheme="majorHAnsi" w:eastAsia="Times New Roman" w:hAnsiTheme="majorHAnsi"/>
          <w:kern w:val="0"/>
          <w:sz w:val="24"/>
          <w:szCs w:val="24"/>
          <w:lang w:eastAsia="bg-BG"/>
        </w:rPr>
        <w:t>Теоретичният потенциал на слънчевата енергия се дефинира като средното количество слънчева топлинна енергия, падаща за една година върху един квадратен метър хоризонтална земна повърхност и се изразява в kWh/m². При географски ширини 40°- 60° върху земната повърхност за един час пада максимално 0,8-0,9 kW/m² и до 1 kW/m² за райони, близки до екватора. Ако се използва само 0,1% от повърхността на Земята при КПД 5% може да се получи 40 пъти повече енергия от произвежданата в момента.</w:t>
      </w:r>
    </w:p>
    <w:p w14:paraId="201261D9" w14:textId="77777777" w:rsidR="003A4F74" w:rsidRPr="00483002" w:rsidRDefault="003A4F74" w:rsidP="003A4F74">
      <w:pPr>
        <w:spacing w:after="0" w:line="240" w:lineRule="auto"/>
        <w:jc w:val="both"/>
        <w:rPr>
          <w:rFonts w:asciiTheme="majorHAnsi" w:eastAsia="Times New Roman" w:hAnsiTheme="majorHAnsi"/>
          <w:kern w:val="0"/>
          <w:sz w:val="24"/>
          <w:szCs w:val="24"/>
          <w:lang w:eastAsia="bg-BG"/>
        </w:rPr>
      </w:pPr>
      <w:r w:rsidRPr="00483002">
        <w:rPr>
          <w:rFonts w:asciiTheme="majorHAnsi" w:eastAsia="Times New Roman" w:hAnsiTheme="majorHAnsi"/>
          <w:kern w:val="0"/>
          <w:sz w:val="24"/>
          <w:szCs w:val="24"/>
          <w:lang w:eastAsia="bg-BG"/>
        </w:rPr>
        <w:t xml:space="preserve">Достъпният потенциал на слънчевата енергия се определя след отчитането на редица основни фактори: неравномерно разпределение на енергийните ресурси на слънчевата енергия през отделните сезони на годината; физикогеографски особености на територията; </w:t>
      </w:r>
      <w:r w:rsidRPr="00483002">
        <w:rPr>
          <w:rFonts w:asciiTheme="majorHAnsi" w:eastAsia="Times New Roman" w:hAnsiTheme="majorHAnsi"/>
          <w:kern w:val="0"/>
          <w:sz w:val="24"/>
          <w:szCs w:val="24"/>
          <w:lang w:eastAsia="bg-BG"/>
        </w:rPr>
        <w:lastRenderedPageBreak/>
        <w:t>ограничения при строителството и експлоатацията на слънчевите системи в специфични територии, като природни резервати, военни обекти и др.</w:t>
      </w:r>
    </w:p>
    <w:p w14:paraId="7C4090A7" w14:textId="77777777" w:rsidR="003A4F74" w:rsidRPr="00483002" w:rsidRDefault="003A4F74" w:rsidP="003A4F74">
      <w:pPr>
        <w:spacing w:after="0" w:line="240" w:lineRule="auto"/>
        <w:jc w:val="both"/>
        <w:rPr>
          <w:rFonts w:asciiTheme="majorHAnsi" w:eastAsia="Times New Roman" w:hAnsiTheme="majorHAnsi"/>
          <w:kern w:val="0"/>
          <w:sz w:val="24"/>
          <w:szCs w:val="24"/>
          <w:lang w:eastAsia="bg-BG"/>
        </w:rPr>
      </w:pPr>
      <w:r w:rsidRPr="00483002">
        <w:rPr>
          <w:rFonts w:asciiTheme="majorHAnsi" w:eastAsia="Times New Roman" w:hAnsiTheme="majorHAnsi"/>
          <w:kern w:val="0"/>
          <w:sz w:val="24"/>
          <w:szCs w:val="24"/>
          <w:lang w:eastAsia="bg-BG"/>
        </w:rPr>
        <w:t xml:space="preserve">Най-достъпни и икономически ефективни са технологиите за преобразуване на слънчевата енергия в топлина, включващи т.н. слънчеви колектори. </w:t>
      </w:r>
    </w:p>
    <w:p w14:paraId="53FA5A2B" w14:textId="77777777" w:rsidR="003A4F74" w:rsidRPr="00483002" w:rsidRDefault="003A4F74" w:rsidP="003A4F74">
      <w:pPr>
        <w:numPr>
          <w:ilvl w:val="0"/>
          <w:numId w:val="145"/>
        </w:numPr>
        <w:suppressAutoHyphens w:val="0"/>
        <w:autoSpaceDN/>
        <w:spacing w:after="0" w:line="240" w:lineRule="auto"/>
        <w:contextualSpacing/>
        <w:jc w:val="both"/>
        <w:textAlignment w:val="auto"/>
        <w:rPr>
          <w:rFonts w:asciiTheme="majorHAnsi" w:hAnsiTheme="majorHAnsi"/>
          <w:kern w:val="0"/>
          <w:sz w:val="24"/>
          <w:szCs w:val="24"/>
        </w:rPr>
      </w:pPr>
      <w:r w:rsidRPr="00483002">
        <w:rPr>
          <w:rFonts w:asciiTheme="majorHAnsi" w:hAnsiTheme="majorHAnsi"/>
          <w:kern w:val="0"/>
          <w:sz w:val="24"/>
          <w:szCs w:val="24"/>
        </w:rPr>
        <w:t xml:space="preserve">Предимствата на слънчевите термични инсталации се заключават в следното: </w:t>
      </w:r>
    </w:p>
    <w:p w14:paraId="4661F511" w14:textId="77777777" w:rsidR="003A4F74" w:rsidRPr="00483002" w:rsidRDefault="003A4F74" w:rsidP="003A4F74">
      <w:pPr>
        <w:numPr>
          <w:ilvl w:val="0"/>
          <w:numId w:val="145"/>
        </w:numPr>
        <w:suppressAutoHyphens w:val="0"/>
        <w:autoSpaceDN/>
        <w:spacing w:after="0" w:line="240" w:lineRule="auto"/>
        <w:contextualSpacing/>
        <w:jc w:val="both"/>
        <w:textAlignment w:val="auto"/>
        <w:rPr>
          <w:rFonts w:asciiTheme="majorHAnsi" w:hAnsiTheme="majorHAnsi"/>
          <w:kern w:val="0"/>
          <w:sz w:val="24"/>
          <w:szCs w:val="24"/>
        </w:rPr>
      </w:pPr>
      <w:r w:rsidRPr="00483002">
        <w:rPr>
          <w:rFonts w:asciiTheme="majorHAnsi" w:hAnsiTheme="majorHAnsi"/>
          <w:kern w:val="0"/>
          <w:sz w:val="24"/>
          <w:szCs w:val="24"/>
        </w:rPr>
        <w:t xml:space="preserve">произвежда се екологична топлинна енергия; </w:t>
      </w:r>
    </w:p>
    <w:p w14:paraId="37037806" w14:textId="77777777" w:rsidR="003A4F74" w:rsidRPr="00483002" w:rsidRDefault="003A4F74" w:rsidP="003A4F74">
      <w:pPr>
        <w:numPr>
          <w:ilvl w:val="0"/>
          <w:numId w:val="145"/>
        </w:numPr>
        <w:suppressAutoHyphens w:val="0"/>
        <w:autoSpaceDN/>
        <w:spacing w:after="0" w:line="240" w:lineRule="auto"/>
        <w:contextualSpacing/>
        <w:jc w:val="both"/>
        <w:textAlignment w:val="auto"/>
        <w:rPr>
          <w:rFonts w:asciiTheme="majorHAnsi" w:hAnsiTheme="majorHAnsi"/>
          <w:kern w:val="0"/>
          <w:sz w:val="24"/>
          <w:szCs w:val="24"/>
        </w:rPr>
      </w:pPr>
      <w:r w:rsidRPr="00483002">
        <w:rPr>
          <w:rFonts w:asciiTheme="majorHAnsi" w:hAnsiTheme="majorHAnsi"/>
          <w:kern w:val="0"/>
          <w:sz w:val="24"/>
          <w:szCs w:val="24"/>
        </w:rPr>
        <w:t xml:space="preserve">икономисват конвенционални горива и енергии; </w:t>
      </w:r>
    </w:p>
    <w:p w14:paraId="1B2058C5" w14:textId="77777777" w:rsidR="003A4F74" w:rsidRPr="00483002" w:rsidRDefault="003A4F74" w:rsidP="003A4F74">
      <w:pPr>
        <w:numPr>
          <w:ilvl w:val="0"/>
          <w:numId w:val="145"/>
        </w:numPr>
        <w:suppressAutoHyphens w:val="0"/>
        <w:autoSpaceDN/>
        <w:spacing w:after="0" w:line="240" w:lineRule="auto"/>
        <w:contextualSpacing/>
        <w:jc w:val="both"/>
        <w:textAlignment w:val="auto"/>
        <w:rPr>
          <w:rFonts w:asciiTheme="majorHAnsi" w:hAnsiTheme="majorHAnsi"/>
          <w:kern w:val="0"/>
          <w:sz w:val="24"/>
          <w:szCs w:val="24"/>
        </w:rPr>
      </w:pPr>
      <w:r w:rsidRPr="00483002">
        <w:rPr>
          <w:rFonts w:asciiTheme="majorHAnsi" w:hAnsiTheme="majorHAnsi"/>
          <w:kern w:val="0"/>
          <w:sz w:val="24"/>
          <w:szCs w:val="24"/>
        </w:rPr>
        <w:t>могат да се използват в райони, в които доставките на енергии и горива са затруднени;</w:t>
      </w:r>
    </w:p>
    <w:p w14:paraId="42FA4832" w14:textId="77777777" w:rsidR="003A4F74" w:rsidRPr="00483002" w:rsidRDefault="003A4F74" w:rsidP="003A4F74">
      <w:pPr>
        <w:spacing w:after="0" w:line="240" w:lineRule="auto"/>
        <w:jc w:val="both"/>
        <w:rPr>
          <w:rFonts w:asciiTheme="majorHAnsi" w:eastAsia="Times New Roman" w:hAnsiTheme="majorHAnsi"/>
          <w:kern w:val="0"/>
          <w:sz w:val="24"/>
          <w:szCs w:val="24"/>
          <w:lang w:eastAsia="bg-BG"/>
        </w:rPr>
      </w:pPr>
      <w:r w:rsidRPr="00483002">
        <w:rPr>
          <w:rFonts w:asciiTheme="majorHAnsi" w:eastAsia="Times New Roman" w:hAnsiTheme="majorHAnsi"/>
          <w:kern w:val="0"/>
          <w:sz w:val="24"/>
          <w:szCs w:val="24"/>
          <w:lang w:eastAsia="bg-BG"/>
        </w:rPr>
        <w:t>Количеството уловена и оползотворена слънчева енергия се влияе съществено от качествата на различните типове слънчеви колектори, както и от вида на цялостната слънчева инсталация за получаване на топла вода. Слънчевият колектор може да се оформя като самостоятелен панел или във вид на интегрирани повърхности, оформени като строителен елемент, например покрив или стена. Подобно съчетаване на функциите увеличава значително икономическата целесъобразност от употребата на слънчеви колектори.</w:t>
      </w:r>
    </w:p>
    <w:p w14:paraId="16B07CB6" w14:textId="77777777" w:rsidR="003A4F74" w:rsidRPr="00483002" w:rsidRDefault="003A4F74" w:rsidP="003A4F74">
      <w:pPr>
        <w:spacing w:after="0" w:line="240" w:lineRule="auto"/>
        <w:jc w:val="both"/>
        <w:rPr>
          <w:rFonts w:asciiTheme="majorHAnsi" w:eastAsia="Times New Roman" w:hAnsiTheme="majorHAnsi"/>
          <w:kern w:val="0"/>
          <w:sz w:val="24"/>
          <w:szCs w:val="24"/>
          <w:lang w:eastAsia="bg-BG"/>
        </w:rPr>
      </w:pPr>
      <w:r w:rsidRPr="00483002">
        <w:rPr>
          <w:rFonts w:asciiTheme="majorHAnsi" w:eastAsia="Times New Roman" w:hAnsiTheme="majorHAnsi"/>
          <w:kern w:val="0"/>
          <w:sz w:val="24"/>
          <w:szCs w:val="24"/>
          <w:lang w:eastAsia="bg-BG"/>
        </w:rPr>
        <w:t>Средногодишното количество на слънчево греене за България е около 2 150 часа, а средногодишния ресурс слънчева радиация е 1 517 kWh m². Като цяло се получава общо количество теоретически потенциал слънчева енергия падаща върху територията на страната за една година от порядъка на 13.103 ktoe. Като достъпен годишен потенциал за усвояване на слънчевата енергия може да се посочи приблизително 390 ktoe (Като официален източник за оценка на потенциала на слънчевата енергия се използва проект на програма PHARE , BG9307-03-01-L001, „Техническа и икономическа оценка на ВЕИ в България”. В основата на проекта са залегнали данни от Института по метеорология и хидрология към БАН, получени от всичките 119 метеорологични станции в България, за период от над 30 години). След анализ на базите данни е направено райониране на страната по слънчев потенциал и България е разделена на три региона в зависимост от интензивността на слънчевото греене (на фигурата долу).</w:t>
      </w:r>
    </w:p>
    <w:p w14:paraId="0BACFDBB" w14:textId="77777777" w:rsidR="003A4F74" w:rsidRPr="00483002" w:rsidRDefault="003A4F74" w:rsidP="003A4F74">
      <w:pPr>
        <w:spacing w:after="0" w:line="240" w:lineRule="auto"/>
        <w:jc w:val="both"/>
        <w:rPr>
          <w:rFonts w:asciiTheme="majorHAnsi" w:eastAsia="Times New Roman" w:hAnsiTheme="majorHAnsi"/>
          <w:kern w:val="0"/>
          <w:sz w:val="24"/>
          <w:szCs w:val="24"/>
          <w:lang w:eastAsia="bg-BG"/>
        </w:rPr>
      </w:pPr>
    </w:p>
    <w:p w14:paraId="068E9779" w14:textId="77777777" w:rsidR="003A4F74" w:rsidRPr="00483002" w:rsidRDefault="003A4F74" w:rsidP="003A4F74">
      <w:pPr>
        <w:spacing w:after="0" w:line="240" w:lineRule="auto"/>
        <w:jc w:val="both"/>
        <w:rPr>
          <w:rFonts w:asciiTheme="majorHAnsi" w:eastAsia="Times New Roman" w:hAnsiTheme="majorHAnsi"/>
          <w:kern w:val="0"/>
          <w:sz w:val="24"/>
          <w:szCs w:val="24"/>
          <w:lang w:eastAsia="bg-BG"/>
        </w:rPr>
      </w:pPr>
      <w:r w:rsidRPr="00483002">
        <w:rPr>
          <w:rFonts w:asciiTheme="majorHAnsi" w:eastAsia="Times New Roman" w:hAnsiTheme="majorHAnsi"/>
          <w:kern w:val="0"/>
          <w:sz w:val="24"/>
          <w:szCs w:val="24"/>
          <w:lang w:eastAsia="bg-BG"/>
        </w:rPr>
        <w:t>Централен Източен регион – 40% от територията на страната, предимно планински райони. Средногодишната продължителност на слънчевото греене е от 400 h до 1 640 h - 1 450 kWh/m² годишно.</w:t>
      </w:r>
    </w:p>
    <w:p w14:paraId="2755BAB3" w14:textId="77777777" w:rsidR="003A4F74" w:rsidRPr="00483002" w:rsidRDefault="003A4F74" w:rsidP="003A4F74">
      <w:pPr>
        <w:spacing w:after="0" w:line="240" w:lineRule="auto"/>
        <w:jc w:val="both"/>
        <w:rPr>
          <w:rFonts w:asciiTheme="majorHAnsi" w:eastAsia="Times New Roman" w:hAnsiTheme="majorHAnsi"/>
          <w:kern w:val="0"/>
          <w:sz w:val="24"/>
          <w:szCs w:val="24"/>
          <w:lang w:eastAsia="bg-BG"/>
        </w:rPr>
      </w:pPr>
      <w:r w:rsidRPr="00483002">
        <w:rPr>
          <w:rFonts w:asciiTheme="majorHAnsi" w:eastAsia="Times New Roman" w:hAnsiTheme="majorHAnsi"/>
          <w:kern w:val="0"/>
          <w:sz w:val="24"/>
          <w:szCs w:val="24"/>
          <w:lang w:eastAsia="bg-BG"/>
        </w:rPr>
        <w:t>Североизточен регион – 50% от територията на страната, предимно селски райони, индустриалната зона, както и част от централната северна брегова ивица. Средногодишната продължителност на слънчевото греене е от 450 h до 1 750 h - 1 550 kWh/m² годишно.</w:t>
      </w:r>
    </w:p>
    <w:p w14:paraId="1EE83248" w14:textId="77777777" w:rsidR="003A4F74" w:rsidRPr="00483002" w:rsidRDefault="003A4F74" w:rsidP="003A4F74">
      <w:pPr>
        <w:spacing w:after="0" w:line="240" w:lineRule="auto"/>
        <w:jc w:val="both"/>
        <w:rPr>
          <w:rFonts w:asciiTheme="majorHAnsi" w:eastAsia="Times New Roman" w:hAnsiTheme="majorHAnsi"/>
          <w:kern w:val="0"/>
          <w:sz w:val="24"/>
          <w:szCs w:val="24"/>
          <w:lang w:eastAsia="bg-BG"/>
        </w:rPr>
      </w:pPr>
      <w:r w:rsidRPr="00483002">
        <w:rPr>
          <w:rFonts w:asciiTheme="majorHAnsi" w:eastAsia="Times New Roman" w:hAnsiTheme="majorHAnsi"/>
          <w:kern w:val="0"/>
          <w:sz w:val="24"/>
          <w:szCs w:val="24"/>
          <w:lang w:eastAsia="bg-BG"/>
        </w:rPr>
        <w:t>Югоизточен и Югозападен регион – 10% от територията на страната, предимно планински райони и южната брегова ивица. Средногодишната продължителност на слънчевото греене е от 500 h до 1 750 h - 1 650 kWh/m² годишно.</w:t>
      </w:r>
    </w:p>
    <w:p w14:paraId="4CDDB20C" w14:textId="77777777" w:rsidR="003A4F74" w:rsidRPr="00483002" w:rsidRDefault="003A4F74" w:rsidP="003A4F74">
      <w:pPr>
        <w:keepNext/>
        <w:spacing w:after="0" w:line="240" w:lineRule="auto"/>
        <w:jc w:val="center"/>
        <w:rPr>
          <w:rFonts w:ascii="Times New Roman" w:eastAsia="Times New Roman" w:hAnsi="Times New Roman"/>
          <w:kern w:val="0"/>
          <w:sz w:val="24"/>
          <w:szCs w:val="24"/>
          <w:lang w:eastAsia="bg-BG"/>
        </w:rPr>
      </w:pPr>
      <w:r w:rsidRPr="00483002">
        <w:rPr>
          <w:rFonts w:ascii="Arial Narrow" w:hAnsi="Arial Narrow"/>
          <w:noProof/>
          <w:kern w:val="0"/>
          <w:sz w:val="24"/>
          <w:szCs w:val="24"/>
          <w:lang w:eastAsia="bg-BG"/>
        </w:rPr>
        <w:lastRenderedPageBreak/>
        <w:drawing>
          <wp:inline distT="0" distB="0" distL="0" distR="0" wp14:anchorId="51D12E24" wp14:editId="60E3F9F0">
            <wp:extent cx="4877435" cy="3164205"/>
            <wp:effectExtent l="0" t="0" r="0" b="0"/>
            <wp:docPr id="504" name="Picture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4877435" cy="3164205"/>
                    </a:xfrm>
                    <a:prstGeom prst="rect">
                      <a:avLst/>
                    </a:prstGeom>
                    <a:noFill/>
                  </pic:spPr>
                </pic:pic>
              </a:graphicData>
            </a:graphic>
          </wp:inline>
        </w:drawing>
      </w:r>
    </w:p>
    <w:p w14:paraId="7004518B" w14:textId="77777777" w:rsidR="003A4F74" w:rsidRPr="00483002" w:rsidRDefault="003A4F74" w:rsidP="003A4F74">
      <w:pPr>
        <w:spacing w:after="200" w:line="240" w:lineRule="auto"/>
        <w:jc w:val="center"/>
        <w:rPr>
          <w:rFonts w:asciiTheme="majorHAnsi" w:hAnsiTheme="majorHAnsi"/>
          <w:i/>
          <w:iCs/>
          <w:kern w:val="0"/>
          <w:sz w:val="18"/>
          <w:szCs w:val="18"/>
        </w:rPr>
      </w:pPr>
      <w:bookmarkStart w:id="100" w:name="_Toc155673573"/>
      <w:r w:rsidRPr="00483002">
        <w:rPr>
          <w:rFonts w:asciiTheme="majorHAnsi" w:hAnsiTheme="majorHAnsi"/>
          <w:i/>
          <w:iCs/>
          <w:kern w:val="0"/>
          <w:sz w:val="18"/>
          <w:szCs w:val="18"/>
          <w:lang w:val="en-US"/>
        </w:rPr>
        <w:t xml:space="preserve">Фигура </w:t>
      </w:r>
      <w:r w:rsidRPr="00483002">
        <w:rPr>
          <w:rFonts w:asciiTheme="majorHAnsi" w:hAnsiTheme="majorHAnsi"/>
          <w:i/>
          <w:iCs/>
          <w:kern w:val="0"/>
          <w:sz w:val="18"/>
          <w:szCs w:val="18"/>
          <w:lang w:val="en-US"/>
        </w:rPr>
        <w:fldChar w:fldCharType="begin"/>
      </w:r>
      <w:r w:rsidRPr="00483002">
        <w:rPr>
          <w:rFonts w:asciiTheme="majorHAnsi" w:hAnsiTheme="majorHAnsi"/>
          <w:i/>
          <w:iCs/>
          <w:kern w:val="0"/>
          <w:sz w:val="18"/>
          <w:szCs w:val="18"/>
          <w:lang w:val="en-US"/>
        </w:rPr>
        <w:instrText xml:space="preserve"> SEQ Фигура \* ARABIC </w:instrText>
      </w:r>
      <w:r w:rsidRPr="00483002">
        <w:rPr>
          <w:rFonts w:asciiTheme="majorHAnsi" w:hAnsiTheme="majorHAnsi"/>
          <w:i/>
          <w:iCs/>
          <w:kern w:val="0"/>
          <w:sz w:val="18"/>
          <w:szCs w:val="18"/>
          <w:lang w:val="en-US"/>
        </w:rPr>
        <w:fldChar w:fldCharType="separate"/>
      </w:r>
      <w:r w:rsidRPr="00483002">
        <w:rPr>
          <w:rFonts w:asciiTheme="majorHAnsi" w:hAnsiTheme="majorHAnsi"/>
          <w:i/>
          <w:iCs/>
          <w:noProof/>
          <w:kern w:val="0"/>
          <w:sz w:val="18"/>
          <w:szCs w:val="18"/>
          <w:lang w:val="en-US"/>
        </w:rPr>
        <w:t>14</w:t>
      </w:r>
      <w:r w:rsidRPr="00483002">
        <w:rPr>
          <w:rFonts w:asciiTheme="majorHAnsi" w:hAnsiTheme="majorHAnsi"/>
          <w:i/>
          <w:iCs/>
          <w:kern w:val="0"/>
          <w:sz w:val="18"/>
          <w:szCs w:val="18"/>
          <w:lang w:val="en-US"/>
        </w:rPr>
        <w:fldChar w:fldCharType="end"/>
      </w:r>
      <w:r w:rsidRPr="00483002">
        <w:rPr>
          <w:rFonts w:asciiTheme="majorHAnsi" w:hAnsiTheme="majorHAnsi"/>
          <w:i/>
          <w:iCs/>
          <w:kern w:val="0"/>
          <w:sz w:val="18"/>
          <w:szCs w:val="18"/>
        </w:rPr>
        <w:t xml:space="preserve"> Средногодишна слънчева радиация</w:t>
      </w:r>
      <w:bookmarkEnd w:id="100"/>
    </w:p>
    <w:p w14:paraId="70B943DE" w14:textId="77777777" w:rsidR="003A4F74" w:rsidRPr="00483002" w:rsidRDefault="003A4F74" w:rsidP="003A4F74">
      <w:pPr>
        <w:spacing w:after="0" w:line="240" w:lineRule="auto"/>
        <w:rPr>
          <w:rFonts w:ascii="Times New Roman" w:eastAsia="Times New Roman" w:hAnsi="Times New Roman"/>
          <w:kern w:val="0"/>
          <w:sz w:val="24"/>
          <w:szCs w:val="24"/>
          <w:lang w:eastAsia="bg-BG"/>
        </w:rPr>
      </w:pPr>
    </w:p>
    <w:p w14:paraId="0E6D9DF4" w14:textId="77777777" w:rsidR="003A4F74" w:rsidRPr="00483002" w:rsidRDefault="003A4F74" w:rsidP="003A4F74">
      <w:pPr>
        <w:spacing w:after="0" w:line="240" w:lineRule="auto"/>
        <w:rPr>
          <w:rFonts w:ascii="Times New Roman" w:eastAsia="Times New Roman" w:hAnsi="Times New Roman"/>
          <w:kern w:val="0"/>
          <w:sz w:val="24"/>
          <w:szCs w:val="24"/>
          <w:lang w:eastAsia="bg-BG"/>
        </w:rPr>
      </w:pPr>
    </w:p>
    <w:p w14:paraId="1E514853" w14:textId="77777777" w:rsidR="003A4F74" w:rsidRPr="00483002" w:rsidRDefault="003A4F74" w:rsidP="003A4F74">
      <w:pPr>
        <w:spacing w:after="0" w:line="240" w:lineRule="auto"/>
        <w:rPr>
          <w:rFonts w:ascii="Times New Roman" w:eastAsia="Times New Roman" w:hAnsi="Times New Roman"/>
          <w:kern w:val="0"/>
          <w:sz w:val="24"/>
          <w:szCs w:val="24"/>
          <w:lang w:eastAsia="bg-BG"/>
        </w:rPr>
      </w:pPr>
    </w:p>
    <w:p w14:paraId="2F5051D9" w14:textId="77777777" w:rsidR="003A4F74" w:rsidRPr="00483002" w:rsidRDefault="003A4F74" w:rsidP="003A4F74">
      <w:pPr>
        <w:spacing w:after="0" w:line="240" w:lineRule="auto"/>
        <w:jc w:val="both"/>
        <w:rPr>
          <w:rFonts w:asciiTheme="majorHAnsi" w:eastAsia="Times New Roman" w:hAnsiTheme="majorHAnsi"/>
          <w:kern w:val="0"/>
          <w:sz w:val="24"/>
          <w:szCs w:val="24"/>
          <w:lang w:eastAsia="bg-BG"/>
        </w:rPr>
      </w:pPr>
      <w:r w:rsidRPr="00483002">
        <w:rPr>
          <w:rFonts w:asciiTheme="majorHAnsi" w:eastAsia="Times New Roman" w:hAnsiTheme="majorHAnsi"/>
          <w:kern w:val="0"/>
          <w:sz w:val="24"/>
          <w:szCs w:val="24"/>
          <w:lang w:eastAsia="bg-BG"/>
        </w:rPr>
        <w:t>Интерес от гледна точка на икономическата ефективност при използване на слънчевите термични инсталации предизвиква периода късна пролет - лято - ранна есен, когато основните фактори, определящи сумарната слънчева радиация в България са най-благоприятни. Основният поток на сумарната слънчева радиация е в часовете около пладне, като повече от 70% от притока на слънчева енергия е в интервала от 9 до 15 часа, който се приема като най-активен по отношение на слънчевото греене. За този период може да се приеме осреднена стойност на слънчевото греене около 1 080 h, среден ресурс на слънчевата радиация - 1 230 kWh/m² и КПД на не-селективни слънчеви панели ~66%.</w:t>
      </w:r>
    </w:p>
    <w:p w14:paraId="3760C66D" w14:textId="77777777" w:rsidR="003A4F74" w:rsidRPr="00483002" w:rsidRDefault="003A4F74" w:rsidP="003A4F74">
      <w:pPr>
        <w:spacing w:after="0" w:line="240" w:lineRule="auto"/>
        <w:jc w:val="both"/>
        <w:rPr>
          <w:rFonts w:asciiTheme="majorHAnsi" w:eastAsia="Times New Roman" w:hAnsiTheme="majorHAnsi"/>
          <w:kern w:val="0"/>
          <w:sz w:val="24"/>
          <w:szCs w:val="24"/>
          <w:lang w:eastAsia="bg-BG"/>
        </w:rPr>
      </w:pPr>
      <w:r w:rsidRPr="00483002">
        <w:rPr>
          <w:rFonts w:asciiTheme="majorHAnsi" w:eastAsia="Times New Roman" w:hAnsiTheme="majorHAnsi"/>
          <w:kern w:val="0"/>
          <w:sz w:val="24"/>
          <w:szCs w:val="24"/>
          <w:lang w:eastAsia="bg-BG"/>
        </w:rPr>
        <w:t>На база проведени експерименти у нас може да се твърди, че при селективен тип колектор специфичното преобразуване на слънчевата енергия за една година е 583 kWh/m², а за не-селективен тип - 364 kWh/m². (Следователно ефективността на преобразуване на слънчева енергия от селективната инсталация е 38% по-голямо от това на не-селективната.) Въпреки това у нас до сега са намерили приложение предимно не-селективните слънчеви термични системи за топла вода за битови нужди на жилищни, обществени и стопански обекти и системи за сушене на дървен материал и селскостопански продукти.</w:t>
      </w:r>
    </w:p>
    <w:p w14:paraId="16A92036" w14:textId="77777777" w:rsidR="003A4F74" w:rsidRPr="00483002" w:rsidRDefault="003A4F74" w:rsidP="003A4F74">
      <w:pPr>
        <w:spacing w:after="0" w:line="240" w:lineRule="auto"/>
        <w:jc w:val="both"/>
        <w:rPr>
          <w:rFonts w:asciiTheme="majorHAnsi" w:eastAsia="Times New Roman" w:hAnsiTheme="majorHAnsi"/>
          <w:kern w:val="0"/>
          <w:sz w:val="24"/>
          <w:szCs w:val="24"/>
          <w:lang w:eastAsia="bg-BG"/>
        </w:rPr>
      </w:pPr>
      <w:r w:rsidRPr="00483002">
        <w:rPr>
          <w:rFonts w:asciiTheme="majorHAnsi" w:eastAsia="Times New Roman" w:hAnsiTheme="majorHAnsi"/>
          <w:kern w:val="0"/>
          <w:sz w:val="24"/>
          <w:szCs w:val="24"/>
          <w:lang w:eastAsia="bg-BG"/>
        </w:rPr>
        <w:t>Слънчевите технологии изискват сравнително високи инвестиции, което се дължи на ниските коефициенти на натоварване, както и на необходимостта от големи колекторни площи.</w:t>
      </w:r>
    </w:p>
    <w:p w14:paraId="71457E92" w14:textId="77777777" w:rsidR="003A4F74" w:rsidRPr="00483002" w:rsidRDefault="003A4F74" w:rsidP="003A4F74">
      <w:pPr>
        <w:spacing w:after="0" w:line="240" w:lineRule="auto"/>
        <w:jc w:val="both"/>
        <w:rPr>
          <w:rFonts w:asciiTheme="majorHAnsi" w:eastAsia="Times New Roman" w:hAnsiTheme="majorHAnsi"/>
          <w:kern w:val="0"/>
          <w:sz w:val="24"/>
          <w:szCs w:val="24"/>
          <w:lang w:eastAsia="bg-BG"/>
        </w:rPr>
      </w:pPr>
      <w:r w:rsidRPr="00483002">
        <w:rPr>
          <w:rFonts w:asciiTheme="majorHAnsi" w:eastAsia="Times New Roman" w:hAnsiTheme="majorHAnsi"/>
          <w:kern w:val="0"/>
          <w:sz w:val="24"/>
          <w:szCs w:val="24"/>
          <w:lang w:eastAsia="bg-BG"/>
        </w:rPr>
        <w:t>Усвояването на икономически изгодния потенциал на слънчевата енергия реално може да се насочи първоначално към сгради държавна и общинска собственост, които използват електроенергия и течни горива за производство на гореща вода за битови нужди. Очаква се и значително повишаване на интереса от страна на жителите на панелни сгради, които освен мерките по подобряване на термичната изолация на сградата да инсталират и слънчеви колектори за топла вода. Увеличава се използването на слънчевите термични колектори в строителството на хотели, ресторанти и др.</w:t>
      </w:r>
    </w:p>
    <w:p w14:paraId="1215A7C5" w14:textId="77777777" w:rsidR="003A4F74" w:rsidRPr="00483002" w:rsidRDefault="003A4F74" w:rsidP="003A4F74">
      <w:pPr>
        <w:spacing w:after="0" w:line="240" w:lineRule="auto"/>
        <w:jc w:val="both"/>
        <w:rPr>
          <w:rFonts w:asciiTheme="majorHAnsi" w:eastAsia="Times New Roman" w:hAnsiTheme="majorHAnsi"/>
          <w:kern w:val="0"/>
          <w:sz w:val="24"/>
          <w:szCs w:val="24"/>
          <w:lang w:eastAsia="bg-BG"/>
        </w:rPr>
      </w:pPr>
      <w:r w:rsidRPr="00483002">
        <w:rPr>
          <w:rFonts w:asciiTheme="majorHAnsi" w:eastAsia="Times New Roman" w:hAnsiTheme="majorHAnsi"/>
          <w:kern w:val="0"/>
          <w:sz w:val="24"/>
          <w:szCs w:val="24"/>
          <w:lang w:eastAsia="bg-BG"/>
        </w:rPr>
        <w:lastRenderedPageBreak/>
        <w:t xml:space="preserve">Слънчевата енергия е лъчиста енергия, произведена в слънцето като резултат на термоядрени реакции. Слънчевото лъчение се характеризира с т.н. „постоянна слънчева константа". Тя е от порядъка на 1368 W/m² и е от слънчевата енергия, която достига земната орбита. </w:t>
      </w:r>
    </w:p>
    <w:p w14:paraId="63D1E670" w14:textId="77777777" w:rsidR="003A4F74" w:rsidRPr="00483002" w:rsidRDefault="003A4F74" w:rsidP="003A4F74">
      <w:pPr>
        <w:spacing w:after="0" w:line="240" w:lineRule="auto"/>
        <w:jc w:val="both"/>
        <w:rPr>
          <w:rFonts w:asciiTheme="majorHAnsi" w:eastAsia="Times New Roman" w:hAnsiTheme="majorHAnsi"/>
          <w:kern w:val="0"/>
          <w:sz w:val="24"/>
          <w:szCs w:val="24"/>
          <w:lang w:eastAsia="bg-BG"/>
        </w:rPr>
      </w:pPr>
      <w:r w:rsidRPr="00483002">
        <w:rPr>
          <w:rFonts w:asciiTheme="majorHAnsi" w:eastAsia="Times New Roman" w:hAnsiTheme="majorHAnsi"/>
          <w:kern w:val="0"/>
          <w:sz w:val="24"/>
          <w:szCs w:val="24"/>
          <w:lang w:eastAsia="bg-BG"/>
        </w:rPr>
        <w:t>Според принципа на усвояване на слънчевата енергия и технологичното развитие съществуват два основни метода за оползотворяване.</w:t>
      </w:r>
    </w:p>
    <w:p w14:paraId="06824789" w14:textId="77777777" w:rsidR="003A4F74" w:rsidRPr="00483002" w:rsidRDefault="003A4F74" w:rsidP="003A4F74">
      <w:pPr>
        <w:spacing w:after="0" w:line="240" w:lineRule="auto"/>
        <w:jc w:val="both"/>
        <w:rPr>
          <w:rFonts w:asciiTheme="majorHAnsi" w:eastAsia="Times New Roman" w:hAnsiTheme="majorHAnsi"/>
          <w:kern w:val="0"/>
          <w:sz w:val="24"/>
          <w:szCs w:val="24"/>
          <w:lang w:eastAsia="bg-BG"/>
        </w:rPr>
      </w:pPr>
      <w:r w:rsidRPr="00483002">
        <w:rPr>
          <w:rFonts w:asciiTheme="majorHAnsi" w:eastAsia="Times New Roman" w:hAnsiTheme="majorHAnsi"/>
          <w:b/>
          <w:kern w:val="0"/>
          <w:sz w:val="24"/>
          <w:szCs w:val="24"/>
          <w:lang w:eastAsia="bg-BG"/>
        </w:rPr>
        <w:t>Пасивен метод</w:t>
      </w:r>
      <w:r w:rsidRPr="00483002">
        <w:rPr>
          <w:rFonts w:asciiTheme="majorHAnsi" w:eastAsia="Times New Roman" w:hAnsiTheme="majorHAnsi"/>
          <w:kern w:val="0"/>
          <w:sz w:val="24"/>
          <w:szCs w:val="24"/>
          <w:lang w:eastAsia="bg-BG"/>
        </w:rPr>
        <w:t xml:space="preserve"> - „Управление" на слънчевата енергия без прилагане на енергообразуващи съоръжения.</w:t>
      </w:r>
    </w:p>
    <w:p w14:paraId="4EFEF503" w14:textId="77777777" w:rsidR="003A4F74" w:rsidRPr="00483002" w:rsidRDefault="003A4F74" w:rsidP="003A4F74">
      <w:pPr>
        <w:spacing w:after="0" w:line="240" w:lineRule="auto"/>
        <w:jc w:val="both"/>
        <w:rPr>
          <w:rFonts w:asciiTheme="majorHAnsi" w:eastAsia="Times New Roman" w:hAnsiTheme="majorHAnsi"/>
          <w:kern w:val="0"/>
          <w:sz w:val="24"/>
          <w:szCs w:val="24"/>
          <w:lang w:eastAsia="bg-BG"/>
        </w:rPr>
      </w:pPr>
      <w:r w:rsidRPr="00483002">
        <w:rPr>
          <w:rFonts w:asciiTheme="majorHAnsi" w:eastAsia="Times New Roman" w:hAnsiTheme="majorHAnsi"/>
          <w:b/>
          <w:kern w:val="0"/>
          <w:sz w:val="24"/>
          <w:szCs w:val="24"/>
          <w:lang w:eastAsia="bg-BG"/>
        </w:rPr>
        <w:t>Активен метод</w:t>
      </w:r>
      <w:r w:rsidRPr="00483002">
        <w:rPr>
          <w:rFonts w:asciiTheme="majorHAnsi" w:eastAsia="Times New Roman" w:hAnsiTheme="majorHAnsi"/>
          <w:kern w:val="0"/>
          <w:sz w:val="24"/>
          <w:szCs w:val="24"/>
          <w:lang w:eastAsia="bg-BG"/>
        </w:rPr>
        <w:t xml:space="preserve"> - 1.Осветление, 2.Топлинна енергия, 3.Охлаждане, 4.Ел. енергия.</w:t>
      </w:r>
    </w:p>
    <w:p w14:paraId="260A4E4E" w14:textId="77777777" w:rsidR="003A4F74" w:rsidRPr="00483002" w:rsidRDefault="003A4F74" w:rsidP="003A4F74">
      <w:pPr>
        <w:spacing w:after="0" w:line="240" w:lineRule="auto"/>
        <w:jc w:val="both"/>
        <w:rPr>
          <w:rFonts w:asciiTheme="majorHAnsi" w:eastAsia="Times New Roman" w:hAnsiTheme="majorHAnsi"/>
          <w:b/>
          <w:kern w:val="0"/>
          <w:sz w:val="24"/>
          <w:szCs w:val="24"/>
          <w:lang w:eastAsia="bg-BG"/>
        </w:rPr>
      </w:pPr>
      <w:r w:rsidRPr="00483002">
        <w:rPr>
          <w:rFonts w:asciiTheme="majorHAnsi" w:eastAsia="Times New Roman" w:hAnsiTheme="majorHAnsi"/>
          <w:b/>
          <w:kern w:val="0"/>
          <w:sz w:val="24"/>
          <w:szCs w:val="24"/>
          <w:lang w:eastAsia="bg-BG"/>
        </w:rPr>
        <w:t xml:space="preserve">Слънчеви колектори- те са </w:t>
      </w:r>
      <w:r w:rsidRPr="00483002">
        <w:rPr>
          <w:rFonts w:asciiTheme="majorHAnsi" w:eastAsia="Times New Roman" w:hAnsiTheme="majorHAnsi"/>
          <w:kern w:val="0"/>
          <w:sz w:val="24"/>
          <w:szCs w:val="24"/>
          <w:lang w:eastAsia="bg-BG"/>
        </w:rPr>
        <w:t>-достъпни и икономически ефективни са технологиите за преобразуване на слънчевата енергия в топлинна, включващи т.н. слънчеви колектори. Данните за тях са трудни за събиране, поради частния характер на процеса на инсталация.</w:t>
      </w:r>
    </w:p>
    <w:p w14:paraId="746AD47C" w14:textId="77777777" w:rsidR="003A4F74" w:rsidRPr="00483002" w:rsidRDefault="003A4F74" w:rsidP="003A4F74">
      <w:pPr>
        <w:spacing w:after="0" w:line="240" w:lineRule="auto"/>
        <w:jc w:val="both"/>
        <w:rPr>
          <w:rFonts w:asciiTheme="majorHAnsi" w:eastAsia="Times New Roman" w:hAnsiTheme="majorHAnsi"/>
          <w:b/>
          <w:kern w:val="0"/>
          <w:sz w:val="24"/>
          <w:szCs w:val="24"/>
          <w:lang w:eastAsia="bg-BG"/>
        </w:rPr>
      </w:pPr>
      <w:r w:rsidRPr="00483002">
        <w:rPr>
          <w:rFonts w:asciiTheme="majorHAnsi" w:eastAsia="Times New Roman" w:hAnsiTheme="majorHAnsi"/>
          <w:b/>
          <w:kern w:val="0"/>
          <w:sz w:val="24"/>
          <w:szCs w:val="24"/>
          <w:lang w:eastAsia="bg-BG"/>
        </w:rPr>
        <w:t xml:space="preserve">PV системи - </w:t>
      </w:r>
      <w:r w:rsidRPr="00483002">
        <w:rPr>
          <w:rFonts w:asciiTheme="majorHAnsi" w:eastAsia="Times New Roman" w:hAnsiTheme="majorHAnsi"/>
          <w:kern w:val="0"/>
          <w:sz w:val="24"/>
          <w:szCs w:val="24"/>
          <w:lang w:eastAsia="bg-BG"/>
        </w:rPr>
        <w:t>използването на слънчевата радиация за производство на електрическа енергия може да стане в обособени за целта плантации, както и на вече построени или новостроящи се сгради. Най-използваното място от сградата за инсталиране на фотоволтаични елементи е покривът, където могат да се инсталират: готови моно- или поли-кристални фотоволтаични модули; аморфни фотоволтаични модули, които да служат като покривна изолация.</w:t>
      </w:r>
    </w:p>
    <w:p w14:paraId="41668432" w14:textId="77777777" w:rsidR="003A4F74" w:rsidRPr="00483002" w:rsidRDefault="003A4F74" w:rsidP="003A4F74">
      <w:pPr>
        <w:spacing w:after="0" w:line="240" w:lineRule="auto"/>
        <w:jc w:val="both"/>
        <w:rPr>
          <w:rFonts w:asciiTheme="majorHAnsi" w:eastAsia="Times New Roman" w:hAnsiTheme="majorHAnsi"/>
          <w:kern w:val="0"/>
          <w:sz w:val="24"/>
          <w:szCs w:val="24"/>
          <w:lang w:eastAsia="bg-BG"/>
        </w:rPr>
      </w:pPr>
      <w:r w:rsidRPr="00483002">
        <w:rPr>
          <w:rFonts w:asciiTheme="majorHAnsi" w:eastAsia="Times New Roman" w:hAnsiTheme="majorHAnsi"/>
          <w:kern w:val="0"/>
          <w:sz w:val="24"/>
          <w:szCs w:val="24"/>
          <w:lang w:eastAsia="bg-BG"/>
        </w:rPr>
        <w:t>Друг много съвременен вариант е да се използват тънкослойни фотоволтаици, които правят покрива полупрозрачен, осигурявайки едновременно производство на електроенергия и равномерна мека светлина. Фасадата е второто място за интегриране на фотоволтаични елементи. Области на приложение на PV системи - захранване на къщи, вили, градини и отдалечени обекти. С изграждането на такава система се повишава енергийната независимост на сградата. Според инсталираната мощност на фотоволтаиците сградата може да осигури по-голямата част или цялата електрическа енергия, от която се нуждае.</w:t>
      </w:r>
    </w:p>
    <w:p w14:paraId="14EA426A" w14:textId="77777777" w:rsidR="003A4F74" w:rsidRPr="00483002" w:rsidRDefault="003A4F74" w:rsidP="003A4F74">
      <w:pPr>
        <w:spacing w:after="0" w:line="240" w:lineRule="auto"/>
        <w:jc w:val="both"/>
        <w:rPr>
          <w:rFonts w:asciiTheme="majorHAnsi" w:eastAsia="Times New Roman" w:hAnsiTheme="majorHAnsi"/>
          <w:kern w:val="0"/>
          <w:sz w:val="24"/>
          <w:szCs w:val="24"/>
          <w:lang w:eastAsia="bg-BG"/>
        </w:rPr>
      </w:pPr>
      <w:r w:rsidRPr="00483002">
        <w:rPr>
          <w:rFonts w:asciiTheme="majorHAnsi" w:eastAsia="Times New Roman" w:hAnsiTheme="majorHAnsi"/>
          <w:b/>
          <w:kern w:val="0"/>
          <w:sz w:val="24"/>
          <w:szCs w:val="24"/>
          <w:lang w:eastAsia="bg-BG"/>
        </w:rPr>
        <w:t xml:space="preserve">Фотоволтаиците </w:t>
      </w:r>
      <w:r w:rsidRPr="00483002">
        <w:rPr>
          <w:rFonts w:asciiTheme="majorHAnsi" w:eastAsia="Times New Roman" w:hAnsiTheme="majorHAnsi"/>
          <w:kern w:val="0"/>
          <w:sz w:val="24"/>
          <w:szCs w:val="24"/>
          <w:lang w:eastAsia="bg-BG"/>
        </w:rPr>
        <w:t>са единствения източник на ел. енергия, за които няма данни да влияе отрицателно на околната среда или здравето на хората, животинските и растителните видове в района на инсталирането им.</w:t>
      </w:r>
    </w:p>
    <w:p w14:paraId="7A02A496" w14:textId="77777777" w:rsidR="003A4F74" w:rsidRPr="00483002" w:rsidRDefault="003A4F74" w:rsidP="003A4F74">
      <w:pPr>
        <w:numPr>
          <w:ilvl w:val="0"/>
          <w:numId w:val="133"/>
        </w:numPr>
        <w:suppressAutoHyphens w:val="0"/>
        <w:autoSpaceDN/>
        <w:spacing w:after="0" w:line="240" w:lineRule="auto"/>
        <w:contextualSpacing/>
        <w:jc w:val="both"/>
        <w:textAlignment w:val="auto"/>
        <w:rPr>
          <w:rFonts w:ascii="Arial Narrow" w:hAnsi="Arial Narrow"/>
          <w:b/>
          <w:kern w:val="0"/>
          <w:sz w:val="24"/>
          <w:szCs w:val="24"/>
        </w:rPr>
      </w:pPr>
      <w:r w:rsidRPr="00483002">
        <w:rPr>
          <w:rFonts w:ascii="Arial Narrow" w:hAnsi="Arial Narrow"/>
          <w:b/>
          <w:kern w:val="0"/>
          <w:sz w:val="24"/>
          <w:szCs w:val="24"/>
        </w:rPr>
        <w:t>Потенциал на слънчева енергия в община Никопол</w:t>
      </w:r>
    </w:p>
    <w:p w14:paraId="527104A7" w14:textId="77777777" w:rsidR="003A4F74" w:rsidRPr="00483002" w:rsidRDefault="003A4F74" w:rsidP="003A4F74">
      <w:pPr>
        <w:spacing w:after="0" w:line="240" w:lineRule="auto"/>
        <w:jc w:val="both"/>
        <w:rPr>
          <w:rFonts w:asciiTheme="majorHAnsi" w:eastAsia="Times New Roman" w:hAnsiTheme="majorHAnsi"/>
          <w:kern w:val="0"/>
          <w:sz w:val="24"/>
          <w:szCs w:val="24"/>
          <w:lang w:eastAsia="bg-BG"/>
        </w:rPr>
      </w:pPr>
      <w:r w:rsidRPr="00483002">
        <w:rPr>
          <w:rFonts w:asciiTheme="majorHAnsi" w:eastAsia="Times New Roman" w:hAnsiTheme="majorHAnsi"/>
          <w:kern w:val="0"/>
          <w:sz w:val="24"/>
          <w:szCs w:val="24"/>
          <w:lang w:eastAsia="bg-BG"/>
        </w:rPr>
        <w:t>Най-големият потенциал за енергия от възобновяеми източници на територията на община Никопол се съдържа в слънчевата енергия. На територията и сто и три изградени обекта за производство на слънчева енергия с обща инсталирана мощност 4.447865 MW.</w:t>
      </w:r>
    </w:p>
    <w:tbl>
      <w:tblPr>
        <w:tblStyle w:val="110"/>
        <w:tblW w:w="10075" w:type="dxa"/>
        <w:jc w:val="center"/>
        <w:tblLook w:val="04A0" w:firstRow="1" w:lastRow="0" w:firstColumn="1" w:lastColumn="0" w:noHBand="0" w:noVBand="1"/>
      </w:tblPr>
      <w:tblGrid>
        <w:gridCol w:w="1138"/>
        <w:gridCol w:w="1783"/>
        <w:gridCol w:w="2294"/>
        <w:gridCol w:w="1710"/>
        <w:gridCol w:w="3150"/>
      </w:tblGrid>
      <w:tr w:rsidR="003A4F74" w:rsidRPr="00483002" w14:paraId="6AD78594" w14:textId="77777777" w:rsidTr="00D16D41">
        <w:trPr>
          <w:cnfStyle w:val="100000000000" w:firstRow="1" w:lastRow="0" w:firstColumn="0" w:lastColumn="0" w:oddVBand="0" w:evenVBand="0" w:oddHBand="0" w:evenHBand="0" w:firstRowFirstColumn="0" w:firstRowLastColumn="0" w:lastRowFirstColumn="0" w:lastRowLastColumn="0"/>
          <w:trHeight w:val="233"/>
          <w:jc w:val="center"/>
        </w:trPr>
        <w:tc>
          <w:tcPr>
            <w:cnfStyle w:val="001000000000" w:firstRow="0" w:lastRow="0" w:firstColumn="1" w:lastColumn="0" w:oddVBand="0" w:evenVBand="0" w:oddHBand="0" w:evenHBand="0" w:firstRowFirstColumn="0" w:firstRowLastColumn="0" w:lastRowFirstColumn="0" w:lastRowLastColumn="0"/>
            <w:tcW w:w="1138" w:type="dxa"/>
            <w:noWrap/>
            <w:hideMark/>
          </w:tcPr>
          <w:p w14:paraId="54CC65BD" w14:textId="77777777" w:rsidR="003A4F74" w:rsidRPr="00483002" w:rsidRDefault="003A4F74" w:rsidP="00D16D41">
            <w:pPr>
              <w:spacing w:after="200" w:line="276" w:lineRule="auto"/>
              <w:rPr>
                <w:rFonts w:asciiTheme="majorHAnsi" w:hAnsiTheme="majorHAnsi"/>
                <w:sz w:val="20"/>
                <w:szCs w:val="20"/>
                <w:lang w:eastAsia="bg-BG"/>
              </w:rPr>
            </w:pPr>
            <w:r w:rsidRPr="00483002">
              <w:rPr>
                <w:rFonts w:asciiTheme="majorHAnsi" w:hAnsiTheme="majorHAnsi"/>
                <w:sz w:val="20"/>
                <w:szCs w:val="20"/>
                <w:lang w:eastAsia="bg-BG"/>
              </w:rPr>
              <w:t>Община</w:t>
            </w:r>
          </w:p>
        </w:tc>
        <w:tc>
          <w:tcPr>
            <w:tcW w:w="1783" w:type="dxa"/>
            <w:noWrap/>
            <w:hideMark/>
          </w:tcPr>
          <w:p w14:paraId="4067F327" w14:textId="77777777" w:rsidR="003A4F74" w:rsidRPr="00483002" w:rsidRDefault="003A4F74" w:rsidP="00D16D41">
            <w:pPr>
              <w:spacing w:after="200" w:line="276" w:lineRule="auto"/>
              <w:cnfStyle w:val="100000000000" w:firstRow="1" w:lastRow="0" w:firstColumn="0" w:lastColumn="0" w:oddVBand="0" w:evenVBand="0" w:oddHBand="0" w:evenHBand="0" w:firstRowFirstColumn="0" w:firstRowLastColumn="0" w:lastRowFirstColumn="0" w:lastRowLastColumn="0"/>
              <w:rPr>
                <w:rFonts w:asciiTheme="majorHAnsi" w:hAnsiTheme="majorHAnsi"/>
                <w:sz w:val="20"/>
                <w:szCs w:val="20"/>
                <w:lang w:eastAsia="bg-BG"/>
              </w:rPr>
            </w:pPr>
            <w:r w:rsidRPr="00483002">
              <w:rPr>
                <w:rFonts w:asciiTheme="majorHAnsi" w:hAnsiTheme="majorHAnsi"/>
                <w:sz w:val="20"/>
                <w:szCs w:val="20"/>
                <w:lang w:eastAsia="bg-BG"/>
              </w:rPr>
              <w:t>Населено място</w:t>
            </w:r>
          </w:p>
        </w:tc>
        <w:tc>
          <w:tcPr>
            <w:tcW w:w="2294" w:type="dxa"/>
            <w:noWrap/>
            <w:hideMark/>
          </w:tcPr>
          <w:p w14:paraId="6EE803CB" w14:textId="77777777" w:rsidR="003A4F74" w:rsidRPr="00483002" w:rsidRDefault="003A4F74" w:rsidP="00D16D41">
            <w:pPr>
              <w:spacing w:after="200" w:line="276" w:lineRule="auto"/>
              <w:cnfStyle w:val="100000000000" w:firstRow="1" w:lastRow="0" w:firstColumn="0" w:lastColumn="0" w:oddVBand="0" w:evenVBand="0" w:oddHBand="0" w:evenHBand="0" w:firstRowFirstColumn="0" w:firstRowLastColumn="0" w:lastRowFirstColumn="0" w:lastRowLastColumn="0"/>
              <w:rPr>
                <w:rFonts w:asciiTheme="majorHAnsi" w:hAnsiTheme="majorHAnsi"/>
                <w:sz w:val="20"/>
                <w:szCs w:val="20"/>
                <w:lang w:eastAsia="bg-BG"/>
              </w:rPr>
            </w:pPr>
            <w:r w:rsidRPr="00483002">
              <w:rPr>
                <w:rFonts w:asciiTheme="majorHAnsi" w:hAnsiTheme="majorHAnsi"/>
                <w:sz w:val="20"/>
                <w:szCs w:val="20"/>
                <w:lang w:eastAsia="bg-BG"/>
              </w:rPr>
              <w:t>Вид ВИ</w:t>
            </w:r>
          </w:p>
        </w:tc>
        <w:tc>
          <w:tcPr>
            <w:tcW w:w="1710" w:type="dxa"/>
            <w:noWrap/>
            <w:hideMark/>
          </w:tcPr>
          <w:p w14:paraId="55E680C6" w14:textId="77777777" w:rsidR="003A4F74" w:rsidRPr="00483002" w:rsidRDefault="003A4F74" w:rsidP="00D16D41">
            <w:pPr>
              <w:spacing w:after="200" w:line="276" w:lineRule="auto"/>
              <w:cnfStyle w:val="100000000000" w:firstRow="1" w:lastRow="0" w:firstColumn="0" w:lastColumn="0" w:oddVBand="0" w:evenVBand="0" w:oddHBand="0" w:evenHBand="0" w:firstRowFirstColumn="0" w:firstRowLastColumn="0" w:lastRowFirstColumn="0" w:lastRowLastColumn="0"/>
              <w:rPr>
                <w:rFonts w:asciiTheme="majorHAnsi" w:hAnsiTheme="majorHAnsi"/>
                <w:sz w:val="20"/>
                <w:szCs w:val="20"/>
                <w:lang w:eastAsia="bg-BG"/>
              </w:rPr>
            </w:pPr>
            <w:r w:rsidRPr="00483002">
              <w:rPr>
                <w:rFonts w:asciiTheme="majorHAnsi" w:hAnsiTheme="majorHAnsi"/>
                <w:sz w:val="20"/>
                <w:szCs w:val="20"/>
                <w:lang w:eastAsia="bg-BG"/>
              </w:rPr>
              <w:t>Брой обекти</w:t>
            </w:r>
          </w:p>
        </w:tc>
        <w:tc>
          <w:tcPr>
            <w:tcW w:w="3150" w:type="dxa"/>
            <w:noWrap/>
            <w:hideMark/>
          </w:tcPr>
          <w:p w14:paraId="06E719DA" w14:textId="77777777" w:rsidR="003A4F74" w:rsidRPr="00483002" w:rsidRDefault="003A4F74" w:rsidP="00D16D41">
            <w:pPr>
              <w:spacing w:after="200" w:line="276" w:lineRule="auto"/>
              <w:cnfStyle w:val="100000000000" w:firstRow="1" w:lastRow="0" w:firstColumn="0" w:lastColumn="0" w:oddVBand="0" w:evenVBand="0" w:oddHBand="0" w:evenHBand="0" w:firstRowFirstColumn="0" w:firstRowLastColumn="0" w:lastRowFirstColumn="0" w:lastRowLastColumn="0"/>
              <w:rPr>
                <w:rFonts w:asciiTheme="majorHAnsi" w:hAnsiTheme="majorHAnsi"/>
                <w:sz w:val="20"/>
                <w:szCs w:val="20"/>
                <w:lang w:eastAsia="bg-BG"/>
              </w:rPr>
            </w:pPr>
            <w:r w:rsidRPr="00483002">
              <w:rPr>
                <w:rFonts w:asciiTheme="majorHAnsi" w:hAnsiTheme="majorHAnsi"/>
                <w:sz w:val="20"/>
                <w:szCs w:val="20"/>
                <w:lang w:eastAsia="bg-BG"/>
              </w:rPr>
              <w:t>Инсталирана мощност</w:t>
            </w:r>
          </w:p>
        </w:tc>
      </w:tr>
      <w:tr w:rsidR="003A4F74" w:rsidRPr="00483002" w14:paraId="40355054" w14:textId="77777777" w:rsidTr="00D16D41">
        <w:trPr>
          <w:trHeight w:val="233"/>
          <w:jc w:val="center"/>
        </w:trPr>
        <w:tc>
          <w:tcPr>
            <w:cnfStyle w:val="001000000000" w:firstRow="0" w:lastRow="0" w:firstColumn="1" w:lastColumn="0" w:oddVBand="0" w:evenVBand="0" w:oddHBand="0" w:evenHBand="0" w:firstRowFirstColumn="0" w:firstRowLastColumn="0" w:lastRowFirstColumn="0" w:lastRowLastColumn="0"/>
            <w:tcW w:w="1138" w:type="dxa"/>
            <w:noWrap/>
            <w:hideMark/>
          </w:tcPr>
          <w:p w14:paraId="692C603F" w14:textId="77777777" w:rsidR="003A4F74" w:rsidRPr="00483002" w:rsidRDefault="003A4F74" w:rsidP="00D16D41">
            <w:pPr>
              <w:spacing w:after="200" w:line="276" w:lineRule="auto"/>
              <w:rPr>
                <w:rFonts w:asciiTheme="majorHAnsi" w:hAnsiTheme="majorHAnsi"/>
                <w:sz w:val="20"/>
                <w:szCs w:val="20"/>
                <w:lang w:eastAsia="bg-BG"/>
              </w:rPr>
            </w:pPr>
            <w:r w:rsidRPr="00483002">
              <w:rPr>
                <w:rFonts w:asciiTheme="majorHAnsi" w:hAnsiTheme="majorHAnsi"/>
                <w:sz w:val="20"/>
                <w:szCs w:val="20"/>
                <w:lang w:eastAsia="bg-BG"/>
              </w:rPr>
              <w:t>Никопол</w:t>
            </w:r>
          </w:p>
        </w:tc>
        <w:tc>
          <w:tcPr>
            <w:tcW w:w="1783" w:type="dxa"/>
            <w:noWrap/>
            <w:hideMark/>
          </w:tcPr>
          <w:p w14:paraId="667536DD" w14:textId="77777777" w:rsidR="003A4F74" w:rsidRPr="00483002" w:rsidRDefault="003A4F74" w:rsidP="00D16D41">
            <w:pPr>
              <w:spacing w:after="200"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bg-BG"/>
              </w:rPr>
            </w:pPr>
            <w:r w:rsidRPr="00483002">
              <w:rPr>
                <w:rFonts w:asciiTheme="majorHAnsi" w:eastAsia="Times New Roman" w:hAnsiTheme="majorHAnsi"/>
                <w:sz w:val="20"/>
                <w:szCs w:val="20"/>
                <w:lang w:eastAsia="bg-BG"/>
              </w:rPr>
              <w:t>гр. Никопол</w:t>
            </w:r>
          </w:p>
        </w:tc>
        <w:tc>
          <w:tcPr>
            <w:tcW w:w="2294" w:type="dxa"/>
            <w:noWrap/>
            <w:hideMark/>
          </w:tcPr>
          <w:p w14:paraId="39C69E4B" w14:textId="77777777" w:rsidR="003A4F74" w:rsidRPr="00483002" w:rsidRDefault="003A4F74" w:rsidP="00D16D41">
            <w:pPr>
              <w:spacing w:after="200"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bg-BG"/>
              </w:rPr>
            </w:pPr>
            <w:r w:rsidRPr="00483002">
              <w:rPr>
                <w:rFonts w:asciiTheme="majorHAnsi" w:eastAsia="Times New Roman" w:hAnsiTheme="majorHAnsi"/>
                <w:sz w:val="20"/>
                <w:szCs w:val="20"/>
                <w:lang w:eastAsia="bg-BG"/>
              </w:rPr>
              <w:t>Слънчева енергия</w:t>
            </w:r>
          </w:p>
        </w:tc>
        <w:tc>
          <w:tcPr>
            <w:tcW w:w="1710" w:type="dxa"/>
            <w:noWrap/>
            <w:hideMark/>
          </w:tcPr>
          <w:p w14:paraId="13B36D34" w14:textId="77777777" w:rsidR="003A4F74" w:rsidRPr="00483002" w:rsidRDefault="003A4F74" w:rsidP="00D16D41">
            <w:pPr>
              <w:spacing w:after="200"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bg-BG"/>
              </w:rPr>
            </w:pPr>
            <w:r w:rsidRPr="00483002">
              <w:rPr>
                <w:rFonts w:asciiTheme="majorHAnsi" w:eastAsia="Times New Roman" w:hAnsiTheme="majorHAnsi"/>
                <w:sz w:val="20"/>
                <w:szCs w:val="20"/>
                <w:lang w:eastAsia="bg-BG"/>
              </w:rPr>
              <w:t>1</w:t>
            </w:r>
          </w:p>
        </w:tc>
        <w:tc>
          <w:tcPr>
            <w:tcW w:w="3150" w:type="dxa"/>
            <w:noWrap/>
            <w:hideMark/>
          </w:tcPr>
          <w:p w14:paraId="65712214" w14:textId="77777777" w:rsidR="003A4F74" w:rsidRPr="00483002" w:rsidRDefault="003A4F74" w:rsidP="00D16D41">
            <w:pPr>
              <w:spacing w:after="200"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bg-BG"/>
              </w:rPr>
            </w:pPr>
            <w:r w:rsidRPr="00483002">
              <w:rPr>
                <w:rFonts w:asciiTheme="majorHAnsi" w:eastAsia="Times New Roman" w:hAnsiTheme="majorHAnsi"/>
                <w:sz w:val="20"/>
                <w:szCs w:val="20"/>
                <w:lang w:eastAsia="bg-BG"/>
              </w:rPr>
              <w:t>0.0300000000</w:t>
            </w:r>
          </w:p>
        </w:tc>
      </w:tr>
      <w:tr w:rsidR="003A4F74" w:rsidRPr="00483002" w14:paraId="3D2EB21F" w14:textId="77777777" w:rsidTr="00D16D41">
        <w:trPr>
          <w:trHeight w:val="233"/>
          <w:jc w:val="center"/>
        </w:trPr>
        <w:tc>
          <w:tcPr>
            <w:cnfStyle w:val="001000000000" w:firstRow="0" w:lastRow="0" w:firstColumn="1" w:lastColumn="0" w:oddVBand="0" w:evenVBand="0" w:oddHBand="0" w:evenHBand="0" w:firstRowFirstColumn="0" w:firstRowLastColumn="0" w:lastRowFirstColumn="0" w:lastRowLastColumn="0"/>
            <w:tcW w:w="1138" w:type="dxa"/>
            <w:noWrap/>
            <w:hideMark/>
          </w:tcPr>
          <w:p w14:paraId="5857720B" w14:textId="77777777" w:rsidR="003A4F74" w:rsidRPr="00483002" w:rsidRDefault="003A4F74" w:rsidP="00D16D41">
            <w:pPr>
              <w:spacing w:after="200" w:line="276" w:lineRule="auto"/>
              <w:rPr>
                <w:rFonts w:asciiTheme="majorHAnsi" w:hAnsiTheme="majorHAnsi"/>
                <w:sz w:val="20"/>
                <w:szCs w:val="20"/>
                <w:lang w:eastAsia="bg-BG"/>
              </w:rPr>
            </w:pPr>
            <w:r w:rsidRPr="00483002">
              <w:rPr>
                <w:rFonts w:asciiTheme="majorHAnsi" w:hAnsiTheme="majorHAnsi"/>
                <w:sz w:val="20"/>
                <w:szCs w:val="20"/>
                <w:lang w:eastAsia="bg-BG"/>
              </w:rPr>
              <w:t>Никопол</w:t>
            </w:r>
          </w:p>
        </w:tc>
        <w:tc>
          <w:tcPr>
            <w:tcW w:w="1783" w:type="dxa"/>
            <w:noWrap/>
            <w:hideMark/>
          </w:tcPr>
          <w:p w14:paraId="2DBEED6F" w14:textId="77777777" w:rsidR="003A4F74" w:rsidRPr="00483002" w:rsidRDefault="003A4F74" w:rsidP="00D16D41">
            <w:pPr>
              <w:spacing w:after="200"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bg-BG"/>
              </w:rPr>
            </w:pPr>
            <w:r w:rsidRPr="00483002">
              <w:rPr>
                <w:rFonts w:asciiTheme="majorHAnsi" w:eastAsia="Times New Roman" w:hAnsiTheme="majorHAnsi"/>
                <w:sz w:val="20"/>
                <w:szCs w:val="20"/>
                <w:lang w:eastAsia="bg-BG"/>
              </w:rPr>
              <w:t>с. Асеново</w:t>
            </w:r>
          </w:p>
        </w:tc>
        <w:tc>
          <w:tcPr>
            <w:tcW w:w="2294" w:type="dxa"/>
            <w:noWrap/>
            <w:hideMark/>
          </w:tcPr>
          <w:p w14:paraId="10A78236" w14:textId="77777777" w:rsidR="003A4F74" w:rsidRPr="00483002" w:rsidRDefault="003A4F74" w:rsidP="00D16D41">
            <w:pPr>
              <w:spacing w:after="200"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bg-BG"/>
              </w:rPr>
            </w:pPr>
            <w:r w:rsidRPr="00483002">
              <w:rPr>
                <w:rFonts w:asciiTheme="majorHAnsi" w:eastAsia="Times New Roman" w:hAnsiTheme="majorHAnsi"/>
                <w:sz w:val="20"/>
                <w:szCs w:val="20"/>
                <w:lang w:eastAsia="bg-BG"/>
              </w:rPr>
              <w:t>Слънчева енергия</w:t>
            </w:r>
          </w:p>
        </w:tc>
        <w:tc>
          <w:tcPr>
            <w:tcW w:w="1710" w:type="dxa"/>
            <w:noWrap/>
            <w:hideMark/>
          </w:tcPr>
          <w:p w14:paraId="053AFEA7" w14:textId="77777777" w:rsidR="003A4F74" w:rsidRPr="00483002" w:rsidRDefault="003A4F74" w:rsidP="00D16D41">
            <w:pPr>
              <w:spacing w:after="200"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bg-BG"/>
              </w:rPr>
            </w:pPr>
            <w:r w:rsidRPr="00483002">
              <w:rPr>
                <w:rFonts w:asciiTheme="majorHAnsi" w:eastAsia="Times New Roman" w:hAnsiTheme="majorHAnsi"/>
                <w:sz w:val="20"/>
                <w:szCs w:val="20"/>
                <w:lang w:eastAsia="bg-BG"/>
              </w:rPr>
              <w:t>11</w:t>
            </w:r>
          </w:p>
        </w:tc>
        <w:tc>
          <w:tcPr>
            <w:tcW w:w="3150" w:type="dxa"/>
            <w:noWrap/>
            <w:hideMark/>
          </w:tcPr>
          <w:p w14:paraId="43480683" w14:textId="77777777" w:rsidR="003A4F74" w:rsidRPr="00483002" w:rsidRDefault="003A4F74" w:rsidP="00D16D41">
            <w:pPr>
              <w:spacing w:after="200"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bg-BG"/>
              </w:rPr>
            </w:pPr>
            <w:r w:rsidRPr="00483002">
              <w:rPr>
                <w:rFonts w:asciiTheme="majorHAnsi" w:eastAsia="Times New Roman" w:hAnsiTheme="majorHAnsi"/>
                <w:sz w:val="20"/>
                <w:szCs w:val="20"/>
                <w:lang w:eastAsia="bg-BG"/>
              </w:rPr>
              <w:t>0.5137900000</w:t>
            </w:r>
          </w:p>
        </w:tc>
      </w:tr>
      <w:tr w:rsidR="003A4F74" w:rsidRPr="00483002" w14:paraId="029805E9" w14:textId="77777777" w:rsidTr="00D16D41">
        <w:trPr>
          <w:trHeight w:val="233"/>
          <w:jc w:val="center"/>
        </w:trPr>
        <w:tc>
          <w:tcPr>
            <w:cnfStyle w:val="001000000000" w:firstRow="0" w:lastRow="0" w:firstColumn="1" w:lastColumn="0" w:oddVBand="0" w:evenVBand="0" w:oddHBand="0" w:evenHBand="0" w:firstRowFirstColumn="0" w:firstRowLastColumn="0" w:lastRowFirstColumn="0" w:lastRowLastColumn="0"/>
            <w:tcW w:w="1138" w:type="dxa"/>
            <w:noWrap/>
            <w:hideMark/>
          </w:tcPr>
          <w:p w14:paraId="437423A2" w14:textId="77777777" w:rsidR="003A4F74" w:rsidRPr="00483002" w:rsidRDefault="003A4F74" w:rsidP="00D16D41">
            <w:pPr>
              <w:spacing w:after="200" w:line="276" w:lineRule="auto"/>
              <w:rPr>
                <w:rFonts w:asciiTheme="majorHAnsi" w:hAnsiTheme="majorHAnsi"/>
                <w:sz w:val="20"/>
                <w:szCs w:val="20"/>
                <w:lang w:eastAsia="bg-BG"/>
              </w:rPr>
            </w:pPr>
            <w:r w:rsidRPr="00483002">
              <w:rPr>
                <w:rFonts w:asciiTheme="majorHAnsi" w:hAnsiTheme="majorHAnsi"/>
                <w:sz w:val="20"/>
                <w:szCs w:val="20"/>
                <w:lang w:eastAsia="bg-BG"/>
              </w:rPr>
              <w:t>Никопол</w:t>
            </w:r>
          </w:p>
        </w:tc>
        <w:tc>
          <w:tcPr>
            <w:tcW w:w="1783" w:type="dxa"/>
            <w:noWrap/>
            <w:hideMark/>
          </w:tcPr>
          <w:p w14:paraId="5987C58F" w14:textId="77777777" w:rsidR="003A4F74" w:rsidRPr="00483002" w:rsidRDefault="003A4F74" w:rsidP="00D16D41">
            <w:pPr>
              <w:spacing w:after="200"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bg-BG"/>
              </w:rPr>
            </w:pPr>
            <w:r w:rsidRPr="00483002">
              <w:rPr>
                <w:rFonts w:asciiTheme="majorHAnsi" w:eastAsia="Times New Roman" w:hAnsiTheme="majorHAnsi"/>
                <w:sz w:val="20"/>
                <w:szCs w:val="20"/>
                <w:lang w:eastAsia="bg-BG"/>
              </w:rPr>
              <w:t>с. Бацова махала</w:t>
            </w:r>
          </w:p>
        </w:tc>
        <w:tc>
          <w:tcPr>
            <w:tcW w:w="2294" w:type="dxa"/>
            <w:noWrap/>
            <w:hideMark/>
          </w:tcPr>
          <w:p w14:paraId="48B2D245" w14:textId="77777777" w:rsidR="003A4F74" w:rsidRPr="00483002" w:rsidRDefault="003A4F74" w:rsidP="00D16D41">
            <w:pPr>
              <w:spacing w:after="200"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bg-BG"/>
              </w:rPr>
            </w:pPr>
            <w:r w:rsidRPr="00483002">
              <w:rPr>
                <w:rFonts w:asciiTheme="majorHAnsi" w:eastAsia="Times New Roman" w:hAnsiTheme="majorHAnsi"/>
                <w:sz w:val="20"/>
                <w:szCs w:val="20"/>
                <w:lang w:eastAsia="bg-BG"/>
              </w:rPr>
              <w:t>Слънчева енергия</w:t>
            </w:r>
          </w:p>
        </w:tc>
        <w:tc>
          <w:tcPr>
            <w:tcW w:w="1710" w:type="dxa"/>
            <w:noWrap/>
            <w:hideMark/>
          </w:tcPr>
          <w:p w14:paraId="0F397A4F" w14:textId="77777777" w:rsidR="003A4F74" w:rsidRPr="00483002" w:rsidRDefault="003A4F74" w:rsidP="00D16D41">
            <w:pPr>
              <w:spacing w:after="200"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bg-BG"/>
              </w:rPr>
            </w:pPr>
            <w:r w:rsidRPr="00483002">
              <w:rPr>
                <w:rFonts w:asciiTheme="majorHAnsi" w:eastAsia="Times New Roman" w:hAnsiTheme="majorHAnsi"/>
                <w:sz w:val="20"/>
                <w:szCs w:val="20"/>
                <w:lang w:eastAsia="bg-BG"/>
              </w:rPr>
              <w:t>7</w:t>
            </w:r>
          </w:p>
        </w:tc>
        <w:tc>
          <w:tcPr>
            <w:tcW w:w="3150" w:type="dxa"/>
            <w:noWrap/>
            <w:hideMark/>
          </w:tcPr>
          <w:p w14:paraId="2B15E8FD" w14:textId="77777777" w:rsidR="003A4F74" w:rsidRPr="00483002" w:rsidRDefault="003A4F74" w:rsidP="00D16D41">
            <w:pPr>
              <w:spacing w:after="200"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bg-BG"/>
              </w:rPr>
            </w:pPr>
            <w:r w:rsidRPr="00483002">
              <w:rPr>
                <w:rFonts w:asciiTheme="majorHAnsi" w:eastAsia="Times New Roman" w:hAnsiTheme="majorHAnsi"/>
                <w:sz w:val="20"/>
                <w:szCs w:val="20"/>
                <w:lang w:eastAsia="bg-BG"/>
              </w:rPr>
              <w:t>0.1900000000</w:t>
            </w:r>
          </w:p>
        </w:tc>
      </w:tr>
      <w:tr w:rsidR="003A4F74" w:rsidRPr="00483002" w14:paraId="0529D033" w14:textId="77777777" w:rsidTr="00D16D41">
        <w:trPr>
          <w:trHeight w:val="233"/>
          <w:jc w:val="center"/>
        </w:trPr>
        <w:tc>
          <w:tcPr>
            <w:cnfStyle w:val="001000000000" w:firstRow="0" w:lastRow="0" w:firstColumn="1" w:lastColumn="0" w:oddVBand="0" w:evenVBand="0" w:oddHBand="0" w:evenHBand="0" w:firstRowFirstColumn="0" w:firstRowLastColumn="0" w:lastRowFirstColumn="0" w:lastRowLastColumn="0"/>
            <w:tcW w:w="1138" w:type="dxa"/>
            <w:noWrap/>
            <w:hideMark/>
          </w:tcPr>
          <w:p w14:paraId="1D276083" w14:textId="77777777" w:rsidR="003A4F74" w:rsidRPr="00483002" w:rsidRDefault="003A4F74" w:rsidP="00D16D41">
            <w:pPr>
              <w:spacing w:after="200" w:line="276" w:lineRule="auto"/>
              <w:rPr>
                <w:rFonts w:asciiTheme="majorHAnsi" w:hAnsiTheme="majorHAnsi"/>
                <w:sz w:val="20"/>
                <w:szCs w:val="20"/>
                <w:lang w:eastAsia="bg-BG"/>
              </w:rPr>
            </w:pPr>
            <w:r w:rsidRPr="00483002">
              <w:rPr>
                <w:rFonts w:asciiTheme="majorHAnsi" w:hAnsiTheme="majorHAnsi"/>
                <w:sz w:val="20"/>
                <w:szCs w:val="20"/>
                <w:lang w:eastAsia="bg-BG"/>
              </w:rPr>
              <w:t>Никопол</w:t>
            </w:r>
          </w:p>
        </w:tc>
        <w:tc>
          <w:tcPr>
            <w:tcW w:w="1783" w:type="dxa"/>
            <w:noWrap/>
            <w:hideMark/>
          </w:tcPr>
          <w:p w14:paraId="0AAE4328" w14:textId="77777777" w:rsidR="003A4F74" w:rsidRPr="00483002" w:rsidRDefault="003A4F74" w:rsidP="00D16D41">
            <w:pPr>
              <w:spacing w:after="200"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bg-BG"/>
              </w:rPr>
            </w:pPr>
            <w:r w:rsidRPr="00483002">
              <w:rPr>
                <w:rFonts w:asciiTheme="majorHAnsi" w:eastAsia="Times New Roman" w:hAnsiTheme="majorHAnsi"/>
                <w:sz w:val="20"/>
                <w:szCs w:val="20"/>
                <w:lang w:eastAsia="bg-BG"/>
              </w:rPr>
              <w:t>с. Въбел</w:t>
            </w:r>
          </w:p>
        </w:tc>
        <w:tc>
          <w:tcPr>
            <w:tcW w:w="2294" w:type="dxa"/>
            <w:noWrap/>
            <w:hideMark/>
          </w:tcPr>
          <w:p w14:paraId="5A531D89" w14:textId="77777777" w:rsidR="003A4F74" w:rsidRPr="00483002" w:rsidRDefault="003A4F74" w:rsidP="00D16D41">
            <w:pPr>
              <w:spacing w:after="200"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bg-BG"/>
              </w:rPr>
            </w:pPr>
            <w:r w:rsidRPr="00483002">
              <w:rPr>
                <w:rFonts w:asciiTheme="majorHAnsi" w:eastAsia="Times New Roman" w:hAnsiTheme="majorHAnsi"/>
                <w:sz w:val="20"/>
                <w:szCs w:val="20"/>
                <w:lang w:eastAsia="bg-BG"/>
              </w:rPr>
              <w:t>Слънчева енергия</w:t>
            </w:r>
          </w:p>
        </w:tc>
        <w:tc>
          <w:tcPr>
            <w:tcW w:w="1710" w:type="dxa"/>
            <w:noWrap/>
            <w:hideMark/>
          </w:tcPr>
          <w:p w14:paraId="41A0FFF7" w14:textId="77777777" w:rsidR="003A4F74" w:rsidRPr="00483002" w:rsidRDefault="003A4F74" w:rsidP="00D16D41">
            <w:pPr>
              <w:spacing w:after="200"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bg-BG"/>
              </w:rPr>
            </w:pPr>
            <w:r w:rsidRPr="00483002">
              <w:rPr>
                <w:rFonts w:asciiTheme="majorHAnsi" w:eastAsia="Times New Roman" w:hAnsiTheme="majorHAnsi"/>
                <w:sz w:val="20"/>
                <w:szCs w:val="20"/>
                <w:lang w:eastAsia="bg-BG"/>
              </w:rPr>
              <w:t>11</w:t>
            </w:r>
          </w:p>
        </w:tc>
        <w:tc>
          <w:tcPr>
            <w:tcW w:w="3150" w:type="dxa"/>
            <w:noWrap/>
            <w:hideMark/>
          </w:tcPr>
          <w:p w14:paraId="58886F7C" w14:textId="77777777" w:rsidR="003A4F74" w:rsidRPr="00483002" w:rsidRDefault="003A4F74" w:rsidP="00D16D41">
            <w:pPr>
              <w:spacing w:after="200"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bg-BG"/>
              </w:rPr>
            </w:pPr>
            <w:r w:rsidRPr="00483002">
              <w:rPr>
                <w:rFonts w:asciiTheme="majorHAnsi" w:eastAsia="Times New Roman" w:hAnsiTheme="majorHAnsi"/>
                <w:sz w:val="20"/>
                <w:szCs w:val="20"/>
                <w:lang w:eastAsia="bg-BG"/>
              </w:rPr>
              <w:t>0.3300000000</w:t>
            </w:r>
          </w:p>
        </w:tc>
      </w:tr>
      <w:tr w:rsidR="003A4F74" w:rsidRPr="00483002" w14:paraId="0DDF84A9" w14:textId="77777777" w:rsidTr="00D16D41">
        <w:trPr>
          <w:trHeight w:val="233"/>
          <w:jc w:val="center"/>
        </w:trPr>
        <w:tc>
          <w:tcPr>
            <w:cnfStyle w:val="001000000000" w:firstRow="0" w:lastRow="0" w:firstColumn="1" w:lastColumn="0" w:oddVBand="0" w:evenVBand="0" w:oddHBand="0" w:evenHBand="0" w:firstRowFirstColumn="0" w:firstRowLastColumn="0" w:lastRowFirstColumn="0" w:lastRowLastColumn="0"/>
            <w:tcW w:w="1138" w:type="dxa"/>
            <w:noWrap/>
            <w:hideMark/>
          </w:tcPr>
          <w:p w14:paraId="3024FA70" w14:textId="77777777" w:rsidR="003A4F74" w:rsidRPr="00483002" w:rsidRDefault="003A4F74" w:rsidP="00D16D41">
            <w:pPr>
              <w:spacing w:after="200" w:line="276" w:lineRule="auto"/>
              <w:rPr>
                <w:rFonts w:asciiTheme="majorHAnsi" w:hAnsiTheme="majorHAnsi"/>
                <w:sz w:val="20"/>
                <w:szCs w:val="20"/>
                <w:lang w:eastAsia="bg-BG"/>
              </w:rPr>
            </w:pPr>
            <w:r w:rsidRPr="00483002">
              <w:rPr>
                <w:rFonts w:asciiTheme="majorHAnsi" w:hAnsiTheme="majorHAnsi"/>
                <w:sz w:val="20"/>
                <w:szCs w:val="20"/>
                <w:lang w:eastAsia="bg-BG"/>
              </w:rPr>
              <w:t>Никопол</w:t>
            </w:r>
          </w:p>
        </w:tc>
        <w:tc>
          <w:tcPr>
            <w:tcW w:w="1783" w:type="dxa"/>
            <w:noWrap/>
            <w:hideMark/>
          </w:tcPr>
          <w:p w14:paraId="15A86039" w14:textId="77777777" w:rsidR="003A4F74" w:rsidRPr="00483002" w:rsidRDefault="003A4F74" w:rsidP="00D16D41">
            <w:pPr>
              <w:spacing w:after="200"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bg-BG"/>
              </w:rPr>
            </w:pPr>
            <w:r w:rsidRPr="00483002">
              <w:rPr>
                <w:rFonts w:asciiTheme="majorHAnsi" w:eastAsia="Times New Roman" w:hAnsiTheme="majorHAnsi"/>
                <w:sz w:val="20"/>
                <w:szCs w:val="20"/>
                <w:lang w:eastAsia="bg-BG"/>
              </w:rPr>
              <w:t>с. Дебово</w:t>
            </w:r>
          </w:p>
        </w:tc>
        <w:tc>
          <w:tcPr>
            <w:tcW w:w="2294" w:type="dxa"/>
            <w:noWrap/>
            <w:hideMark/>
          </w:tcPr>
          <w:p w14:paraId="778033C2" w14:textId="77777777" w:rsidR="003A4F74" w:rsidRPr="00483002" w:rsidRDefault="003A4F74" w:rsidP="00D16D41">
            <w:pPr>
              <w:spacing w:after="200"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bg-BG"/>
              </w:rPr>
            </w:pPr>
            <w:r w:rsidRPr="00483002">
              <w:rPr>
                <w:rFonts w:asciiTheme="majorHAnsi" w:eastAsia="Times New Roman" w:hAnsiTheme="majorHAnsi"/>
                <w:sz w:val="20"/>
                <w:szCs w:val="20"/>
                <w:lang w:eastAsia="bg-BG"/>
              </w:rPr>
              <w:t>Слънчева енергия</w:t>
            </w:r>
          </w:p>
        </w:tc>
        <w:tc>
          <w:tcPr>
            <w:tcW w:w="1710" w:type="dxa"/>
            <w:noWrap/>
            <w:hideMark/>
          </w:tcPr>
          <w:p w14:paraId="0C4E9D81" w14:textId="77777777" w:rsidR="003A4F74" w:rsidRPr="00483002" w:rsidRDefault="003A4F74" w:rsidP="00D16D41">
            <w:pPr>
              <w:spacing w:after="200"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bg-BG"/>
              </w:rPr>
            </w:pPr>
            <w:r w:rsidRPr="00483002">
              <w:rPr>
                <w:rFonts w:asciiTheme="majorHAnsi" w:eastAsia="Times New Roman" w:hAnsiTheme="majorHAnsi"/>
                <w:sz w:val="20"/>
                <w:szCs w:val="20"/>
                <w:lang w:eastAsia="bg-BG"/>
              </w:rPr>
              <w:t>12</w:t>
            </w:r>
          </w:p>
        </w:tc>
        <w:tc>
          <w:tcPr>
            <w:tcW w:w="3150" w:type="dxa"/>
            <w:noWrap/>
            <w:hideMark/>
          </w:tcPr>
          <w:p w14:paraId="3EFD1370" w14:textId="77777777" w:rsidR="003A4F74" w:rsidRPr="00483002" w:rsidRDefault="003A4F74" w:rsidP="00D16D41">
            <w:pPr>
              <w:spacing w:after="200"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bg-BG"/>
              </w:rPr>
            </w:pPr>
            <w:r w:rsidRPr="00483002">
              <w:rPr>
                <w:rFonts w:asciiTheme="majorHAnsi" w:eastAsia="Times New Roman" w:hAnsiTheme="majorHAnsi"/>
                <w:sz w:val="20"/>
                <w:szCs w:val="20"/>
                <w:lang w:eastAsia="bg-BG"/>
              </w:rPr>
              <w:t>0.3980800000</w:t>
            </w:r>
          </w:p>
        </w:tc>
      </w:tr>
      <w:tr w:rsidR="003A4F74" w:rsidRPr="00483002" w14:paraId="70B5D4AF" w14:textId="77777777" w:rsidTr="00D16D41">
        <w:trPr>
          <w:trHeight w:val="233"/>
          <w:jc w:val="center"/>
        </w:trPr>
        <w:tc>
          <w:tcPr>
            <w:cnfStyle w:val="001000000000" w:firstRow="0" w:lastRow="0" w:firstColumn="1" w:lastColumn="0" w:oddVBand="0" w:evenVBand="0" w:oddHBand="0" w:evenHBand="0" w:firstRowFirstColumn="0" w:firstRowLastColumn="0" w:lastRowFirstColumn="0" w:lastRowLastColumn="0"/>
            <w:tcW w:w="1138" w:type="dxa"/>
            <w:noWrap/>
            <w:hideMark/>
          </w:tcPr>
          <w:p w14:paraId="52F0FA1F" w14:textId="77777777" w:rsidR="003A4F74" w:rsidRPr="00483002" w:rsidRDefault="003A4F74" w:rsidP="00D16D41">
            <w:pPr>
              <w:spacing w:after="200" w:line="276" w:lineRule="auto"/>
              <w:rPr>
                <w:rFonts w:asciiTheme="majorHAnsi" w:hAnsiTheme="majorHAnsi"/>
                <w:sz w:val="20"/>
                <w:szCs w:val="20"/>
                <w:lang w:eastAsia="bg-BG"/>
              </w:rPr>
            </w:pPr>
            <w:r w:rsidRPr="00483002">
              <w:rPr>
                <w:rFonts w:asciiTheme="majorHAnsi" w:hAnsiTheme="majorHAnsi"/>
                <w:sz w:val="20"/>
                <w:szCs w:val="20"/>
                <w:lang w:eastAsia="bg-BG"/>
              </w:rPr>
              <w:t>Никопол</w:t>
            </w:r>
          </w:p>
        </w:tc>
        <w:tc>
          <w:tcPr>
            <w:tcW w:w="1783" w:type="dxa"/>
            <w:noWrap/>
            <w:hideMark/>
          </w:tcPr>
          <w:p w14:paraId="01B84FFB" w14:textId="77777777" w:rsidR="003A4F74" w:rsidRPr="00483002" w:rsidRDefault="003A4F74" w:rsidP="00D16D41">
            <w:pPr>
              <w:spacing w:after="200"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bg-BG"/>
              </w:rPr>
            </w:pPr>
            <w:r w:rsidRPr="00483002">
              <w:rPr>
                <w:rFonts w:asciiTheme="majorHAnsi" w:eastAsia="Times New Roman" w:hAnsiTheme="majorHAnsi"/>
                <w:sz w:val="20"/>
                <w:szCs w:val="20"/>
                <w:lang w:eastAsia="bg-BG"/>
              </w:rPr>
              <w:t>с. Драгаш войвода</w:t>
            </w:r>
          </w:p>
        </w:tc>
        <w:tc>
          <w:tcPr>
            <w:tcW w:w="2294" w:type="dxa"/>
            <w:noWrap/>
            <w:hideMark/>
          </w:tcPr>
          <w:p w14:paraId="16E1060F" w14:textId="77777777" w:rsidR="003A4F74" w:rsidRPr="00483002" w:rsidRDefault="003A4F74" w:rsidP="00D16D41">
            <w:pPr>
              <w:spacing w:after="200"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bg-BG"/>
              </w:rPr>
            </w:pPr>
            <w:r w:rsidRPr="00483002">
              <w:rPr>
                <w:rFonts w:asciiTheme="majorHAnsi" w:eastAsia="Times New Roman" w:hAnsiTheme="majorHAnsi"/>
                <w:sz w:val="20"/>
                <w:szCs w:val="20"/>
                <w:lang w:eastAsia="bg-BG"/>
              </w:rPr>
              <w:t>Слънчева енергия</w:t>
            </w:r>
          </w:p>
        </w:tc>
        <w:tc>
          <w:tcPr>
            <w:tcW w:w="1710" w:type="dxa"/>
            <w:noWrap/>
            <w:hideMark/>
          </w:tcPr>
          <w:p w14:paraId="51B237EE" w14:textId="77777777" w:rsidR="003A4F74" w:rsidRPr="00483002" w:rsidRDefault="003A4F74" w:rsidP="00D16D41">
            <w:pPr>
              <w:spacing w:after="200"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bg-BG"/>
              </w:rPr>
            </w:pPr>
            <w:r w:rsidRPr="00483002">
              <w:rPr>
                <w:rFonts w:asciiTheme="majorHAnsi" w:eastAsia="Times New Roman" w:hAnsiTheme="majorHAnsi"/>
                <w:sz w:val="20"/>
                <w:szCs w:val="20"/>
                <w:lang w:eastAsia="bg-BG"/>
              </w:rPr>
              <w:t>4</w:t>
            </w:r>
          </w:p>
        </w:tc>
        <w:tc>
          <w:tcPr>
            <w:tcW w:w="3150" w:type="dxa"/>
            <w:noWrap/>
            <w:hideMark/>
          </w:tcPr>
          <w:p w14:paraId="3D188512" w14:textId="77777777" w:rsidR="003A4F74" w:rsidRPr="00483002" w:rsidRDefault="003A4F74" w:rsidP="00D16D41">
            <w:pPr>
              <w:spacing w:after="200"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bg-BG"/>
              </w:rPr>
            </w:pPr>
            <w:r w:rsidRPr="00483002">
              <w:rPr>
                <w:rFonts w:asciiTheme="majorHAnsi" w:eastAsia="Times New Roman" w:hAnsiTheme="majorHAnsi"/>
                <w:sz w:val="20"/>
                <w:szCs w:val="20"/>
                <w:lang w:eastAsia="bg-BG"/>
              </w:rPr>
              <w:t>0.1197000000</w:t>
            </w:r>
          </w:p>
        </w:tc>
      </w:tr>
      <w:tr w:rsidR="003A4F74" w:rsidRPr="00483002" w14:paraId="08B4138B" w14:textId="77777777" w:rsidTr="00D16D41">
        <w:trPr>
          <w:trHeight w:val="233"/>
          <w:jc w:val="center"/>
        </w:trPr>
        <w:tc>
          <w:tcPr>
            <w:cnfStyle w:val="001000000000" w:firstRow="0" w:lastRow="0" w:firstColumn="1" w:lastColumn="0" w:oddVBand="0" w:evenVBand="0" w:oddHBand="0" w:evenHBand="0" w:firstRowFirstColumn="0" w:firstRowLastColumn="0" w:lastRowFirstColumn="0" w:lastRowLastColumn="0"/>
            <w:tcW w:w="1138" w:type="dxa"/>
            <w:noWrap/>
            <w:hideMark/>
          </w:tcPr>
          <w:p w14:paraId="0AAD32EA" w14:textId="77777777" w:rsidR="003A4F74" w:rsidRPr="00483002" w:rsidRDefault="003A4F74" w:rsidP="00D16D41">
            <w:pPr>
              <w:spacing w:after="200" w:line="276" w:lineRule="auto"/>
              <w:rPr>
                <w:rFonts w:asciiTheme="majorHAnsi" w:hAnsiTheme="majorHAnsi"/>
                <w:sz w:val="20"/>
                <w:szCs w:val="20"/>
                <w:lang w:eastAsia="bg-BG"/>
              </w:rPr>
            </w:pPr>
            <w:r w:rsidRPr="00483002">
              <w:rPr>
                <w:rFonts w:asciiTheme="majorHAnsi" w:hAnsiTheme="majorHAnsi"/>
                <w:sz w:val="20"/>
                <w:szCs w:val="20"/>
                <w:lang w:eastAsia="bg-BG"/>
              </w:rPr>
              <w:t>Никопол</w:t>
            </w:r>
          </w:p>
        </w:tc>
        <w:tc>
          <w:tcPr>
            <w:tcW w:w="1783" w:type="dxa"/>
            <w:noWrap/>
            <w:hideMark/>
          </w:tcPr>
          <w:p w14:paraId="3186FFDE" w14:textId="77777777" w:rsidR="003A4F74" w:rsidRPr="00483002" w:rsidRDefault="003A4F74" w:rsidP="00D16D41">
            <w:pPr>
              <w:spacing w:after="200"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bg-BG"/>
              </w:rPr>
            </w:pPr>
            <w:r w:rsidRPr="00483002">
              <w:rPr>
                <w:rFonts w:asciiTheme="majorHAnsi" w:eastAsia="Times New Roman" w:hAnsiTheme="majorHAnsi"/>
                <w:sz w:val="20"/>
                <w:szCs w:val="20"/>
                <w:lang w:eastAsia="bg-BG"/>
              </w:rPr>
              <w:t>с. Евлогиево</w:t>
            </w:r>
          </w:p>
        </w:tc>
        <w:tc>
          <w:tcPr>
            <w:tcW w:w="2294" w:type="dxa"/>
            <w:noWrap/>
            <w:hideMark/>
          </w:tcPr>
          <w:p w14:paraId="2312BEB8" w14:textId="77777777" w:rsidR="003A4F74" w:rsidRPr="00483002" w:rsidRDefault="003A4F74" w:rsidP="00D16D41">
            <w:pPr>
              <w:spacing w:after="200"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bg-BG"/>
              </w:rPr>
            </w:pPr>
            <w:r w:rsidRPr="00483002">
              <w:rPr>
                <w:rFonts w:asciiTheme="majorHAnsi" w:eastAsia="Times New Roman" w:hAnsiTheme="majorHAnsi"/>
                <w:sz w:val="20"/>
                <w:szCs w:val="20"/>
                <w:lang w:eastAsia="bg-BG"/>
              </w:rPr>
              <w:t>Слънчева енергия</w:t>
            </w:r>
          </w:p>
        </w:tc>
        <w:tc>
          <w:tcPr>
            <w:tcW w:w="1710" w:type="dxa"/>
            <w:noWrap/>
            <w:hideMark/>
          </w:tcPr>
          <w:p w14:paraId="212B4EDF" w14:textId="77777777" w:rsidR="003A4F74" w:rsidRPr="00483002" w:rsidRDefault="003A4F74" w:rsidP="00D16D41">
            <w:pPr>
              <w:spacing w:after="200"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bg-BG"/>
              </w:rPr>
            </w:pPr>
            <w:r w:rsidRPr="00483002">
              <w:rPr>
                <w:rFonts w:asciiTheme="majorHAnsi" w:eastAsia="Times New Roman" w:hAnsiTheme="majorHAnsi"/>
                <w:sz w:val="20"/>
                <w:szCs w:val="20"/>
                <w:lang w:eastAsia="bg-BG"/>
              </w:rPr>
              <w:t>1</w:t>
            </w:r>
          </w:p>
        </w:tc>
        <w:tc>
          <w:tcPr>
            <w:tcW w:w="3150" w:type="dxa"/>
            <w:noWrap/>
            <w:hideMark/>
          </w:tcPr>
          <w:p w14:paraId="157D7311" w14:textId="77777777" w:rsidR="003A4F74" w:rsidRPr="00483002" w:rsidRDefault="003A4F74" w:rsidP="00D16D41">
            <w:pPr>
              <w:spacing w:after="200"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bg-BG"/>
              </w:rPr>
            </w:pPr>
            <w:r w:rsidRPr="00483002">
              <w:rPr>
                <w:rFonts w:asciiTheme="majorHAnsi" w:eastAsia="Times New Roman" w:hAnsiTheme="majorHAnsi"/>
                <w:sz w:val="20"/>
                <w:szCs w:val="20"/>
                <w:lang w:eastAsia="bg-BG"/>
              </w:rPr>
              <w:t>0.0300000000</w:t>
            </w:r>
          </w:p>
        </w:tc>
      </w:tr>
      <w:tr w:rsidR="003A4F74" w:rsidRPr="00483002" w14:paraId="08CFC967" w14:textId="77777777" w:rsidTr="00D16D41">
        <w:trPr>
          <w:trHeight w:val="233"/>
          <w:jc w:val="center"/>
        </w:trPr>
        <w:tc>
          <w:tcPr>
            <w:cnfStyle w:val="001000000000" w:firstRow="0" w:lastRow="0" w:firstColumn="1" w:lastColumn="0" w:oddVBand="0" w:evenVBand="0" w:oddHBand="0" w:evenHBand="0" w:firstRowFirstColumn="0" w:firstRowLastColumn="0" w:lastRowFirstColumn="0" w:lastRowLastColumn="0"/>
            <w:tcW w:w="1138" w:type="dxa"/>
            <w:noWrap/>
            <w:hideMark/>
          </w:tcPr>
          <w:p w14:paraId="7F5E7018" w14:textId="77777777" w:rsidR="003A4F74" w:rsidRPr="00483002" w:rsidRDefault="003A4F74" w:rsidP="00D16D41">
            <w:pPr>
              <w:spacing w:after="200" w:line="276" w:lineRule="auto"/>
              <w:rPr>
                <w:rFonts w:asciiTheme="majorHAnsi" w:hAnsiTheme="majorHAnsi"/>
                <w:sz w:val="20"/>
                <w:szCs w:val="20"/>
                <w:lang w:eastAsia="bg-BG"/>
              </w:rPr>
            </w:pPr>
            <w:r w:rsidRPr="00483002">
              <w:rPr>
                <w:rFonts w:asciiTheme="majorHAnsi" w:hAnsiTheme="majorHAnsi"/>
                <w:sz w:val="20"/>
                <w:szCs w:val="20"/>
                <w:lang w:eastAsia="bg-BG"/>
              </w:rPr>
              <w:t>Никопол</w:t>
            </w:r>
          </w:p>
        </w:tc>
        <w:tc>
          <w:tcPr>
            <w:tcW w:w="1783" w:type="dxa"/>
            <w:noWrap/>
            <w:hideMark/>
          </w:tcPr>
          <w:p w14:paraId="64FF3630" w14:textId="77777777" w:rsidR="003A4F74" w:rsidRPr="00483002" w:rsidRDefault="003A4F74" w:rsidP="00D16D41">
            <w:pPr>
              <w:spacing w:after="200"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bg-BG"/>
              </w:rPr>
            </w:pPr>
            <w:r w:rsidRPr="00483002">
              <w:rPr>
                <w:rFonts w:asciiTheme="majorHAnsi" w:eastAsia="Times New Roman" w:hAnsiTheme="majorHAnsi"/>
                <w:sz w:val="20"/>
                <w:szCs w:val="20"/>
                <w:lang w:eastAsia="bg-BG"/>
              </w:rPr>
              <w:t>с. Жернов</w:t>
            </w:r>
          </w:p>
        </w:tc>
        <w:tc>
          <w:tcPr>
            <w:tcW w:w="2294" w:type="dxa"/>
            <w:noWrap/>
            <w:hideMark/>
          </w:tcPr>
          <w:p w14:paraId="2DCEB7D0" w14:textId="77777777" w:rsidR="003A4F74" w:rsidRPr="00483002" w:rsidRDefault="003A4F74" w:rsidP="00D16D41">
            <w:pPr>
              <w:spacing w:after="200"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bg-BG"/>
              </w:rPr>
            </w:pPr>
            <w:r w:rsidRPr="00483002">
              <w:rPr>
                <w:rFonts w:asciiTheme="majorHAnsi" w:eastAsia="Times New Roman" w:hAnsiTheme="majorHAnsi"/>
                <w:sz w:val="20"/>
                <w:szCs w:val="20"/>
                <w:lang w:eastAsia="bg-BG"/>
              </w:rPr>
              <w:t>Слънчева енергия</w:t>
            </w:r>
          </w:p>
        </w:tc>
        <w:tc>
          <w:tcPr>
            <w:tcW w:w="1710" w:type="dxa"/>
            <w:noWrap/>
            <w:hideMark/>
          </w:tcPr>
          <w:p w14:paraId="6E6E8160" w14:textId="77777777" w:rsidR="003A4F74" w:rsidRPr="00483002" w:rsidRDefault="003A4F74" w:rsidP="00D16D41">
            <w:pPr>
              <w:spacing w:after="200"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bg-BG"/>
              </w:rPr>
            </w:pPr>
            <w:r w:rsidRPr="00483002">
              <w:rPr>
                <w:rFonts w:asciiTheme="majorHAnsi" w:eastAsia="Times New Roman" w:hAnsiTheme="majorHAnsi"/>
                <w:sz w:val="20"/>
                <w:szCs w:val="20"/>
                <w:lang w:eastAsia="bg-BG"/>
              </w:rPr>
              <w:t>1</w:t>
            </w:r>
          </w:p>
        </w:tc>
        <w:tc>
          <w:tcPr>
            <w:tcW w:w="3150" w:type="dxa"/>
            <w:noWrap/>
            <w:hideMark/>
          </w:tcPr>
          <w:p w14:paraId="20661F69" w14:textId="77777777" w:rsidR="003A4F74" w:rsidRPr="00483002" w:rsidRDefault="003A4F74" w:rsidP="00D16D41">
            <w:pPr>
              <w:spacing w:after="200"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bg-BG"/>
              </w:rPr>
            </w:pPr>
            <w:r w:rsidRPr="00483002">
              <w:rPr>
                <w:rFonts w:asciiTheme="majorHAnsi" w:eastAsia="Times New Roman" w:hAnsiTheme="majorHAnsi"/>
                <w:sz w:val="20"/>
                <w:szCs w:val="20"/>
                <w:lang w:eastAsia="bg-BG"/>
              </w:rPr>
              <w:t>0.0300000000</w:t>
            </w:r>
          </w:p>
        </w:tc>
      </w:tr>
      <w:tr w:rsidR="003A4F74" w:rsidRPr="00483002" w14:paraId="727BD8BA" w14:textId="77777777" w:rsidTr="00D16D41">
        <w:trPr>
          <w:trHeight w:val="233"/>
          <w:jc w:val="center"/>
        </w:trPr>
        <w:tc>
          <w:tcPr>
            <w:cnfStyle w:val="001000000000" w:firstRow="0" w:lastRow="0" w:firstColumn="1" w:lastColumn="0" w:oddVBand="0" w:evenVBand="0" w:oddHBand="0" w:evenHBand="0" w:firstRowFirstColumn="0" w:firstRowLastColumn="0" w:lastRowFirstColumn="0" w:lastRowLastColumn="0"/>
            <w:tcW w:w="1138" w:type="dxa"/>
            <w:noWrap/>
            <w:hideMark/>
          </w:tcPr>
          <w:p w14:paraId="266E281F" w14:textId="77777777" w:rsidR="003A4F74" w:rsidRPr="00483002" w:rsidRDefault="003A4F74" w:rsidP="00D16D41">
            <w:pPr>
              <w:spacing w:after="200" w:line="276" w:lineRule="auto"/>
              <w:rPr>
                <w:rFonts w:asciiTheme="majorHAnsi" w:hAnsiTheme="majorHAnsi"/>
                <w:sz w:val="20"/>
                <w:szCs w:val="20"/>
                <w:lang w:eastAsia="bg-BG"/>
              </w:rPr>
            </w:pPr>
            <w:r w:rsidRPr="00483002">
              <w:rPr>
                <w:rFonts w:asciiTheme="majorHAnsi" w:hAnsiTheme="majorHAnsi"/>
                <w:sz w:val="20"/>
                <w:szCs w:val="20"/>
                <w:lang w:eastAsia="bg-BG"/>
              </w:rPr>
              <w:t>Никопол</w:t>
            </w:r>
          </w:p>
        </w:tc>
        <w:tc>
          <w:tcPr>
            <w:tcW w:w="1783" w:type="dxa"/>
            <w:noWrap/>
            <w:hideMark/>
          </w:tcPr>
          <w:p w14:paraId="6B05ED79" w14:textId="77777777" w:rsidR="003A4F74" w:rsidRPr="00483002" w:rsidRDefault="003A4F74" w:rsidP="00D16D41">
            <w:pPr>
              <w:spacing w:after="200"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bg-BG"/>
              </w:rPr>
            </w:pPr>
            <w:r w:rsidRPr="00483002">
              <w:rPr>
                <w:rFonts w:asciiTheme="majorHAnsi" w:eastAsia="Times New Roman" w:hAnsiTheme="majorHAnsi"/>
                <w:sz w:val="20"/>
                <w:szCs w:val="20"/>
                <w:lang w:eastAsia="bg-BG"/>
              </w:rPr>
              <w:t>с. Лозица</w:t>
            </w:r>
          </w:p>
        </w:tc>
        <w:tc>
          <w:tcPr>
            <w:tcW w:w="2294" w:type="dxa"/>
            <w:noWrap/>
            <w:hideMark/>
          </w:tcPr>
          <w:p w14:paraId="5D742E58" w14:textId="77777777" w:rsidR="003A4F74" w:rsidRPr="00483002" w:rsidRDefault="003A4F74" w:rsidP="00D16D41">
            <w:pPr>
              <w:spacing w:after="200"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bg-BG"/>
              </w:rPr>
            </w:pPr>
            <w:r w:rsidRPr="00483002">
              <w:rPr>
                <w:rFonts w:asciiTheme="majorHAnsi" w:eastAsia="Times New Roman" w:hAnsiTheme="majorHAnsi"/>
                <w:sz w:val="20"/>
                <w:szCs w:val="20"/>
                <w:lang w:eastAsia="bg-BG"/>
              </w:rPr>
              <w:t>Слънчева енергия</w:t>
            </w:r>
          </w:p>
        </w:tc>
        <w:tc>
          <w:tcPr>
            <w:tcW w:w="1710" w:type="dxa"/>
            <w:noWrap/>
            <w:hideMark/>
          </w:tcPr>
          <w:p w14:paraId="4D22DBAE" w14:textId="77777777" w:rsidR="003A4F74" w:rsidRPr="00483002" w:rsidRDefault="003A4F74" w:rsidP="00D16D41">
            <w:pPr>
              <w:spacing w:after="200"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bg-BG"/>
              </w:rPr>
            </w:pPr>
            <w:r w:rsidRPr="00483002">
              <w:rPr>
                <w:rFonts w:asciiTheme="majorHAnsi" w:eastAsia="Times New Roman" w:hAnsiTheme="majorHAnsi"/>
                <w:sz w:val="20"/>
                <w:szCs w:val="20"/>
                <w:lang w:eastAsia="bg-BG"/>
              </w:rPr>
              <w:t>5</w:t>
            </w:r>
          </w:p>
        </w:tc>
        <w:tc>
          <w:tcPr>
            <w:tcW w:w="3150" w:type="dxa"/>
            <w:noWrap/>
            <w:hideMark/>
          </w:tcPr>
          <w:p w14:paraId="4D5289C3" w14:textId="77777777" w:rsidR="003A4F74" w:rsidRPr="00483002" w:rsidRDefault="003A4F74" w:rsidP="00D16D41">
            <w:pPr>
              <w:spacing w:after="200"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bg-BG"/>
              </w:rPr>
            </w:pPr>
            <w:r w:rsidRPr="00483002">
              <w:rPr>
                <w:rFonts w:asciiTheme="majorHAnsi" w:eastAsia="Times New Roman" w:hAnsiTheme="majorHAnsi"/>
                <w:sz w:val="20"/>
                <w:szCs w:val="20"/>
                <w:lang w:eastAsia="bg-BG"/>
              </w:rPr>
              <w:t>0.1500000000</w:t>
            </w:r>
          </w:p>
        </w:tc>
      </w:tr>
      <w:tr w:rsidR="003A4F74" w:rsidRPr="00483002" w14:paraId="4640AE0D" w14:textId="77777777" w:rsidTr="00D16D41">
        <w:trPr>
          <w:trHeight w:val="233"/>
          <w:jc w:val="center"/>
        </w:trPr>
        <w:tc>
          <w:tcPr>
            <w:cnfStyle w:val="001000000000" w:firstRow="0" w:lastRow="0" w:firstColumn="1" w:lastColumn="0" w:oddVBand="0" w:evenVBand="0" w:oddHBand="0" w:evenHBand="0" w:firstRowFirstColumn="0" w:firstRowLastColumn="0" w:lastRowFirstColumn="0" w:lastRowLastColumn="0"/>
            <w:tcW w:w="1138" w:type="dxa"/>
            <w:noWrap/>
            <w:hideMark/>
          </w:tcPr>
          <w:p w14:paraId="14363E13" w14:textId="77777777" w:rsidR="003A4F74" w:rsidRPr="00483002" w:rsidRDefault="003A4F74" w:rsidP="00D16D41">
            <w:pPr>
              <w:spacing w:after="200" w:line="276" w:lineRule="auto"/>
              <w:rPr>
                <w:rFonts w:asciiTheme="majorHAnsi" w:hAnsiTheme="majorHAnsi"/>
                <w:sz w:val="20"/>
                <w:szCs w:val="20"/>
                <w:lang w:eastAsia="bg-BG"/>
              </w:rPr>
            </w:pPr>
            <w:r w:rsidRPr="00483002">
              <w:rPr>
                <w:rFonts w:asciiTheme="majorHAnsi" w:hAnsiTheme="majorHAnsi"/>
                <w:sz w:val="20"/>
                <w:szCs w:val="20"/>
                <w:lang w:eastAsia="bg-BG"/>
              </w:rPr>
              <w:lastRenderedPageBreak/>
              <w:t>Никопол</w:t>
            </w:r>
          </w:p>
        </w:tc>
        <w:tc>
          <w:tcPr>
            <w:tcW w:w="1783" w:type="dxa"/>
            <w:noWrap/>
            <w:hideMark/>
          </w:tcPr>
          <w:p w14:paraId="7FF824F5" w14:textId="77777777" w:rsidR="003A4F74" w:rsidRPr="00483002" w:rsidRDefault="003A4F74" w:rsidP="00D16D41">
            <w:pPr>
              <w:spacing w:after="200"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bg-BG"/>
              </w:rPr>
            </w:pPr>
            <w:r w:rsidRPr="00483002">
              <w:rPr>
                <w:rFonts w:asciiTheme="majorHAnsi" w:eastAsia="Times New Roman" w:hAnsiTheme="majorHAnsi"/>
                <w:sz w:val="20"/>
                <w:szCs w:val="20"/>
                <w:lang w:eastAsia="bg-BG"/>
              </w:rPr>
              <w:t>с. Любеново</w:t>
            </w:r>
          </w:p>
        </w:tc>
        <w:tc>
          <w:tcPr>
            <w:tcW w:w="2294" w:type="dxa"/>
            <w:noWrap/>
            <w:hideMark/>
          </w:tcPr>
          <w:p w14:paraId="6DAEC4D6" w14:textId="77777777" w:rsidR="003A4F74" w:rsidRPr="00483002" w:rsidRDefault="003A4F74" w:rsidP="00D16D41">
            <w:pPr>
              <w:spacing w:after="200"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bg-BG"/>
              </w:rPr>
            </w:pPr>
            <w:r w:rsidRPr="00483002">
              <w:rPr>
                <w:rFonts w:asciiTheme="majorHAnsi" w:eastAsia="Times New Roman" w:hAnsiTheme="majorHAnsi"/>
                <w:sz w:val="20"/>
                <w:szCs w:val="20"/>
                <w:lang w:eastAsia="bg-BG"/>
              </w:rPr>
              <w:t>Слънчева енергия</w:t>
            </w:r>
          </w:p>
        </w:tc>
        <w:tc>
          <w:tcPr>
            <w:tcW w:w="1710" w:type="dxa"/>
            <w:noWrap/>
            <w:hideMark/>
          </w:tcPr>
          <w:p w14:paraId="64C22D11" w14:textId="77777777" w:rsidR="003A4F74" w:rsidRPr="00483002" w:rsidRDefault="003A4F74" w:rsidP="00D16D41">
            <w:pPr>
              <w:spacing w:after="200"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bg-BG"/>
              </w:rPr>
            </w:pPr>
            <w:r w:rsidRPr="00483002">
              <w:rPr>
                <w:rFonts w:asciiTheme="majorHAnsi" w:eastAsia="Times New Roman" w:hAnsiTheme="majorHAnsi"/>
                <w:sz w:val="20"/>
                <w:szCs w:val="20"/>
                <w:lang w:eastAsia="bg-BG"/>
              </w:rPr>
              <w:t>4</w:t>
            </w:r>
          </w:p>
        </w:tc>
        <w:tc>
          <w:tcPr>
            <w:tcW w:w="3150" w:type="dxa"/>
            <w:noWrap/>
            <w:hideMark/>
          </w:tcPr>
          <w:p w14:paraId="0847D19A" w14:textId="77777777" w:rsidR="003A4F74" w:rsidRPr="00483002" w:rsidRDefault="003A4F74" w:rsidP="00D16D41">
            <w:pPr>
              <w:spacing w:after="200"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bg-BG"/>
              </w:rPr>
            </w:pPr>
            <w:r w:rsidRPr="00483002">
              <w:rPr>
                <w:rFonts w:asciiTheme="majorHAnsi" w:eastAsia="Times New Roman" w:hAnsiTheme="majorHAnsi"/>
                <w:sz w:val="20"/>
                <w:szCs w:val="20"/>
                <w:lang w:eastAsia="bg-BG"/>
              </w:rPr>
              <w:t>0.1197000000</w:t>
            </w:r>
          </w:p>
        </w:tc>
      </w:tr>
      <w:tr w:rsidR="003A4F74" w:rsidRPr="00483002" w14:paraId="08FA5969" w14:textId="77777777" w:rsidTr="00D16D41">
        <w:trPr>
          <w:trHeight w:val="233"/>
          <w:jc w:val="center"/>
        </w:trPr>
        <w:tc>
          <w:tcPr>
            <w:cnfStyle w:val="001000000000" w:firstRow="0" w:lastRow="0" w:firstColumn="1" w:lastColumn="0" w:oddVBand="0" w:evenVBand="0" w:oddHBand="0" w:evenHBand="0" w:firstRowFirstColumn="0" w:firstRowLastColumn="0" w:lastRowFirstColumn="0" w:lastRowLastColumn="0"/>
            <w:tcW w:w="1138" w:type="dxa"/>
            <w:noWrap/>
            <w:hideMark/>
          </w:tcPr>
          <w:p w14:paraId="3A620FE6" w14:textId="77777777" w:rsidR="003A4F74" w:rsidRPr="00483002" w:rsidRDefault="003A4F74" w:rsidP="00D16D41">
            <w:pPr>
              <w:spacing w:after="200" w:line="276" w:lineRule="auto"/>
              <w:rPr>
                <w:rFonts w:asciiTheme="majorHAnsi" w:hAnsiTheme="majorHAnsi"/>
                <w:sz w:val="20"/>
                <w:szCs w:val="20"/>
                <w:lang w:eastAsia="bg-BG"/>
              </w:rPr>
            </w:pPr>
            <w:r w:rsidRPr="00483002">
              <w:rPr>
                <w:rFonts w:asciiTheme="majorHAnsi" w:hAnsiTheme="majorHAnsi"/>
                <w:sz w:val="20"/>
                <w:szCs w:val="20"/>
                <w:lang w:eastAsia="bg-BG"/>
              </w:rPr>
              <w:t>Никопол</w:t>
            </w:r>
          </w:p>
        </w:tc>
        <w:tc>
          <w:tcPr>
            <w:tcW w:w="1783" w:type="dxa"/>
            <w:noWrap/>
            <w:hideMark/>
          </w:tcPr>
          <w:p w14:paraId="5F08C8F6" w14:textId="77777777" w:rsidR="003A4F74" w:rsidRPr="00483002" w:rsidRDefault="003A4F74" w:rsidP="00D16D41">
            <w:pPr>
              <w:spacing w:after="200"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bg-BG"/>
              </w:rPr>
            </w:pPr>
            <w:r w:rsidRPr="00483002">
              <w:rPr>
                <w:rFonts w:asciiTheme="majorHAnsi" w:eastAsia="Times New Roman" w:hAnsiTheme="majorHAnsi"/>
                <w:sz w:val="20"/>
                <w:szCs w:val="20"/>
                <w:lang w:eastAsia="bg-BG"/>
              </w:rPr>
              <w:t>с. Муселиево</w:t>
            </w:r>
          </w:p>
        </w:tc>
        <w:tc>
          <w:tcPr>
            <w:tcW w:w="2294" w:type="dxa"/>
            <w:noWrap/>
            <w:hideMark/>
          </w:tcPr>
          <w:p w14:paraId="6F128079" w14:textId="77777777" w:rsidR="003A4F74" w:rsidRPr="00483002" w:rsidRDefault="003A4F74" w:rsidP="00D16D41">
            <w:pPr>
              <w:spacing w:after="200"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bg-BG"/>
              </w:rPr>
            </w:pPr>
            <w:r w:rsidRPr="00483002">
              <w:rPr>
                <w:rFonts w:asciiTheme="majorHAnsi" w:eastAsia="Times New Roman" w:hAnsiTheme="majorHAnsi"/>
                <w:sz w:val="20"/>
                <w:szCs w:val="20"/>
                <w:lang w:eastAsia="bg-BG"/>
              </w:rPr>
              <w:t>Слънчева енергия</w:t>
            </w:r>
          </w:p>
        </w:tc>
        <w:tc>
          <w:tcPr>
            <w:tcW w:w="1710" w:type="dxa"/>
            <w:noWrap/>
            <w:hideMark/>
          </w:tcPr>
          <w:p w14:paraId="33D78C82" w14:textId="77777777" w:rsidR="003A4F74" w:rsidRPr="00483002" w:rsidRDefault="003A4F74" w:rsidP="00D16D41">
            <w:pPr>
              <w:spacing w:after="200"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bg-BG"/>
              </w:rPr>
            </w:pPr>
            <w:r w:rsidRPr="00483002">
              <w:rPr>
                <w:rFonts w:asciiTheme="majorHAnsi" w:eastAsia="Times New Roman" w:hAnsiTheme="majorHAnsi"/>
                <w:sz w:val="20"/>
                <w:szCs w:val="20"/>
                <w:lang w:eastAsia="bg-BG"/>
              </w:rPr>
              <w:t>11</w:t>
            </w:r>
          </w:p>
        </w:tc>
        <w:tc>
          <w:tcPr>
            <w:tcW w:w="3150" w:type="dxa"/>
            <w:noWrap/>
            <w:hideMark/>
          </w:tcPr>
          <w:p w14:paraId="6F361617" w14:textId="77777777" w:rsidR="003A4F74" w:rsidRPr="00483002" w:rsidRDefault="003A4F74" w:rsidP="00D16D41">
            <w:pPr>
              <w:spacing w:after="200"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bg-BG"/>
              </w:rPr>
            </w:pPr>
            <w:r w:rsidRPr="00483002">
              <w:rPr>
                <w:rFonts w:asciiTheme="majorHAnsi" w:eastAsia="Times New Roman" w:hAnsiTheme="majorHAnsi"/>
                <w:sz w:val="20"/>
                <w:szCs w:val="20"/>
                <w:lang w:eastAsia="bg-BG"/>
              </w:rPr>
              <w:t>1.2427000000</w:t>
            </w:r>
          </w:p>
        </w:tc>
      </w:tr>
      <w:tr w:rsidR="003A4F74" w:rsidRPr="00483002" w14:paraId="650E362F" w14:textId="77777777" w:rsidTr="00D16D41">
        <w:trPr>
          <w:trHeight w:val="233"/>
          <w:jc w:val="center"/>
        </w:trPr>
        <w:tc>
          <w:tcPr>
            <w:cnfStyle w:val="001000000000" w:firstRow="0" w:lastRow="0" w:firstColumn="1" w:lastColumn="0" w:oddVBand="0" w:evenVBand="0" w:oddHBand="0" w:evenHBand="0" w:firstRowFirstColumn="0" w:firstRowLastColumn="0" w:lastRowFirstColumn="0" w:lastRowLastColumn="0"/>
            <w:tcW w:w="1138" w:type="dxa"/>
            <w:noWrap/>
            <w:hideMark/>
          </w:tcPr>
          <w:p w14:paraId="0744B7BD" w14:textId="77777777" w:rsidR="003A4F74" w:rsidRPr="00483002" w:rsidRDefault="003A4F74" w:rsidP="00D16D41">
            <w:pPr>
              <w:spacing w:after="200" w:line="276" w:lineRule="auto"/>
              <w:rPr>
                <w:rFonts w:asciiTheme="majorHAnsi" w:hAnsiTheme="majorHAnsi"/>
                <w:sz w:val="20"/>
                <w:szCs w:val="20"/>
                <w:lang w:eastAsia="bg-BG"/>
              </w:rPr>
            </w:pPr>
            <w:r w:rsidRPr="00483002">
              <w:rPr>
                <w:rFonts w:asciiTheme="majorHAnsi" w:hAnsiTheme="majorHAnsi"/>
                <w:sz w:val="20"/>
                <w:szCs w:val="20"/>
                <w:lang w:eastAsia="bg-BG"/>
              </w:rPr>
              <w:t>Никопол</w:t>
            </w:r>
          </w:p>
        </w:tc>
        <w:tc>
          <w:tcPr>
            <w:tcW w:w="1783" w:type="dxa"/>
            <w:noWrap/>
            <w:hideMark/>
          </w:tcPr>
          <w:p w14:paraId="72496FAD" w14:textId="77777777" w:rsidR="003A4F74" w:rsidRPr="00483002" w:rsidRDefault="003A4F74" w:rsidP="00D16D41">
            <w:pPr>
              <w:spacing w:after="200"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bg-BG"/>
              </w:rPr>
            </w:pPr>
            <w:r w:rsidRPr="00483002">
              <w:rPr>
                <w:rFonts w:asciiTheme="majorHAnsi" w:eastAsia="Times New Roman" w:hAnsiTheme="majorHAnsi"/>
                <w:sz w:val="20"/>
                <w:szCs w:val="20"/>
                <w:lang w:eastAsia="bg-BG"/>
              </w:rPr>
              <w:t>с. Новачене</w:t>
            </w:r>
          </w:p>
        </w:tc>
        <w:tc>
          <w:tcPr>
            <w:tcW w:w="2294" w:type="dxa"/>
            <w:noWrap/>
            <w:hideMark/>
          </w:tcPr>
          <w:p w14:paraId="064E2B86" w14:textId="77777777" w:rsidR="003A4F74" w:rsidRPr="00483002" w:rsidRDefault="003A4F74" w:rsidP="00D16D41">
            <w:pPr>
              <w:spacing w:after="200"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bg-BG"/>
              </w:rPr>
            </w:pPr>
            <w:r w:rsidRPr="00483002">
              <w:rPr>
                <w:rFonts w:asciiTheme="majorHAnsi" w:eastAsia="Times New Roman" w:hAnsiTheme="majorHAnsi"/>
                <w:sz w:val="20"/>
                <w:szCs w:val="20"/>
                <w:lang w:eastAsia="bg-BG"/>
              </w:rPr>
              <w:t>Слънчева енергия</w:t>
            </w:r>
          </w:p>
        </w:tc>
        <w:tc>
          <w:tcPr>
            <w:tcW w:w="1710" w:type="dxa"/>
            <w:noWrap/>
            <w:hideMark/>
          </w:tcPr>
          <w:p w14:paraId="7FE867E7" w14:textId="77777777" w:rsidR="003A4F74" w:rsidRPr="00483002" w:rsidRDefault="003A4F74" w:rsidP="00D16D41">
            <w:pPr>
              <w:spacing w:after="200"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bg-BG"/>
              </w:rPr>
            </w:pPr>
            <w:r w:rsidRPr="00483002">
              <w:rPr>
                <w:rFonts w:asciiTheme="majorHAnsi" w:eastAsia="Times New Roman" w:hAnsiTheme="majorHAnsi"/>
                <w:sz w:val="20"/>
                <w:szCs w:val="20"/>
                <w:lang w:eastAsia="bg-BG"/>
              </w:rPr>
              <w:t>25</w:t>
            </w:r>
          </w:p>
        </w:tc>
        <w:tc>
          <w:tcPr>
            <w:tcW w:w="3150" w:type="dxa"/>
            <w:noWrap/>
            <w:hideMark/>
          </w:tcPr>
          <w:p w14:paraId="11E6F9EA" w14:textId="77777777" w:rsidR="003A4F74" w:rsidRPr="00483002" w:rsidRDefault="003A4F74" w:rsidP="00D16D41">
            <w:pPr>
              <w:spacing w:after="200"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bg-BG"/>
              </w:rPr>
            </w:pPr>
            <w:r w:rsidRPr="00483002">
              <w:rPr>
                <w:rFonts w:asciiTheme="majorHAnsi" w:eastAsia="Times New Roman" w:hAnsiTheme="majorHAnsi"/>
                <w:sz w:val="20"/>
                <w:szCs w:val="20"/>
                <w:lang w:eastAsia="bg-BG"/>
              </w:rPr>
              <w:t>0.7499300000</w:t>
            </w:r>
          </w:p>
        </w:tc>
      </w:tr>
      <w:tr w:rsidR="003A4F74" w:rsidRPr="00483002" w14:paraId="2212AEC4" w14:textId="77777777" w:rsidTr="00D16D41">
        <w:trPr>
          <w:trHeight w:val="233"/>
          <w:jc w:val="center"/>
        </w:trPr>
        <w:tc>
          <w:tcPr>
            <w:cnfStyle w:val="001000000000" w:firstRow="0" w:lastRow="0" w:firstColumn="1" w:lastColumn="0" w:oddVBand="0" w:evenVBand="0" w:oddHBand="0" w:evenHBand="0" w:firstRowFirstColumn="0" w:firstRowLastColumn="0" w:lastRowFirstColumn="0" w:lastRowLastColumn="0"/>
            <w:tcW w:w="1138" w:type="dxa"/>
            <w:noWrap/>
            <w:hideMark/>
          </w:tcPr>
          <w:p w14:paraId="6D41A168" w14:textId="77777777" w:rsidR="003A4F74" w:rsidRPr="00483002" w:rsidRDefault="003A4F74" w:rsidP="00D16D41">
            <w:pPr>
              <w:spacing w:after="200" w:line="276" w:lineRule="auto"/>
              <w:rPr>
                <w:rFonts w:asciiTheme="majorHAnsi" w:hAnsiTheme="majorHAnsi"/>
                <w:sz w:val="20"/>
                <w:szCs w:val="20"/>
                <w:lang w:eastAsia="bg-BG"/>
              </w:rPr>
            </w:pPr>
            <w:r w:rsidRPr="00483002">
              <w:rPr>
                <w:rFonts w:asciiTheme="majorHAnsi" w:hAnsiTheme="majorHAnsi"/>
                <w:sz w:val="20"/>
                <w:szCs w:val="20"/>
                <w:lang w:eastAsia="bg-BG"/>
              </w:rPr>
              <w:t>Никопол</w:t>
            </w:r>
          </w:p>
        </w:tc>
        <w:tc>
          <w:tcPr>
            <w:tcW w:w="1783" w:type="dxa"/>
            <w:noWrap/>
            <w:hideMark/>
          </w:tcPr>
          <w:p w14:paraId="09DA080C" w14:textId="77777777" w:rsidR="003A4F74" w:rsidRPr="00483002" w:rsidRDefault="003A4F74" w:rsidP="00D16D41">
            <w:pPr>
              <w:spacing w:after="200"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bg-BG"/>
              </w:rPr>
            </w:pPr>
            <w:r w:rsidRPr="00483002">
              <w:rPr>
                <w:rFonts w:asciiTheme="majorHAnsi" w:eastAsia="Times New Roman" w:hAnsiTheme="majorHAnsi"/>
                <w:sz w:val="20"/>
                <w:szCs w:val="20"/>
                <w:lang w:eastAsia="bg-BG"/>
              </w:rPr>
              <w:t>с. Санадиново</w:t>
            </w:r>
          </w:p>
        </w:tc>
        <w:tc>
          <w:tcPr>
            <w:tcW w:w="2294" w:type="dxa"/>
            <w:noWrap/>
            <w:hideMark/>
          </w:tcPr>
          <w:p w14:paraId="0C73722E" w14:textId="77777777" w:rsidR="003A4F74" w:rsidRPr="00483002" w:rsidRDefault="003A4F74" w:rsidP="00D16D41">
            <w:pPr>
              <w:spacing w:after="200"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bg-BG"/>
              </w:rPr>
            </w:pPr>
            <w:r w:rsidRPr="00483002">
              <w:rPr>
                <w:rFonts w:asciiTheme="majorHAnsi" w:eastAsia="Times New Roman" w:hAnsiTheme="majorHAnsi"/>
                <w:sz w:val="20"/>
                <w:szCs w:val="20"/>
                <w:lang w:eastAsia="bg-BG"/>
              </w:rPr>
              <w:t>Слънчева енергия</w:t>
            </w:r>
          </w:p>
        </w:tc>
        <w:tc>
          <w:tcPr>
            <w:tcW w:w="1710" w:type="dxa"/>
            <w:noWrap/>
            <w:hideMark/>
          </w:tcPr>
          <w:p w14:paraId="43EFFC91" w14:textId="77777777" w:rsidR="003A4F74" w:rsidRPr="00483002" w:rsidRDefault="003A4F74" w:rsidP="00D16D41">
            <w:pPr>
              <w:spacing w:after="200"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bg-BG"/>
              </w:rPr>
            </w:pPr>
            <w:r w:rsidRPr="00483002">
              <w:rPr>
                <w:rFonts w:asciiTheme="majorHAnsi" w:eastAsia="Times New Roman" w:hAnsiTheme="majorHAnsi"/>
                <w:sz w:val="20"/>
                <w:szCs w:val="20"/>
                <w:lang w:eastAsia="bg-BG"/>
              </w:rPr>
              <w:t>9</w:t>
            </w:r>
          </w:p>
        </w:tc>
        <w:tc>
          <w:tcPr>
            <w:tcW w:w="3150" w:type="dxa"/>
            <w:noWrap/>
            <w:hideMark/>
          </w:tcPr>
          <w:p w14:paraId="68B926CE" w14:textId="77777777" w:rsidR="003A4F74" w:rsidRPr="00483002" w:rsidRDefault="003A4F74" w:rsidP="00D16D41">
            <w:pPr>
              <w:spacing w:after="200"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bg-BG"/>
              </w:rPr>
            </w:pPr>
            <w:r w:rsidRPr="00483002">
              <w:rPr>
                <w:rFonts w:asciiTheme="majorHAnsi" w:eastAsia="Times New Roman" w:hAnsiTheme="majorHAnsi"/>
                <w:sz w:val="20"/>
                <w:szCs w:val="20"/>
                <w:lang w:eastAsia="bg-BG"/>
              </w:rPr>
              <w:t>0.5140400000</w:t>
            </w:r>
          </w:p>
        </w:tc>
      </w:tr>
      <w:tr w:rsidR="003A4F74" w:rsidRPr="00483002" w14:paraId="19531185" w14:textId="77777777" w:rsidTr="00D16D41">
        <w:trPr>
          <w:trHeight w:val="233"/>
          <w:jc w:val="center"/>
        </w:trPr>
        <w:tc>
          <w:tcPr>
            <w:cnfStyle w:val="001000000000" w:firstRow="0" w:lastRow="0" w:firstColumn="1" w:lastColumn="0" w:oddVBand="0" w:evenVBand="0" w:oddHBand="0" w:evenHBand="0" w:firstRowFirstColumn="0" w:firstRowLastColumn="0" w:lastRowFirstColumn="0" w:lastRowLastColumn="0"/>
            <w:tcW w:w="1138" w:type="dxa"/>
            <w:noWrap/>
            <w:hideMark/>
          </w:tcPr>
          <w:p w14:paraId="41C74755" w14:textId="77777777" w:rsidR="003A4F74" w:rsidRPr="00483002" w:rsidRDefault="003A4F74" w:rsidP="00D16D41">
            <w:pPr>
              <w:spacing w:after="200" w:line="276" w:lineRule="auto"/>
              <w:rPr>
                <w:rFonts w:asciiTheme="majorHAnsi" w:hAnsiTheme="majorHAnsi"/>
                <w:sz w:val="20"/>
                <w:szCs w:val="20"/>
                <w:lang w:eastAsia="bg-BG"/>
              </w:rPr>
            </w:pPr>
            <w:r w:rsidRPr="00483002">
              <w:rPr>
                <w:rFonts w:asciiTheme="majorHAnsi" w:hAnsiTheme="majorHAnsi"/>
                <w:sz w:val="20"/>
                <w:szCs w:val="20"/>
                <w:lang w:eastAsia="bg-BG"/>
              </w:rPr>
              <w:t>Никопол</w:t>
            </w:r>
          </w:p>
        </w:tc>
        <w:tc>
          <w:tcPr>
            <w:tcW w:w="1783" w:type="dxa"/>
            <w:noWrap/>
            <w:hideMark/>
          </w:tcPr>
          <w:p w14:paraId="15084F37" w14:textId="77777777" w:rsidR="003A4F74" w:rsidRPr="00483002" w:rsidRDefault="003A4F74" w:rsidP="00D16D41">
            <w:pPr>
              <w:spacing w:after="200"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bg-BG"/>
              </w:rPr>
            </w:pPr>
            <w:r w:rsidRPr="00483002">
              <w:rPr>
                <w:rFonts w:asciiTheme="majorHAnsi" w:eastAsia="Times New Roman" w:hAnsiTheme="majorHAnsi"/>
                <w:sz w:val="20"/>
                <w:szCs w:val="20"/>
                <w:lang w:eastAsia="bg-BG"/>
              </w:rPr>
              <w:t>с. Черковица</w:t>
            </w:r>
          </w:p>
        </w:tc>
        <w:tc>
          <w:tcPr>
            <w:tcW w:w="2294" w:type="dxa"/>
            <w:noWrap/>
            <w:hideMark/>
          </w:tcPr>
          <w:p w14:paraId="7AD3A175" w14:textId="77777777" w:rsidR="003A4F74" w:rsidRPr="00483002" w:rsidRDefault="003A4F74" w:rsidP="00D16D41">
            <w:pPr>
              <w:spacing w:after="200"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bg-BG"/>
              </w:rPr>
            </w:pPr>
            <w:r w:rsidRPr="00483002">
              <w:rPr>
                <w:rFonts w:asciiTheme="majorHAnsi" w:eastAsia="Times New Roman" w:hAnsiTheme="majorHAnsi"/>
                <w:sz w:val="20"/>
                <w:szCs w:val="20"/>
                <w:lang w:eastAsia="bg-BG"/>
              </w:rPr>
              <w:t>Слънчева енергия</w:t>
            </w:r>
          </w:p>
        </w:tc>
        <w:tc>
          <w:tcPr>
            <w:tcW w:w="1710" w:type="dxa"/>
            <w:noWrap/>
            <w:hideMark/>
          </w:tcPr>
          <w:p w14:paraId="23E5F35A" w14:textId="77777777" w:rsidR="003A4F74" w:rsidRPr="00483002" w:rsidRDefault="003A4F74" w:rsidP="00D16D41">
            <w:pPr>
              <w:spacing w:after="200"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bg-BG"/>
              </w:rPr>
            </w:pPr>
            <w:r w:rsidRPr="00483002">
              <w:rPr>
                <w:rFonts w:asciiTheme="majorHAnsi" w:eastAsia="Times New Roman" w:hAnsiTheme="majorHAnsi"/>
                <w:sz w:val="20"/>
                <w:szCs w:val="20"/>
                <w:lang w:eastAsia="bg-BG"/>
              </w:rPr>
              <w:t>1</w:t>
            </w:r>
          </w:p>
        </w:tc>
        <w:tc>
          <w:tcPr>
            <w:tcW w:w="3150" w:type="dxa"/>
            <w:noWrap/>
            <w:hideMark/>
          </w:tcPr>
          <w:p w14:paraId="47B58243" w14:textId="77777777" w:rsidR="003A4F74" w:rsidRPr="00483002" w:rsidRDefault="003A4F74" w:rsidP="00D16D41">
            <w:pPr>
              <w:keepNext/>
              <w:spacing w:after="200" w:line="276" w:lineRule="auto"/>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bg-BG"/>
              </w:rPr>
            </w:pPr>
            <w:r w:rsidRPr="00483002">
              <w:rPr>
                <w:rFonts w:asciiTheme="majorHAnsi" w:eastAsia="Times New Roman" w:hAnsiTheme="majorHAnsi"/>
                <w:sz w:val="20"/>
                <w:szCs w:val="20"/>
                <w:lang w:eastAsia="bg-BG"/>
              </w:rPr>
              <w:t>0.0299250000</w:t>
            </w:r>
          </w:p>
        </w:tc>
      </w:tr>
    </w:tbl>
    <w:p w14:paraId="22D3D23E" w14:textId="77777777" w:rsidR="003A4F74" w:rsidRPr="00483002" w:rsidRDefault="003A4F74" w:rsidP="003A4F74">
      <w:pPr>
        <w:spacing w:after="200" w:line="240" w:lineRule="auto"/>
        <w:jc w:val="center"/>
        <w:rPr>
          <w:rFonts w:asciiTheme="majorHAnsi" w:hAnsiTheme="majorHAnsi"/>
          <w:i/>
          <w:iCs/>
          <w:kern w:val="0"/>
          <w:sz w:val="18"/>
          <w:szCs w:val="18"/>
        </w:rPr>
      </w:pPr>
      <w:bookmarkStart w:id="101" w:name="_Toc155606537"/>
      <w:bookmarkStart w:id="102" w:name="_Toc155606629"/>
      <w:bookmarkStart w:id="103" w:name="_Toc155673483"/>
      <w:r w:rsidRPr="00483002">
        <w:rPr>
          <w:rFonts w:asciiTheme="majorHAnsi" w:hAnsiTheme="majorHAnsi"/>
          <w:i/>
          <w:iCs/>
          <w:kern w:val="0"/>
          <w:sz w:val="18"/>
          <w:szCs w:val="18"/>
          <w:lang w:val="en-US"/>
        </w:rPr>
        <w:t xml:space="preserve">Таблица </w:t>
      </w:r>
      <w:r w:rsidRPr="00483002">
        <w:rPr>
          <w:rFonts w:asciiTheme="majorHAnsi" w:hAnsiTheme="majorHAnsi"/>
          <w:i/>
          <w:iCs/>
          <w:kern w:val="0"/>
          <w:sz w:val="18"/>
          <w:szCs w:val="18"/>
          <w:lang w:val="en-US"/>
        </w:rPr>
        <w:fldChar w:fldCharType="begin"/>
      </w:r>
      <w:r w:rsidRPr="00483002">
        <w:rPr>
          <w:rFonts w:asciiTheme="majorHAnsi" w:hAnsiTheme="majorHAnsi"/>
          <w:i/>
          <w:iCs/>
          <w:kern w:val="0"/>
          <w:sz w:val="18"/>
          <w:szCs w:val="18"/>
          <w:lang w:val="en-US"/>
        </w:rPr>
        <w:instrText xml:space="preserve"> SEQ Таблица \* ARABIC </w:instrText>
      </w:r>
      <w:r w:rsidRPr="00483002">
        <w:rPr>
          <w:rFonts w:asciiTheme="majorHAnsi" w:hAnsiTheme="majorHAnsi"/>
          <w:i/>
          <w:iCs/>
          <w:kern w:val="0"/>
          <w:sz w:val="18"/>
          <w:szCs w:val="18"/>
          <w:lang w:val="en-US"/>
        </w:rPr>
        <w:fldChar w:fldCharType="separate"/>
      </w:r>
      <w:r w:rsidRPr="00483002">
        <w:rPr>
          <w:rFonts w:asciiTheme="majorHAnsi" w:hAnsiTheme="majorHAnsi"/>
          <w:i/>
          <w:iCs/>
          <w:noProof/>
          <w:kern w:val="0"/>
          <w:sz w:val="18"/>
          <w:szCs w:val="18"/>
          <w:lang w:val="en-US"/>
        </w:rPr>
        <w:t>15</w:t>
      </w:r>
      <w:r w:rsidRPr="00483002">
        <w:rPr>
          <w:rFonts w:asciiTheme="majorHAnsi" w:hAnsiTheme="majorHAnsi"/>
          <w:i/>
          <w:iCs/>
          <w:kern w:val="0"/>
          <w:sz w:val="18"/>
          <w:szCs w:val="18"/>
          <w:lang w:val="en-US"/>
        </w:rPr>
        <w:fldChar w:fldCharType="end"/>
      </w:r>
      <w:r w:rsidRPr="00483002">
        <w:rPr>
          <w:rFonts w:asciiTheme="majorHAnsi" w:hAnsiTheme="majorHAnsi"/>
          <w:i/>
          <w:iCs/>
          <w:kern w:val="0"/>
          <w:sz w:val="18"/>
          <w:szCs w:val="18"/>
        </w:rPr>
        <w:t xml:space="preserve"> О</w:t>
      </w:r>
      <w:r w:rsidRPr="00483002">
        <w:rPr>
          <w:rFonts w:asciiTheme="majorHAnsi" w:hAnsiTheme="majorHAnsi"/>
          <w:i/>
          <w:iCs/>
          <w:kern w:val="0"/>
          <w:sz w:val="18"/>
          <w:szCs w:val="18"/>
          <w:lang w:val="en-US"/>
        </w:rPr>
        <w:t xml:space="preserve">бекти в експлоатация за производство на </w:t>
      </w:r>
      <w:r w:rsidRPr="00483002">
        <w:rPr>
          <w:rFonts w:asciiTheme="majorHAnsi" w:hAnsiTheme="majorHAnsi"/>
          <w:i/>
          <w:iCs/>
          <w:kern w:val="0"/>
          <w:sz w:val="18"/>
          <w:szCs w:val="18"/>
        </w:rPr>
        <w:t>слънчева енергия</w:t>
      </w:r>
      <w:r w:rsidRPr="00483002">
        <w:rPr>
          <w:rFonts w:asciiTheme="majorHAnsi" w:hAnsiTheme="majorHAnsi"/>
          <w:i/>
          <w:iCs/>
          <w:kern w:val="0"/>
          <w:sz w:val="18"/>
          <w:szCs w:val="18"/>
          <w:lang w:val="en-US"/>
        </w:rPr>
        <w:t xml:space="preserve"> </w:t>
      </w:r>
      <w:r w:rsidRPr="00483002">
        <w:rPr>
          <w:rFonts w:asciiTheme="majorHAnsi" w:hAnsiTheme="majorHAnsi"/>
          <w:i/>
          <w:iCs/>
          <w:kern w:val="0"/>
          <w:sz w:val="18"/>
          <w:szCs w:val="18"/>
        </w:rPr>
        <w:t>Изт.АУЕР</w:t>
      </w:r>
      <w:bookmarkEnd w:id="101"/>
      <w:bookmarkEnd w:id="102"/>
      <w:bookmarkEnd w:id="103"/>
    </w:p>
    <w:p w14:paraId="33354D78" w14:textId="77777777" w:rsidR="003A4F74" w:rsidRPr="00483002" w:rsidRDefault="003A4F74" w:rsidP="003A4F74">
      <w:pPr>
        <w:spacing w:after="0" w:line="240" w:lineRule="auto"/>
        <w:jc w:val="both"/>
        <w:rPr>
          <w:rFonts w:asciiTheme="majorHAnsi" w:eastAsia="Times New Roman" w:hAnsiTheme="majorHAnsi"/>
          <w:kern w:val="0"/>
          <w:sz w:val="24"/>
          <w:szCs w:val="24"/>
          <w:lang w:eastAsia="bg-BG"/>
        </w:rPr>
      </w:pPr>
    </w:p>
    <w:p w14:paraId="1EE9D03C" w14:textId="77777777" w:rsidR="003A4F74" w:rsidRPr="00483002" w:rsidRDefault="003A4F74" w:rsidP="003A4F74">
      <w:pPr>
        <w:keepNext/>
        <w:keepLines/>
        <w:spacing w:after="0" w:line="240" w:lineRule="auto"/>
        <w:outlineLvl w:val="1"/>
        <w:rPr>
          <w:rFonts w:asciiTheme="majorHAnsi" w:eastAsia="Times New Roman" w:hAnsiTheme="majorHAnsi"/>
          <w:b/>
          <w:bCs/>
          <w:kern w:val="0"/>
        </w:rPr>
      </w:pPr>
      <w:bookmarkStart w:id="104" w:name="_Toc155673681"/>
      <w:r w:rsidRPr="00483002">
        <w:rPr>
          <w:rFonts w:asciiTheme="majorHAnsi" w:eastAsiaTheme="majorEastAsia" w:hAnsiTheme="majorHAnsi" w:cstheme="majorBidi"/>
          <w:b/>
          <w:bCs/>
          <w:kern w:val="0"/>
        </w:rPr>
        <w:t xml:space="preserve">10.2 </w:t>
      </w:r>
      <w:r w:rsidRPr="00483002">
        <w:rPr>
          <w:rFonts w:asciiTheme="majorHAnsi" w:eastAsia="Times New Roman" w:hAnsiTheme="majorHAnsi"/>
          <w:b/>
          <w:bCs/>
          <w:kern w:val="0"/>
        </w:rPr>
        <w:t>ВЯТЪРНА ЕНЕРГИЯ</w:t>
      </w:r>
      <w:bookmarkEnd w:id="104"/>
    </w:p>
    <w:p w14:paraId="0AE646E5" w14:textId="77777777" w:rsidR="003A4F74" w:rsidRPr="00483002" w:rsidRDefault="003A4F74" w:rsidP="003A4F74">
      <w:pPr>
        <w:spacing w:after="0" w:line="240" w:lineRule="auto"/>
        <w:jc w:val="both"/>
        <w:rPr>
          <w:rFonts w:ascii="Arial Narrow" w:hAnsi="Arial Narrow"/>
          <w:kern w:val="0"/>
          <w:sz w:val="24"/>
          <w:szCs w:val="24"/>
          <w:lang w:val="ru-RU" w:eastAsia="bg-BG"/>
        </w:rPr>
      </w:pPr>
    </w:p>
    <w:p w14:paraId="3F3A8267" w14:textId="77777777" w:rsidR="003A4F74" w:rsidRPr="00483002" w:rsidRDefault="003A4F74" w:rsidP="003A4F74">
      <w:pPr>
        <w:spacing w:after="0" w:line="240" w:lineRule="auto"/>
        <w:jc w:val="both"/>
        <w:rPr>
          <w:rFonts w:asciiTheme="majorHAnsi" w:hAnsiTheme="majorHAnsi"/>
          <w:kern w:val="0"/>
          <w:sz w:val="24"/>
          <w:szCs w:val="24"/>
          <w:lang w:eastAsia="bg-BG"/>
        </w:rPr>
      </w:pPr>
      <w:r w:rsidRPr="00483002">
        <w:rPr>
          <w:rFonts w:asciiTheme="majorHAnsi" w:hAnsiTheme="majorHAnsi"/>
          <w:kern w:val="0"/>
          <w:sz w:val="24"/>
          <w:szCs w:val="24"/>
          <w:lang w:val="ru-RU" w:eastAsia="bg-BG"/>
        </w:rPr>
        <w:t>Според последните прогнози на Европейската ветроенергийна асоциация се</w:t>
      </w:r>
      <w:r w:rsidRPr="00483002">
        <w:rPr>
          <w:rFonts w:asciiTheme="majorHAnsi" w:hAnsiTheme="majorHAnsi"/>
          <w:kern w:val="0"/>
          <w:sz w:val="24"/>
          <w:szCs w:val="24"/>
          <w:lang w:eastAsia="bg-BG"/>
        </w:rPr>
        <w:t xml:space="preserve"> </w:t>
      </w:r>
      <w:r w:rsidRPr="00483002">
        <w:rPr>
          <w:rFonts w:asciiTheme="majorHAnsi" w:hAnsiTheme="majorHAnsi"/>
          <w:kern w:val="0"/>
          <w:sz w:val="24"/>
          <w:szCs w:val="24"/>
          <w:lang w:val="ru-RU" w:eastAsia="bg-BG"/>
        </w:rPr>
        <w:t>наблюдава тенденция на засилено развитие на използването на вятърна енергия в Европа.</w:t>
      </w:r>
      <w:r w:rsidRPr="00483002">
        <w:rPr>
          <w:rFonts w:asciiTheme="majorHAnsi" w:hAnsiTheme="majorHAnsi"/>
          <w:kern w:val="0"/>
          <w:sz w:val="24"/>
          <w:szCs w:val="24"/>
          <w:lang w:eastAsia="bg-BG"/>
        </w:rPr>
        <w:t xml:space="preserve"> </w:t>
      </w:r>
      <w:r w:rsidRPr="00483002">
        <w:rPr>
          <w:rFonts w:asciiTheme="majorHAnsi" w:hAnsiTheme="majorHAnsi"/>
          <w:kern w:val="0"/>
          <w:sz w:val="24"/>
          <w:szCs w:val="24"/>
          <w:lang w:val="ru-RU" w:eastAsia="bg-BG"/>
        </w:rPr>
        <w:t xml:space="preserve">Очаква се инсталираната мощност от 75 000 </w:t>
      </w:r>
      <w:r w:rsidRPr="00483002">
        <w:rPr>
          <w:rFonts w:asciiTheme="majorHAnsi" w:hAnsiTheme="majorHAnsi"/>
          <w:kern w:val="0"/>
          <w:sz w:val="24"/>
          <w:szCs w:val="24"/>
          <w:lang w:eastAsia="bg-BG"/>
        </w:rPr>
        <w:t>MW</w:t>
      </w:r>
      <w:r w:rsidRPr="00483002">
        <w:rPr>
          <w:rFonts w:asciiTheme="majorHAnsi" w:hAnsiTheme="majorHAnsi"/>
          <w:kern w:val="0"/>
          <w:sz w:val="24"/>
          <w:szCs w:val="24"/>
          <w:lang w:val="ru-RU" w:eastAsia="bg-BG"/>
        </w:rPr>
        <w:t xml:space="preserve"> през 2010 г. да достигне 180 000 </w:t>
      </w:r>
      <w:r w:rsidRPr="00483002">
        <w:rPr>
          <w:rFonts w:asciiTheme="majorHAnsi" w:hAnsiTheme="majorHAnsi"/>
          <w:kern w:val="0"/>
          <w:sz w:val="24"/>
          <w:szCs w:val="24"/>
          <w:lang w:eastAsia="bg-BG"/>
        </w:rPr>
        <w:t>MW</w:t>
      </w:r>
      <w:r w:rsidRPr="00483002">
        <w:rPr>
          <w:rFonts w:asciiTheme="majorHAnsi" w:hAnsiTheme="majorHAnsi"/>
          <w:kern w:val="0"/>
          <w:sz w:val="24"/>
          <w:szCs w:val="24"/>
          <w:lang w:val="ru-RU" w:eastAsia="bg-BG"/>
        </w:rPr>
        <w:t xml:space="preserve"> през</w:t>
      </w:r>
      <w:r w:rsidRPr="00483002">
        <w:rPr>
          <w:rFonts w:asciiTheme="majorHAnsi" w:hAnsiTheme="majorHAnsi"/>
          <w:kern w:val="0"/>
          <w:sz w:val="24"/>
          <w:szCs w:val="24"/>
          <w:lang w:eastAsia="bg-BG"/>
        </w:rPr>
        <w:t xml:space="preserve"> </w:t>
      </w:r>
      <w:r w:rsidRPr="00483002">
        <w:rPr>
          <w:rFonts w:asciiTheme="majorHAnsi" w:hAnsiTheme="majorHAnsi"/>
          <w:kern w:val="0"/>
          <w:sz w:val="24"/>
          <w:szCs w:val="24"/>
          <w:lang w:val="ru-RU" w:eastAsia="bg-BG"/>
        </w:rPr>
        <w:t>2020 г. През 2020 г. електричеството, генерирано от вятърните турбини, ще покрива нуждите</w:t>
      </w:r>
      <w:r w:rsidRPr="00483002">
        <w:rPr>
          <w:rFonts w:asciiTheme="majorHAnsi" w:hAnsiTheme="majorHAnsi"/>
          <w:kern w:val="0"/>
          <w:sz w:val="24"/>
          <w:szCs w:val="24"/>
          <w:lang w:eastAsia="bg-BG"/>
        </w:rPr>
        <w:t xml:space="preserve"> </w:t>
      </w:r>
      <w:r w:rsidRPr="00483002">
        <w:rPr>
          <w:rFonts w:asciiTheme="majorHAnsi" w:hAnsiTheme="majorHAnsi"/>
          <w:kern w:val="0"/>
          <w:sz w:val="24"/>
          <w:szCs w:val="24"/>
          <w:lang w:val="ru-RU" w:eastAsia="bg-BG"/>
        </w:rPr>
        <w:t xml:space="preserve">на 195 милиона европейци или половината от населението </w:t>
      </w:r>
      <w:proofErr w:type="gramStart"/>
      <w:r w:rsidRPr="00483002">
        <w:rPr>
          <w:rFonts w:asciiTheme="majorHAnsi" w:hAnsiTheme="majorHAnsi"/>
          <w:kern w:val="0"/>
          <w:sz w:val="24"/>
          <w:szCs w:val="24"/>
          <w:lang w:val="ru-RU" w:eastAsia="bg-BG"/>
        </w:rPr>
        <w:t>на континента</w:t>
      </w:r>
      <w:proofErr w:type="gramEnd"/>
      <w:r w:rsidRPr="00483002">
        <w:rPr>
          <w:rFonts w:asciiTheme="majorHAnsi" w:hAnsiTheme="majorHAnsi"/>
          <w:kern w:val="0"/>
          <w:sz w:val="24"/>
          <w:szCs w:val="24"/>
          <w:lang w:val="ru-RU" w:eastAsia="bg-BG"/>
        </w:rPr>
        <w:t>.</w:t>
      </w:r>
      <w:r w:rsidRPr="00483002">
        <w:rPr>
          <w:rFonts w:asciiTheme="majorHAnsi" w:hAnsiTheme="majorHAnsi"/>
          <w:kern w:val="0"/>
          <w:sz w:val="24"/>
          <w:szCs w:val="24"/>
          <w:lang w:eastAsia="bg-BG"/>
        </w:rPr>
        <w:t xml:space="preserve"> </w:t>
      </w:r>
    </w:p>
    <w:p w14:paraId="42A980A2" w14:textId="77777777" w:rsidR="003A4F74" w:rsidRPr="00483002" w:rsidRDefault="003A4F74" w:rsidP="003A4F74">
      <w:pPr>
        <w:spacing w:after="0" w:line="240" w:lineRule="auto"/>
        <w:jc w:val="both"/>
        <w:rPr>
          <w:rFonts w:asciiTheme="majorHAnsi" w:hAnsiTheme="majorHAnsi"/>
          <w:kern w:val="0"/>
          <w:sz w:val="24"/>
          <w:szCs w:val="24"/>
          <w:lang w:eastAsia="bg-BG"/>
        </w:rPr>
      </w:pPr>
      <w:r w:rsidRPr="00483002">
        <w:rPr>
          <w:rFonts w:asciiTheme="majorHAnsi" w:hAnsiTheme="majorHAnsi"/>
          <w:kern w:val="0"/>
          <w:sz w:val="24"/>
          <w:szCs w:val="24"/>
          <w:lang w:val="ru-RU" w:eastAsia="bg-BG"/>
        </w:rPr>
        <w:t>В България Вятърната енергетика към момента има незначителен принос в</w:t>
      </w:r>
      <w:r w:rsidRPr="00483002">
        <w:rPr>
          <w:rFonts w:asciiTheme="majorHAnsi" w:hAnsiTheme="majorHAnsi"/>
          <w:kern w:val="0"/>
          <w:sz w:val="24"/>
          <w:szCs w:val="24"/>
          <w:lang w:eastAsia="bg-BG"/>
        </w:rPr>
        <w:t xml:space="preserve"> </w:t>
      </w:r>
      <w:r w:rsidRPr="00483002">
        <w:rPr>
          <w:rFonts w:asciiTheme="majorHAnsi" w:hAnsiTheme="majorHAnsi"/>
          <w:kern w:val="0"/>
          <w:sz w:val="24"/>
          <w:szCs w:val="24"/>
          <w:lang w:val="ru-RU" w:eastAsia="bg-BG"/>
        </w:rPr>
        <w:t>брутното</w:t>
      </w:r>
      <w:r w:rsidRPr="00483002">
        <w:rPr>
          <w:rFonts w:asciiTheme="majorHAnsi" w:hAnsiTheme="majorHAnsi"/>
          <w:kern w:val="0"/>
          <w:sz w:val="24"/>
          <w:szCs w:val="24"/>
          <w:lang w:eastAsia="bg-BG"/>
        </w:rPr>
        <w:t xml:space="preserve"> </w:t>
      </w:r>
      <w:r w:rsidRPr="00483002">
        <w:rPr>
          <w:rFonts w:asciiTheme="majorHAnsi" w:hAnsiTheme="majorHAnsi"/>
          <w:kern w:val="0"/>
          <w:sz w:val="24"/>
          <w:szCs w:val="24"/>
          <w:lang w:val="ru-RU" w:eastAsia="bg-BG"/>
        </w:rPr>
        <w:t>производство на електроенергия в страната.</w:t>
      </w:r>
      <w:r w:rsidRPr="00483002">
        <w:rPr>
          <w:rFonts w:asciiTheme="majorHAnsi" w:hAnsiTheme="majorHAnsi"/>
          <w:kern w:val="0"/>
          <w:sz w:val="24"/>
          <w:szCs w:val="24"/>
          <w:lang w:eastAsia="bg-BG"/>
        </w:rPr>
        <w:t xml:space="preserve"> </w:t>
      </w:r>
    </w:p>
    <w:p w14:paraId="7BB8B12C" w14:textId="77777777" w:rsidR="003A4F74" w:rsidRPr="00483002" w:rsidRDefault="003A4F74" w:rsidP="003A4F74">
      <w:pPr>
        <w:spacing w:after="0" w:line="240" w:lineRule="auto"/>
        <w:jc w:val="both"/>
        <w:rPr>
          <w:rFonts w:asciiTheme="majorHAnsi" w:hAnsiTheme="majorHAnsi"/>
          <w:kern w:val="0"/>
          <w:sz w:val="24"/>
          <w:szCs w:val="24"/>
          <w:lang w:val="ru-RU" w:eastAsia="bg-BG"/>
        </w:rPr>
      </w:pPr>
      <w:r w:rsidRPr="00483002">
        <w:rPr>
          <w:rFonts w:asciiTheme="majorHAnsi" w:hAnsiTheme="majorHAnsi"/>
          <w:kern w:val="0"/>
          <w:sz w:val="24"/>
          <w:szCs w:val="24"/>
          <w:lang w:val="ru-RU" w:eastAsia="bg-BG"/>
        </w:rPr>
        <w:t xml:space="preserve">Картата на Фигура № </w:t>
      </w:r>
      <w:r w:rsidRPr="00483002">
        <w:rPr>
          <w:rFonts w:asciiTheme="majorHAnsi" w:hAnsiTheme="majorHAnsi"/>
          <w:kern w:val="0"/>
          <w:sz w:val="24"/>
          <w:szCs w:val="24"/>
          <w:lang w:eastAsia="bg-BG"/>
        </w:rPr>
        <w:t xml:space="preserve">6 </w:t>
      </w:r>
      <w:r w:rsidRPr="00483002">
        <w:rPr>
          <w:rFonts w:asciiTheme="majorHAnsi" w:hAnsiTheme="majorHAnsi"/>
          <w:kern w:val="0"/>
          <w:sz w:val="24"/>
          <w:szCs w:val="24"/>
          <w:lang w:val="ru-RU" w:eastAsia="bg-BG"/>
        </w:rPr>
        <w:t>е с общ</w:t>
      </w:r>
      <w:r w:rsidRPr="00483002">
        <w:rPr>
          <w:rFonts w:asciiTheme="majorHAnsi" w:hAnsiTheme="majorHAnsi"/>
          <w:kern w:val="0"/>
          <w:sz w:val="24"/>
          <w:szCs w:val="24"/>
          <w:lang w:eastAsia="bg-BG"/>
        </w:rPr>
        <w:t xml:space="preserve"> </w:t>
      </w:r>
      <w:r w:rsidRPr="00483002">
        <w:rPr>
          <w:rFonts w:asciiTheme="majorHAnsi" w:hAnsiTheme="majorHAnsi"/>
          <w:kern w:val="0"/>
          <w:sz w:val="24"/>
          <w:szCs w:val="24"/>
          <w:lang w:val="ru-RU" w:eastAsia="bg-BG"/>
        </w:rPr>
        <w:t>характер и е съставена след продължително проучване в период от 30 години. Теоретично</w:t>
      </w:r>
      <w:r w:rsidRPr="00483002">
        <w:rPr>
          <w:rFonts w:asciiTheme="majorHAnsi" w:hAnsiTheme="majorHAnsi"/>
          <w:kern w:val="0"/>
          <w:sz w:val="24"/>
          <w:szCs w:val="24"/>
          <w:lang w:eastAsia="bg-BG"/>
        </w:rPr>
        <w:t xml:space="preserve"> </w:t>
      </w:r>
      <w:r w:rsidRPr="00483002">
        <w:rPr>
          <w:rFonts w:asciiTheme="majorHAnsi" w:hAnsiTheme="majorHAnsi"/>
          <w:kern w:val="0"/>
          <w:sz w:val="24"/>
          <w:szCs w:val="24"/>
          <w:lang w:val="ru-RU" w:eastAsia="bg-BG"/>
        </w:rPr>
        <w:t>ветровия потенциал на България не е голям, но конкретни райони могат да го използват</w:t>
      </w:r>
      <w:r w:rsidRPr="00483002">
        <w:rPr>
          <w:rFonts w:asciiTheme="majorHAnsi" w:hAnsiTheme="majorHAnsi"/>
          <w:kern w:val="0"/>
          <w:sz w:val="24"/>
          <w:szCs w:val="24"/>
          <w:lang w:eastAsia="bg-BG"/>
        </w:rPr>
        <w:t xml:space="preserve"> </w:t>
      </w:r>
      <w:r w:rsidRPr="00483002">
        <w:rPr>
          <w:rFonts w:asciiTheme="majorHAnsi" w:hAnsiTheme="majorHAnsi"/>
          <w:kern w:val="0"/>
          <w:sz w:val="24"/>
          <w:szCs w:val="24"/>
          <w:lang w:val="ru-RU" w:eastAsia="bg-BG"/>
        </w:rPr>
        <w:t>максимално ефективно.</w:t>
      </w:r>
    </w:p>
    <w:p w14:paraId="7771DB85" w14:textId="77777777" w:rsidR="003A4F74" w:rsidRPr="00483002" w:rsidRDefault="003A4F74" w:rsidP="003A4F74">
      <w:pPr>
        <w:spacing w:after="0" w:line="240" w:lineRule="auto"/>
        <w:jc w:val="both"/>
        <w:rPr>
          <w:rFonts w:ascii="Arial Narrow" w:hAnsi="Arial Narrow"/>
          <w:kern w:val="0"/>
          <w:sz w:val="24"/>
          <w:szCs w:val="24"/>
          <w:lang w:eastAsia="bg-BG"/>
        </w:rPr>
      </w:pPr>
    </w:p>
    <w:p w14:paraId="65FF64F1" w14:textId="77777777" w:rsidR="003A4F74" w:rsidRPr="00483002" w:rsidRDefault="003A4F74" w:rsidP="003A4F74">
      <w:pPr>
        <w:keepNext/>
        <w:spacing w:after="0" w:line="240" w:lineRule="auto"/>
        <w:jc w:val="center"/>
        <w:rPr>
          <w:rFonts w:ascii="Times New Roman" w:eastAsia="Times New Roman" w:hAnsi="Times New Roman"/>
          <w:kern w:val="0"/>
          <w:sz w:val="24"/>
          <w:szCs w:val="24"/>
          <w:lang w:eastAsia="bg-BG"/>
        </w:rPr>
      </w:pPr>
      <w:r w:rsidRPr="00483002">
        <w:rPr>
          <w:noProof/>
          <w:kern w:val="0"/>
          <w:sz w:val="24"/>
          <w:szCs w:val="24"/>
          <w:lang w:eastAsia="bg-BG"/>
        </w:rPr>
        <w:drawing>
          <wp:inline distT="0" distB="0" distL="0" distR="0" wp14:anchorId="24F84461" wp14:editId="63640F0F">
            <wp:extent cx="4867275" cy="3007710"/>
            <wp:effectExtent l="0" t="0" r="0" b="2540"/>
            <wp:docPr id="505" name="Picture 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1508" name="Picture 2"/>
                    <pic:cNvPicPr>
                      <a:picLocks noGrp="1" noChangeAspect="1" noChangeArrowheads="1"/>
                    </pic:cNvPicPr>
                  </pic:nvPicPr>
                  <pic:blipFill>
                    <a:blip r:embed="rId112" cstate="print"/>
                    <a:srcRect l="-294" t="-389" r="-294" b="-389"/>
                    <a:stretch>
                      <a:fillRect/>
                    </a:stretch>
                  </pic:blipFill>
                  <pic:spPr bwMode="auto">
                    <a:xfrm>
                      <a:off x="0" y="0"/>
                      <a:ext cx="4874149" cy="3011957"/>
                    </a:xfrm>
                    <a:prstGeom prst="rect">
                      <a:avLst/>
                    </a:prstGeom>
                    <a:noFill/>
                    <a:ln w="9525">
                      <a:noFill/>
                      <a:miter lim="800000"/>
                      <a:headEnd/>
                      <a:tailEnd/>
                    </a:ln>
                  </pic:spPr>
                </pic:pic>
              </a:graphicData>
            </a:graphic>
          </wp:inline>
        </w:drawing>
      </w:r>
    </w:p>
    <w:p w14:paraId="11D0537C" w14:textId="77777777" w:rsidR="003A4F74" w:rsidRPr="00483002" w:rsidRDefault="003A4F74" w:rsidP="003A4F74">
      <w:pPr>
        <w:spacing w:after="0" w:line="240" w:lineRule="auto"/>
        <w:jc w:val="both"/>
        <w:rPr>
          <w:rFonts w:asciiTheme="majorHAnsi" w:hAnsiTheme="majorHAnsi"/>
          <w:kern w:val="0"/>
          <w:sz w:val="24"/>
          <w:szCs w:val="24"/>
          <w:lang w:eastAsia="bg-BG"/>
        </w:rPr>
      </w:pPr>
      <w:r w:rsidRPr="00483002">
        <w:rPr>
          <w:rFonts w:asciiTheme="majorHAnsi" w:hAnsiTheme="majorHAnsi"/>
          <w:kern w:val="0"/>
          <w:sz w:val="24"/>
          <w:szCs w:val="24"/>
          <w:lang w:eastAsia="bg-BG"/>
        </w:rPr>
        <w:t>На територията на България са обособени четири зони с различен ветрови потенциал, но само две от зоните представляват интерес за индустриално преобразуване на вятърната енергия в електроенергия: 5-7 m/s и &gt;7 m/s.</w:t>
      </w:r>
    </w:p>
    <w:p w14:paraId="001F7F09" w14:textId="77777777" w:rsidR="003A4F74" w:rsidRPr="00483002" w:rsidRDefault="003A4F74" w:rsidP="003A4F74">
      <w:pPr>
        <w:spacing w:after="0" w:line="240" w:lineRule="auto"/>
        <w:jc w:val="both"/>
        <w:rPr>
          <w:rFonts w:asciiTheme="majorHAnsi" w:hAnsiTheme="majorHAnsi"/>
          <w:kern w:val="0"/>
          <w:sz w:val="24"/>
          <w:szCs w:val="24"/>
          <w:lang w:eastAsia="bg-BG"/>
        </w:rPr>
      </w:pPr>
      <w:r w:rsidRPr="00483002">
        <w:rPr>
          <w:rFonts w:asciiTheme="majorHAnsi" w:hAnsiTheme="majorHAnsi"/>
          <w:kern w:val="0"/>
          <w:sz w:val="24"/>
          <w:szCs w:val="24"/>
          <w:lang w:eastAsia="bg-BG"/>
        </w:rPr>
        <w:t xml:space="preserve">Тези зони са с обща площ около 1 430 km², където средногодишната скорост на вятъра е около и над 6 m/s. Тази стойност е границата за икономическа целесъобразност на проектите за вятърна енергия. Следователно енергийният потенциал на вятъра в България не е голям. </w:t>
      </w:r>
      <w:r w:rsidRPr="00483002">
        <w:rPr>
          <w:rFonts w:asciiTheme="majorHAnsi" w:hAnsiTheme="majorHAnsi"/>
          <w:kern w:val="0"/>
          <w:sz w:val="24"/>
          <w:szCs w:val="24"/>
          <w:lang w:eastAsia="bg-BG"/>
        </w:rPr>
        <w:lastRenderedPageBreak/>
        <w:t>Бъдещото развитие в подходящи планински зони и такива при по-ниски скорости на вятъра зависи от прилагането на нови технически решения.</w:t>
      </w:r>
    </w:p>
    <w:p w14:paraId="53593E95" w14:textId="77777777" w:rsidR="003A4F74" w:rsidRPr="00483002" w:rsidRDefault="003A4F74" w:rsidP="003A4F74">
      <w:pPr>
        <w:spacing w:line="240" w:lineRule="auto"/>
        <w:jc w:val="both"/>
        <w:rPr>
          <w:rFonts w:asciiTheme="majorHAnsi" w:hAnsiTheme="majorHAnsi"/>
          <w:kern w:val="0"/>
          <w:sz w:val="24"/>
          <w:szCs w:val="24"/>
          <w:lang w:eastAsia="bg-BG"/>
        </w:rPr>
      </w:pPr>
      <w:r w:rsidRPr="00483002">
        <w:rPr>
          <w:rFonts w:asciiTheme="majorHAnsi" w:hAnsiTheme="majorHAnsi"/>
          <w:kern w:val="0"/>
          <w:sz w:val="24"/>
          <w:szCs w:val="24"/>
          <w:lang w:eastAsia="bg-BG"/>
        </w:rPr>
        <w:t>След извършен анализ на техническия потенциал на вятърната енергия се установява, че единствено зоните със средногодишна скорост на вятъра над 4 m/s имат значение за промишленото производство на електрическа енергия. Трябва да се отбележи обаче, че развитието на технологиите през последните години дава възможност да се използват мощности при скорости на вятъра 3.0 – 3.5 m/s.</w:t>
      </w:r>
    </w:p>
    <w:p w14:paraId="21C2AA75" w14:textId="77777777" w:rsidR="003A4F74" w:rsidRPr="00483002" w:rsidRDefault="003A4F74" w:rsidP="003A4F74">
      <w:pPr>
        <w:spacing w:line="240" w:lineRule="auto"/>
        <w:jc w:val="both"/>
        <w:rPr>
          <w:rFonts w:asciiTheme="majorHAnsi" w:hAnsiTheme="majorHAnsi"/>
          <w:kern w:val="0"/>
          <w:sz w:val="24"/>
          <w:szCs w:val="24"/>
          <w:lang w:eastAsia="bg-BG"/>
        </w:rPr>
      </w:pPr>
      <w:r w:rsidRPr="00483002">
        <w:rPr>
          <w:rFonts w:asciiTheme="majorHAnsi" w:hAnsiTheme="majorHAnsi"/>
          <w:kern w:val="0"/>
          <w:sz w:val="24"/>
          <w:szCs w:val="24"/>
          <w:lang w:eastAsia="bg-BG"/>
        </w:rPr>
        <w:t>Възможността за усвояване на достъпния потенциал на вятърната енергия зависи от икономическите оценки на инвестициите и експлоатационните разходи по поддръжка на технологиите за трансформирането й. Бъдещото развитие на вятърната енергетика в подходящи планински зони и такива при по-ниски скорости на вятъра ще зависи и от прилагането на нови технически решения. Бурното развитие на вятърните технологии през последните години, дава възможности да се използват генериращи мощности при скорости на вятъра 3–3,5 m/s. Малките вятърни генератори са добра инвестиция за собственици на къщи, ферми, оранжерии, както и за малкия и среден бизнес.</w:t>
      </w:r>
    </w:p>
    <w:p w14:paraId="44120194" w14:textId="77777777" w:rsidR="003A4F74" w:rsidRPr="00483002" w:rsidRDefault="003A4F74" w:rsidP="003A4F74">
      <w:pPr>
        <w:spacing w:line="240" w:lineRule="auto"/>
        <w:jc w:val="both"/>
        <w:rPr>
          <w:rFonts w:asciiTheme="majorHAnsi" w:hAnsiTheme="majorHAnsi"/>
          <w:kern w:val="0"/>
          <w:sz w:val="24"/>
          <w:szCs w:val="24"/>
          <w:lang w:eastAsia="bg-BG"/>
        </w:rPr>
      </w:pPr>
      <w:r w:rsidRPr="00483002">
        <w:rPr>
          <w:rFonts w:asciiTheme="majorHAnsi" w:hAnsiTheme="majorHAnsi"/>
          <w:kern w:val="0"/>
          <w:sz w:val="24"/>
          <w:szCs w:val="24"/>
          <w:lang w:eastAsia="bg-BG"/>
        </w:rPr>
        <w:t>Преди да бъде инсталирана вятърна система, трябва да се провери наличието на достатъчен потенциал за експлоатацията й. Необходимата информация може да бъде получена от статистическа справка от Института по Метеорология и Хидрология или да бъдат направени собствени измервания на показателите в избраната точка. Местата избрани за монтиране на ветрогенератори са избрани според теоретичната</w:t>
      </w:r>
      <w:r w:rsidRPr="00483002">
        <w:rPr>
          <w:rFonts w:asciiTheme="majorHAnsi" w:hAnsiTheme="majorHAnsi" w:cs="Calibri"/>
          <w:kern w:val="0"/>
          <w:sz w:val="24"/>
          <w:szCs w:val="24"/>
          <w:lang w:eastAsia="bg-BG"/>
        </w:rPr>
        <w:t xml:space="preserve"> </w:t>
      </w:r>
      <w:r w:rsidRPr="00483002">
        <w:rPr>
          <w:rFonts w:asciiTheme="majorHAnsi" w:hAnsiTheme="majorHAnsi"/>
          <w:kern w:val="0"/>
          <w:sz w:val="24"/>
          <w:szCs w:val="24"/>
          <w:lang w:eastAsia="bg-BG"/>
        </w:rPr>
        <w:t>обосновка на БАН (рентабилност на инвестицията при над 1000 m н.в. и определена скорост на вятъра), както и да са достъпни за транспортиране и монтаж на машините.</w:t>
      </w:r>
    </w:p>
    <w:p w14:paraId="01D351A7" w14:textId="77777777" w:rsidR="003A4F74" w:rsidRPr="00483002" w:rsidRDefault="003A4F74" w:rsidP="003A4F74">
      <w:pPr>
        <w:spacing w:line="240" w:lineRule="auto"/>
        <w:jc w:val="both"/>
        <w:rPr>
          <w:rFonts w:asciiTheme="majorHAnsi" w:hAnsiTheme="majorHAnsi"/>
          <w:bCs/>
          <w:kern w:val="0"/>
          <w:sz w:val="24"/>
          <w:szCs w:val="24"/>
          <w:lang w:eastAsia="bg-BG"/>
        </w:rPr>
      </w:pPr>
      <w:r w:rsidRPr="00483002">
        <w:rPr>
          <w:rFonts w:asciiTheme="majorHAnsi" w:hAnsiTheme="majorHAnsi"/>
          <w:kern w:val="0"/>
          <w:sz w:val="24"/>
          <w:szCs w:val="24"/>
          <w:lang w:eastAsia="bg-BG"/>
        </w:rPr>
        <w:t xml:space="preserve">Съществуват няколко вида рискове при </w:t>
      </w:r>
      <w:r w:rsidRPr="00483002">
        <w:rPr>
          <w:rFonts w:asciiTheme="majorHAnsi" w:hAnsiTheme="majorHAnsi"/>
          <w:bCs/>
          <w:kern w:val="0"/>
          <w:sz w:val="24"/>
          <w:szCs w:val="24"/>
          <w:lang w:eastAsia="bg-BG"/>
        </w:rPr>
        <w:t>ветропарковете и управлението им:</w:t>
      </w:r>
    </w:p>
    <w:p w14:paraId="22F020B4" w14:textId="77777777" w:rsidR="003A4F74" w:rsidRPr="00483002" w:rsidRDefault="003A4F74" w:rsidP="003A4F74">
      <w:pPr>
        <w:keepNext/>
        <w:spacing w:after="200" w:line="240" w:lineRule="auto"/>
        <w:rPr>
          <w:i/>
          <w:iCs/>
          <w:color w:val="44546A" w:themeColor="text2"/>
          <w:kern w:val="0"/>
          <w:sz w:val="18"/>
          <w:szCs w:val="18"/>
          <w:lang w:val="en-US"/>
        </w:rPr>
      </w:pPr>
    </w:p>
    <w:p w14:paraId="7123533C" w14:textId="77777777" w:rsidR="003A4F74" w:rsidRPr="00483002" w:rsidRDefault="003A4F74" w:rsidP="003A4F74">
      <w:pPr>
        <w:keepNext/>
        <w:spacing w:after="200" w:line="240" w:lineRule="auto"/>
        <w:jc w:val="center"/>
        <w:rPr>
          <w:rFonts w:asciiTheme="majorHAnsi" w:hAnsiTheme="majorHAnsi"/>
          <w:i/>
          <w:iCs/>
          <w:kern w:val="0"/>
          <w:sz w:val="18"/>
          <w:szCs w:val="18"/>
        </w:rPr>
      </w:pPr>
      <w:bookmarkStart w:id="105" w:name="_Toc155606538"/>
      <w:bookmarkStart w:id="106" w:name="_Toc155606630"/>
      <w:bookmarkStart w:id="107" w:name="_Toc155673484"/>
      <w:r w:rsidRPr="00483002">
        <w:rPr>
          <w:rFonts w:asciiTheme="majorHAnsi" w:hAnsiTheme="majorHAnsi"/>
          <w:i/>
          <w:iCs/>
          <w:kern w:val="0"/>
          <w:sz w:val="18"/>
          <w:szCs w:val="18"/>
          <w:lang w:val="en-US"/>
        </w:rPr>
        <w:t xml:space="preserve">Таблица </w:t>
      </w:r>
      <w:r w:rsidRPr="00483002">
        <w:rPr>
          <w:rFonts w:asciiTheme="majorHAnsi" w:hAnsiTheme="majorHAnsi"/>
          <w:i/>
          <w:iCs/>
          <w:kern w:val="0"/>
          <w:sz w:val="18"/>
          <w:szCs w:val="18"/>
          <w:lang w:val="en-US"/>
        </w:rPr>
        <w:fldChar w:fldCharType="begin"/>
      </w:r>
      <w:r w:rsidRPr="00483002">
        <w:rPr>
          <w:rFonts w:asciiTheme="majorHAnsi" w:hAnsiTheme="majorHAnsi"/>
          <w:i/>
          <w:iCs/>
          <w:kern w:val="0"/>
          <w:sz w:val="18"/>
          <w:szCs w:val="18"/>
          <w:lang w:val="en-US"/>
        </w:rPr>
        <w:instrText xml:space="preserve"> SEQ Таблица \* ARABIC </w:instrText>
      </w:r>
      <w:r w:rsidRPr="00483002">
        <w:rPr>
          <w:rFonts w:asciiTheme="majorHAnsi" w:hAnsiTheme="majorHAnsi"/>
          <w:i/>
          <w:iCs/>
          <w:kern w:val="0"/>
          <w:sz w:val="18"/>
          <w:szCs w:val="18"/>
          <w:lang w:val="en-US"/>
        </w:rPr>
        <w:fldChar w:fldCharType="separate"/>
      </w:r>
      <w:r w:rsidRPr="00483002">
        <w:rPr>
          <w:rFonts w:asciiTheme="majorHAnsi" w:hAnsiTheme="majorHAnsi"/>
          <w:i/>
          <w:iCs/>
          <w:noProof/>
          <w:kern w:val="0"/>
          <w:sz w:val="18"/>
          <w:szCs w:val="18"/>
          <w:lang w:val="en-US"/>
        </w:rPr>
        <w:t>16</w:t>
      </w:r>
      <w:r w:rsidRPr="00483002">
        <w:rPr>
          <w:rFonts w:asciiTheme="majorHAnsi" w:hAnsiTheme="majorHAnsi"/>
          <w:i/>
          <w:iCs/>
          <w:kern w:val="0"/>
          <w:sz w:val="18"/>
          <w:szCs w:val="18"/>
          <w:lang w:val="en-US"/>
        </w:rPr>
        <w:fldChar w:fldCharType="end"/>
      </w:r>
      <w:r w:rsidRPr="00483002">
        <w:rPr>
          <w:rFonts w:asciiTheme="majorHAnsi" w:hAnsiTheme="majorHAnsi"/>
          <w:i/>
          <w:iCs/>
          <w:kern w:val="0"/>
          <w:sz w:val="18"/>
          <w:szCs w:val="18"/>
        </w:rPr>
        <w:t xml:space="preserve"> Рискове при ветропаркове и управлението им</w:t>
      </w:r>
      <w:bookmarkEnd w:id="105"/>
      <w:bookmarkEnd w:id="106"/>
      <w:bookmarkEnd w:id="107"/>
    </w:p>
    <w:tbl>
      <w:tblPr>
        <w:tblStyle w:val="110"/>
        <w:tblpPr w:leftFromText="141" w:rightFromText="141" w:vertAnchor="text" w:horzAnchor="margin" w:tblpY="126"/>
        <w:tblW w:w="0" w:type="auto"/>
        <w:tblLook w:val="04A0" w:firstRow="1" w:lastRow="0" w:firstColumn="1" w:lastColumn="0" w:noHBand="0" w:noVBand="1"/>
      </w:tblPr>
      <w:tblGrid>
        <w:gridCol w:w="450"/>
        <w:gridCol w:w="5821"/>
        <w:gridCol w:w="3217"/>
      </w:tblGrid>
      <w:tr w:rsidR="003A4F74" w:rsidRPr="00483002" w14:paraId="1616AE28" w14:textId="77777777" w:rsidTr="00D16D4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 w:type="dxa"/>
          </w:tcPr>
          <w:p w14:paraId="733D1E54" w14:textId="77777777" w:rsidR="003A4F74" w:rsidRPr="00483002" w:rsidRDefault="003A4F74" w:rsidP="00D16D41">
            <w:pPr>
              <w:rPr>
                <w:rFonts w:asciiTheme="majorHAnsi" w:hAnsiTheme="majorHAnsi" w:cstheme="minorHAnsi"/>
                <w:color w:val="000000"/>
                <w:sz w:val="20"/>
                <w:szCs w:val="20"/>
                <w:lang w:eastAsia="bg-BG"/>
              </w:rPr>
            </w:pPr>
            <w:r w:rsidRPr="00483002">
              <w:rPr>
                <w:rFonts w:asciiTheme="majorHAnsi" w:hAnsiTheme="majorHAnsi" w:cstheme="minorHAnsi"/>
                <w:color w:val="000000"/>
                <w:sz w:val="20"/>
                <w:szCs w:val="20"/>
                <w:lang w:eastAsia="bg-BG"/>
              </w:rPr>
              <w:t>№</w:t>
            </w:r>
          </w:p>
        </w:tc>
        <w:tc>
          <w:tcPr>
            <w:tcW w:w="6251" w:type="dxa"/>
          </w:tcPr>
          <w:p w14:paraId="0AC16E56" w14:textId="77777777" w:rsidR="003A4F74" w:rsidRPr="00483002" w:rsidRDefault="003A4F74" w:rsidP="00D16D41">
            <w:pPr>
              <w:cnfStyle w:val="100000000000" w:firstRow="1" w:lastRow="0" w:firstColumn="0" w:lastColumn="0" w:oddVBand="0" w:evenVBand="0" w:oddHBand="0" w:evenHBand="0" w:firstRowFirstColumn="0" w:firstRowLastColumn="0" w:lastRowFirstColumn="0" w:lastRowLastColumn="0"/>
              <w:rPr>
                <w:rFonts w:asciiTheme="majorHAnsi" w:hAnsiTheme="majorHAnsi" w:cstheme="minorHAnsi"/>
                <w:color w:val="000000"/>
                <w:sz w:val="20"/>
                <w:szCs w:val="20"/>
                <w:lang w:eastAsia="bg-BG"/>
              </w:rPr>
            </w:pPr>
            <w:r w:rsidRPr="00483002">
              <w:rPr>
                <w:rFonts w:asciiTheme="majorHAnsi" w:hAnsiTheme="majorHAnsi" w:cstheme="minorHAnsi"/>
                <w:color w:val="000000"/>
                <w:sz w:val="20"/>
                <w:szCs w:val="20"/>
                <w:lang w:eastAsia="bg-BG"/>
              </w:rPr>
              <w:t>ВИД НА РИСКА</w:t>
            </w:r>
          </w:p>
          <w:p w14:paraId="39B2896C" w14:textId="77777777" w:rsidR="003A4F74" w:rsidRPr="00483002" w:rsidRDefault="003A4F74" w:rsidP="00D16D41">
            <w:pPr>
              <w:cnfStyle w:val="100000000000" w:firstRow="1" w:lastRow="0" w:firstColumn="0" w:lastColumn="0" w:oddVBand="0" w:evenVBand="0" w:oddHBand="0" w:evenHBand="0" w:firstRowFirstColumn="0" w:firstRowLastColumn="0" w:lastRowFirstColumn="0" w:lastRowLastColumn="0"/>
              <w:rPr>
                <w:rFonts w:asciiTheme="majorHAnsi" w:hAnsiTheme="majorHAnsi" w:cstheme="minorHAnsi"/>
                <w:color w:val="000000"/>
                <w:sz w:val="20"/>
                <w:szCs w:val="20"/>
                <w:lang w:eastAsia="bg-BG"/>
              </w:rPr>
            </w:pPr>
          </w:p>
        </w:tc>
        <w:tc>
          <w:tcPr>
            <w:tcW w:w="3356" w:type="dxa"/>
          </w:tcPr>
          <w:p w14:paraId="114EC636" w14:textId="77777777" w:rsidR="003A4F74" w:rsidRPr="00483002" w:rsidRDefault="003A4F74" w:rsidP="00D16D41">
            <w:pPr>
              <w:cnfStyle w:val="100000000000" w:firstRow="1" w:lastRow="0" w:firstColumn="0" w:lastColumn="0" w:oddVBand="0" w:evenVBand="0" w:oddHBand="0" w:evenHBand="0" w:firstRowFirstColumn="0" w:firstRowLastColumn="0" w:lastRowFirstColumn="0" w:lastRowLastColumn="0"/>
              <w:rPr>
                <w:rFonts w:asciiTheme="majorHAnsi" w:hAnsiTheme="majorHAnsi" w:cstheme="minorHAnsi"/>
                <w:color w:val="000000"/>
                <w:sz w:val="20"/>
                <w:szCs w:val="20"/>
                <w:lang w:eastAsia="bg-BG"/>
              </w:rPr>
            </w:pPr>
            <w:r w:rsidRPr="00483002">
              <w:rPr>
                <w:rFonts w:asciiTheme="majorHAnsi" w:hAnsiTheme="majorHAnsi" w:cstheme="minorHAnsi"/>
                <w:color w:val="000000"/>
                <w:sz w:val="20"/>
                <w:szCs w:val="20"/>
                <w:lang w:eastAsia="bg-BG"/>
              </w:rPr>
              <w:t>УПРАВЛЕНИЕ</w:t>
            </w:r>
          </w:p>
        </w:tc>
      </w:tr>
      <w:tr w:rsidR="003A4F74" w:rsidRPr="00483002" w14:paraId="655D5550" w14:textId="77777777" w:rsidTr="00D16D41">
        <w:tc>
          <w:tcPr>
            <w:cnfStyle w:val="001000000000" w:firstRow="0" w:lastRow="0" w:firstColumn="1" w:lastColumn="0" w:oddVBand="0" w:evenVBand="0" w:oddHBand="0" w:evenHBand="0" w:firstRowFirstColumn="0" w:firstRowLastColumn="0" w:lastRowFirstColumn="0" w:lastRowLastColumn="0"/>
            <w:tcW w:w="453" w:type="dxa"/>
          </w:tcPr>
          <w:p w14:paraId="7F23F245" w14:textId="77777777" w:rsidR="003A4F74" w:rsidRPr="00483002" w:rsidRDefault="003A4F74" w:rsidP="00D16D41">
            <w:pPr>
              <w:jc w:val="both"/>
              <w:rPr>
                <w:rFonts w:asciiTheme="majorHAnsi" w:hAnsiTheme="majorHAnsi" w:cstheme="minorHAnsi"/>
                <w:color w:val="000000"/>
                <w:sz w:val="20"/>
                <w:szCs w:val="20"/>
                <w:lang w:eastAsia="bg-BG"/>
              </w:rPr>
            </w:pPr>
            <w:r w:rsidRPr="00483002">
              <w:rPr>
                <w:rFonts w:asciiTheme="majorHAnsi" w:hAnsiTheme="majorHAnsi" w:cstheme="minorHAnsi"/>
                <w:color w:val="000000"/>
                <w:sz w:val="20"/>
                <w:szCs w:val="20"/>
                <w:lang w:eastAsia="bg-BG"/>
              </w:rPr>
              <w:t>1</w:t>
            </w:r>
          </w:p>
        </w:tc>
        <w:tc>
          <w:tcPr>
            <w:tcW w:w="6251" w:type="dxa"/>
          </w:tcPr>
          <w:tbl>
            <w:tblPr>
              <w:tblW w:w="0" w:type="auto"/>
              <w:tblBorders>
                <w:top w:val="nil"/>
                <w:left w:val="nil"/>
                <w:bottom w:val="nil"/>
                <w:right w:val="nil"/>
              </w:tblBorders>
              <w:tblLook w:val="0000" w:firstRow="0" w:lastRow="0" w:firstColumn="0" w:lastColumn="0" w:noHBand="0" w:noVBand="0"/>
            </w:tblPr>
            <w:tblGrid>
              <w:gridCol w:w="1085"/>
            </w:tblGrid>
            <w:tr w:rsidR="003A4F74" w:rsidRPr="00483002" w14:paraId="527BDB8A" w14:textId="77777777" w:rsidTr="00D16D41">
              <w:trPr>
                <w:trHeight w:val="115"/>
              </w:trPr>
              <w:tc>
                <w:tcPr>
                  <w:tcW w:w="0" w:type="auto"/>
                </w:tcPr>
                <w:p w14:paraId="211234AF" w14:textId="77777777" w:rsidR="003A4F74" w:rsidRPr="00483002" w:rsidRDefault="003A4F74" w:rsidP="00EF0F73">
                  <w:pPr>
                    <w:framePr w:hSpace="141" w:wrap="around" w:vAnchor="text" w:hAnchor="margin" w:y="126"/>
                    <w:spacing w:after="0" w:line="240" w:lineRule="auto"/>
                    <w:jc w:val="both"/>
                    <w:rPr>
                      <w:rFonts w:asciiTheme="majorHAnsi" w:eastAsia="Times New Roman" w:hAnsiTheme="majorHAnsi" w:cstheme="minorHAnsi"/>
                      <w:kern w:val="0"/>
                      <w:sz w:val="20"/>
                      <w:szCs w:val="20"/>
                      <w:lang w:eastAsia="bg-BG"/>
                    </w:rPr>
                  </w:pPr>
                  <w:r w:rsidRPr="00483002">
                    <w:rPr>
                      <w:rFonts w:asciiTheme="majorHAnsi" w:eastAsia="Times New Roman" w:hAnsiTheme="majorHAnsi" w:cstheme="minorHAnsi"/>
                      <w:b/>
                      <w:bCs/>
                      <w:kern w:val="0"/>
                      <w:sz w:val="20"/>
                      <w:szCs w:val="20"/>
                      <w:lang w:eastAsia="bg-BG"/>
                    </w:rPr>
                    <w:t xml:space="preserve">Безветрие </w:t>
                  </w:r>
                </w:p>
              </w:tc>
            </w:tr>
          </w:tbl>
          <w:p w14:paraId="74A21F49" w14:textId="77777777" w:rsidR="003A4F74" w:rsidRPr="00483002" w:rsidRDefault="003A4F74" w:rsidP="00D16D41">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color w:val="000000"/>
                <w:sz w:val="20"/>
                <w:szCs w:val="20"/>
                <w:lang w:eastAsia="bg-BG"/>
              </w:rPr>
            </w:pPr>
          </w:p>
        </w:tc>
        <w:tc>
          <w:tcPr>
            <w:tcW w:w="3356" w:type="dxa"/>
          </w:tcPr>
          <w:p w14:paraId="0A9731C7" w14:textId="77777777" w:rsidR="003A4F74" w:rsidRPr="00483002" w:rsidRDefault="003A4F74" w:rsidP="00D16D41">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color w:val="000000"/>
                <w:sz w:val="20"/>
                <w:szCs w:val="20"/>
                <w:lang w:eastAsia="bg-BG"/>
              </w:rPr>
            </w:pPr>
            <w:r w:rsidRPr="00483002">
              <w:rPr>
                <w:rFonts w:asciiTheme="majorHAnsi" w:hAnsiTheme="majorHAnsi" w:cstheme="minorHAnsi"/>
                <w:color w:val="000000"/>
                <w:sz w:val="20"/>
                <w:szCs w:val="20"/>
                <w:lang w:eastAsia="bg-BG"/>
              </w:rPr>
              <w:t>Неуправляем</w:t>
            </w:r>
          </w:p>
        </w:tc>
      </w:tr>
      <w:tr w:rsidR="003A4F74" w:rsidRPr="00483002" w14:paraId="3A4AB2BD" w14:textId="77777777" w:rsidTr="00D16D41">
        <w:tc>
          <w:tcPr>
            <w:cnfStyle w:val="001000000000" w:firstRow="0" w:lastRow="0" w:firstColumn="1" w:lastColumn="0" w:oddVBand="0" w:evenVBand="0" w:oddHBand="0" w:evenHBand="0" w:firstRowFirstColumn="0" w:firstRowLastColumn="0" w:lastRowFirstColumn="0" w:lastRowLastColumn="0"/>
            <w:tcW w:w="453" w:type="dxa"/>
          </w:tcPr>
          <w:p w14:paraId="489EDCD7" w14:textId="77777777" w:rsidR="003A4F74" w:rsidRPr="00483002" w:rsidRDefault="003A4F74" w:rsidP="00D16D41">
            <w:pPr>
              <w:jc w:val="both"/>
              <w:rPr>
                <w:rFonts w:asciiTheme="majorHAnsi" w:hAnsiTheme="majorHAnsi" w:cstheme="minorHAnsi"/>
                <w:color w:val="000000"/>
                <w:sz w:val="20"/>
                <w:szCs w:val="20"/>
                <w:lang w:eastAsia="bg-BG"/>
              </w:rPr>
            </w:pPr>
            <w:r w:rsidRPr="00483002">
              <w:rPr>
                <w:rFonts w:asciiTheme="majorHAnsi" w:hAnsiTheme="majorHAnsi" w:cstheme="minorHAnsi"/>
                <w:color w:val="000000"/>
                <w:sz w:val="20"/>
                <w:szCs w:val="20"/>
                <w:lang w:eastAsia="bg-BG"/>
              </w:rPr>
              <w:t>2</w:t>
            </w:r>
          </w:p>
        </w:tc>
        <w:tc>
          <w:tcPr>
            <w:tcW w:w="6251" w:type="dxa"/>
          </w:tcPr>
          <w:tbl>
            <w:tblPr>
              <w:tblW w:w="0" w:type="auto"/>
              <w:tblBorders>
                <w:top w:val="nil"/>
                <w:left w:val="nil"/>
                <w:bottom w:val="nil"/>
                <w:right w:val="nil"/>
              </w:tblBorders>
              <w:tblLook w:val="0000" w:firstRow="0" w:lastRow="0" w:firstColumn="0" w:lastColumn="0" w:noHBand="0" w:noVBand="0"/>
            </w:tblPr>
            <w:tblGrid>
              <w:gridCol w:w="5019"/>
            </w:tblGrid>
            <w:tr w:rsidR="003A4F74" w:rsidRPr="00483002" w14:paraId="1E2B6858" w14:textId="77777777" w:rsidTr="00D16D41">
              <w:trPr>
                <w:trHeight w:val="255"/>
              </w:trPr>
              <w:tc>
                <w:tcPr>
                  <w:tcW w:w="0" w:type="auto"/>
                </w:tcPr>
                <w:p w14:paraId="118B0AD6" w14:textId="77777777" w:rsidR="003A4F74" w:rsidRPr="00483002" w:rsidRDefault="003A4F74" w:rsidP="00EF0F73">
                  <w:pPr>
                    <w:framePr w:hSpace="141" w:wrap="around" w:vAnchor="text" w:hAnchor="margin" w:y="126"/>
                    <w:autoSpaceDE w:val="0"/>
                    <w:adjustRightInd w:val="0"/>
                    <w:spacing w:after="0" w:line="240" w:lineRule="auto"/>
                    <w:jc w:val="both"/>
                    <w:rPr>
                      <w:rFonts w:asciiTheme="majorHAnsi" w:hAnsiTheme="majorHAnsi" w:cstheme="minorHAnsi"/>
                      <w:color w:val="000000"/>
                      <w:kern w:val="0"/>
                      <w:sz w:val="20"/>
                      <w:szCs w:val="20"/>
                      <w:lang w:eastAsia="bg-BG"/>
                    </w:rPr>
                  </w:pPr>
                  <w:r w:rsidRPr="00483002">
                    <w:rPr>
                      <w:rFonts w:asciiTheme="majorHAnsi" w:hAnsiTheme="majorHAnsi" w:cstheme="minorHAnsi"/>
                      <w:color w:val="000000"/>
                      <w:kern w:val="0"/>
                      <w:sz w:val="20"/>
                      <w:szCs w:val="20"/>
                      <w:lang w:eastAsia="bg-BG"/>
                    </w:rPr>
                    <w:t xml:space="preserve">Изработване и изпълнение на инвестиционните проекти </w:t>
                  </w:r>
                </w:p>
              </w:tc>
            </w:tr>
          </w:tbl>
          <w:p w14:paraId="024EBF14" w14:textId="77777777" w:rsidR="003A4F74" w:rsidRPr="00483002" w:rsidRDefault="003A4F74" w:rsidP="00D16D41">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color w:val="000000"/>
                <w:sz w:val="20"/>
                <w:szCs w:val="20"/>
                <w:lang w:eastAsia="bg-BG"/>
              </w:rPr>
            </w:pPr>
          </w:p>
        </w:tc>
        <w:tc>
          <w:tcPr>
            <w:tcW w:w="3356" w:type="dxa"/>
          </w:tcPr>
          <w:p w14:paraId="22052434" w14:textId="77777777" w:rsidR="003A4F74" w:rsidRPr="00483002" w:rsidRDefault="003A4F74" w:rsidP="00D16D41">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color w:val="000000"/>
                <w:sz w:val="20"/>
                <w:szCs w:val="20"/>
                <w:lang w:eastAsia="bg-BG"/>
              </w:rPr>
            </w:pPr>
            <w:r w:rsidRPr="00483002">
              <w:rPr>
                <w:rFonts w:asciiTheme="majorHAnsi" w:hAnsiTheme="majorHAnsi" w:cstheme="minorHAnsi"/>
                <w:color w:val="000000"/>
                <w:sz w:val="20"/>
                <w:szCs w:val="20"/>
                <w:lang w:eastAsia="bg-BG"/>
              </w:rPr>
              <w:t>Референции за проектантските екипи</w:t>
            </w:r>
          </w:p>
        </w:tc>
      </w:tr>
      <w:tr w:rsidR="003A4F74" w:rsidRPr="00483002" w14:paraId="1139ABE5" w14:textId="77777777" w:rsidTr="00D16D41">
        <w:tc>
          <w:tcPr>
            <w:cnfStyle w:val="001000000000" w:firstRow="0" w:lastRow="0" w:firstColumn="1" w:lastColumn="0" w:oddVBand="0" w:evenVBand="0" w:oddHBand="0" w:evenHBand="0" w:firstRowFirstColumn="0" w:firstRowLastColumn="0" w:lastRowFirstColumn="0" w:lastRowLastColumn="0"/>
            <w:tcW w:w="453" w:type="dxa"/>
          </w:tcPr>
          <w:p w14:paraId="5EB7D0F4" w14:textId="77777777" w:rsidR="003A4F74" w:rsidRPr="00483002" w:rsidRDefault="003A4F74" w:rsidP="00D16D41">
            <w:pPr>
              <w:jc w:val="both"/>
              <w:rPr>
                <w:rFonts w:asciiTheme="majorHAnsi" w:hAnsiTheme="majorHAnsi" w:cstheme="minorHAnsi"/>
                <w:color w:val="000000"/>
                <w:sz w:val="20"/>
                <w:szCs w:val="20"/>
                <w:lang w:eastAsia="bg-BG"/>
              </w:rPr>
            </w:pPr>
            <w:r w:rsidRPr="00483002">
              <w:rPr>
                <w:rFonts w:asciiTheme="majorHAnsi" w:hAnsiTheme="majorHAnsi" w:cstheme="minorHAnsi"/>
                <w:color w:val="000000"/>
                <w:sz w:val="20"/>
                <w:szCs w:val="20"/>
                <w:lang w:eastAsia="bg-BG"/>
              </w:rPr>
              <w:t>3</w:t>
            </w:r>
          </w:p>
        </w:tc>
        <w:tc>
          <w:tcPr>
            <w:tcW w:w="6251" w:type="dxa"/>
          </w:tcPr>
          <w:p w14:paraId="4CD807BE" w14:textId="77777777" w:rsidR="003A4F74" w:rsidRPr="00483002" w:rsidRDefault="003A4F74" w:rsidP="00D16D41">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color w:val="000000"/>
                <w:sz w:val="20"/>
                <w:szCs w:val="20"/>
                <w:lang w:eastAsia="bg-BG"/>
              </w:rPr>
            </w:pPr>
            <w:r w:rsidRPr="00483002">
              <w:rPr>
                <w:rFonts w:asciiTheme="majorHAnsi" w:hAnsiTheme="majorHAnsi" w:cstheme="minorHAnsi"/>
                <w:color w:val="000000"/>
                <w:sz w:val="20"/>
                <w:szCs w:val="20"/>
                <w:lang w:eastAsia="bg-BG"/>
              </w:rPr>
              <w:t>Качество на оборудването</w:t>
            </w:r>
          </w:p>
        </w:tc>
        <w:tc>
          <w:tcPr>
            <w:tcW w:w="3356" w:type="dxa"/>
          </w:tcPr>
          <w:p w14:paraId="16ADDB78" w14:textId="77777777" w:rsidR="003A4F74" w:rsidRPr="00483002" w:rsidRDefault="003A4F74" w:rsidP="00D16D41">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color w:val="000000"/>
                <w:sz w:val="20"/>
                <w:szCs w:val="20"/>
                <w:lang w:eastAsia="bg-BG"/>
              </w:rPr>
            </w:pPr>
            <w:r w:rsidRPr="00483002">
              <w:rPr>
                <w:rFonts w:asciiTheme="majorHAnsi" w:hAnsiTheme="majorHAnsi" w:cstheme="minorHAnsi"/>
                <w:color w:val="000000"/>
                <w:sz w:val="20"/>
                <w:szCs w:val="20"/>
                <w:lang w:eastAsia="bg-BG"/>
              </w:rPr>
              <w:t>Референции за доставчиците;</w:t>
            </w:r>
          </w:p>
          <w:p w14:paraId="26C93D19" w14:textId="77777777" w:rsidR="003A4F74" w:rsidRPr="00483002" w:rsidRDefault="003A4F74" w:rsidP="00D16D41">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color w:val="000000"/>
                <w:sz w:val="20"/>
                <w:szCs w:val="20"/>
                <w:lang w:eastAsia="bg-BG"/>
              </w:rPr>
            </w:pPr>
            <w:r w:rsidRPr="00483002">
              <w:rPr>
                <w:rFonts w:asciiTheme="majorHAnsi" w:hAnsiTheme="majorHAnsi" w:cstheme="minorHAnsi"/>
                <w:color w:val="000000"/>
                <w:sz w:val="20"/>
                <w:szCs w:val="20"/>
                <w:lang w:eastAsia="bg-BG"/>
              </w:rPr>
              <w:t>Договаряне на дълъг гаранционен период за функционалност на инсталацията и за постигнатите проектни параметри</w:t>
            </w:r>
          </w:p>
        </w:tc>
      </w:tr>
      <w:tr w:rsidR="003A4F74" w:rsidRPr="00483002" w14:paraId="244D1DC2" w14:textId="77777777" w:rsidTr="00D16D41">
        <w:tc>
          <w:tcPr>
            <w:cnfStyle w:val="001000000000" w:firstRow="0" w:lastRow="0" w:firstColumn="1" w:lastColumn="0" w:oddVBand="0" w:evenVBand="0" w:oddHBand="0" w:evenHBand="0" w:firstRowFirstColumn="0" w:firstRowLastColumn="0" w:lastRowFirstColumn="0" w:lastRowLastColumn="0"/>
            <w:tcW w:w="453" w:type="dxa"/>
          </w:tcPr>
          <w:p w14:paraId="6C84326D" w14:textId="77777777" w:rsidR="003A4F74" w:rsidRPr="00483002" w:rsidRDefault="003A4F74" w:rsidP="00D16D41">
            <w:pPr>
              <w:jc w:val="both"/>
              <w:rPr>
                <w:rFonts w:asciiTheme="majorHAnsi" w:hAnsiTheme="majorHAnsi" w:cstheme="minorHAnsi"/>
                <w:color w:val="000000"/>
                <w:sz w:val="20"/>
                <w:szCs w:val="20"/>
                <w:lang w:eastAsia="bg-BG"/>
              </w:rPr>
            </w:pPr>
            <w:r w:rsidRPr="00483002">
              <w:rPr>
                <w:rFonts w:asciiTheme="majorHAnsi" w:hAnsiTheme="majorHAnsi" w:cstheme="minorHAnsi"/>
                <w:color w:val="000000"/>
                <w:sz w:val="20"/>
                <w:szCs w:val="20"/>
                <w:lang w:eastAsia="bg-BG"/>
              </w:rPr>
              <w:t>4</w:t>
            </w:r>
          </w:p>
        </w:tc>
        <w:tc>
          <w:tcPr>
            <w:tcW w:w="6251" w:type="dxa"/>
          </w:tcPr>
          <w:p w14:paraId="268F6F51" w14:textId="77777777" w:rsidR="003A4F74" w:rsidRPr="00483002" w:rsidRDefault="003A4F74" w:rsidP="00D16D41">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color w:val="000000"/>
                <w:sz w:val="20"/>
                <w:szCs w:val="20"/>
                <w:lang w:eastAsia="bg-BG"/>
              </w:rPr>
            </w:pPr>
            <w:r w:rsidRPr="00483002">
              <w:rPr>
                <w:rFonts w:asciiTheme="majorHAnsi" w:hAnsiTheme="majorHAnsi" w:cstheme="minorHAnsi"/>
                <w:color w:val="000000"/>
                <w:sz w:val="20"/>
                <w:szCs w:val="20"/>
                <w:lang w:eastAsia="bg-BG"/>
              </w:rPr>
              <w:t>Качество на монтажа</w:t>
            </w:r>
          </w:p>
        </w:tc>
        <w:tc>
          <w:tcPr>
            <w:tcW w:w="3356" w:type="dxa"/>
          </w:tcPr>
          <w:p w14:paraId="67AE49AB" w14:textId="77777777" w:rsidR="003A4F74" w:rsidRPr="00483002" w:rsidRDefault="003A4F74" w:rsidP="00D16D41">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color w:val="000000"/>
                <w:sz w:val="20"/>
                <w:szCs w:val="20"/>
                <w:lang w:eastAsia="bg-BG"/>
              </w:rPr>
            </w:pPr>
            <w:r w:rsidRPr="00483002">
              <w:rPr>
                <w:rFonts w:asciiTheme="majorHAnsi" w:hAnsiTheme="majorHAnsi" w:cstheme="minorHAnsi"/>
                <w:color w:val="000000"/>
                <w:sz w:val="20"/>
                <w:szCs w:val="20"/>
                <w:lang w:eastAsia="bg-BG"/>
              </w:rPr>
              <w:t>Качество на монтажа</w:t>
            </w:r>
          </w:p>
        </w:tc>
      </w:tr>
      <w:tr w:rsidR="003A4F74" w:rsidRPr="00483002" w14:paraId="4BBF3431" w14:textId="77777777" w:rsidTr="00D16D41">
        <w:tc>
          <w:tcPr>
            <w:cnfStyle w:val="001000000000" w:firstRow="0" w:lastRow="0" w:firstColumn="1" w:lastColumn="0" w:oddVBand="0" w:evenVBand="0" w:oddHBand="0" w:evenHBand="0" w:firstRowFirstColumn="0" w:firstRowLastColumn="0" w:lastRowFirstColumn="0" w:lastRowLastColumn="0"/>
            <w:tcW w:w="453" w:type="dxa"/>
          </w:tcPr>
          <w:p w14:paraId="3D7B5FE3" w14:textId="77777777" w:rsidR="003A4F74" w:rsidRPr="00483002" w:rsidRDefault="003A4F74" w:rsidP="00D16D41">
            <w:pPr>
              <w:jc w:val="both"/>
              <w:rPr>
                <w:rFonts w:asciiTheme="majorHAnsi" w:hAnsiTheme="majorHAnsi" w:cstheme="minorHAnsi"/>
                <w:color w:val="000000"/>
                <w:sz w:val="20"/>
                <w:szCs w:val="20"/>
                <w:lang w:eastAsia="bg-BG"/>
              </w:rPr>
            </w:pPr>
            <w:r w:rsidRPr="00483002">
              <w:rPr>
                <w:rFonts w:asciiTheme="majorHAnsi" w:hAnsiTheme="majorHAnsi" w:cstheme="minorHAnsi"/>
                <w:color w:val="000000"/>
                <w:sz w:val="20"/>
                <w:szCs w:val="20"/>
                <w:lang w:eastAsia="bg-BG"/>
              </w:rPr>
              <w:t>5</w:t>
            </w:r>
          </w:p>
        </w:tc>
        <w:tc>
          <w:tcPr>
            <w:tcW w:w="6251" w:type="dxa"/>
          </w:tcPr>
          <w:p w14:paraId="411A5B16" w14:textId="77777777" w:rsidR="003A4F74" w:rsidRPr="00483002" w:rsidRDefault="003A4F74" w:rsidP="00D16D41">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color w:val="000000"/>
                <w:sz w:val="20"/>
                <w:szCs w:val="20"/>
                <w:lang w:eastAsia="bg-BG"/>
              </w:rPr>
            </w:pPr>
            <w:r w:rsidRPr="00483002">
              <w:rPr>
                <w:rFonts w:asciiTheme="majorHAnsi" w:hAnsiTheme="majorHAnsi" w:cstheme="minorHAnsi"/>
                <w:color w:val="000000"/>
                <w:sz w:val="20"/>
                <w:szCs w:val="20"/>
                <w:lang w:eastAsia="bg-BG"/>
              </w:rPr>
              <w:t>Цена на технологията; Себестойност на произвежданата енергия</w:t>
            </w:r>
          </w:p>
        </w:tc>
        <w:tc>
          <w:tcPr>
            <w:tcW w:w="3356" w:type="dxa"/>
          </w:tcPr>
          <w:p w14:paraId="2B2529BE" w14:textId="77777777" w:rsidR="003A4F74" w:rsidRPr="00483002" w:rsidRDefault="003A4F74" w:rsidP="00D16D41">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color w:val="000000"/>
                <w:sz w:val="20"/>
                <w:szCs w:val="20"/>
                <w:lang w:eastAsia="bg-BG"/>
              </w:rPr>
            </w:pPr>
            <w:r w:rsidRPr="00483002">
              <w:rPr>
                <w:rFonts w:asciiTheme="majorHAnsi" w:hAnsiTheme="majorHAnsi" w:cstheme="minorHAnsi"/>
                <w:color w:val="000000"/>
                <w:sz w:val="20"/>
                <w:szCs w:val="20"/>
                <w:lang w:eastAsia="bg-BG"/>
              </w:rPr>
              <w:t>Прединвестиционни анализи. Оценка на статичните и динамични финансово икономически показатели. Оценка на пазарния потенциал</w:t>
            </w:r>
          </w:p>
        </w:tc>
      </w:tr>
      <w:tr w:rsidR="003A4F74" w:rsidRPr="00483002" w14:paraId="4441A782" w14:textId="77777777" w:rsidTr="00D16D41">
        <w:tc>
          <w:tcPr>
            <w:cnfStyle w:val="001000000000" w:firstRow="0" w:lastRow="0" w:firstColumn="1" w:lastColumn="0" w:oddVBand="0" w:evenVBand="0" w:oddHBand="0" w:evenHBand="0" w:firstRowFirstColumn="0" w:firstRowLastColumn="0" w:lastRowFirstColumn="0" w:lastRowLastColumn="0"/>
            <w:tcW w:w="453" w:type="dxa"/>
          </w:tcPr>
          <w:p w14:paraId="0142114C" w14:textId="77777777" w:rsidR="003A4F74" w:rsidRPr="00483002" w:rsidRDefault="003A4F74" w:rsidP="00D16D41">
            <w:pPr>
              <w:jc w:val="both"/>
              <w:rPr>
                <w:rFonts w:asciiTheme="majorHAnsi" w:hAnsiTheme="majorHAnsi" w:cstheme="minorHAnsi"/>
                <w:color w:val="000000"/>
                <w:sz w:val="20"/>
                <w:szCs w:val="20"/>
                <w:lang w:eastAsia="bg-BG"/>
              </w:rPr>
            </w:pPr>
            <w:r w:rsidRPr="00483002">
              <w:rPr>
                <w:rFonts w:asciiTheme="majorHAnsi" w:hAnsiTheme="majorHAnsi" w:cstheme="minorHAnsi"/>
                <w:color w:val="000000"/>
                <w:sz w:val="20"/>
                <w:szCs w:val="20"/>
                <w:lang w:eastAsia="bg-BG"/>
              </w:rPr>
              <w:t>6</w:t>
            </w:r>
          </w:p>
        </w:tc>
        <w:tc>
          <w:tcPr>
            <w:tcW w:w="6251" w:type="dxa"/>
          </w:tcPr>
          <w:p w14:paraId="5E9E4DC0" w14:textId="77777777" w:rsidR="003A4F74" w:rsidRPr="00483002" w:rsidRDefault="003A4F74" w:rsidP="00D16D41">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color w:val="000000"/>
                <w:sz w:val="20"/>
                <w:szCs w:val="20"/>
                <w:lang w:eastAsia="bg-BG"/>
              </w:rPr>
            </w:pPr>
            <w:r w:rsidRPr="00483002">
              <w:rPr>
                <w:rFonts w:asciiTheme="majorHAnsi" w:hAnsiTheme="majorHAnsi" w:cstheme="minorHAnsi"/>
                <w:color w:val="000000"/>
                <w:sz w:val="20"/>
                <w:szCs w:val="20"/>
                <w:lang w:eastAsia="bg-BG"/>
              </w:rPr>
              <w:t>Възможността за осигуряване на приемлива грантова схема за реализация на проекта</w:t>
            </w:r>
          </w:p>
        </w:tc>
        <w:tc>
          <w:tcPr>
            <w:tcW w:w="3356" w:type="dxa"/>
          </w:tcPr>
          <w:p w14:paraId="7A19A0FB" w14:textId="77777777" w:rsidR="003A4F74" w:rsidRPr="00483002" w:rsidRDefault="003A4F74" w:rsidP="00D16D41">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color w:val="000000"/>
                <w:sz w:val="20"/>
                <w:szCs w:val="20"/>
                <w:lang w:eastAsia="bg-BG"/>
              </w:rPr>
            </w:pPr>
            <w:r w:rsidRPr="00483002">
              <w:rPr>
                <w:rFonts w:asciiTheme="majorHAnsi" w:hAnsiTheme="majorHAnsi" w:cstheme="minorHAnsi"/>
                <w:color w:val="000000"/>
                <w:sz w:val="20"/>
                <w:szCs w:val="20"/>
                <w:lang w:eastAsia="bg-BG"/>
              </w:rPr>
              <w:t>Разработване на качествен инвестиционен проект и проект за кандидатстване за съответната програмна схема</w:t>
            </w:r>
          </w:p>
        </w:tc>
      </w:tr>
      <w:tr w:rsidR="003A4F74" w:rsidRPr="00483002" w14:paraId="66E969FA" w14:textId="77777777" w:rsidTr="00D16D41">
        <w:tc>
          <w:tcPr>
            <w:cnfStyle w:val="001000000000" w:firstRow="0" w:lastRow="0" w:firstColumn="1" w:lastColumn="0" w:oddVBand="0" w:evenVBand="0" w:oddHBand="0" w:evenHBand="0" w:firstRowFirstColumn="0" w:firstRowLastColumn="0" w:lastRowFirstColumn="0" w:lastRowLastColumn="0"/>
            <w:tcW w:w="453" w:type="dxa"/>
          </w:tcPr>
          <w:p w14:paraId="25C3F67A" w14:textId="77777777" w:rsidR="003A4F74" w:rsidRPr="00483002" w:rsidRDefault="003A4F74" w:rsidP="00D16D41">
            <w:pPr>
              <w:jc w:val="both"/>
              <w:rPr>
                <w:rFonts w:asciiTheme="majorHAnsi" w:hAnsiTheme="majorHAnsi" w:cstheme="minorHAnsi"/>
                <w:color w:val="000000"/>
                <w:sz w:val="20"/>
                <w:szCs w:val="20"/>
                <w:lang w:eastAsia="bg-BG"/>
              </w:rPr>
            </w:pPr>
            <w:r w:rsidRPr="00483002">
              <w:rPr>
                <w:rFonts w:asciiTheme="majorHAnsi" w:hAnsiTheme="majorHAnsi" w:cstheme="minorHAnsi"/>
                <w:color w:val="000000"/>
                <w:sz w:val="20"/>
                <w:szCs w:val="20"/>
                <w:lang w:eastAsia="bg-BG"/>
              </w:rPr>
              <w:lastRenderedPageBreak/>
              <w:t>7</w:t>
            </w:r>
          </w:p>
        </w:tc>
        <w:tc>
          <w:tcPr>
            <w:tcW w:w="6251" w:type="dxa"/>
          </w:tcPr>
          <w:p w14:paraId="69D36E66" w14:textId="77777777" w:rsidR="003A4F74" w:rsidRPr="00483002" w:rsidRDefault="003A4F74" w:rsidP="00D16D41">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color w:val="000000"/>
                <w:sz w:val="20"/>
                <w:szCs w:val="20"/>
                <w:lang w:eastAsia="bg-BG"/>
              </w:rPr>
            </w:pPr>
            <w:r w:rsidRPr="00483002">
              <w:rPr>
                <w:rFonts w:asciiTheme="majorHAnsi" w:hAnsiTheme="majorHAnsi" w:cstheme="minorHAnsi"/>
                <w:color w:val="000000"/>
                <w:sz w:val="20"/>
                <w:szCs w:val="20"/>
                <w:lang w:eastAsia="bg-BG"/>
              </w:rPr>
              <w:t>Възможностите за осигуряване на собственото финансово участие и банково кредитиране</w:t>
            </w:r>
          </w:p>
        </w:tc>
        <w:tc>
          <w:tcPr>
            <w:tcW w:w="3356" w:type="dxa"/>
          </w:tcPr>
          <w:p w14:paraId="6F3F3537" w14:textId="77777777" w:rsidR="003A4F74" w:rsidRPr="00483002" w:rsidRDefault="003A4F74" w:rsidP="00D16D41">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color w:val="000000"/>
                <w:sz w:val="20"/>
                <w:szCs w:val="20"/>
                <w:lang w:eastAsia="bg-BG"/>
              </w:rPr>
            </w:pPr>
            <w:r w:rsidRPr="00483002">
              <w:rPr>
                <w:rFonts w:asciiTheme="majorHAnsi" w:hAnsiTheme="majorHAnsi" w:cstheme="minorHAnsi"/>
                <w:color w:val="000000"/>
                <w:sz w:val="20"/>
                <w:szCs w:val="20"/>
                <w:lang w:eastAsia="bg-BG"/>
              </w:rPr>
              <w:t>Добре разработен бизнес план. Спечелен проект за безвъзмездна финансова помощ по европейска програма, което да гарантира по -добри кредитни условия. Добре разработен времеви график, свързан със сроковете на доставки и сроковете за получаване на 8финансовите средства.</w:t>
            </w:r>
          </w:p>
        </w:tc>
      </w:tr>
      <w:tr w:rsidR="003A4F74" w:rsidRPr="00483002" w14:paraId="28B2F7B8" w14:textId="77777777" w:rsidTr="00D16D41">
        <w:tc>
          <w:tcPr>
            <w:cnfStyle w:val="001000000000" w:firstRow="0" w:lastRow="0" w:firstColumn="1" w:lastColumn="0" w:oddVBand="0" w:evenVBand="0" w:oddHBand="0" w:evenHBand="0" w:firstRowFirstColumn="0" w:firstRowLastColumn="0" w:lastRowFirstColumn="0" w:lastRowLastColumn="0"/>
            <w:tcW w:w="453" w:type="dxa"/>
          </w:tcPr>
          <w:p w14:paraId="23938459" w14:textId="77777777" w:rsidR="003A4F74" w:rsidRPr="00483002" w:rsidRDefault="003A4F74" w:rsidP="00D16D41">
            <w:pPr>
              <w:jc w:val="both"/>
              <w:rPr>
                <w:rFonts w:asciiTheme="majorHAnsi" w:hAnsiTheme="majorHAnsi" w:cstheme="minorHAnsi"/>
                <w:color w:val="000000"/>
                <w:sz w:val="20"/>
                <w:szCs w:val="20"/>
                <w:lang w:eastAsia="bg-BG"/>
              </w:rPr>
            </w:pPr>
            <w:r w:rsidRPr="00483002">
              <w:rPr>
                <w:rFonts w:asciiTheme="majorHAnsi" w:hAnsiTheme="majorHAnsi" w:cstheme="minorHAnsi"/>
                <w:color w:val="000000"/>
                <w:sz w:val="20"/>
                <w:szCs w:val="20"/>
                <w:lang w:eastAsia="bg-BG"/>
              </w:rPr>
              <w:t>9</w:t>
            </w:r>
          </w:p>
        </w:tc>
        <w:tc>
          <w:tcPr>
            <w:tcW w:w="6251" w:type="dxa"/>
          </w:tcPr>
          <w:p w14:paraId="6D490CB7" w14:textId="77777777" w:rsidR="003A4F74" w:rsidRPr="00483002" w:rsidRDefault="003A4F74" w:rsidP="00D16D41">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color w:val="000000"/>
                <w:sz w:val="20"/>
                <w:szCs w:val="20"/>
                <w:lang w:eastAsia="bg-BG"/>
              </w:rPr>
            </w:pPr>
            <w:r w:rsidRPr="00483002">
              <w:rPr>
                <w:rFonts w:asciiTheme="majorHAnsi" w:hAnsiTheme="majorHAnsi" w:cstheme="minorHAnsi"/>
                <w:color w:val="000000"/>
                <w:sz w:val="20"/>
                <w:szCs w:val="20"/>
                <w:lang w:eastAsia="bg-BG"/>
              </w:rPr>
              <w:t>Честота на обслужването</w:t>
            </w:r>
          </w:p>
        </w:tc>
        <w:tc>
          <w:tcPr>
            <w:tcW w:w="3356" w:type="dxa"/>
          </w:tcPr>
          <w:p w14:paraId="2679C623" w14:textId="77777777" w:rsidR="003A4F74" w:rsidRPr="00483002" w:rsidRDefault="003A4F74" w:rsidP="00D16D41">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color w:val="000000"/>
                <w:sz w:val="20"/>
                <w:szCs w:val="20"/>
                <w:lang w:eastAsia="bg-BG"/>
              </w:rPr>
            </w:pPr>
            <w:r w:rsidRPr="00483002">
              <w:rPr>
                <w:rFonts w:asciiTheme="majorHAnsi" w:hAnsiTheme="majorHAnsi" w:cstheme="minorHAnsi"/>
                <w:color w:val="000000"/>
                <w:sz w:val="20"/>
                <w:szCs w:val="20"/>
                <w:lang w:eastAsia="bg-BG"/>
              </w:rPr>
              <w:t>Автоматизирана система за мониторинг и управление</w:t>
            </w:r>
          </w:p>
        </w:tc>
      </w:tr>
      <w:tr w:rsidR="003A4F74" w:rsidRPr="00483002" w14:paraId="2A7C1770" w14:textId="77777777" w:rsidTr="00D16D41">
        <w:tc>
          <w:tcPr>
            <w:cnfStyle w:val="001000000000" w:firstRow="0" w:lastRow="0" w:firstColumn="1" w:lastColumn="0" w:oddVBand="0" w:evenVBand="0" w:oddHBand="0" w:evenHBand="0" w:firstRowFirstColumn="0" w:firstRowLastColumn="0" w:lastRowFirstColumn="0" w:lastRowLastColumn="0"/>
            <w:tcW w:w="453" w:type="dxa"/>
          </w:tcPr>
          <w:p w14:paraId="74D620DD" w14:textId="77777777" w:rsidR="003A4F74" w:rsidRPr="00483002" w:rsidRDefault="003A4F74" w:rsidP="00D16D41">
            <w:pPr>
              <w:jc w:val="both"/>
              <w:rPr>
                <w:rFonts w:asciiTheme="majorHAnsi" w:hAnsiTheme="majorHAnsi" w:cstheme="minorHAnsi"/>
                <w:color w:val="000000"/>
                <w:sz w:val="20"/>
                <w:szCs w:val="20"/>
                <w:lang w:eastAsia="bg-BG"/>
              </w:rPr>
            </w:pPr>
            <w:r w:rsidRPr="00483002">
              <w:rPr>
                <w:rFonts w:asciiTheme="majorHAnsi" w:hAnsiTheme="majorHAnsi" w:cstheme="minorHAnsi"/>
                <w:color w:val="000000"/>
                <w:sz w:val="20"/>
                <w:szCs w:val="20"/>
                <w:lang w:eastAsia="bg-BG"/>
              </w:rPr>
              <w:t>10</w:t>
            </w:r>
          </w:p>
        </w:tc>
        <w:tc>
          <w:tcPr>
            <w:tcW w:w="6251" w:type="dxa"/>
          </w:tcPr>
          <w:p w14:paraId="55B7A204" w14:textId="77777777" w:rsidR="003A4F74" w:rsidRPr="00483002" w:rsidRDefault="003A4F74" w:rsidP="00D16D41">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color w:val="000000"/>
                <w:sz w:val="20"/>
                <w:szCs w:val="20"/>
                <w:lang w:eastAsia="bg-BG"/>
              </w:rPr>
            </w:pPr>
            <w:r w:rsidRPr="00483002">
              <w:rPr>
                <w:rFonts w:asciiTheme="majorHAnsi" w:hAnsiTheme="majorHAnsi" w:cstheme="minorHAnsi"/>
                <w:color w:val="000000"/>
                <w:sz w:val="20"/>
                <w:szCs w:val="20"/>
                <w:lang w:eastAsia="bg-BG"/>
              </w:rPr>
              <w:t>Прелигащи птици и прилепи</w:t>
            </w:r>
          </w:p>
        </w:tc>
        <w:tc>
          <w:tcPr>
            <w:tcW w:w="3356" w:type="dxa"/>
          </w:tcPr>
          <w:p w14:paraId="00CF444E" w14:textId="77777777" w:rsidR="003A4F74" w:rsidRPr="00483002" w:rsidRDefault="003A4F74" w:rsidP="00D16D41">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color w:val="000000"/>
                <w:sz w:val="20"/>
                <w:szCs w:val="20"/>
                <w:lang w:eastAsia="bg-BG"/>
              </w:rPr>
            </w:pPr>
            <w:r w:rsidRPr="00483002">
              <w:rPr>
                <w:rFonts w:asciiTheme="majorHAnsi" w:hAnsiTheme="majorHAnsi" w:cstheme="minorHAnsi"/>
                <w:color w:val="000000"/>
                <w:sz w:val="20"/>
                <w:szCs w:val="20"/>
                <w:lang w:eastAsia="bg-BG"/>
              </w:rPr>
              <w:t>Строителство в зони, които са сравнително безопасни за прелитащи и гнездящи птици и прилепи</w:t>
            </w:r>
          </w:p>
        </w:tc>
      </w:tr>
      <w:tr w:rsidR="003A4F74" w:rsidRPr="00483002" w14:paraId="1D4E28E5" w14:textId="77777777" w:rsidTr="00D16D41">
        <w:tc>
          <w:tcPr>
            <w:cnfStyle w:val="001000000000" w:firstRow="0" w:lastRow="0" w:firstColumn="1" w:lastColumn="0" w:oddVBand="0" w:evenVBand="0" w:oddHBand="0" w:evenHBand="0" w:firstRowFirstColumn="0" w:firstRowLastColumn="0" w:lastRowFirstColumn="0" w:lastRowLastColumn="0"/>
            <w:tcW w:w="453" w:type="dxa"/>
          </w:tcPr>
          <w:p w14:paraId="759BF8E1" w14:textId="77777777" w:rsidR="003A4F74" w:rsidRPr="00483002" w:rsidRDefault="003A4F74" w:rsidP="00D16D41">
            <w:pPr>
              <w:jc w:val="both"/>
              <w:rPr>
                <w:rFonts w:asciiTheme="majorHAnsi" w:hAnsiTheme="majorHAnsi" w:cstheme="minorHAnsi"/>
                <w:color w:val="000000"/>
                <w:sz w:val="20"/>
                <w:szCs w:val="20"/>
                <w:lang w:eastAsia="bg-BG"/>
              </w:rPr>
            </w:pPr>
            <w:r w:rsidRPr="00483002">
              <w:rPr>
                <w:rFonts w:asciiTheme="majorHAnsi" w:hAnsiTheme="majorHAnsi" w:cstheme="minorHAnsi"/>
                <w:color w:val="000000"/>
                <w:sz w:val="20"/>
                <w:szCs w:val="20"/>
                <w:lang w:eastAsia="bg-BG"/>
              </w:rPr>
              <w:t>11</w:t>
            </w:r>
          </w:p>
        </w:tc>
        <w:tc>
          <w:tcPr>
            <w:tcW w:w="6251" w:type="dxa"/>
          </w:tcPr>
          <w:p w14:paraId="7BA7C93B" w14:textId="77777777" w:rsidR="003A4F74" w:rsidRPr="00483002" w:rsidRDefault="003A4F74" w:rsidP="00D16D41">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color w:val="000000"/>
                <w:sz w:val="20"/>
                <w:szCs w:val="20"/>
                <w:lang w:eastAsia="bg-BG"/>
              </w:rPr>
            </w:pPr>
            <w:r w:rsidRPr="00483002">
              <w:rPr>
                <w:rFonts w:asciiTheme="majorHAnsi" w:hAnsiTheme="majorHAnsi" w:cstheme="minorHAnsi"/>
                <w:color w:val="000000"/>
                <w:sz w:val="20"/>
                <w:szCs w:val="20"/>
                <w:lang w:eastAsia="bg-BG"/>
              </w:rPr>
              <w:t>Ураганни ветрове</w:t>
            </w:r>
          </w:p>
        </w:tc>
        <w:tc>
          <w:tcPr>
            <w:tcW w:w="3356" w:type="dxa"/>
          </w:tcPr>
          <w:p w14:paraId="6EDFDDD5" w14:textId="77777777" w:rsidR="003A4F74" w:rsidRPr="00483002" w:rsidRDefault="003A4F74" w:rsidP="00D16D41">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color w:val="000000"/>
                <w:sz w:val="20"/>
                <w:szCs w:val="20"/>
                <w:lang w:eastAsia="bg-BG"/>
              </w:rPr>
            </w:pPr>
            <w:r w:rsidRPr="00483002">
              <w:rPr>
                <w:rFonts w:asciiTheme="majorHAnsi" w:hAnsiTheme="majorHAnsi" w:cstheme="minorHAnsi"/>
                <w:color w:val="000000"/>
                <w:sz w:val="20"/>
                <w:szCs w:val="20"/>
                <w:lang w:eastAsia="bg-BG"/>
              </w:rPr>
              <w:t>Въпреки, че съвременните ветрогенератори са оборудвани със защити от ураганни ветрове, като резервна мярка може да се предприеме позициониране на парка извън жилищни райони</w:t>
            </w:r>
          </w:p>
        </w:tc>
      </w:tr>
      <w:tr w:rsidR="003A4F74" w:rsidRPr="00483002" w14:paraId="52BE41FB" w14:textId="77777777" w:rsidTr="00D16D41">
        <w:tc>
          <w:tcPr>
            <w:cnfStyle w:val="001000000000" w:firstRow="0" w:lastRow="0" w:firstColumn="1" w:lastColumn="0" w:oddVBand="0" w:evenVBand="0" w:oddHBand="0" w:evenHBand="0" w:firstRowFirstColumn="0" w:firstRowLastColumn="0" w:lastRowFirstColumn="0" w:lastRowLastColumn="0"/>
            <w:tcW w:w="453" w:type="dxa"/>
          </w:tcPr>
          <w:p w14:paraId="5A839E0D" w14:textId="77777777" w:rsidR="003A4F74" w:rsidRPr="00483002" w:rsidRDefault="003A4F74" w:rsidP="00D16D41">
            <w:pPr>
              <w:jc w:val="both"/>
              <w:rPr>
                <w:rFonts w:asciiTheme="majorHAnsi" w:hAnsiTheme="majorHAnsi" w:cstheme="minorHAnsi"/>
                <w:color w:val="000000"/>
                <w:sz w:val="20"/>
                <w:szCs w:val="20"/>
                <w:lang w:eastAsia="bg-BG"/>
              </w:rPr>
            </w:pPr>
            <w:r w:rsidRPr="00483002">
              <w:rPr>
                <w:rFonts w:asciiTheme="majorHAnsi" w:hAnsiTheme="majorHAnsi" w:cstheme="minorHAnsi"/>
                <w:color w:val="000000"/>
                <w:sz w:val="20"/>
                <w:szCs w:val="20"/>
                <w:lang w:eastAsia="bg-BG"/>
              </w:rPr>
              <w:t>12</w:t>
            </w:r>
          </w:p>
        </w:tc>
        <w:tc>
          <w:tcPr>
            <w:tcW w:w="6251" w:type="dxa"/>
          </w:tcPr>
          <w:p w14:paraId="06532FCB" w14:textId="77777777" w:rsidR="003A4F74" w:rsidRPr="00483002" w:rsidRDefault="003A4F74" w:rsidP="00D16D41">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color w:val="000000"/>
                <w:sz w:val="20"/>
                <w:szCs w:val="20"/>
                <w:lang w:eastAsia="bg-BG"/>
              </w:rPr>
            </w:pPr>
            <w:r w:rsidRPr="00483002">
              <w:rPr>
                <w:rFonts w:asciiTheme="majorHAnsi" w:hAnsiTheme="majorHAnsi" w:cstheme="minorHAnsi"/>
                <w:color w:val="000000"/>
                <w:sz w:val="20"/>
                <w:szCs w:val="20"/>
                <w:lang w:eastAsia="bg-BG"/>
              </w:rPr>
              <w:t>Гарантиран резултат от експлоатацията</w:t>
            </w:r>
          </w:p>
        </w:tc>
        <w:tc>
          <w:tcPr>
            <w:tcW w:w="3356" w:type="dxa"/>
          </w:tcPr>
          <w:p w14:paraId="405D34C5" w14:textId="77777777" w:rsidR="003A4F74" w:rsidRPr="00483002" w:rsidRDefault="003A4F74" w:rsidP="00D16D41">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color w:val="000000"/>
                <w:sz w:val="20"/>
                <w:szCs w:val="20"/>
                <w:lang w:eastAsia="bg-BG"/>
              </w:rPr>
            </w:pPr>
            <w:r w:rsidRPr="00483002">
              <w:rPr>
                <w:rFonts w:asciiTheme="majorHAnsi" w:hAnsiTheme="majorHAnsi" w:cstheme="minorHAnsi"/>
                <w:color w:val="000000"/>
                <w:sz w:val="20"/>
                <w:szCs w:val="20"/>
                <w:lang w:eastAsia="bg-BG"/>
              </w:rPr>
              <w:t>Обучение на персонала</w:t>
            </w:r>
          </w:p>
        </w:tc>
      </w:tr>
      <w:tr w:rsidR="003A4F74" w:rsidRPr="00483002" w14:paraId="1DD83298" w14:textId="77777777" w:rsidTr="00D16D41">
        <w:tc>
          <w:tcPr>
            <w:cnfStyle w:val="001000000000" w:firstRow="0" w:lastRow="0" w:firstColumn="1" w:lastColumn="0" w:oddVBand="0" w:evenVBand="0" w:oddHBand="0" w:evenHBand="0" w:firstRowFirstColumn="0" w:firstRowLastColumn="0" w:lastRowFirstColumn="0" w:lastRowLastColumn="0"/>
            <w:tcW w:w="453" w:type="dxa"/>
          </w:tcPr>
          <w:p w14:paraId="67F620E8" w14:textId="77777777" w:rsidR="003A4F74" w:rsidRPr="00483002" w:rsidRDefault="003A4F74" w:rsidP="00D16D41">
            <w:pPr>
              <w:jc w:val="both"/>
              <w:rPr>
                <w:rFonts w:asciiTheme="majorHAnsi" w:hAnsiTheme="majorHAnsi" w:cstheme="minorHAnsi"/>
                <w:color w:val="000000"/>
                <w:sz w:val="20"/>
                <w:szCs w:val="20"/>
                <w:lang w:eastAsia="bg-BG"/>
              </w:rPr>
            </w:pPr>
            <w:r w:rsidRPr="00483002">
              <w:rPr>
                <w:rFonts w:asciiTheme="majorHAnsi" w:hAnsiTheme="majorHAnsi" w:cstheme="minorHAnsi"/>
                <w:color w:val="000000"/>
                <w:sz w:val="20"/>
                <w:szCs w:val="20"/>
                <w:lang w:eastAsia="bg-BG"/>
              </w:rPr>
              <w:t>13</w:t>
            </w:r>
          </w:p>
        </w:tc>
        <w:tc>
          <w:tcPr>
            <w:tcW w:w="6251" w:type="dxa"/>
          </w:tcPr>
          <w:p w14:paraId="6859659B" w14:textId="77777777" w:rsidR="003A4F74" w:rsidRPr="00483002" w:rsidRDefault="003A4F74" w:rsidP="00D16D41">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color w:val="000000"/>
                <w:sz w:val="20"/>
                <w:szCs w:val="20"/>
                <w:lang w:eastAsia="bg-BG"/>
              </w:rPr>
            </w:pPr>
            <w:r w:rsidRPr="00483002">
              <w:rPr>
                <w:rFonts w:asciiTheme="majorHAnsi" w:hAnsiTheme="majorHAnsi" w:cstheme="minorHAnsi"/>
                <w:color w:val="000000"/>
                <w:sz w:val="20"/>
                <w:szCs w:val="20"/>
                <w:lang w:eastAsia="bg-BG"/>
              </w:rPr>
              <w:t>Поддържане на процеса, ремонт и доставки на резервни части</w:t>
            </w:r>
          </w:p>
        </w:tc>
        <w:tc>
          <w:tcPr>
            <w:tcW w:w="3356" w:type="dxa"/>
          </w:tcPr>
          <w:p w14:paraId="489BD8C7" w14:textId="77777777" w:rsidR="003A4F74" w:rsidRPr="00483002" w:rsidRDefault="003A4F74" w:rsidP="00D16D41">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color w:val="000000"/>
                <w:sz w:val="20"/>
                <w:szCs w:val="20"/>
                <w:lang w:eastAsia="bg-BG"/>
              </w:rPr>
            </w:pPr>
            <w:r w:rsidRPr="00483002">
              <w:rPr>
                <w:rFonts w:asciiTheme="majorHAnsi" w:hAnsiTheme="majorHAnsi" w:cstheme="minorHAnsi"/>
                <w:color w:val="000000"/>
                <w:sz w:val="20"/>
                <w:szCs w:val="20"/>
                <w:lang w:eastAsia="bg-BG"/>
              </w:rPr>
              <w:t>Договори за гаранционна и извънгаранционна поддръжка</w:t>
            </w:r>
          </w:p>
        </w:tc>
      </w:tr>
      <w:tr w:rsidR="003A4F74" w:rsidRPr="00483002" w14:paraId="38D5DAAC" w14:textId="77777777" w:rsidTr="00D16D41">
        <w:tc>
          <w:tcPr>
            <w:cnfStyle w:val="001000000000" w:firstRow="0" w:lastRow="0" w:firstColumn="1" w:lastColumn="0" w:oddVBand="0" w:evenVBand="0" w:oddHBand="0" w:evenHBand="0" w:firstRowFirstColumn="0" w:firstRowLastColumn="0" w:lastRowFirstColumn="0" w:lastRowLastColumn="0"/>
            <w:tcW w:w="453" w:type="dxa"/>
          </w:tcPr>
          <w:p w14:paraId="0A19C511" w14:textId="77777777" w:rsidR="003A4F74" w:rsidRPr="00483002" w:rsidRDefault="003A4F74" w:rsidP="00D16D41">
            <w:pPr>
              <w:jc w:val="both"/>
              <w:rPr>
                <w:rFonts w:asciiTheme="majorHAnsi" w:hAnsiTheme="majorHAnsi" w:cstheme="minorHAnsi"/>
                <w:color w:val="000000"/>
                <w:sz w:val="20"/>
                <w:szCs w:val="20"/>
                <w:lang w:eastAsia="bg-BG"/>
              </w:rPr>
            </w:pPr>
            <w:r w:rsidRPr="00483002">
              <w:rPr>
                <w:rFonts w:asciiTheme="majorHAnsi" w:hAnsiTheme="majorHAnsi" w:cstheme="minorHAnsi"/>
                <w:color w:val="000000"/>
                <w:sz w:val="20"/>
                <w:szCs w:val="20"/>
                <w:lang w:eastAsia="bg-BG"/>
              </w:rPr>
              <w:t>14</w:t>
            </w:r>
          </w:p>
        </w:tc>
        <w:tc>
          <w:tcPr>
            <w:tcW w:w="6251" w:type="dxa"/>
          </w:tcPr>
          <w:p w14:paraId="19A9DA78" w14:textId="77777777" w:rsidR="003A4F74" w:rsidRPr="00483002" w:rsidRDefault="003A4F74" w:rsidP="00D16D41">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color w:val="000000"/>
                <w:sz w:val="20"/>
                <w:szCs w:val="20"/>
                <w:lang w:eastAsia="bg-BG"/>
              </w:rPr>
            </w:pPr>
            <w:r w:rsidRPr="00483002">
              <w:rPr>
                <w:rFonts w:asciiTheme="majorHAnsi" w:hAnsiTheme="majorHAnsi" w:cstheme="minorHAnsi"/>
                <w:color w:val="000000"/>
                <w:sz w:val="20"/>
                <w:szCs w:val="20"/>
                <w:lang w:eastAsia="bg-BG"/>
              </w:rPr>
              <w:t>Въздействие към околната среда; Възприемане от обществеността; Влияние върху местната икономика</w:t>
            </w:r>
          </w:p>
        </w:tc>
        <w:tc>
          <w:tcPr>
            <w:tcW w:w="3356" w:type="dxa"/>
          </w:tcPr>
          <w:p w14:paraId="242EF766" w14:textId="77777777" w:rsidR="003A4F74" w:rsidRPr="00483002" w:rsidRDefault="003A4F74" w:rsidP="00D16D41">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color w:val="000000"/>
                <w:sz w:val="20"/>
                <w:szCs w:val="20"/>
                <w:lang w:eastAsia="bg-BG"/>
              </w:rPr>
            </w:pPr>
            <w:r w:rsidRPr="00483002">
              <w:rPr>
                <w:rFonts w:asciiTheme="majorHAnsi" w:hAnsiTheme="majorHAnsi" w:cstheme="minorHAnsi"/>
                <w:color w:val="000000"/>
                <w:sz w:val="20"/>
                <w:szCs w:val="20"/>
                <w:lang w:eastAsia="bg-BG"/>
              </w:rPr>
              <w:t>ОВОС и превантивни действия по време на строителството и експлоатацията</w:t>
            </w:r>
          </w:p>
        </w:tc>
      </w:tr>
      <w:tr w:rsidR="003A4F74" w:rsidRPr="00483002" w14:paraId="1D572C88" w14:textId="77777777" w:rsidTr="00D16D41">
        <w:tc>
          <w:tcPr>
            <w:cnfStyle w:val="001000000000" w:firstRow="0" w:lastRow="0" w:firstColumn="1" w:lastColumn="0" w:oddVBand="0" w:evenVBand="0" w:oddHBand="0" w:evenHBand="0" w:firstRowFirstColumn="0" w:firstRowLastColumn="0" w:lastRowFirstColumn="0" w:lastRowLastColumn="0"/>
            <w:tcW w:w="453" w:type="dxa"/>
          </w:tcPr>
          <w:p w14:paraId="7F32D16C" w14:textId="77777777" w:rsidR="003A4F74" w:rsidRPr="00483002" w:rsidRDefault="003A4F74" w:rsidP="00D16D41">
            <w:pPr>
              <w:jc w:val="both"/>
              <w:rPr>
                <w:rFonts w:asciiTheme="majorHAnsi" w:hAnsiTheme="majorHAnsi" w:cstheme="minorHAnsi"/>
                <w:color w:val="000000"/>
                <w:sz w:val="20"/>
                <w:szCs w:val="20"/>
                <w:lang w:eastAsia="bg-BG"/>
              </w:rPr>
            </w:pPr>
            <w:r w:rsidRPr="00483002">
              <w:rPr>
                <w:rFonts w:asciiTheme="majorHAnsi" w:hAnsiTheme="majorHAnsi" w:cstheme="minorHAnsi"/>
                <w:color w:val="000000"/>
                <w:sz w:val="20"/>
                <w:szCs w:val="20"/>
                <w:lang w:eastAsia="bg-BG"/>
              </w:rPr>
              <w:t>15</w:t>
            </w:r>
          </w:p>
        </w:tc>
        <w:tc>
          <w:tcPr>
            <w:tcW w:w="6251" w:type="dxa"/>
          </w:tcPr>
          <w:p w14:paraId="5B990D60" w14:textId="77777777" w:rsidR="003A4F74" w:rsidRPr="00483002" w:rsidRDefault="003A4F74" w:rsidP="00D16D41">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color w:val="000000"/>
                <w:sz w:val="20"/>
                <w:szCs w:val="20"/>
                <w:lang w:eastAsia="bg-BG"/>
              </w:rPr>
            </w:pPr>
            <w:r w:rsidRPr="00483002">
              <w:rPr>
                <w:rFonts w:asciiTheme="majorHAnsi" w:hAnsiTheme="majorHAnsi" w:cstheme="minorHAnsi"/>
                <w:color w:val="000000"/>
                <w:sz w:val="20"/>
                <w:szCs w:val="20"/>
                <w:lang w:eastAsia="bg-BG"/>
              </w:rPr>
              <w:t>Промяна в преференциалните цени</w:t>
            </w:r>
          </w:p>
        </w:tc>
        <w:tc>
          <w:tcPr>
            <w:tcW w:w="3356" w:type="dxa"/>
          </w:tcPr>
          <w:p w14:paraId="19A30082" w14:textId="77777777" w:rsidR="003A4F74" w:rsidRPr="00483002" w:rsidRDefault="003A4F74" w:rsidP="00D16D41">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inorHAnsi"/>
                <w:color w:val="000000"/>
                <w:sz w:val="20"/>
                <w:szCs w:val="20"/>
                <w:lang w:eastAsia="bg-BG"/>
              </w:rPr>
            </w:pPr>
            <w:r w:rsidRPr="00483002">
              <w:rPr>
                <w:rFonts w:asciiTheme="majorHAnsi" w:hAnsiTheme="majorHAnsi" w:cstheme="minorHAnsi"/>
                <w:color w:val="000000"/>
                <w:sz w:val="20"/>
                <w:szCs w:val="20"/>
                <w:lang w:eastAsia="bg-BG"/>
              </w:rPr>
              <w:t>Следене отблизо на динамиката на процеса и при възможност да се подписват дългосрочни договори за изкупуване на електроенергията</w:t>
            </w:r>
          </w:p>
        </w:tc>
      </w:tr>
    </w:tbl>
    <w:p w14:paraId="345424D0" w14:textId="77777777" w:rsidR="003A4F74" w:rsidRPr="00483002" w:rsidRDefault="003A4F74" w:rsidP="003A4F74">
      <w:pPr>
        <w:spacing w:after="0" w:line="240" w:lineRule="auto"/>
        <w:jc w:val="both"/>
        <w:rPr>
          <w:rFonts w:ascii="Bahnschrift Light" w:eastAsia="Times New Roman" w:hAnsi="Bahnschrift Light"/>
          <w:kern w:val="0"/>
          <w:sz w:val="28"/>
          <w:szCs w:val="28"/>
          <w:lang w:eastAsia="bg-BG"/>
        </w:rPr>
      </w:pPr>
    </w:p>
    <w:p w14:paraId="1B151D60" w14:textId="77777777" w:rsidR="003A4F74" w:rsidRPr="00483002" w:rsidRDefault="003A4F74" w:rsidP="003A4F74">
      <w:pPr>
        <w:numPr>
          <w:ilvl w:val="0"/>
          <w:numId w:val="132"/>
        </w:numPr>
        <w:suppressAutoHyphens w:val="0"/>
        <w:autoSpaceDN/>
        <w:spacing w:after="0" w:line="240" w:lineRule="auto"/>
        <w:contextualSpacing/>
        <w:jc w:val="both"/>
        <w:textAlignment w:val="auto"/>
        <w:rPr>
          <w:kern w:val="0"/>
          <w:sz w:val="28"/>
          <w:szCs w:val="28"/>
        </w:rPr>
      </w:pPr>
      <w:r w:rsidRPr="00483002">
        <w:rPr>
          <w:b/>
          <w:kern w:val="0"/>
          <w:sz w:val="24"/>
          <w:szCs w:val="24"/>
        </w:rPr>
        <w:t>Потенциал на вятърна енергия в община Никопол</w:t>
      </w:r>
    </w:p>
    <w:p w14:paraId="1414AF3D" w14:textId="77777777" w:rsidR="003A4F74" w:rsidRPr="00483002" w:rsidRDefault="003A4F74" w:rsidP="003A4F74">
      <w:pPr>
        <w:spacing w:after="0" w:line="240" w:lineRule="auto"/>
        <w:jc w:val="both"/>
        <w:rPr>
          <w:rFonts w:asciiTheme="majorHAnsi" w:eastAsia="Times New Roman" w:hAnsiTheme="majorHAnsi"/>
          <w:kern w:val="0"/>
          <w:sz w:val="24"/>
          <w:szCs w:val="24"/>
          <w:lang w:val="ru-RU" w:eastAsia="bg-BG"/>
        </w:rPr>
      </w:pPr>
      <w:r w:rsidRPr="00483002">
        <w:rPr>
          <w:rFonts w:asciiTheme="majorHAnsi" w:eastAsia="Times New Roman" w:hAnsiTheme="majorHAnsi"/>
          <w:kern w:val="0"/>
          <w:sz w:val="24"/>
          <w:szCs w:val="24"/>
          <w:lang w:eastAsia="bg-BG"/>
        </w:rPr>
        <w:t>Община Никопол попада в зона на ветрови потенциал със следните характеристики: Средногодишна скорост на вятъра: 2,6 - 5,7</w:t>
      </w:r>
      <w:r w:rsidRPr="00483002">
        <w:rPr>
          <w:rFonts w:asciiTheme="majorHAnsi" w:eastAsia="Times New Roman" w:hAnsiTheme="majorHAnsi"/>
          <w:kern w:val="0"/>
          <w:sz w:val="24"/>
          <w:szCs w:val="24"/>
          <w:lang w:val="ru-RU" w:eastAsia="bg-BG"/>
        </w:rPr>
        <w:t xml:space="preserve"> </w:t>
      </w:r>
      <w:r w:rsidRPr="00483002">
        <w:rPr>
          <w:rFonts w:asciiTheme="majorHAnsi" w:eastAsia="Times New Roman" w:hAnsiTheme="majorHAnsi"/>
          <w:kern w:val="0"/>
          <w:sz w:val="24"/>
          <w:szCs w:val="24"/>
          <w:lang w:eastAsia="bg-BG"/>
        </w:rPr>
        <w:t>m</w:t>
      </w:r>
      <w:r w:rsidRPr="00483002">
        <w:rPr>
          <w:rFonts w:asciiTheme="majorHAnsi" w:eastAsia="Times New Roman" w:hAnsiTheme="majorHAnsi"/>
          <w:kern w:val="0"/>
          <w:sz w:val="24"/>
          <w:szCs w:val="24"/>
          <w:lang w:val="ru-RU" w:eastAsia="bg-BG"/>
        </w:rPr>
        <w:t>/</w:t>
      </w:r>
      <w:r w:rsidRPr="00483002">
        <w:rPr>
          <w:rFonts w:asciiTheme="majorHAnsi" w:eastAsia="Times New Roman" w:hAnsiTheme="majorHAnsi"/>
          <w:kern w:val="0"/>
          <w:sz w:val="24"/>
          <w:szCs w:val="24"/>
          <w:lang w:eastAsia="bg-BG"/>
        </w:rPr>
        <w:t>s</w:t>
      </w:r>
      <w:r w:rsidRPr="00483002">
        <w:rPr>
          <w:rFonts w:asciiTheme="majorHAnsi" w:eastAsia="Times New Roman" w:hAnsiTheme="majorHAnsi"/>
          <w:kern w:val="0"/>
          <w:sz w:val="24"/>
          <w:szCs w:val="24"/>
          <w:lang w:val="ru-RU" w:eastAsia="bg-BG"/>
        </w:rPr>
        <w:t xml:space="preserve">; </w:t>
      </w:r>
      <w:r w:rsidRPr="00483002">
        <w:rPr>
          <w:rFonts w:asciiTheme="majorHAnsi" w:eastAsia="Times New Roman" w:hAnsiTheme="majorHAnsi"/>
          <w:kern w:val="0"/>
          <w:sz w:val="24"/>
          <w:szCs w:val="24"/>
          <w:lang w:eastAsia="bg-BG"/>
        </w:rPr>
        <w:t>Плътност: 100-150</w:t>
      </w:r>
      <w:r w:rsidRPr="00483002">
        <w:rPr>
          <w:rFonts w:asciiTheme="majorHAnsi" w:eastAsia="Times New Roman" w:hAnsiTheme="majorHAnsi"/>
          <w:kern w:val="0"/>
          <w:sz w:val="24"/>
          <w:szCs w:val="24"/>
          <w:lang w:val="ru-RU" w:eastAsia="bg-BG"/>
        </w:rPr>
        <w:t xml:space="preserve"> </w:t>
      </w:r>
      <w:r w:rsidRPr="00483002">
        <w:rPr>
          <w:rFonts w:asciiTheme="majorHAnsi" w:eastAsia="Times New Roman" w:hAnsiTheme="majorHAnsi"/>
          <w:kern w:val="0"/>
          <w:sz w:val="24"/>
          <w:szCs w:val="24"/>
          <w:lang w:eastAsia="bg-BG"/>
        </w:rPr>
        <w:t>W</w:t>
      </w:r>
      <w:r w:rsidRPr="00483002">
        <w:rPr>
          <w:rFonts w:asciiTheme="majorHAnsi" w:eastAsia="Times New Roman" w:hAnsiTheme="majorHAnsi"/>
          <w:kern w:val="0"/>
          <w:sz w:val="24"/>
          <w:szCs w:val="24"/>
          <w:lang w:val="ru-RU" w:eastAsia="bg-BG"/>
        </w:rPr>
        <w:t>/</w:t>
      </w:r>
      <w:r w:rsidRPr="00483002">
        <w:rPr>
          <w:rFonts w:asciiTheme="majorHAnsi" w:eastAsia="Times New Roman" w:hAnsiTheme="majorHAnsi"/>
          <w:kern w:val="0"/>
          <w:sz w:val="24"/>
          <w:szCs w:val="24"/>
          <w:lang w:eastAsia="bg-BG"/>
        </w:rPr>
        <w:t>m</w:t>
      </w:r>
      <w:r w:rsidRPr="00483002">
        <w:rPr>
          <w:rFonts w:asciiTheme="majorHAnsi" w:eastAsia="Times New Roman" w:hAnsiTheme="majorHAnsi"/>
          <w:kern w:val="0"/>
          <w:sz w:val="24"/>
          <w:szCs w:val="24"/>
          <w:vertAlign w:val="superscript"/>
          <w:lang w:val="ru-RU" w:eastAsia="bg-BG"/>
        </w:rPr>
        <w:t>2</w:t>
      </w:r>
      <w:r w:rsidRPr="00483002">
        <w:rPr>
          <w:rFonts w:asciiTheme="majorHAnsi" w:eastAsia="Times New Roman" w:hAnsiTheme="majorHAnsi"/>
          <w:kern w:val="0"/>
          <w:sz w:val="24"/>
          <w:szCs w:val="24"/>
          <w:lang w:val="ru-RU" w:eastAsia="bg-BG"/>
        </w:rPr>
        <w:t xml:space="preserve">; </w:t>
      </w:r>
      <w:r w:rsidRPr="00483002">
        <w:rPr>
          <w:rFonts w:asciiTheme="majorHAnsi" w:eastAsia="Times New Roman" w:hAnsiTheme="majorHAnsi"/>
          <w:kern w:val="0"/>
          <w:sz w:val="24"/>
          <w:szCs w:val="24"/>
          <w:lang w:eastAsia="bg-BG"/>
        </w:rPr>
        <w:t xml:space="preserve">Средногодишната продължителност на интервала от скорости £ </w:t>
      </w:r>
      <w:r w:rsidRPr="00483002">
        <w:rPr>
          <w:rFonts w:asciiTheme="majorHAnsi" w:eastAsia="Times New Roman" w:hAnsiTheme="majorHAnsi"/>
          <w:kern w:val="0"/>
          <w:sz w:val="24"/>
          <w:szCs w:val="24"/>
          <w:vertAlign w:val="superscript"/>
          <w:lang w:eastAsia="bg-BG"/>
        </w:rPr>
        <w:t>т</w:t>
      </w:r>
      <w:r w:rsidRPr="00483002">
        <w:rPr>
          <w:rFonts w:asciiTheme="majorHAnsi" w:eastAsia="Times New Roman" w:hAnsiTheme="majorHAnsi"/>
          <w:kern w:val="0"/>
          <w:sz w:val="24"/>
          <w:szCs w:val="24"/>
          <w:lang w:eastAsia="bg-BG"/>
        </w:rPr>
        <w:t xml:space="preserve"> 5-25 m</w:t>
      </w:r>
      <w:r w:rsidRPr="00483002">
        <w:rPr>
          <w:rFonts w:asciiTheme="majorHAnsi" w:eastAsia="Times New Roman" w:hAnsiTheme="majorHAnsi"/>
          <w:kern w:val="0"/>
          <w:sz w:val="24"/>
          <w:szCs w:val="24"/>
          <w:lang w:val="ru-RU" w:eastAsia="bg-BG"/>
        </w:rPr>
        <w:t>/</w:t>
      </w:r>
      <w:r w:rsidRPr="00483002">
        <w:rPr>
          <w:rFonts w:asciiTheme="majorHAnsi" w:eastAsia="Times New Roman" w:hAnsiTheme="majorHAnsi"/>
          <w:kern w:val="0"/>
          <w:sz w:val="24"/>
          <w:szCs w:val="24"/>
          <w:lang w:eastAsia="bg-BG"/>
        </w:rPr>
        <w:t>s е 900</w:t>
      </w:r>
      <w:r w:rsidRPr="00483002">
        <w:rPr>
          <w:rFonts w:asciiTheme="majorHAnsi" w:eastAsia="Times New Roman" w:hAnsiTheme="majorHAnsi"/>
          <w:kern w:val="0"/>
          <w:sz w:val="24"/>
          <w:szCs w:val="24"/>
          <w:lang w:val="ru-RU" w:eastAsia="bg-BG"/>
        </w:rPr>
        <w:t xml:space="preserve"> </w:t>
      </w:r>
      <w:r w:rsidRPr="00483002">
        <w:rPr>
          <w:rFonts w:asciiTheme="majorHAnsi" w:eastAsia="Times New Roman" w:hAnsiTheme="majorHAnsi"/>
          <w:kern w:val="0"/>
          <w:sz w:val="24"/>
          <w:szCs w:val="24"/>
          <w:lang w:eastAsia="bg-BG"/>
        </w:rPr>
        <w:t>h</w:t>
      </w:r>
      <w:r w:rsidRPr="00483002">
        <w:rPr>
          <w:rFonts w:asciiTheme="majorHAnsi" w:eastAsia="Times New Roman" w:hAnsiTheme="majorHAnsi"/>
          <w:kern w:val="0"/>
          <w:sz w:val="24"/>
          <w:szCs w:val="24"/>
          <w:lang w:val="ru-RU" w:eastAsia="bg-BG"/>
        </w:rPr>
        <w:t>,</w:t>
      </w:r>
      <w:r w:rsidRPr="00483002">
        <w:rPr>
          <w:rFonts w:asciiTheme="majorHAnsi" w:eastAsia="Times New Roman" w:hAnsiTheme="majorHAnsi"/>
          <w:kern w:val="0"/>
          <w:sz w:val="24"/>
          <w:szCs w:val="24"/>
          <w:lang w:eastAsia="bg-BG"/>
        </w:rPr>
        <w:t xml:space="preserve"> което представлява около 10% от броя на часовете през годината (8 760</w:t>
      </w:r>
      <w:r w:rsidRPr="00483002">
        <w:rPr>
          <w:rFonts w:asciiTheme="majorHAnsi" w:eastAsia="Times New Roman" w:hAnsiTheme="majorHAnsi"/>
          <w:kern w:val="0"/>
          <w:sz w:val="24"/>
          <w:szCs w:val="24"/>
          <w:lang w:val="ru-RU" w:eastAsia="bg-BG"/>
        </w:rPr>
        <w:t xml:space="preserve"> </w:t>
      </w:r>
      <w:r w:rsidRPr="00483002">
        <w:rPr>
          <w:rFonts w:asciiTheme="majorHAnsi" w:eastAsia="Times New Roman" w:hAnsiTheme="majorHAnsi"/>
          <w:kern w:val="0"/>
          <w:sz w:val="24"/>
          <w:szCs w:val="24"/>
          <w:lang w:eastAsia="bg-BG"/>
        </w:rPr>
        <w:t>h</w:t>
      </w:r>
      <w:r w:rsidRPr="00483002">
        <w:rPr>
          <w:rFonts w:asciiTheme="majorHAnsi" w:eastAsia="Times New Roman" w:hAnsiTheme="majorHAnsi"/>
          <w:kern w:val="0"/>
          <w:sz w:val="24"/>
          <w:szCs w:val="24"/>
          <w:lang w:val="ru-RU" w:eastAsia="bg-BG"/>
        </w:rPr>
        <w:t>).</w:t>
      </w:r>
      <w:r w:rsidRPr="00483002">
        <w:rPr>
          <w:rFonts w:asciiTheme="majorHAnsi" w:eastAsia="Times New Roman" w:hAnsiTheme="majorHAnsi"/>
          <w:kern w:val="0"/>
          <w:sz w:val="24"/>
          <w:szCs w:val="24"/>
          <w:lang w:eastAsia="bg-BG"/>
        </w:rPr>
        <w:t>Средният ветроенергиен поток за територията на Община Никопол във</w:t>
      </w:r>
      <w:r w:rsidRPr="00483002">
        <w:rPr>
          <w:rFonts w:asciiTheme="majorHAnsi" w:eastAsia="Times New Roman" w:hAnsiTheme="majorHAnsi"/>
          <w:kern w:val="0"/>
          <w:sz w:val="24"/>
          <w:szCs w:val="24"/>
          <w:lang w:val="ru-RU" w:eastAsia="bg-BG"/>
        </w:rPr>
        <w:t xml:space="preserve"> (</w:t>
      </w:r>
      <w:r w:rsidRPr="00483002">
        <w:rPr>
          <w:rFonts w:asciiTheme="majorHAnsi" w:eastAsia="Times New Roman" w:hAnsiTheme="majorHAnsi"/>
          <w:kern w:val="0"/>
          <w:sz w:val="24"/>
          <w:szCs w:val="24"/>
          <w:lang w:eastAsia="bg-BG"/>
        </w:rPr>
        <w:t>W</w:t>
      </w:r>
      <w:r w:rsidRPr="00483002">
        <w:rPr>
          <w:rFonts w:asciiTheme="majorHAnsi" w:eastAsia="Times New Roman" w:hAnsiTheme="majorHAnsi"/>
          <w:kern w:val="0"/>
          <w:sz w:val="24"/>
          <w:szCs w:val="24"/>
          <w:lang w:val="ru-RU" w:eastAsia="bg-BG"/>
        </w:rPr>
        <w:t>/</w:t>
      </w:r>
      <w:r w:rsidRPr="00483002">
        <w:rPr>
          <w:rFonts w:asciiTheme="majorHAnsi" w:eastAsia="Times New Roman" w:hAnsiTheme="majorHAnsi"/>
          <w:kern w:val="0"/>
          <w:sz w:val="24"/>
          <w:szCs w:val="24"/>
          <w:lang w:eastAsia="bg-BG"/>
        </w:rPr>
        <w:t>m</w:t>
      </w:r>
      <w:r w:rsidRPr="00483002">
        <w:rPr>
          <w:rFonts w:asciiTheme="majorHAnsi" w:eastAsia="Times New Roman" w:hAnsiTheme="majorHAnsi"/>
          <w:kern w:val="0"/>
          <w:sz w:val="24"/>
          <w:szCs w:val="24"/>
          <w:lang w:val="ru-RU" w:eastAsia="bg-BG"/>
        </w:rPr>
        <w:t>2):</w:t>
      </w:r>
    </w:p>
    <w:p w14:paraId="789375F2" w14:textId="77777777" w:rsidR="003A4F74" w:rsidRPr="00483002" w:rsidRDefault="003A4F74" w:rsidP="003A4F74">
      <w:pPr>
        <w:numPr>
          <w:ilvl w:val="0"/>
          <w:numId w:val="135"/>
        </w:numPr>
        <w:suppressAutoHyphens w:val="0"/>
        <w:autoSpaceDN/>
        <w:spacing w:after="0" w:line="240" w:lineRule="auto"/>
        <w:contextualSpacing/>
        <w:jc w:val="both"/>
        <w:textAlignment w:val="auto"/>
        <w:rPr>
          <w:rFonts w:asciiTheme="majorHAnsi" w:hAnsiTheme="majorHAnsi"/>
          <w:kern w:val="0"/>
          <w:sz w:val="24"/>
          <w:szCs w:val="24"/>
        </w:rPr>
      </w:pPr>
      <w:r w:rsidRPr="00483002">
        <w:rPr>
          <w:rFonts w:asciiTheme="majorHAnsi" w:hAnsiTheme="majorHAnsi"/>
          <w:kern w:val="0"/>
          <w:sz w:val="24"/>
          <w:szCs w:val="24"/>
        </w:rPr>
        <w:t xml:space="preserve">На височина </w:t>
      </w:r>
      <w:smartTag w:uri="urn:schemas-microsoft-com:office:smarttags" w:element="metricconverter">
        <w:smartTagPr>
          <w:attr w:name="ProductID" w:val="10 м"/>
        </w:smartTagPr>
        <w:r w:rsidRPr="00483002">
          <w:rPr>
            <w:rFonts w:asciiTheme="majorHAnsi" w:hAnsiTheme="majorHAnsi"/>
            <w:kern w:val="0"/>
            <w:sz w:val="24"/>
            <w:szCs w:val="24"/>
          </w:rPr>
          <w:t>10 м</w:t>
        </w:r>
      </w:smartTag>
      <w:r w:rsidRPr="00483002">
        <w:rPr>
          <w:rFonts w:asciiTheme="majorHAnsi" w:hAnsiTheme="majorHAnsi"/>
          <w:kern w:val="0"/>
          <w:sz w:val="24"/>
          <w:szCs w:val="24"/>
        </w:rPr>
        <w:t xml:space="preserve"> над повърхността – 117</w:t>
      </w:r>
    </w:p>
    <w:p w14:paraId="4C20CD5C" w14:textId="77777777" w:rsidR="003A4F74" w:rsidRPr="00483002" w:rsidRDefault="003A4F74" w:rsidP="003A4F74">
      <w:pPr>
        <w:numPr>
          <w:ilvl w:val="0"/>
          <w:numId w:val="135"/>
        </w:numPr>
        <w:suppressAutoHyphens w:val="0"/>
        <w:autoSpaceDN/>
        <w:spacing w:after="0" w:line="240" w:lineRule="auto"/>
        <w:contextualSpacing/>
        <w:jc w:val="both"/>
        <w:textAlignment w:val="auto"/>
        <w:rPr>
          <w:rFonts w:asciiTheme="majorHAnsi" w:hAnsiTheme="majorHAnsi"/>
          <w:kern w:val="0"/>
          <w:sz w:val="24"/>
          <w:szCs w:val="24"/>
        </w:rPr>
      </w:pPr>
      <w:r w:rsidRPr="00483002">
        <w:rPr>
          <w:rFonts w:asciiTheme="majorHAnsi" w:hAnsiTheme="majorHAnsi"/>
          <w:kern w:val="0"/>
          <w:sz w:val="24"/>
          <w:szCs w:val="24"/>
        </w:rPr>
        <w:t xml:space="preserve">На височина </w:t>
      </w:r>
      <w:smartTag w:uri="urn:schemas-microsoft-com:office:smarttags" w:element="metricconverter">
        <w:smartTagPr>
          <w:attr w:name="ProductID" w:val="25 м"/>
        </w:smartTagPr>
        <w:r w:rsidRPr="00483002">
          <w:rPr>
            <w:rFonts w:asciiTheme="majorHAnsi" w:hAnsiTheme="majorHAnsi"/>
            <w:kern w:val="0"/>
            <w:sz w:val="24"/>
            <w:szCs w:val="24"/>
          </w:rPr>
          <w:t>25 м</w:t>
        </w:r>
      </w:smartTag>
      <w:r w:rsidRPr="00483002">
        <w:rPr>
          <w:rFonts w:asciiTheme="majorHAnsi" w:hAnsiTheme="majorHAnsi"/>
          <w:kern w:val="0"/>
          <w:sz w:val="24"/>
          <w:szCs w:val="24"/>
        </w:rPr>
        <w:t xml:space="preserve"> над повърхността – 156</w:t>
      </w:r>
    </w:p>
    <w:p w14:paraId="2173136C" w14:textId="77777777" w:rsidR="003A4F74" w:rsidRPr="00483002" w:rsidRDefault="003A4F74" w:rsidP="003A4F74">
      <w:pPr>
        <w:numPr>
          <w:ilvl w:val="0"/>
          <w:numId w:val="135"/>
        </w:numPr>
        <w:suppressAutoHyphens w:val="0"/>
        <w:autoSpaceDN/>
        <w:spacing w:after="0" w:line="240" w:lineRule="auto"/>
        <w:contextualSpacing/>
        <w:jc w:val="both"/>
        <w:textAlignment w:val="auto"/>
        <w:rPr>
          <w:rFonts w:asciiTheme="majorHAnsi" w:hAnsiTheme="majorHAnsi"/>
          <w:kern w:val="0"/>
          <w:sz w:val="24"/>
          <w:szCs w:val="24"/>
        </w:rPr>
      </w:pPr>
      <w:r w:rsidRPr="00483002">
        <w:rPr>
          <w:rFonts w:asciiTheme="majorHAnsi" w:hAnsiTheme="majorHAnsi"/>
          <w:kern w:val="0"/>
          <w:sz w:val="24"/>
          <w:szCs w:val="24"/>
        </w:rPr>
        <w:t xml:space="preserve">На височина </w:t>
      </w:r>
      <w:smartTag w:uri="urn:schemas-microsoft-com:office:smarttags" w:element="metricconverter">
        <w:smartTagPr>
          <w:attr w:name="ProductID" w:val="50 м"/>
        </w:smartTagPr>
        <w:r w:rsidRPr="00483002">
          <w:rPr>
            <w:rFonts w:asciiTheme="majorHAnsi" w:hAnsiTheme="majorHAnsi"/>
            <w:kern w:val="0"/>
            <w:sz w:val="24"/>
            <w:szCs w:val="24"/>
          </w:rPr>
          <w:t>50 м</w:t>
        </w:r>
      </w:smartTag>
      <w:r w:rsidRPr="00483002">
        <w:rPr>
          <w:rFonts w:asciiTheme="majorHAnsi" w:hAnsiTheme="majorHAnsi"/>
          <w:kern w:val="0"/>
          <w:sz w:val="24"/>
          <w:szCs w:val="24"/>
        </w:rPr>
        <w:t xml:space="preserve"> над повърхността – 201</w:t>
      </w:r>
    </w:p>
    <w:p w14:paraId="56BCD745" w14:textId="77777777" w:rsidR="003A4F74" w:rsidRPr="00483002" w:rsidRDefault="003A4F74" w:rsidP="003A4F74">
      <w:pPr>
        <w:numPr>
          <w:ilvl w:val="0"/>
          <w:numId w:val="135"/>
        </w:numPr>
        <w:suppressAutoHyphens w:val="0"/>
        <w:autoSpaceDN/>
        <w:spacing w:after="0" w:line="240" w:lineRule="auto"/>
        <w:contextualSpacing/>
        <w:jc w:val="both"/>
        <w:textAlignment w:val="auto"/>
        <w:rPr>
          <w:rFonts w:asciiTheme="majorHAnsi" w:hAnsiTheme="majorHAnsi"/>
          <w:kern w:val="0"/>
          <w:sz w:val="24"/>
          <w:szCs w:val="24"/>
        </w:rPr>
      </w:pPr>
      <w:r w:rsidRPr="00483002">
        <w:rPr>
          <w:rFonts w:asciiTheme="majorHAnsi" w:hAnsiTheme="majorHAnsi"/>
          <w:kern w:val="0"/>
          <w:sz w:val="24"/>
          <w:szCs w:val="24"/>
        </w:rPr>
        <w:t xml:space="preserve">На височина </w:t>
      </w:r>
      <w:smartTag w:uri="urn:schemas-microsoft-com:office:smarttags" w:element="metricconverter">
        <w:smartTagPr>
          <w:attr w:name="ProductID" w:val="100 м"/>
        </w:smartTagPr>
        <w:r w:rsidRPr="00483002">
          <w:rPr>
            <w:rFonts w:asciiTheme="majorHAnsi" w:hAnsiTheme="majorHAnsi"/>
            <w:kern w:val="0"/>
            <w:sz w:val="24"/>
            <w:szCs w:val="24"/>
          </w:rPr>
          <w:t>100 м</w:t>
        </w:r>
      </w:smartTag>
      <w:r w:rsidRPr="00483002">
        <w:rPr>
          <w:rFonts w:asciiTheme="majorHAnsi" w:hAnsiTheme="majorHAnsi"/>
          <w:kern w:val="0"/>
          <w:sz w:val="24"/>
          <w:szCs w:val="24"/>
        </w:rPr>
        <w:t xml:space="preserve"> над повърхността – 25</w:t>
      </w:r>
    </w:p>
    <w:p w14:paraId="259B6562" w14:textId="77777777" w:rsidR="003A4F74" w:rsidRPr="00483002" w:rsidRDefault="003A4F74" w:rsidP="003A4F74">
      <w:pPr>
        <w:numPr>
          <w:ilvl w:val="0"/>
          <w:numId w:val="134"/>
        </w:numPr>
        <w:suppressAutoHyphens w:val="0"/>
        <w:autoSpaceDN/>
        <w:spacing w:after="0" w:line="240" w:lineRule="auto"/>
        <w:jc w:val="both"/>
        <w:textAlignment w:val="auto"/>
        <w:rPr>
          <w:rFonts w:asciiTheme="majorHAnsi" w:eastAsia="Times New Roman" w:hAnsiTheme="majorHAnsi"/>
          <w:i/>
          <w:kern w:val="0"/>
          <w:sz w:val="24"/>
          <w:szCs w:val="24"/>
          <w:lang w:eastAsia="bg-BG"/>
        </w:rPr>
      </w:pPr>
      <w:r w:rsidRPr="00483002">
        <w:rPr>
          <w:rFonts w:asciiTheme="majorHAnsi" w:eastAsia="Times New Roman" w:hAnsiTheme="majorHAnsi"/>
          <w:kern w:val="0"/>
          <w:sz w:val="24"/>
          <w:szCs w:val="24"/>
          <w:lang w:eastAsia="bg-BG"/>
        </w:rPr>
        <w:t xml:space="preserve">Ветрови потенциал по сезони в проценти от средногодишния: </w:t>
      </w:r>
      <w:r w:rsidRPr="00483002">
        <w:rPr>
          <w:rFonts w:asciiTheme="majorHAnsi" w:eastAsia="Times New Roman" w:hAnsiTheme="majorHAnsi"/>
          <w:i/>
          <w:kern w:val="0"/>
          <w:sz w:val="24"/>
          <w:szCs w:val="24"/>
          <w:lang w:eastAsia="bg-BG"/>
        </w:rPr>
        <w:t>Зима -41%, Пролет - 29%, Лято - 15%, Есен - 15%.</w:t>
      </w:r>
    </w:p>
    <w:p w14:paraId="558D28FB" w14:textId="77777777" w:rsidR="003A4F74" w:rsidRPr="00483002" w:rsidRDefault="003A4F74" w:rsidP="003A4F74">
      <w:pPr>
        <w:spacing w:after="0" w:line="240" w:lineRule="auto"/>
        <w:jc w:val="both"/>
        <w:rPr>
          <w:rFonts w:asciiTheme="majorHAnsi" w:hAnsiTheme="majorHAnsi"/>
          <w:kern w:val="0"/>
          <w:sz w:val="24"/>
          <w:szCs w:val="24"/>
          <w:lang w:eastAsia="bg-BG"/>
        </w:rPr>
      </w:pPr>
      <w:r w:rsidRPr="00483002">
        <w:rPr>
          <w:rFonts w:asciiTheme="majorHAnsi" w:hAnsiTheme="majorHAnsi"/>
          <w:kern w:val="0"/>
          <w:sz w:val="24"/>
          <w:szCs w:val="24"/>
          <w:lang w:eastAsia="bg-BG"/>
        </w:rPr>
        <w:t xml:space="preserve">На територията на общината няма изградена централа за производство на енергия от вятър. Възможността за усвояване на достъпния потенциал на вятърната енергия зависи от икономическите оценки на инвестициите и експлоатационните разходи по поддръжка на технологиите за трансформирането й. Бъдещото развитие на вятърната енергетика в подходящи планински зони и такива при по-ниски скорости на вятъра ще зависи и от </w:t>
      </w:r>
      <w:r w:rsidRPr="00483002">
        <w:rPr>
          <w:rFonts w:asciiTheme="majorHAnsi" w:hAnsiTheme="majorHAnsi"/>
          <w:kern w:val="0"/>
          <w:sz w:val="24"/>
          <w:szCs w:val="24"/>
          <w:lang w:eastAsia="bg-BG"/>
        </w:rPr>
        <w:lastRenderedPageBreak/>
        <w:t xml:space="preserve">прилагането на нови технически решения. При проявен  инвестиционния интерес, Общината ще съдейства за изграждане на такива системи. </w:t>
      </w:r>
    </w:p>
    <w:p w14:paraId="236A10DC" w14:textId="77777777" w:rsidR="003A4F74" w:rsidRPr="00483002" w:rsidRDefault="003A4F74" w:rsidP="003A4F74">
      <w:pPr>
        <w:autoSpaceDE w:val="0"/>
        <w:adjustRightInd w:val="0"/>
        <w:spacing w:before="106" w:after="0" w:line="240" w:lineRule="auto"/>
        <w:ind w:left="120" w:right="62"/>
        <w:jc w:val="both"/>
        <w:rPr>
          <w:rFonts w:asciiTheme="majorHAnsi" w:eastAsia="Times New Roman" w:hAnsiTheme="majorHAnsi" w:cs="Arial"/>
          <w:kern w:val="0"/>
          <w:sz w:val="24"/>
          <w:szCs w:val="24"/>
          <w:lang w:eastAsia="bg-BG"/>
        </w:rPr>
      </w:pPr>
      <w:r w:rsidRPr="00483002">
        <w:rPr>
          <w:rFonts w:asciiTheme="majorHAnsi" w:eastAsia="Times New Roman" w:hAnsiTheme="majorHAnsi" w:cs="Arial"/>
          <w:kern w:val="0"/>
          <w:sz w:val="24"/>
          <w:szCs w:val="24"/>
          <w:lang w:eastAsia="bg-BG"/>
        </w:rPr>
        <w:t>В зона на малък ветрови потенциал могат да бъдат инсталирани вятърни генератори с мощности от няколко до няколко десетки</w:t>
      </w:r>
      <w:r w:rsidRPr="00483002">
        <w:rPr>
          <w:rFonts w:asciiTheme="majorHAnsi" w:eastAsia="Times New Roman" w:hAnsiTheme="majorHAnsi" w:cs="Arial"/>
          <w:kern w:val="0"/>
          <w:sz w:val="24"/>
          <w:szCs w:val="24"/>
          <w:lang w:val="ru-RU" w:eastAsia="bg-BG"/>
        </w:rPr>
        <w:t xml:space="preserve"> </w:t>
      </w:r>
      <w:r w:rsidRPr="00483002">
        <w:rPr>
          <w:rFonts w:asciiTheme="majorHAnsi" w:eastAsia="Times New Roman" w:hAnsiTheme="majorHAnsi" w:cs="Arial"/>
          <w:kern w:val="0"/>
          <w:sz w:val="24"/>
          <w:szCs w:val="24"/>
          <w:lang w:eastAsia="bg-BG"/>
        </w:rPr>
        <w:t>kW</w:t>
      </w:r>
      <w:r w:rsidRPr="00483002">
        <w:rPr>
          <w:rFonts w:asciiTheme="majorHAnsi" w:eastAsia="Times New Roman" w:hAnsiTheme="majorHAnsi" w:cs="Arial"/>
          <w:kern w:val="0"/>
          <w:sz w:val="24"/>
          <w:szCs w:val="24"/>
          <w:lang w:val="ru-RU" w:eastAsia="bg-BG"/>
        </w:rPr>
        <w:t>.</w:t>
      </w:r>
      <w:r w:rsidRPr="00483002">
        <w:rPr>
          <w:rFonts w:asciiTheme="majorHAnsi" w:eastAsia="Times New Roman" w:hAnsiTheme="majorHAnsi" w:cs="Arial"/>
          <w:kern w:val="0"/>
          <w:sz w:val="24"/>
          <w:szCs w:val="24"/>
          <w:lang w:eastAsia="bg-BG"/>
        </w:rPr>
        <w:t xml:space="preserve"> Възможно е евентуално включване на самостоятелни много лопаткови генератори за трансформиране на вятърна енергия и на</w:t>
      </w:r>
      <w:r w:rsidRPr="00483002">
        <w:rPr>
          <w:rFonts w:asciiTheme="majorHAnsi" w:eastAsia="Times New Roman" w:hAnsiTheme="majorHAnsi" w:cs="Arial"/>
          <w:kern w:val="0"/>
          <w:sz w:val="24"/>
          <w:szCs w:val="24"/>
          <w:lang w:val="ru-RU" w:eastAsia="bg-BG"/>
        </w:rPr>
        <w:t xml:space="preserve"> </w:t>
      </w:r>
      <w:r w:rsidRPr="00483002">
        <w:rPr>
          <w:rFonts w:asciiTheme="majorHAnsi" w:eastAsia="Times New Roman" w:hAnsiTheme="majorHAnsi" w:cs="Arial"/>
          <w:kern w:val="0"/>
          <w:sz w:val="24"/>
          <w:szCs w:val="24"/>
          <w:lang w:eastAsia="bg-BG"/>
        </w:rPr>
        <w:t>PV-хибридни (фотоволтаични) системи за водни помпи, мелници и т. н. Разположението на тези съоръжения е най-подходящо в зона с ветрови потенциал на места, където плътността на енергийния поток е над 200</w:t>
      </w:r>
      <w:r w:rsidRPr="00483002">
        <w:rPr>
          <w:rFonts w:asciiTheme="majorHAnsi" w:eastAsia="Times New Roman" w:hAnsiTheme="majorHAnsi" w:cs="Arial"/>
          <w:kern w:val="0"/>
          <w:sz w:val="24"/>
          <w:szCs w:val="24"/>
          <w:lang w:val="ru-RU" w:eastAsia="bg-BG"/>
        </w:rPr>
        <w:t xml:space="preserve"> </w:t>
      </w:r>
      <w:r w:rsidRPr="00483002">
        <w:rPr>
          <w:rFonts w:asciiTheme="majorHAnsi" w:eastAsia="Times New Roman" w:hAnsiTheme="majorHAnsi" w:cs="Arial"/>
          <w:kern w:val="0"/>
          <w:sz w:val="24"/>
          <w:szCs w:val="24"/>
          <w:lang w:eastAsia="bg-BG"/>
        </w:rPr>
        <w:t>W</w:t>
      </w:r>
      <w:r w:rsidRPr="00483002">
        <w:rPr>
          <w:rFonts w:asciiTheme="majorHAnsi" w:eastAsia="Times New Roman" w:hAnsiTheme="majorHAnsi" w:cs="Arial"/>
          <w:kern w:val="0"/>
          <w:sz w:val="24"/>
          <w:szCs w:val="24"/>
          <w:lang w:val="ru-RU" w:eastAsia="bg-BG"/>
        </w:rPr>
        <w:t>/</w:t>
      </w:r>
      <w:r w:rsidRPr="00483002">
        <w:rPr>
          <w:rFonts w:asciiTheme="majorHAnsi" w:eastAsia="Times New Roman" w:hAnsiTheme="majorHAnsi" w:cs="Arial"/>
          <w:kern w:val="0"/>
          <w:sz w:val="24"/>
          <w:szCs w:val="24"/>
          <w:lang w:eastAsia="bg-BG"/>
        </w:rPr>
        <w:t>m</w:t>
      </w:r>
      <w:r w:rsidRPr="00483002">
        <w:rPr>
          <w:rFonts w:asciiTheme="majorHAnsi" w:eastAsia="Times New Roman" w:hAnsiTheme="majorHAnsi" w:cs="Arial"/>
          <w:kern w:val="0"/>
          <w:sz w:val="24"/>
          <w:szCs w:val="24"/>
          <w:vertAlign w:val="superscript"/>
          <w:lang w:val="ru-RU" w:eastAsia="bg-BG"/>
        </w:rPr>
        <w:t>2</w:t>
      </w:r>
      <w:r w:rsidRPr="00483002">
        <w:rPr>
          <w:rFonts w:asciiTheme="majorHAnsi" w:eastAsia="Times New Roman" w:hAnsiTheme="majorHAnsi" w:cs="Arial"/>
          <w:kern w:val="0"/>
          <w:sz w:val="24"/>
          <w:szCs w:val="24"/>
          <w:lang w:eastAsia="bg-BG"/>
        </w:rPr>
        <w:t>.</w:t>
      </w:r>
    </w:p>
    <w:p w14:paraId="37157C13" w14:textId="77777777" w:rsidR="003A4F74" w:rsidRPr="00483002" w:rsidRDefault="003A4F74" w:rsidP="003A4F74">
      <w:pPr>
        <w:spacing w:after="0" w:line="240" w:lineRule="auto"/>
        <w:jc w:val="both"/>
        <w:rPr>
          <w:rFonts w:asciiTheme="majorHAnsi" w:eastAsia="Times New Roman" w:hAnsiTheme="majorHAnsi"/>
          <w:kern w:val="0"/>
          <w:sz w:val="28"/>
          <w:szCs w:val="28"/>
          <w:lang w:eastAsia="bg-BG"/>
        </w:rPr>
      </w:pPr>
    </w:p>
    <w:p w14:paraId="4E45A890" w14:textId="77777777" w:rsidR="003A4F74" w:rsidRPr="00483002" w:rsidRDefault="003A4F74" w:rsidP="003A4F74">
      <w:pPr>
        <w:keepNext/>
        <w:keepLines/>
        <w:spacing w:before="200" w:after="0" w:line="240" w:lineRule="auto"/>
        <w:outlineLvl w:val="1"/>
        <w:rPr>
          <w:rFonts w:asciiTheme="majorHAnsi" w:eastAsiaTheme="majorEastAsia" w:hAnsiTheme="majorHAnsi" w:cstheme="majorBidi"/>
          <w:b/>
          <w:bCs/>
          <w:kern w:val="0"/>
        </w:rPr>
      </w:pPr>
      <w:bookmarkStart w:id="108" w:name="_Toc155673682"/>
      <w:r w:rsidRPr="00483002">
        <w:rPr>
          <w:rFonts w:ascii="Bahnschrift Light" w:eastAsiaTheme="majorEastAsia" w:hAnsi="Bahnschrift Light" w:cstheme="majorBidi"/>
          <w:b/>
          <w:bCs/>
          <w:kern w:val="0"/>
        </w:rPr>
        <w:t>10.3</w:t>
      </w:r>
      <w:r w:rsidRPr="00483002">
        <w:rPr>
          <w:rFonts w:asciiTheme="majorHAnsi" w:eastAsiaTheme="majorEastAsia" w:hAnsiTheme="majorHAnsi" w:cstheme="majorBidi"/>
          <w:b/>
          <w:bCs/>
          <w:kern w:val="0"/>
        </w:rPr>
        <w:t xml:space="preserve"> ВОДНА ЕНЕРГИЯ</w:t>
      </w:r>
      <w:bookmarkEnd w:id="108"/>
    </w:p>
    <w:p w14:paraId="616076F9" w14:textId="77777777" w:rsidR="003A4F74" w:rsidRPr="00483002" w:rsidRDefault="003A4F74" w:rsidP="003A4F74">
      <w:pPr>
        <w:spacing w:after="0" w:line="240" w:lineRule="auto"/>
        <w:jc w:val="both"/>
        <w:rPr>
          <w:rFonts w:asciiTheme="majorHAnsi" w:eastAsia="Times New Roman" w:hAnsiTheme="majorHAnsi"/>
          <w:kern w:val="0"/>
          <w:sz w:val="24"/>
          <w:szCs w:val="24"/>
          <w:lang w:eastAsia="bg-BG"/>
        </w:rPr>
      </w:pPr>
    </w:p>
    <w:p w14:paraId="4CC1266B" w14:textId="77777777" w:rsidR="003A4F74" w:rsidRPr="00483002" w:rsidRDefault="003A4F74" w:rsidP="003A4F74">
      <w:pPr>
        <w:spacing w:after="0" w:line="240" w:lineRule="auto"/>
        <w:jc w:val="both"/>
        <w:rPr>
          <w:rFonts w:asciiTheme="majorHAnsi" w:eastAsia="Times New Roman" w:hAnsiTheme="majorHAnsi"/>
          <w:kern w:val="0"/>
          <w:sz w:val="24"/>
          <w:szCs w:val="24"/>
          <w:lang w:eastAsia="bg-BG"/>
        </w:rPr>
      </w:pPr>
      <w:r w:rsidRPr="00483002">
        <w:rPr>
          <w:rFonts w:asciiTheme="majorHAnsi" w:eastAsia="Times New Roman" w:hAnsiTheme="majorHAnsi"/>
          <w:kern w:val="0"/>
          <w:sz w:val="24"/>
          <w:szCs w:val="24"/>
          <w:lang w:eastAsia="bg-BG"/>
        </w:rPr>
        <w:t>Водата все още е най-използваният възобновяем енергиен източник у нас, въпреки наблюдавания интерес към оползотворяване на слънчевата, вятърната, геотермалната енергия и биомасата. Страната ни разполага с дългогодишни традиции при производството на електроенергия от водноелектрически централи, а в настоящия момент редица икономически и екологични фактори насочват голяма част от предприемачите към инвестиции в този сектор и най-вече в малки и микро ВЕЦ-ове. Сред причините за повишения инвестиционен интерес към изграждането на централи с мощности до 10 000 kW са дългият период на експлоатация на съоръженията и ниските разходи, свързани с производството и поддръжката, както и сигурността на инвестицията,  макар и при относително дълъг срок на откупуване. Предимство се явява и фактът, че малките ВЕЦ-ове на течащи води не използват предварително резервирани водни обеми, като така се избягва изграждането на язовирна стена и оформянето на язовирно езеро. Енергийният потенциал на водния ресурс, който се използва за производство на електроенергия от ВЕЦ е силно зависим от сезонните и климатични условия. Оценката на ресурса се свежда до определяне на водните количества(m</w:t>
      </w:r>
      <w:r w:rsidRPr="00483002">
        <w:rPr>
          <w:rFonts w:asciiTheme="majorHAnsi" w:eastAsia="Times New Roman" w:hAnsiTheme="majorHAnsi" w:cs="Calibri"/>
          <w:kern w:val="0"/>
          <w:sz w:val="24"/>
          <w:szCs w:val="24"/>
          <w:lang w:eastAsia="bg-BG"/>
        </w:rPr>
        <w:t>³</w:t>
      </w:r>
      <w:r w:rsidRPr="00483002">
        <w:rPr>
          <w:rFonts w:asciiTheme="majorHAnsi" w:eastAsia="Times New Roman" w:hAnsiTheme="majorHAnsi"/>
          <w:kern w:val="0"/>
          <w:sz w:val="24"/>
          <w:szCs w:val="24"/>
          <w:lang w:eastAsia="bg-BG"/>
        </w:rPr>
        <w:t xml:space="preserve">/s). </w:t>
      </w:r>
    </w:p>
    <w:p w14:paraId="28EBA94B" w14:textId="77777777" w:rsidR="003A4F74" w:rsidRPr="00483002" w:rsidRDefault="003A4F74" w:rsidP="003A4F74">
      <w:pPr>
        <w:spacing w:after="0" w:line="240" w:lineRule="auto"/>
        <w:jc w:val="both"/>
        <w:rPr>
          <w:rFonts w:asciiTheme="majorHAnsi" w:eastAsia="Times New Roman" w:hAnsiTheme="majorHAnsi"/>
          <w:kern w:val="0"/>
          <w:sz w:val="24"/>
          <w:szCs w:val="24"/>
          <w:lang w:eastAsia="bg-BG"/>
        </w:rPr>
      </w:pPr>
      <w:r w:rsidRPr="00483002">
        <w:rPr>
          <w:rFonts w:asciiTheme="majorHAnsi" w:eastAsia="Times New Roman" w:hAnsiTheme="majorHAnsi"/>
          <w:kern w:val="0"/>
          <w:sz w:val="24"/>
          <w:szCs w:val="24"/>
          <w:lang w:eastAsia="bg-BG"/>
        </w:rPr>
        <w:t>Производството на електрическа енергия от ВЕИ в България е почти изцяло базирано на използването на водния потенциал на страната. Поради това то е силно зависимо от падналите валежи през годината и в периода 1997 г. – 2008 г. варира от 1733 GWh до 4338 GWh. През последните години оползотворяването на хидроенергийния потенциал в страната е насочено към изграждането на малки водноелектрически централи (МВЕЦ).</w:t>
      </w:r>
    </w:p>
    <w:p w14:paraId="73CA7497" w14:textId="77777777" w:rsidR="003A4F74" w:rsidRPr="00483002" w:rsidRDefault="003A4F74" w:rsidP="003A4F74">
      <w:pPr>
        <w:spacing w:after="0" w:line="240" w:lineRule="auto"/>
        <w:jc w:val="both"/>
        <w:rPr>
          <w:rFonts w:asciiTheme="majorHAnsi" w:eastAsia="Times New Roman" w:hAnsiTheme="majorHAnsi"/>
          <w:kern w:val="0"/>
          <w:sz w:val="24"/>
          <w:szCs w:val="24"/>
          <w:lang w:eastAsia="bg-BG"/>
        </w:rPr>
      </w:pPr>
      <w:r w:rsidRPr="00483002">
        <w:rPr>
          <w:rFonts w:asciiTheme="majorHAnsi" w:eastAsia="Times New Roman" w:hAnsiTheme="majorHAnsi"/>
          <w:kern w:val="0"/>
          <w:sz w:val="24"/>
          <w:szCs w:val="24"/>
          <w:lang w:eastAsia="bg-BG"/>
        </w:rPr>
        <w:t>Енергийният потенциал на водния ресурс в страната се използва за производство на електроенергия от ВЕЦ и е силно зависим от сезонните и климатични условия. ВЕЦ –вете активно участват при покриване на върхови товари, като в дни с максимално натоварване на системата използваната мощност от ВЕЦ достига 1 700-1 800 MW.</w:t>
      </w:r>
    </w:p>
    <w:p w14:paraId="38E7B699" w14:textId="77777777" w:rsidR="003A4F74" w:rsidRPr="00483002" w:rsidRDefault="003A4F74" w:rsidP="003A4F74">
      <w:pPr>
        <w:spacing w:after="0" w:line="240" w:lineRule="auto"/>
        <w:jc w:val="both"/>
        <w:rPr>
          <w:rFonts w:asciiTheme="majorHAnsi" w:eastAsia="Times New Roman" w:hAnsiTheme="majorHAnsi"/>
          <w:kern w:val="0"/>
          <w:sz w:val="24"/>
          <w:szCs w:val="24"/>
          <w:lang w:eastAsia="bg-BG"/>
        </w:rPr>
      </w:pPr>
      <w:r w:rsidRPr="00483002">
        <w:rPr>
          <w:rFonts w:asciiTheme="majorHAnsi" w:eastAsia="Times New Roman" w:hAnsiTheme="majorHAnsi"/>
          <w:kern w:val="0"/>
          <w:sz w:val="24"/>
          <w:szCs w:val="24"/>
          <w:lang w:eastAsia="bg-BG"/>
        </w:rPr>
        <w:t>В България хидроенергийният потенциал е над 26 500 GWh (~2280 ktoe) годишно.</w:t>
      </w:r>
    </w:p>
    <w:p w14:paraId="2C54DB3B" w14:textId="77777777" w:rsidR="003A4F74" w:rsidRPr="00483002" w:rsidRDefault="003A4F74" w:rsidP="003A4F74">
      <w:pPr>
        <w:spacing w:after="0" w:line="240" w:lineRule="auto"/>
        <w:jc w:val="both"/>
        <w:rPr>
          <w:rFonts w:asciiTheme="majorHAnsi" w:eastAsia="Times New Roman" w:hAnsiTheme="majorHAnsi"/>
          <w:kern w:val="0"/>
          <w:sz w:val="24"/>
          <w:szCs w:val="24"/>
          <w:lang w:eastAsia="bg-BG"/>
        </w:rPr>
      </w:pPr>
      <w:r w:rsidRPr="00483002">
        <w:rPr>
          <w:rFonts w:asciiTheme="majorHAnsi" w:eastAsia="Times New Roman" w:hAnsiTheme="majorHAnsi"/>
          <w:kern w:val="0"/>
          <w:sz w:val="24"/>
          <w:szCs w:val="24"/>
          <w:lang w:eastAsia="bg-BG"/>
        </w:rPr>
        <w:t>Съществуват възможности за изграждане на нови хидроенергийни мощности с общо годишно производство около 10 000 GWh (~860 ktoe). Достъпният енергиен потенциал на водните ресурси в страната е 15056 GWh (~1 290ktoe) годишно.</w:t>
      </w:r>
    </w:p>
    <w:p w14:paraId="4E6B437E" w14:textId="77777777" w:rsidR="003A4F74" w:rsidRPr="00483002" w:rsidRDefault="003A4F74" w:rsidP="003A4F74">
      <w:pPr>
        <w:spacing w:after="0" w:line="240" w:lineRule="auto"/>
        <w:jc w:val="both"/>
        <w:rPr>
          <w:rFonts w:asciiTheme="majorHAnsi" w:eastAsia="Times New Roman" w:hAnsiTheme="majorHAnsi"/>
          <w:kern w:val="0"/>
          <w:sz w:val="24"/>
          <w:szCs w:val="24"/>
          <w:lang w:eastAsia="bg-BG"/>
        </w:rPr>
      </w:pPr>
      <w:r w:rsidRPr="00483002">
        <w:rPr>
          <w:rFonts w:asciiTheme="majorHAnsi" w:eastAsia="Times New Roman" w:hAnsiTheme="majorHAnsi"/>
          <w:kern w:val="0"/>
          <w:sz w:val="24"/>
          <w:szCs w:val="24"/>
          <w:lang w:eastAsia="bg-BG"/>
        </w:rPr>
        <w:t xml:space="preserve">Условно обособена част сред хидроенергийните обекти са малките ВЕЦ с максимална мощност до 10 МW. Те се характеризират с по-малки изисквания относно сигурност, автоматизиране, себестойност на продукцията, изкупна цена  и квалификация на персонала. </w:t>
      </w:r>
    </w:p>
    <w:p w14:paraId="0409298B" w14:textId="77777777" w:rsidR="003A4F74" w:rsidRPr="00483002" w:rsidRDefault="003A4F74" w:rsidP="003A4F74">
      <w:pPr>
        <w:spacing w:after="0" w:line="240" w:lineRule="auto"/>
        <w:jc w:val="both"/>
        <w:rPr>
          <w:rFonts w:asciiTheme="majorHAnsi" w:eastAsia="Times New Roman" w:hAnsiTheme="majorHAnsi"/>
          <w:kern w:val="0"/>
          <w:sz w:val="24"/>
          <w:szCs w:val="24"/>
          <w:lang w:eastAsia="bg-BG"/>
        </w:rPr>
      </w:pPr>
      <w:r w:rsidRPr="00483002">
        <w:rPr>
          <w:rFonts w:asciiTheme="majorHAnsi" w:eastAsia="Times New Roman" w:hAnsiTheme="majorHAnsi"/>
          <w:kern w:val="0"/>
          <w:sz w:val="24"/>
          <w:szCs w:val="24"/>
          <w:lang w:eastAsia="bg-BG"/>
        </w:rPr>
        <w:t xml:space="preserve">Тези характеристики предопределят възможността за бързо започване на строителството и за влагане на капитали в дългосрочна инвестиция с минимален финансов риск. Малките ВЕЦ могат да се изградят на течащи води, на питейни водопроводи, към стените на язовирите, както и на някои напоителни канали в хидромелиоративната система. Малките ВЕЦ са </w:t>
      </w:r>
      <w:r w:rsidRPr="00483002">
        <w:rPr>
          <w:rFonts w:asciiTheme="majorHAnsi" w:eastAsia="Times New Roman" w:hAnsiTheme="majorHAnsi"/>
          <w:kern w:val="0"/>
          <w:sz w:val="24"/>
          <w:szCs w:val="24"/>
          <w:lang w:eastAsia="bg-BG"/>
        </w:rPr>
        <w:lastRenderedPageBreak/>
        <w:t>подходящи за отдалечени от електрическата мрежа потребители, могат да бъдат съоръжавани с българско технологично оборудване и се вписват добре в околната среда, без да нарушават екологичното равновесие. Напоследък активно се развиват технологии за усвояване на енергийния потенциал на водни потоци с ниска скорост.</w:t>
      </w:r>
    </w:p>
    <w:p w14:paraId="6E8B7B21" w14:textId="77777777" w:rsidR="003A4F74" w:rsidRPr="00483002" w:rsidRDefault="003A4F74" w:rsidP="003A4F74">
      <w:pPr>
        <w:spacing w:after="0" w:line="240" w:lineRule="auto"/>
        <w:jc w:val="both"/>
        <w:rPr>
          <w:rFonts w:asciiTheme="majorHAnsi" w:eastAsia="Times New Roman" w:hAnsiTheme="majorHAnsi"/>
          <w:kern w:val="0"/>
          <w:sz w:val="24"/>
          <w:szCs w:val="24"/>
          <w:lang w:eastAsia="bg-BG"/>
        </w:rPr>
      </w:pPr>
      <w:r w:rsidRPr="00483002">
        <w:rPr>
          <w:rFonts w:asciiTheme="majorHAnsi" w:eastAsia="Times New Roman" w:hAnsiTheme="majorHAnsi"/>
          <w:kern w:val="0"/>
          <w:sz w:val="24"/>
          <w:szCs w:val="24"/>
          <w:lang w:eastAsia="bg-BG"/>
        </w:rPr>
        <w:t>Делът на електроенергията, произведена от ВЕЦ година е между 4% и 7,4% от общото производство на електрическа енергия за страната, което ги прави най-значителния възобновяем източник на електроенергия в електроенергийния баланс на страната. С цел увеличаване производството от ВЕЦ и намаляване количеството на замърсители и парникови газове от ТЕЦ, изпълнението на проекти за изграждане на нови хидроенергийни мощности е приоритет. Тези проекти могат да се осъществяват и като проекти за съвместно изпълнение съгласно гъвкавите механизми на Протокола от Киото. Този механизъм дава възможност за допълнително финансиране на проектите.</w:t>
      </w:r>
    </w:p>
    <w:p w14:paraId="77FFA5AF" w14:textId="77777777" w:rsidR="003A4F74" w:rsidRPr="00483002" w:rsidRDefault="003A4F74" w:rsidP="003A4F74">
      <w:pPr>
        <w:keepNext/>
        <w:spacing w:after="0" w:line="240" w:lineRule="auto"/>
        <w:jc w:val="center"/>
        <w:rPr>
          <w:rFonts w:ascii="Times New Roman" w:eastAsia="Times New Roman" w:hAnsi="Times New Roman"/>
          <w:kern w:val="0"/>
          <w:sz w:val="24"/>
          <w:szCs w:val="24"/>
          <w:lang w:eastAsia="bg-BG"/>
        </w:rPr>
      </w:pPr>
      <w:r w:rsidRPr="00483002">
        <w:rPr>
          <w:rFonts w:ascii="Arial Narrow" w:hAnsi="Arial Narrow"/>
          <w:noProof/>
          <w:kern w:val="0"/>
          <w:sz w:val="24"/>
          <w:szCs w:val="24"/>
          <w:lang w:eastAsia="bg-BG"/>
        </w:rPr>
        <w:drawing>
          <wp:inline distT="0" distB="0" distL="0" distR="0" wp14:anchorId="10A299C7" wp14:editId="48F22D47">
            <wp:extent cx="4495800" cy="2820963"/>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4506214" cy="2827498"/>
                    </a:xfrm>
                    <a:prstGeom prst="rect">
                      <a:avLst/>
                    </a:prstGeom>
                    <a:noFill/>
                  </pic:spPr>
                </pic:pic>
              </a:graphicData>
            </a:graphic>
          </wp:inline>
        </w:drawing>
      </w:r>
    </w:p>
    <w:p w14:paraId="25841ECA" w14:textId="77777777" w:rsidR="003A4F74" w:rsidRPr="00483002" w:rsidRDefault="003A4F74" w:rsidP="003A4F74">
      <w:pPr>
        <w:spacing w:after="200" w:line="240" w:lineRule="auto"/>
        <w:jc w:val="center"/>
        <w:rPr>
          <w:rFonts w:ascii="Bahnschrift Light" w:hAnsi="Bahnschrift Light"/>
          <w:i/>
          <w:iCs/>
          <w:kern w:val="0"/>
          <w:sz w:val="28"/>
          <w:szCs w:val="28"/>
        </w:rPr>
      </w:pPr>
      <w:bookmarkStart w:id="109" w:name="_Toc155673574"/>
      <w:r w:rsidRPr="00483002">
        <w:rPr>
          <w:i/>
          <w:iCs/>
          <w:kern w:val="0"/>
          <w:sz w:val="18"/>
          <w:szCs w:val="18"/>
          <w:lang w:val="en-US"/>
        </w:rPr>
        <w:t xml:space="preserve">Фигура </w:t>
      </w:r>
      <w:r w:rsidRPr="00483002">
        <w:rPr>
          <w:i/>
          <w:iCs/>
          <w:kern w:val="0"/>
          <w:sz w:val="18"/>
          <w:szCs w:val="18"/>
          <w:lang w:val="en-US"/>
        </w:rPr>
        <w:fldChar w:fldCharType="begin"/>
      </w:r>
      <w:r w:rsidRPr="00483002">
        <w:rPr>
          <w:i/>
          <w:iCs/>
          <w:kern w:val="0"/>
          <w:sz w:val="18"/>
          <w:szCs w:val="18"/>
          <w:lang w:val="en-US"/>
        </w:rPr>
        <w:instrText xml:space="preserve"> SEQ Фигура \* ARABIC </w:instrText>
      </w:r>
      <w:r w:rsidRPr="00483002">
        <w:rPr>
          <w:i/>
          <w:iCs/>
          <w:kern w:val="0"/>
          <w:sz w:val="18"/>
          <w:szCs w:val="18"/>
          <w:lang w:val="en-US"/>
        </w:rPr>
        <w:fldChar w:fldCharType="separate"/>
      </w:r>
      <w:r w:rsidRPr="00483002">
        <w:rPr>
          <w:i/>
          <w:iCs/>
          <w:noProof/>
          <w:kern w:val="0"/>
          <w:sz w:val="18"/>
          <w:szCs w:val="18"/>
          <w:lang w:val="en-US"/>
        </w:rPr>
        <w:t>15</w:t>
      </w:r>
      <w:r w:rsidRPr="00483002">
        <w:rPr>
          <w:i/>
          <w:iCs/>
          <w:kern w:val="0"/>
          <w:sz w:val="18"/>
          <w:szCs w:val="18"/>
          <w:lang w:val="en-US"/>
        </w:rPr>
        <w:fldChar w:fldCharType="end"/>
      </w:r>
      <w:r w:rsidRPr="00483002">
        <w:rPr>
          <w:i/>
          <w:iCs/>
          <w:kern w:val="0"/>
          <w:sz w:val="18"/>
          <w:szCs w:val="18"/>
        </w:rPr>
        <w:t xml:space="preserve"> Теоритичен потенциал на водна енергия</w:t>
      </w:r>
      <w:bookmarkEnd w:id="109"/>
    </w:p>
    <w:p w14:paraId="589DFABB" w14:textId="77777777" w:rsidR="003A4F74" w:rsidRPr="00483002" w:rsidRDefault="003A4F74" w:rsidP="003A4F74">
      <w:pPr>
        <w:spacing w:after="0" w:line="240" w:lineRule="auto"/>
        <w:jc w:val="both"/>
        <w:rPr>
          <w:rFonts w:asciiTheme="majorHAnsi" w:hAnsiTheme="majorHAnsi"/>
          <w:kern w:val="0"/>
          <w:sz w:val="24"/>
          <w:szCs w:val="24"/>
          <w:lang w:eastAsia="bg-BG"/>
        </w:rPr>
      </w:pPr>
      <w:r w:rsidRPr="00483002">
        <w:rPr>
          <w:rFonts w:asciiTheme="majorHAnsi" w:hAnsiTheme="majorHAnsi"/>
          <w:kern w:val="0"/>
          <w:sz w:val="24"/>
          <w:szCs w:val="24"/>
          <w:lang w:eastAsia="bg-BG"/>
        </w:rPr>
        <w:t>В пределите на общината попада част от десния бряг на река Дунав от 582 до 605 km (километрите се броят от устието на реката). Реката навлиза в общината при село Бацова махала и се насочва на север, на протежение около 5 km. Преди село Санадиново тя завива на северозапад и следва тази посока около 18 km, покрай стръмните склонове на Никополското плато. Южно от село Муселиево тя завива на север, и след 10 км източно от село Черковица се влива в река Дунав. От Никополското плато водят началото си малки и къси непостоянни реки и пропасти, течащи на югозапад и запад, които се вливат от дясно в река Осъм. Коритото на река Дунав е най-дълбоко в частта му при град Никопол. Най-пълноводен е периода от месец март до месец юни.</w:t>
      </w:r>
    </w:p>
    <w:p w14:paraId="3FA8BF7C" w14:textId="77777777" w:rsidR="003A4F74" w:rsidRPr="00483002" w:rsidRDefault="003A4F74" w:rsidP="003A4F74">
      <w:pPr>
        <w:numPr>
          <w:ilvl w:val="0"/>
          <w:numId w:val="132"/>
        </w:numPr>
        <w:suppressAutoHyphens w:val="0"/>
        <w:autoSpaceDN/>
        <w:spacing w:after="0" w:line="240" w:lineRule="auto"/>
        <w:contextualSpacing/>
        <w:jc w:val="both"/>
        <w:textAlignment w:val="auto"/>
        <w:rPr>
          <w:rFonts w:asciiTheme="majorHAnsi" w:hAnsiTheme="majorHAnsi"/>
          <w:b/>
          <w:kern w:val="0"/>
          <w:sz w:val="24"/>
          <w:szCs w:val="24"/>
        </w:rPr>
      </w:pPr>
      <w:r w:rsidRPr="00483002">
        <w:rPr>
          <w:rFonts w:asciiTheme="majorHAnsi" w:hAnsiTheme="majorHAnsi"/>
          <w:b/>
          <w:kern w:val="0"/>
          <w:sz w:val="24"/>
          <w:szCs w:val="24"/>
        </w:rPr>
        <w:t>Потенциал на водна енергия в община Никопол</w:t>
      </w:r>
    </w:p>
    <w:p w14:paraId="47C6D2EF" w14:textId="77777777" w:rsidR="003A4F74" w:rsidRPr="00483002" w:rsidRDefault="003A4F74" w:rsidP="003A4F74">
      <w:pPr>
        <w:spacing w:after="0" w:line="240" w:lineRule="auto"/>
        <w:jc w:val="both"/>
        <w:rPr>
          <w:rFonts w:asciiTheme="majorHAnsi" w:eastAsia="Times New Roman" w:hAnsiTheme="majorHAnsi"/>
          <w:kern w:val="0"/>
          <w:sz w:val="28"/>
          <w:szCs w:val="28"/>
          <w:lang w:eastAsia="bg-BG"/>
        </w:rPr>
      </w:pPr>
      <w:r w:rsidRPr="00483002">
        <w:rPr>
          <w:rFonts w:asciiTheme="majorHAnsi" w:hAnsiTheme="majorHAnsi"/>
          <w:kern w:val="0"/>
          <w:sz w:val="24"/>
          <w:szCs w:val="24"/>
          <w:lang w:eastAsia="bg-BG"/>
        </w:rPr>
        <w:t>Основен източник за водоснабдяване към община Никопол и нейните селищни зони са подпочвените води. Те са на дълбочина от 0,5 до 1,5 м. (5-15м.)  под повърхността на земята. На доста места в препокритите с льосови наслаги и мергелни глини се създават условия за натрупване на подпочвени води. Все още не са изследвани водите от дълбоките подпочвени слоеве, които при сондиране излизат над повърхността. Основна водна артерия в община Никопол е долното течение на река Осъм с протежение около 33 km</w:t>
      </w:r>
    </w:p>
    <w:p w14:paraId="31970154" w14:textId="77777777" w:rsidR="003A4F74" w:rsidRPr="00483002" w:rsidRDefault="003A4F74" w:rsidP="003A4F74">
      <w:pPr>
        <w:spacing w:after="0" w:line="240" w:lineRule="auto"/>
        <w:jc w:val="both"/>
        <w:rPr>
          <w:rFonts w:asciiTheme="majorHAnsi" w:eastAsia="Times New Roman" w:hAnsiTheme="majorHAnsi"/>
          <w:kern w:val="0"/>
          <w:sz w:val="28"/>
          <w:szCs w:val="28"/>
          <w:lang w:eastAsia="bg-BG"/>
        </w:rPr>
      </w:pPr>
      <w:r w:rsidRPr="00483002">
        <w:rPr>
          <w:rFonts w:asciiTheme="majorHAnsi" w:eastAsia="Times New Roman" w:hAnsiTheme="majorHAnsi"/>
          <w:kern w:val="0"/>
          <w:sz w:val="24"/>
          <w:szCs w:val="24"/>
          <w:lang w:eastAsia="bg-BG"/>
        </w:rPr>
        <w:t xml:space="preserve">Енергийният потенциал на водния ресурс, който се използва за производство на електроенергия от ВЕЦ е силно зависим от сезонните и климатични условия. Оценката на ресурса се свежда до определяне на водните количества(m³/s). </w:t>
      </w:r>
    </w:p>
    <w:p w14:paraId="091AB994" w14:textId="77777777" w:rsidR="003A4F74" w:rsidRPr="00483002" w:rsidRDefault="003A4F74" w:rsidP="003A4F74">
      <w:pPr>
        <w:spacing w:after="0" w:line="240" w:lineRule="auto"/>
        <w:jc w:val="both"/>
        <w:rPr>
          <w:rFonts w:asciiTheme="majorHAnsi" w:eastAsia="Times New Roman" w:hAnsiTheme="majorHAnsi"/>
          <w:kern w:val="0"/>
          <w:sz w:val="24"/>
          <w:szCs w:val="24"/>
          <w:lang w:eastAsia="bg-BG"/>
        </w:rPr>
      </w:pPr>
      <w:r w:rsidRPr="00483002">
        <w:rPr>
          <w:rFonts w:asciiTheme="majorHAnsi" w:eastAsia="Times New Roman" w:hAnsiTheme="majorHAnsi"/>
          <w:kern w:val="0"/>
          <w:sz w:val="24"/>
          <w:szCs w:val="24"/>
          <w:lang w:eastAsia="bg-BG"/>
        </w:rPr>
        <w:lastRenderedPageBreak/>
        <w:t>Оттокът на повърхностните и подземните водоизточници формира водните ресурси на територията на община Никопол. Тяхното опазване, рационално използване и управление е от жизнено важно значение за устойчивото развитие на общината.</w:t>
      </w:r>
    </w:p>
    <w:p w14:paraId="614E0FDF" w14:textId="77777777" w:rsidR="003A4F74" w:rsidRPr="00483002" w:rsidRDefault="003A4F74" w:rsidP="003A4F74">
      <w:pPr>
        <w:spacing w:after="0" w:line="240" w:lineRule="auto"/>
        <w:jc w:val="both"/>
        <w:rPr>
          <w:rFonts w:asciiTheme="majorHAnsi" w:hAnsiTheme="majorHAnsi"/>
          <w:kern w:val="0"/>
          <w:sz w:val="24"/>
          <w:szCs w:val="24"/>
          <w:lang w:val="ru-RU" w:eastAsia="bg-BG"/>
        </w:rPr>
      </w:pPr>
      <w:r w:rsidRPr="00483002">
        <w:rPr>
          <w:rFonts w:asciiTheme="majorHAnsi" w:hAnsiTheme="majorHAnsi"/>
          <w:kern w:val="0"/>
          <w:sz w:val="24"/>
          <w:szCs w:val="24"/>
          <w:lang w:eastAsia="bg-BG"/>
        </w:rPr>
        <w:t xml:space="preserve">След основно проучване се налага извода, че най-подходящи сред хидроенергийните обекти са малките ВЕЦ с максимална мощност до 10 МW. Те се характеризират с по-малки изисквания  относно сигурност, автоматизиране, себестойност на продукцията, изкупна цена и квалификация на персонала. Тези характеристики предопределят възможността за бързо започване на </w:t>
      </w:r>
      <w:r w:rsidRPr="00483002">
        <w:rPr>
          <w:rFonts w:asciiTheme="majorHAnsi" w:hAnsiTheme="majorHAnsi"/>
          <w:kern w:val="0"/>
          <w:sz w:val="24"/>
          <w:szCs w:val="24"/>
          <w:lang w:val="ru-RU" w:eastAsia="bg-BG"/>
        </w:rPr>
        <w:t xml:space="preserve">строителството и за влагане на капитали в дългосрочна инвестиция с минимален финансов риск. Малките ВЕЦ могат да се изградят на течащи води, на питейни водопроводи, към стените на язовирите, както и на някои напоителни канали в хидромелиоративната система. Малките ВЕЦ са подходящи за отдалечени от електрическата мрежа потребители, могат да бъдат съоръжавани с българско технологично оборудване и се вписват добре в околната среда, без да нарушават екологичното равновесие. </w:t>
      </w:r>
    </w:p>
    <w:p w14:paraId="0AC3C531" w14:textId="77777777" w:rsidR="003A4F74" w:rsidRPr="00483002" w:rsidRDefault="003A4F74" w:rsidP="003A4F74">
      <w:pPr>
        <w:spacing w:after="0" w:line="240" w:lineRule="auto"/>
        <w:jc w:val="both"/>
        <w:rPr>
          <w:rFonts w:asciiTheme="majorHAnsi" w:eastAsia="Times New Roman" w:hAnsiTheme="majorHAnsi"/>
          <w:kern w:val="0"/>
          <w:sz w:val="28"/>
          <w:szCs w:val="28"/>
          <w:lang w:eastAsia="bg-BG"/>
        </w:rPr>
      </w:pPr>
    </w:p>
    <w:p w14:paraId="1370A0DA" w14:textId="77777777" w:rsidR="003A4F74" w:rsidRPr="00483002" w:rsidRDefault="003A4F74" w:rsidP="003A4F74">
      <w:pPr>
        <w:keepNext/>
        <w:keepLines/>
        <w:spacing w:before="200" w:after="0" w:line="240" w:lineRule="auto"/>
        <w:outlineLvl w:val="1"/>
        <w:rPr>
          <w:rFonts w:asciiTheme="majorHAnsi" w:eastAsiaTheme="majorEastAsia" w:hAnsiTheme="majorHAnsi" w:cstheme="majorBidi"/>
          <w:b/>
          <w:bCs/>
          <w:kern w:val="0"/>
        </w:rPr>
      </w:pPr>
      <w:bookmarkStart w:id="110" w:name="_Toc155673683"/>
      <w:r w:rsidRPr="00483002">
        <w:rPr>
          <w:rFonts w:asciiTheme="majorHAnsi" w:eastAsiaTheme="majorEastAsia" w:hAnsiTheme="majorHAnsi" w:cstheme="majorBidi"/>
          <w:b/>
          <w:bCs/>
          <w:kern w:val="0"/>
        </w:rPr>
        <w:t>10.4 ГЕОТЕРМАЛНА ЕНЕРГИЯ</w:t>
      </w:r>
      <w:bookmarkEnd w:id="110"/>
    </w:p>
    <w:p w14:paraId="62D77993" w14:textId="77777777" w:rsidR="003A4F74" w:rsidRPr="00483002" w:rsidRDefault="003A4F74" w:rsidP="003A4F74">
      <w:pPr>
        <w:spacing w:after="0" w:line="240" w:lineRule="auto"/>
        <w:jc w:val="both"/>
        <w:rPr>
          <w:rFonts w:asciiTheme="majorHAnsi" w:hAnsiTheme="majorHAnsi"/>
          <w:kern w:val="0"/>
          <w:sz w:val="24"/>
          <w:szCs w:val="24"/>
          <w:lang w:eastAsia="bg-BG"/>
        </w:rPr>
      </w:pPr>
      <w:r w:rsidRPr="00483002">
        <w:rPr>
          <w:rFonts w:asciiTheme="majorHAnsi" w:hAnsiTheme="majorHAnsi"/>
          <w:kern w:val="0"/>
          <w:sz w:val="24"/>
          <w:szCs w:val="24"/>
          <w:lang w:eastAsia="bg-BG"/>
        </w:rPr>
        <w:t>Различните автори на изследвания на геотермалния потенциал, в зависимост от използваните методи за оценка и направени предвиждания, посочват различни стойности на геотермалния потенциал в две направления: потенциал за електропроизводство и потенциал за директно използване на топлинната енергия.</w:t>
      </w:r>
    </w:p>
    <w:p w14:paraId="7F5FE6F2" w14:textId="77777777" w:rsidR="003A4F74" w:rsidRPr="00483002" w:rsidRDefault="003A4F74" w:rsidP="003A4F74">
      <w:pPr>
        <w:spacing w:after="0" w:line="240" w:lineRule="auto"/>
        <w:jc w:val="both"/>
        <w:rPr>
          <w:rFonts w:asciiTheme="majorHAnsi" w:hAnsiTheme="majorHAnsi"/>
          <w:kern w:val="0"/>
          <w:sz w:val="24"/>
          <w:szCs w:val="24"/>
          <w:lang w:eastAsia="bg-BG"/>
        </w:rPr>
      </w:pPr>
      <w:r w:rsidRPr="00483002">
        <w:rPr>
          <w:rFonts w:asciiTheme="majorHAnsi" w:hAnsiTheme="majorHAnsi"/>
          <w:kern w:val="0"/>
          <w:sz w:val="24"/>
          <w:szCs w:val="24"/>
          <w:lang w:eastAsia="bg-BG"/>
        </w:rPr>
        <w:t>По експертни оценки възможният за използване в настоящия момент световен геотермален потенциал е съответно: ~ 2000 TWh (172 Mtoe) годишно за електропроизводство и ~ 600 Mtoe годишно за директно получаване на топлинна енергия.</w:t>
      </w:r>
    </w:p>
    <w:p w14:paraId="1D2BDD5C" w14:textId="77777777" w:rsidR="003A4F74" w:rsidRPr="00483002" w:rsidRDefault="003A4F74" w:rsidP="003A4F74">
      <w:pPr>
        <w:spacing w:after="0" w:line="240" w:lineRule="auto"/>
        <w:jc w:val="both"/>
        <w:rPr>
          <w:rFonts w:asciiTheme="majorHAnsi" w:hAnsiTheme="majorHAnsi"/>
          <w:kern w:val="0"/>
          <w:sz w:val="24"/>
          <w:szCs w:val="24"/>
          <w:lang w:eastAsia="bg-BG"/>
        </w:rPr>
      </w:pPr>
      <w:r w:rsidRPr="00483002">
        <w:rPr>
          <w:rFonts w:asciiTheme="majorHAnsi" w:hAnsiTheme="majorHAnsi"/>
          <w:kern w:val="0"/>
          <w:sz w:val="24"/>
          <w:szCs w:val="24"/>
          <w:lang w:eastAsia="bg-BG"/>
        </w:rPr>
        <w:t>В общото световно енергийно производство от геотермални източници Европа има дял от 10% за електроенергия и около 50% от топлинното производство. Очакваното нарастване на получената енергия от геотермални източници за Европа до 2020 г. е около 40 пъти за производство на електроенергия и около 20 пъти за производство на топлинна енергия.</w:t>
      </w:r>
    </w:p>
    <w:p w14:paraId="36D7C73F" w14:textId="77777777" w:rsidR="003A4F74" w:rsidRPr="00483002" w:rsidRDefault="003A4F74" w:rsidP="003A4F74">
      <w:pPr>
        <w:spacing w:after="0" w:line="240" w:lineRule="auto"/>
        <w:jc w:val="both"/>
        <w:rPr>
          <w:rFonts w:asciiTheme="majorHAnsi" w:hAnsiTheme="majorHAnsi"/>
          <w:kern w:val="0"/>
          <w:sz w:val="24"/>
          <w:szCs w:val="24"/>
          <w:lang w:eastAsia="bg-BG"/>
        </w:rPr>
      </w:pPr>
      <w:r w:rsidRPr="00483002">
        <w:rPr>
          <w:rFonts w:asciiTheme="majorHAnsi" w:hAnsiTheme="majorHAnsi"/>
          <w:kern w:val="0"/>
          <w:sz w:val="24"/>
          <w:szCs w:val="24"/>
          <w:lang w:eastAsia="bg-BG"/>
        </w:rPr>
        <w:t>Освен използването на геотермалната енергия от подземните водоизточници все повече навлиза тенхологията на термопомпите. Високата ефективност на използване на земно и водно-свързаните термопомпи се очаква да определи нарастващият им ръст на използване до над 11% годишно.</w:t>
      </w:r>
    </w:p>
    <w:p w14:paraId="0F0397E7" w14:textId="77777777" w:rsidR="003A4F74" w:rsidRPr="00483002" w:rsidRDefault="003A4F74" w:rsidP="003A4F74">
      <w:pPr>
        <w:spacing w:after="0" w:line="240" w:lineRule="auto"/>
        <w:jc w:val="both"/>
        <w:rPr>
          <w:rFonts w:asciiTheme="majorHAnsi" w:hAnsiTheme="majorHAnsi"/>
          <w:kern w:val="0"/>
          <w:sz w:val="24"/>
          <w:szCs w:val="24"/>
          <w:lang w:eastAsia="bg-BG"/>
        </w:rPr>
      </w:pPr>
      <w:r w:rsidRPr="00483002">
        <w:rPr>
          <w:rFonts w:asciiTheme="majorHAnsi" w:hAnsiTheme="majorHAnsi"/>
          <w:kern w:val="0"/>
          <w:sz w:val="24"/>
          <w:szCs w:val="24"/>
          <w:lang w:eastAsia="bg-BG"/>
        </w:rPr>
        <w:t>Оползотворяването на геотермалната енергия, изграждането на геотермални централи и/или централизирани отоплителни системи, изисква значителни първоначални инвестиции за изследвания, сондажи, енергийни съоръжения, спомагателно оборудване и разпределителни мрежи. Производствените разходи за електроенергия и топлинна енергия са по-ниски от тези при конвенционалните технологии.  Същественото е, че коефициента на използване на геотермалния източник може да надхвърли 90%, което е недостижимо при другите технологии.</w:t>
      </w:r>
    </w:p>
    <w:p w14:paraId="17E72E7F" w14:textId="77777777" w:rsidR="003A4F74" w:rsidRPr="00483002" w:rsidRDefault="003A4F74" w:rsidP="003A4F74">
      <w:pPr>
        <w:spacing w:after="0" w:line="240" w:lineRule="auto"/>
        <w:jc w:val="both"/>
        <w:rPr>
          <w:rFonts w:asciiTheme="majorHAnsi" w:hAnsiTheme="majorHAnsi"/>
          <w:kern w:val="0"/>
          <w:sz w:val="24"/>
          <w:szCs w:val="24"/>
          <w:lang w:eastAsia="bg-BG"/>
        </w:rPr>
      </w:pPr>
      <w:r w:rsidRPr="00483002">
        <w:rPr>
          <w:rFonts w:asciiTheme="majorHAnsi" w:hAnsiTheme="majorHAnsi"/>
          <w:kern w:val="0"/>
          <w:sz w:val="24"/>
          <w:szCs w:val="24"/>
          <w:lang w:eastAsia="bg-BG"/>
        </w:rPr>
        <w:t>Амортизационният период на съоръженията е около 30 години, докато използването на енергоизточника може да продължи векове. За осъществяването на такива проекти е подходящо да се използва публично частното партньорство</w:t>
      </w:r>
    </w:p>
    <w:p w14:paraId="1AEF6CBF" w14:textId="77777777" w:rsidR="003A4F74" w:rsidRPr="00483002" w:rsidRDefault="003A4F74" w:rsidP="003A4F74">
      <w:pPr>
        <w:spacing w:after="0" w:line="240" w:lineRule="auto"/>
        <w:jc w:val="both"/>
        <w:rPr>
          <w:rFonts w:asciiTheme="majorHAnsi" w:hAnsiTheme="majorHAnsi"/>
          <w:kern w:val="0"/>
          <w:sz w:val="24"/>
          <w:szCs w:val="24"/>
          <w:lang w:eastAsia="bg-BG"/>
        </w:rPr>
      </w:pPr>
      <w:r w:rsidRPr="00483002">
        <w:rPr>
          <w:rFonts w:asciiTheme="majorHAnsi" w:hAnsiTheme="majorHAnsi"/>
          <w:kern w:val="0"/>
          <w:sz w:val="24"/>
          <w:szCs w:val="24"/>
          <w:lang w:eastAsia="bg-BG"/>
        </w:rPr>
        <w:t>По различни оценки в България геотермалните източници са между 136 до 154. От тях около 50 са с доказан потенциал 469 MW за добиване на геотермална енергия. Основната част от водите (на самоизлив или сондажи) са нискотемпературни в интервала 20–90°С. Водите с температура над 90°С са до 4% от общия дебит.</w:t>
      </w:r>
    </w:p>
    <w:p w14:paraId="6E2B8E1C" w14:textId="77777777" w:rsidR="003A4F74" w:rsidRPr="00483002" w:rsidRDefault="003A4F74" w:rsidP="003A4F74">
      <w:pPr>
        <w:spacing w:after="0" w:line="240" w:lineRule="auto"/>
        <w:jc w:val="both"/>
        <w:rPr>
          <w:rFonts w:ascii="Arial Narrow" w:hAnsi="Arial Narrow"/>
          <w:kern w:val="0"/>
          <w:sz w:val="24"/>
          <w:szCs w:val="24"/>
          <w:lang w:eastAsia="bg-BG"/>
        </w:rPr>
      </w:pPr>
    </w:p>
    <w:p w14:paraId="17F7C741" w14:textId="77777777" w:rsidR="003A4F74" w:rsidRPr="00483002" w:rsidRDefault="003A4F74" w:rsidP="003A4F74">
      <w:pPr>
        <w:numPr>
          <w:ilvl w:val="0"/>
          <w:numId w:val="132"/>
        </w:numPr>
        <w:suppressAutoHyphens w:val="0"/>
        <w:autoSpaceDN/>
        <w:spacing w:after="0" w:line="240" w:lineRule="auto"/>
        <w:contextualSpacing/>
        <w:jc w:val="both"/>
        <w:textAlignment w:val="auto"/>
        <w:rPr>
          <w:rFonts w:asciiTheme="majorHAnsi" w:hAnsiTheme="majorHAnsi"/>
          <w:b/>
          <w:kern w:val="0"/>
          <w:sz w:val="24"/>
          <w:szCs w:val="24"/>
        </w:rPr>
      </w:pPr>
      <w:r w:rsidRPr="00483002">
        <w:rPr>
          <w:rFonts w:asciiTheme="majorHAnsi" w:hAnsiTheme="majorHAnsi"/>
          <w:b/>
          <w:kern w:val="0"/>
          <w:sz w:val="24"/>
          <w:szCs w:val="24"/>
        </w:rPr>
        <w:t>Потенциал на геотермална енергия в община Никопол</w:t>
      </w:r>
    </w:p>
    <w:p w14:paraId="17A3BE7D" w14:textId="77777777" w:rsidR="003A4F74" w:rsidRPr="00483002" w:rsidRDefault="003A4F74" w:rsidP="003A4F74">
      <w:pPr>
        <w:spacing w:after="0" w:line="240" w:lineRule="auto"/>
        <w:jc w:val="both"/>
        <w:rPr>
          <w:rFonts w:ascii="Arial Narrow" w:hAnsi="Arial Narrow"/>
          <w:b/>
          <w:kern w:val="0"/>
          <w:sz w:val="24"/>
          <w:szCs w:val="24"/>
          <w:lang w:eastAsia="bg-BG"/>
        </w:rPr>
      </w:pPr>
    </w:p>
    <w:p w14:paraId="7FCF8BE3" w14:textId="77777777" w:rsidR="003A4F74" w:rsidRPr="00483002" w:rsidRDefault="003A4F74" w:rsidP="003A4F74">
      <w:pPr>
        <w:spacing w:after="0" w:line="240" w:lineRule="auto"/>
        <w:jc w:val="both"/>
        <w:rPr>
          <w:rFonts w:asciiTheme="majorHAnsi" w:hAnsiTheme="majorHAnsi"/>
          <w:kern w:val="0"/>
          <w:sz w:val="24"/>
          <w:szCs w:val="24"/>
          <w:lang w:eastAsia="bg-BG"/>
        </w:rPr>
      </w:pPr>
      <w:r w:rsidRPr="00483002">
        <w:rPr>
          <w:rFonts w:asciiTheme="majorHAnsi" w:hAnsiTheme="majorHAnsi"/>
          <w:kern w:val="0"/>
          <w:sz w:val="24"/>
          <w:szCs w:val="24"/>
          <w:lang w:eastAsia="bg-BG"/>
        </w:rPr>
        <w:lastRenderedPageBreak/>
        <w:t>Възоснова на проучения и наличен потенциал на геотермалните източници на територията на общината към момента може да се направи извода, че липсва геотермален потенциал за производство на енергия.</w:t>
      </w:r>
    </w:p>
    <w:p w14:paraId="5836726F" w14:textId="77777777" w:rsidR="003A4F74" w:rsidRPr="00483002" w:rsidRDefault="003A4F74" w:rsidP="003A4F74">
      <w:pPr>
        <w:keepNext/>
        <w:keepLines/>
        <w:spacing w:before="200" w:after="0" w:line="240" w:lineRule="auto"/>
        <w:outlineLvl w:val="1"/>
        <w:rPr>
          <w:rFonts w:asciiTheme="majorHAnsi" w:hAnsiTheme="majorHAnsi" w:cstheme="majorBidi"/>
          <w:b/>
          <w:bCs/>
          <w:kern w:val="0"/>
          <w:sz w:val="24"/>
          <w:szCs w:val="24"/>
        </w:rPr>
      </w:pPr>
      <w:bookmarkStart w:id="111" w:name="_Toc155673684"/>
      <w:r w:rsidRPr="00483002">
        <w:rPr>
          <w:rFonts w:asciiTheme="majorHAnsi" w:hAnsiTheme="majorHAnsi" w:cstheme="majorBidi"/>
          <w:b/>
          <w:bCs/>
          <w:kern w:val="0"/>
          <w:sz w:val="24"/>
          <w:szCs w:val="24"/>
        </w:rPr>
        <w:t>10.5 ЕНЕРГИЯ ОТ БИОМАСА</w:t>
      </w:r>
      <w:bookmarkEnd w:id="111"/>
    </w:p>
    <w:p w14:paraId="3BD0E69D" w14:textId="77777777" w:rsidR="003A4F74" w:rsidRPr="00483002" w:rsidRDefault="003A4F74" w:rsidP="003A4F74">
      <w:pPr>
        <w:spacing w:after="0" w:line="240" w:lineRule="auto"/>
        <w:jc w:val="both"/>
        <w:rPr>
          <w:rFonts w:asciiTheme="majorHAnsi" w:hAnsiTheme="majorHAnsi"/>
          <w:kern w:val="0"/>
          <w:sz w:val="24"/>
          <w:szCs w:val="24"/>
          <w:lang w:eastAsia="bg-BG"/>
        </w:rPr>
      </w:pPr>
    </w:p>
    <w:p w14:paraId="582BEA27" w14:textId="77777777" w:rsidR="003A4F74" w:rsidRPr="00483002" w:rsidRDefault="003A4F74" w:rsidP="003A4F74">
      <w:pPr>
        <w:spacing w:after="0" w:line="240" w:lineRule="auto"/>
        <w:jc w:val="both"/>
        <w:rPr>
          <w:rFonts w:asciiTheme="majorHAnsi" w:hAnsiTheme="majorHAnsi"/>
          <w:kern w:val="0"/>
          <w:sz w:val="24"/>
          <w:szCs w:val="24"/>
          <w:lang w:eastAsia="bg-BG"/>
        </w:rPr>
      </w:pPr>
      <w:r w:rsidRPr="00483002">
        <w:rPr>
          <w:rFonts w:asciiTheme="majorHAnsi" w:hAnsiTheme="majorHAnsi"/>
          <w:kern w:val="0"/>
          <w:sz w:val="24"/>
          <w:szCs w:val="24"/>
          <w:lang w:eastAsia="bg-BG"/>
        </w:rPr>
        <w:t>Терминът „биомаса" означава органична материя с растителен или животински произход. „Биомаса" е ключов възобновяем ресурс в световен мащаб. За добиването и не е задължително поголовно изсичане на дърветата, а възможно най-добре да се използва дървесния отпадък.</w:t>
      </w:r>
    </w:p>
    <w:p w14:paraId="27C2C132" w14:textId="77777777" w:rsidR="003A4F74" w:rsidRPr="00483002" w:rsidRDefault="003A4F74" w:rsidP="003A4F74">
      <w:pPr>
        <w:spacing w:after="0" w:line="240" w:lineRule="auto"/>
        <w:jc w:val="both"/>
        <w:rPr>
          <w:rFonts w:asciiTheme="majorHAnsi" w:hAnsiTheme="majorHAnsi"/>
          <w:kern w:val="0"/>
          <w:sz w:val="24"/>
          <w:szCs w:val="24"/>
          <w:lang w:eastAsia="bg-BG"/>
        </w:rPr>
      </w:pPr>
      <w:r w:rsidRPr="00483002">
        <w:rPr>
          <w:rFonts w:asciiTheme="majorHAnsi" w:hAnsiTheme="majorHAnsi"/>
          <w:kern w:val="0"/>
          <w:sz w:val="24"/>
          <w:szCs w:val="24"/>
          <w:lang w:eastAsia="bg-BG"/>
        </w:rPr>
        <w:t>Вид биомаса:</w:t>
      </w:r>
    </w:p>
    <w:p w14:paraId="757A6BA2" w14:textId="77777777" w:rsidR="003A4F74" w:rsidRPr="00483002" w:rsidRDefault="003A4F74" w:rsidP="003A4F74">
      <w:pPr>
        <w:spacing w:after="0" w:line="240" w:lineRule="auto"/>
        <w:jc w:val="both"/>
        <w:rPr>
          <w:rFonts w:asciiTheme="majorHAnsi" w:hAnsiTheme="majorHAnsi"/>
          <w:kern w:val="0"/>
          <w:sz w:val="24"/>
          <w:szCs w:val="24"/>
          <w:lang w:eastAsia="bg-BG"/>
        </w:rPr>
      </w:pPr>
      <w:r w:rsidRPr="00483002">
        <w:rPr>
          <w:rFonts w:asciiTheme="majorHAnsi" w:hAnsiTheme="majorHAnsi"/>
          <w:kern w:val="0"/>
          <w:sz w:val="24"/>
          <w:szCs w:val="24"/>
          <w:lang w:eastAsia="bg-BG"/>
        </w:rPr>
        <w:t>•</w:t>
      </w:r>
      <w:r w:rsidRPr="00483002">
        <w:rPr>
          <w:rFonts w:asciiTheme="majorHAnsi" w:hAnsiTheme="majorHAnsi"/>
          <w:kern w:val="0"/>
          <w:sz w:val="24"/>
          <w:szCs w:val="24"/>
          <w:lang w:eastAsia="bg-BG"/>
        </w:rPr>
        <w:tab/>
        <w:t>Биомаса - горска дървесина;</w:t>
      </w:r>
    </w:p>
    <w:p w14:paraId="74802933" w14:textId="77777777" w:rsidR="003A4F74" w:rsidRPr="00483002" w:rsidRDefault="003A4F74" w:rsidP="003A4F74">
      <w:pPr>
        <w:spacing w:after="0" w:line="240" w:lineRule="auto"/>
        <w:jc w:val="both"/>
        <w:rPr>
          <w:rFonts w:asciiTheme="majorHAnsi" w:hAnsiTheme="majorHAnsi"/>
          <w:kern w:val="0"/>
          <w:sz w:val="24"/>
          <w:szCs w:val="24"/>
          <w:lang w:eastAsia="bg-BG"/>
        </w:rPr>
      </w:pPr>
      <w:r w:rsidRPr="00483002">
        <w:rPr>
          <w:rFonts w:asciiTheme="majorHAnsi" w:hAnsiTheme="majorHAnsi"/>
          <w:kern w:val="0"/>
          <w:sz w:val="24"/>
          <w:szCs w:val="24"/>
          <w:lang w:eastAsia="bg-BG"/>
        </w:rPr>
        <w:t>•</w:t>
      </w:r>
      <w:r w:rsidRPr="00483002">
        <w:rPr>
          <w:rFonts w:asciiTheme="majorHAnsi" w:hAnsiTheme="majorHAnsi"/>
          <w:kern w:val="0"/>
          <w:sz w:val="24"/>
          <w:szCs w:val="24"/>
          <w:lang w:eastAsia="bg-BG"/>
        </w:rPr>
        <w:tab/>
        <w:t>Биомаса от дървопреработването;</w:t>
      </w:r>
    </w:p>
    <w:p w14:paraId="73B97366" w14:textId="77777777" w:rsidR="003A4F74" w:rsidRPr="00483002" w:rsidRDefault="003A4F74" w:rsidP="003A4F74">
      <w:pPr>
        <w:spacing w:after="0" w:line="240" w:lineRule="auto"/>
        <w:jc w:val="both"/>
        <w:rPr>
          <w:rFonts w:asciiTheme="majorHAnsi" w:hAnsiTheme="majorHAnsi"/>
          <w:kern w:val="0"/>
          <w:sz w:val="24"/>
          <w:szCs w:val="24"/>
          <w:lang w:eastAsia="bg-BG"/>
        </w:rPr>
      </w:pPr>
      <w:r w:rsidRPr="00483002">
        <w:rPr>
          <w:rFonts w:asciiTheme="majorHAnsi" w:hAnsiTheme="majorHAnsi"/>
          <w:kern w:val="0"/>
          <w:sz w:val="24"/>
          <w:szCs w:val="24"/>
          <w:lang w:eastAsia="bg-BG"/>
        </w:rPr>
        <w:t>•</w:t>
      </w:r>
      <w:r w:rsidRPr="00483002">
        <w:rPr>
          <w:rFonts w:asciiTheme="majorHAnsi" w:hAnsiTheme="majorHAnsi"/>
          <w:kern w:val="0"/>
          <w:sz w:val="24"/>
          <w:szCs w:val="24"/>
          <w:lang w:eastAsia="bg-BG"/>
        </w:rPr>
        <w:tab/>
        <w:t>Биомаса от селско стопанство;</w:t>
      </w:r>
    </w:p>
    <w:p w14:paraId="2C8D0339" w14:textId="77777777" w:rsidR="003A4F74" w:rsidRPr="00483002" w:rsidRDefault="003A4F74" w:rsidP="003A4F74">
      <w:pPr>
        <w:spacing w:after="0" w:line="240" w:lineRule="auto"/>
        <w:jc w:val="both"/>
        <w:rPr>
          <w:rFonts w:asciiTheme="majorHAnsi" w:hAnsiTheme="majorHAnsi"/>
          <w:kern w:val="0"/>
          <w:sz w:val="24"/>
          <w:szCs w:val="24"/>
          <w:lang w:eastAsia="bg-BG"/>
        </w:rPr>
      </w:pPr>
      <w:r w:rsidRPr="00483002">
        <w:rPr>
          <w:rFonts w:asciiTheme="majorHAnsi" w:hAnsiTheme="majorHAnsi"/>
          <w:kern w:val="0"/>
          <w:sz w:val="24"/>
          <w:szCs w:val="24"/>
          <w:lang w:eastAsia="bg-BG"/>
        </w:rPr>
        <w:t>•</w:t>
      </w:r>
      <w:r w:rsidRPr="00483002">
        <w:rPr>
          <w:rFonts w:asciiTheme="majorHAnsi" w:hAnsiTheme="majorHAnsi"/>
          <w:kern w:val="0"/>
          <w:sz w:val="24"/>
          <w:szCs w:val="24"/>
          <w:lang w:eastAsia="bg-BG"/>
        </w:rPr>
        <w:tab/>
        <w:t>Биогаз;</w:t>
      </w:r>
    </w:p>
    <w:p w14:paraId="38C15C3A" w14:textId="77777777" w:rsidR="003A4F74" w:rsidRPr="00483002" w:rsidRDefault="003A4F74" w:rsidP="003A4F74">
      <w:pPr>
        <w:spacing w:after="0" w:line="240" w:lineRule="auto"/>
        <w:jc w:val="both"/>
        <w:rPr>
          <w:rFonts w:asciiTheme="majorHAnsi" w:hAnsiTheme="majorHAnsi"/>
          <w:kern w:val="0"/>
          <w:sz w:val="24"/>
          <w:szCs w:val="24"/>
          <w:lang w:eastAsia="bg-BG"/>
        </w:rPr>
      </w:pPr>
      <w:r w:rsidRPr="00483002">
        <w:rPr>
          <w:rFonts w:asciiTheme="majorHAnsi" w:hAnsiTheme="majorHAnsi"/>
          <w:kern w:val="0"/>
          <w:sz w:val="24"/>
          <w:szCs w:val="24"/>
          <w:lang w:eastAsia="bg-BG"/>
        </w:rPr>
        <w:t>От всички ВЕИ, биомасата (дървесината) е с най-голям принос в енергийния баланс на страната. Енергията, получена от биомаса е 2.8 пъти повече от тази, получена от водна енергия.</w:t>
      </w:r>
    </w:p>
    <w:p w14:paraId="6CFBF196" w14:textId="77777777" w:rsidR="003A4F74" w:rsidRPr="00483002" w:rsidRDefault="003A4F74" w:rsidP="003A4F74">
      <w:pPr>
        <w:spacing w:after="0" w:line="240" w:lineRule="auto"/>
        <w:jc w:val="both"/>
        <w:rPr>
          <w:rFonts w:asciiTheme="majorHAnsi" w:hAnsiTheme="majorHAnsi"/>
          <w:kern w:val="0"/>
          <w:sz w:val="24"/>
          <w:szCs w:val="24"/>
          <w:lang w:eastAsia="bg-BG"/>
        </w:rPr>
      </w:pPr>
      <w:r w:rsidRPr="00483002">
        <w:rPr>
          <w:rFonts w:asciiTheme="majorHAnsi" w:hAnsiTheme="majorHAnsi"/>
          <w:kern w:val="0"/>
          <w:sz w:val="24"/>
          <w:szCs w:val="24"/>
          <w:lang w:eastAsia="bg-BG"/>
        </w:rPr>
        <w:t xml:space="preserve">Твърдата биомаса е най-широко използвания ВИ в страната, която намира приложение предимно в сектор топлинна енергия и енергия за охлаждане. Все още остава незначително потреблението на другите видове биомаса, в т.ч. и на отпадъци.  </w:t>
      </w:r>
    </w:p>
    <w:p w14:paraId="18700380" w14:textId="77777777" w:rsidR="003A4F74" w:rsidRPr="00483002" w:rsidRDefault="003A4F74" w:rsidP="003A4F74">
      <w:pPr>
        <w:spacing w:after="0" w:line="240" w:lineRule="auto"/>
        <w:jc w:val="both"/>
        <w:rPr>
          <w:rFonts w:asciiTheme="majorHAnsi" w:hAnsiTheme="majorHAnsi"/>
          <w:kern w:val="0"/>
          <w:sz w:val="24"/>
          <w:szCs w:val="24"/>
          <w:lang w:eastAsia="bg-BG"/>
        </w:rPr>
      </w:pPr>
      <w:r w:rsidRPr="00483002">
        <w:rPr>
          <w:rFonts w:asciiTheme="majorHAnsi" w:hAnsiTheme="majorHAnsi"/>
          <w:kern w:val="0"/>
          <w:sz w:val="24"/>
          <w:szCs w:val="24"/>
          <w:lang w:eastAsia="bg-BG"/>
        </w:rPr>
        <w:t>Дървата за горене са основния вид биомаса, която се потребява в страната, като бележи ръст използването на дървени отпадъци, растителни отпадъци. Запазва се положителната тенденция към подобряване на практиките при управление на отпадъците, като са постигнати националните цели за рециклиране на битови отпадъци, оползотворяване и рециклиране на отпадъци от опаковки и не на последно място са постигнати целите по рециклиране на масово разпространените отпадъци.</w:t>
      </w:r>
    </w:p>
    <w:p w14:paraId="1C4310A8" w14:textId="77777777" w:rsidR="003A4F74" w:rsidRPr="00483002" w:rsidRDefault="003A4F74" w:rsidP="003A4F74">
      <w:pPr>
        <w:spacing w:after="0" w:line="240" w:lineRule="auto"/>
        <w:jc w:val="both"/>
        <w:rPr>
          <w:rFonts w:asciiTheme="majorHAnsi" w:hAnsiTheme="majorHAnsi"/>
          <w:kern w:val="0"/>
          <w:sz w:val="24"/>
          <w:szCs w:val="24"/>
          <w:lang w:eastAsia="bg-BG"/>
        </w:rPr>
      </w:pPr>
      <w:r w:rsidRPr="00483002">
        <w:rPr>
          <w:rFonts w:asciiTheme="majorHAnsi" w:hAnsiTheme="majorHAnsi"/>
          <w:kern w:val="0"/>
          <w:sz w:val="24"/>
          <w:szCs w:val="24"/>
          <w:lang w:eastAsia="bg-BG"/>
        </w:rPr>
        <w:t xml:space="preserve">В периода 2020-2040 г. се очаква търсенето на енергия от биомаса да се увеличи, поради увеличаване на крайното потребление и нарастване използването на биомаса за производството на електрическа енергия. За задоволяване на потреблението от биомаса ще е необходимо да се увеличи производството на енергия от биомаса в България, като се увеличи с 9% между 2020 г. и 2030 г. Нетният внос също трябва да се увеличи от 58 GWh през 2020 г. до 835 GWh през 2030 г. и ще достигне 1 168 GWh през 2040 г. </w:t>
      </w:r>
    </w:p>
    <w:p w14:paraId="53E2B7A0" w14:textId="77777777" w:rsidR="003A4F74" w:rsidRPr="00483002" w:rsidRDefault="003A4F74" w:rsidP="003A4F74">
      <w:pPr>
        <w:spacing w:after="0" w:line="240" w:lineRule="auto"/>
        <w:jc w:val="both"/>
        <w:rPr>
          <w:rFonts w:asciiTheme="majorHAnsi" w:hAnsiTheme="majorHAnsi"/>
          <w:kern w:val="0"/>
          <w:sz w:val="24"/>
          <w:szCs w:val="24"/>
          <w:lang w:eastAsia="bg-BG"/>
        </w:rPr>
      </w:pPr>
      <w:r w:rsidRPr="00483002">
        <w:rPr>
          <w:rFonts w:asciiTheme="majorHAnsi" w:hAnsiTheme="majorHAnsi"/>
          <w:kern w:val="0"/>
          <w:sz w:val="24"/>
          <w:szCs w:val="24"/>
          <w:lang w:eastAsia="bg-BG"/>
        </w:rPr>
        <w:t>Горите и дървесината са от изключително значение, както за средата която обитава човечеството, така и за неговия бит. Те стават все по-важен и значим фактор в областта на икономическата, екологичната и социална сфера. Дървесината от една страна е изключително необходима суровина на дървопреработвателната и мебелна промишленост, а от друга страна е важен енергиен източник. Известно е, че дървесината е най-големият източник на биоенергия която се използва от хиляди години за производство на топлина, а напоследък и на електричество. Горско-дървесната биомаса, може да се използва като суровина за производство на брикети, пелети и др. твърди горива, като гориво за комбинирано производство на топлинна и електрическа енергия, за директно изгаряне за отопление и топла вода за бита и др. Директното изгаряне на дървесината под формата на дърва за горене е твърде неефективно. В замяна на това отпадъчната биомаса, преработена на брикети и пелети, има няколко пъти по- голяма калоричност. Около 2,5 кг брикети или пелети се равняват на 1 кг горивна нафта, или 1 тон брикети и пелети могат да заменят 500 литра горивна нафта.</w:t>
      </w:r>
    </w:p>
    <w:p w14:paraId="3BAB509D" w14:textId="77777777" w:rsidR="003A4F74" w:rsidRPr="00483002" w:rsidRDefault="003A4F74" w:rsidP="003A4F74">
      <w:pPr>
        <w:keepNext/>
        <w:spacing w:after="200" w:line="240" w:lineRule="auto"/>
        <w:rPr>
          <w:i/>
          <w:iCs/>
          <w:kern w:val="0"/>
          <w:sz w:val="18"/>
          <w:szCs w:val="18"/>
        </w:rPr>
      </w:pPr>
      <w:bookmarkStart w:id="112" w:name="_Toc155606539"/>
      <w:bookmarkStart w:id="113" w:name="_Toc155606631"/>
      <w:bookmarkStart w:id="114" w:name="_Toc155673485"/>
      <w:r w:rsidRPr="00483002">
        <w:rPr>
          <w:i/>
          <w:iCs/>
          <w:kern w:val="0"/>
          <w:sz w:val="18"/>
          <w:szCs w:val="18"/>
        </w:rPr>
        <w:lastRenderedPageBreak/>
        <w:t xml:space="preserve">Таблица </w:t>
      </w:r>
      <w:r w:rsidRPr="00483002">
        <w:rPr>
          <w:i/>
          <w:iCs/>
          <w:kern w:val="0"/>
          <w:sz w:val="18"/>
          <w:szCs w:val="18"/>
        </w:rPr>
        <w:fldChar w:fldCharType="begin"/>
      </w:r>
      <w:r w:rsidRPr="00483002">
        <w:rPr>
          <w:i/>
          <w:iCs/>
          <w:kern w:val="0"/>
          <w:sz w:val="18"/>
          <w:szCs w:val="18"/>
        </w:rPr>
        <w:instrText xml:space="preserve"> SEQ Таблица \* ARABIC </w:instrText>
      </w:r>
      <w:r w:rsidRPr="00483002">
        <w:rPr>
          <w:i/>
          <w:iCs/>
          <w:kern w:val="0"/>
          <w:sz w:val="18"/>
          <w:szCs w:val="18"/>
        </w:rPr>
        <w:fldChar w:fldCharType="separate"/>
      </w:r>
      <w:r w:rsidRPr="00483002">
        <w:rPr>
          <w:i/>
          <w:iCs/>
          <w:noProof/>
          <w:kern w:val="0"/>
          <w:sz w:val="18"/>
          <w:szCs w:val="18"/>
        </w:rPr>
        <w:t>17</w:t>
      </w:r>
      <w:r w:rsidRPr="00483002">
        <w:rPr>
          <w:i/>
          <w:iCs/>
          <w:kern w:val="0"/>
          <w:sz w:val="18"/>
          <w:szCs w:val="18"/>
        </w:rPr>
        <w:fldChar w:fldCharType="end"/>
      </w:r>
      <w:r w:rsidRPr="00483002">
        <w:rPr>
          <w:i/>
          <w:iCs/>
          <w:kern w:val="0"/>
          <w:sz w:val="18"/>
          <w:szCs w:val="18"/>
        </w:rPr>
        <w:t xml:space="preserve"> Калоричност на горива</w:t>
      </w:r>
      <w:bookmarkEnd w:id="112"/>
      <w:bookmarkEnd w:id="113"/>
      <w:bookmarkEnd w:id="114"/>
    </w:p>
    <w:tbl>
      <w:tblPr>
        <w:tblStyle w:val="1-1"/>
        <w:tblW w:w="0" w:type="auto"/>
        <w:tblLook w:val="04A0" w:firstRow="1" w:lastRow="0" w:firstColumn="1" w:lastColumn="0" w:noHBand="0" w:noVBand="1"/>
      </w:tblPr>
      <w:tblGrid>
        <w:gridCol w:w="4747"/>
        <w:gridCol w:w="4751"/>
      </w:tblGrid>
      <w:tr w:rsidR="003A4F74" w:rsidRPr="00483002" w14:paraId="485AA2E3" w14:textId="77777777" w:rsidTr="00D16D4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88" w:type="dxa"/>
          </w:tcPr>
          <w:p w14:paraId="3640688F" w14:textId="77777777" w:rsidR="003A4F74" w:rsidRPr="00483002" w:rsidRDefault="003A4F74" w:rsidP="00D16D41">
            <w:pPr>
              <w:jc w:val="center"/>
              <w:rPr>
                <w:rFonts w:ascii="Times New Roman" w:hAnsi="Times New Roman"/>
                <w:sz w:val="24"/>
                <w:szCs w:val="24"/>
              </w:rPr>
            </w:pPr>
            <w:r w:rsidRPr="00483002">
              <w:rPr>
                <w:rFonts w:ascii="Times New Roman" w:hAnsi="Times New Roman"/>
                <w:sz w:val="24"/>
                <w:szCs w:val="24"/>
              </w:rPr>
              <w:t>Вид гориво</w:t>
            </w:r>
          </w:p>
        </w:tc>
        <w:tc>
          <w:tcPr>
            <w:tcW w:w="4788" w:type="dxa"/>
          </w:tcPr>
          <w:p w14:paraId="5FF80166" w14:textId="77777777" w:rsidR="003A4F74" w:rsidRPr="00483002" w:rsidRDefault="003A4F74" w:rsidP="00D16D41">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sz w:val="24"/>
                <w:szCs w:val="24"/>
              </w:rPr>
            </w:pPr>
            <w:r w:rsidRPr="00483002">
              <w:rPr>
                <w:rFonts w:ascii="Times New Roman" w:hAnsi="Times New Roman"/>
                <w:sz w:val="24"/>
                <w:szCs w:val="24"/>
              </w:rPr>
              <w:t>Калоричност, MJ</w:t>
            </w:r>
          </w:p>
        </w:tc>
      </w:tr>
      <w:tr w:rsidR="003A4F74" w:rsidRPr="00483002" w14:paraId="1DD1F1C4" w14:textId="77777777" w:rsidTr="00D16D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88" w:type="dxa"/>
          </w:tcPr>
          <w:p w14:paraId="5827A978" w14:textId="77777777" w:rsidR="003A4F74" w:rsidRPr="00483002" w:rsidRDefault="003A4F74" w:rsidP="00D16D41">
            <w:pPr>
              <w:jc w:val="both"/>
              <w:rPr>
                <w:rFonts w:asciiTheme="majorHAnsi" w:hAnsiTheme="majorHAnsi"/>
                <w:sz w:val="24"/>
                <w:szCs w:val="24"/>
              </w:rPr>
            </w:pPr>
            <w:r w:rsidRPr="00483002">
              <w:rPr>
                <w:rFonts w:asciiTheme="majorHAnsi" w:hAnsiTheme="majorHAnsi"/>
                <w:sz w:val="24"/>
                <w:szCs w:val="24"/>
              </w:rPr>
              <w:t xml:space="preserve">Горивна нафта </w:t>
            </w:r>
          </w:p>
        </w:tc>
        <w:tc>
          <w:tcPr>
            <w:tcW w:w="4788" w:type="dxa"/>
          </w:tcPr>
          <w:p w14:paraId="049D339E" w14:textId="77777777" w:rsidR="003A4F74" w:rsidRPr="00483002" w:rsidRDefault="003A4F74" w:rsidP="00D16D41">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sz w:val="24"/>
                <w:szCs w:val="24"/>
              </w:rPr>
            </w:pPr>
            <w:r w:rsidRPr="00483002">
              <w:rPr>
                <w:rFonts w:asciiTheme="majorHAnsi" w:hAnsiTheme="majorHAnsi"/>
                <w:sz w:val="24"/>
                <w:szCs w:val="24"/>
              </w:rPr>
              <w:t>49,2</w:t>
            </w:r>
          </w:p>
        </w:tc>
      </w:tr>
      <w:tr w:rsidR="003A4F74" w:rsidRPr="00483002" w14:paraId="39671DBE" w14:textId="77777777" w:rsidTr="00D16D41">
        <w:tc>
          <w:tcPr>
            <w:cnfStyle w:val="001000000000" w:firstRow="0" w:lastRow="0" w:firstColumn="1" w:lastColumn="0" w:oddVBand="0" w:evenVBand="0" w:oddHBand="0" w:evenHBand="0" w:firstRowFirstColumn="0" w:firstRowLastColumn="0" w:lastRowFirstColumn="0" w:lastRowLastColumn="0"/>
            <w:tcW w:w="4788" w:type="dxa"/>
          </w:tcPr>
          <w:p w14:paraId="1A34BCFA" w14:textId="77777777" w:rsidR="003A4F74" w:rsidRPr="00483002" w:rsidRDefault="003A4F74" w:rsidP="00D16D41">
            <w:pPr>
              <w:jc w:val="both"/>
              <w:rPr>
                <w:rFonts w:asciiTheme="majorHAnsi" w:hAnsiTheme="majorHAnsi"/>
                <w:sz w:val="24"/>
                <w:szCs w:val="24"/>
              </w:rPr>
            </w:pPr>
            <w:r w:rsidRPr="00483002">
              <w:rPr>
                <w:rFonts w:asciiTheme="majorHAnsi" w:hAnsiTheme="majorHAnsi"/>
                <w:sz w:val="24"/>
                <w:szCs w:val="24"/>
              </w:rPr>
              <w:t>Брикети от кафяви въглища</w:t>
            </w:r>
          </w:p>
        </w:tc>
        <w:tc>
          <w:tcPr>
            <w:tcW w:w="4788" w:type="dxa"/>
          </w:tcPr>
          <w:p w14:paraId="74429550" w14:textId="77777777" w:rsidR="003A4F74" w:rsidRPr="00483002" w:rsidRDefault="003A4F74" w:rsidP="00D16D41">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4"/>
                <w:szCs w:val="24"/>
              </w:rPr>
            </w:pPr>
            <w:r w:rsidRPr="00483002">
              <w:rPr>
                <w:rFonts w:asciiTheme="majorHAnsi" w:hAnsiTheme="majorHAnsi"/>
                <w:sz w:val="24"/>
                <w:szCs w:val="24"/>
              </w:rPr>
              <w:t>19,5</w:t>
            </w:r>
          </w:p>
        </w:tc>
      </w:tr>
      <w:tr w:rsidR="003A4F74" w:rsidRPr="00483002" w14:paraId="0FCBC183" w14:textId="77777777" w:rsidTr="00D16D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88" w:type="dxa"/>
          </w:tcPr>
          <w:p w14:paraId="43ECC948" w14:textId="77777777" w:rsidR="003A4F74" w:rsidRPr="00483002" w:rsidRDefault="003A4F74" w:rsidP="00D16D41">
            <w:pPr>
              <w:jc w:val="both"/>
              <w:rPr>
                <w:rFonts w:asciiTheme="majorHAnsi" w:hAnsiTheme="majorHAnsi"/>
                <w:sz w:val="24"/>
                <w:szCs w:val="24"/>
              </w:rPr>
            </w:pPr>
            <w:r w:rsidRPr="00483002">
              <w:rPr>
                <w:rFonts w:asciiTheme="majorHAnsi" w:hAnsiTheme="majorHAnsi"/>
                <w:sz w:val="24"/>
                <w:szCs w:val="24"/>
              </w:rPr>
              <w:t>Кафяви въглища</w:t>
            </w:r>
          </w:p>
        </w:tc>
        <w:tc>
          <w:tcPr>
            <w:tcW w:w="4788" w:type="dxa"/>
          </w:tcPr>
          <w:p w14:paraId="6DF29F07" w14:textId="77777777" w:rsidR="003A4F74" w:rsidRPr="00483002" w:rsidRDefault="003A4F74" w:rsidP="00D16D41">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sz w:val="24"/>
                <w:szCs w:val="24"/>
              </w:rPr>
            </w:pPr>
            <w:r w:rsidRPr="00483002">
              <w:rPr>
                <w:rFonts w:asciiTheme="majorHAnsi" w:hAnsiTheme="majorHAnsi"/>
                <w:sz w:val="24"/>
                <w:szCs w:val="24"/>
              </w:rPr>
              <w:t>15-16</w:t>
            </w:r>
          </w:p>
        </w:tc>
      </w:tr>
      <w:tr w:rsidR="003A4F74" w:rsidRPr="00483002" w14:paraId="098565B3" w14:textId="77777777" w:rsidTr="00D16D41">
        <w:tc>
          <w:tcPr>
            <w:cnfStyle w:val="001000000000" w:firstRow="0" w:lastRow="0" w:firstColumn="1" w:lastColumn="0" w:oddVBand="0" w:evenVBand="0" w:oddHBand="0" w:evenHBand="0" w:firstRowFirstColumn="0" w:firstRowLastColumn="0" w:lastRowFirstColumn="0" w:lastRowLastColumn="0"/>
            <w:tcW w:w="4788" w:type="dxa"/>
          </w:tcPr>
          <w:p w14:paraId="16CB7CB5" w14:textId="77777777" w:rsidR="003A4F74" w:rsidRPr="00483002" w:rsidRDefault="003A4F74" w:rsidP="00D16D41">
            <w:pPr>
              <w:jc w:val="both"/>
              <w:rPr>
                <w:rFonts w:asciiTheme="majorHAnsi" w:hAnsiTheme="majorHAnsi"/>
                <w:sz w:val="24"/>
                <w:szCs w:val="24"/>
              </w:rPr>
            </w:pPr>
            <w:r w:rsidRPr="00483002">
              <w:rPr>
                <w:rFonts w:asciiTheme="majorHAnsi" w:hAnsiTheme="majorHAnsi"/>
                <w:sz w:val="24"/>
                <w:szCs w:val="24"/>
              </w:rPr>
              <w:t>Възд. суха твърда дървесина</w:t>
            </w:r>
          </w:p>
        </w:tc>
        <w:tc>
          <w:tcPr>
            <w:tcW w:w="4788" w:type="dxa"/>
          </w:tcPr>
          <w:p w14:paraId="177BF57C" w14:textId="77777777" w:rsidR="003A4F74" w:rsidRPr="00483002" w:rsidRDefault="003A4F74" w:rsidP="00D16D41">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4"/>
                <w:szCs w:val="24"/>
              </w:rPr>
            </w:pPr>
            <w:r w:rsidRPr="00483002">
              <w:rPr>
                <w:rFonts w:asciiTheme="majorHAnsi" w:hAnsiTheme="majorHAnsi"/>
                <w:sz w:val="24"/>
                <w:szCs w:val="24"/>
              </w:rPr>
              <w:t>6,5</w:t>
            </w:r>
          </w:p>
        </w:tc>
      </w:tr>
      <w:tr w:rsidR="003A4F74" w:rsidRPr="00483002" w14:paraId="60C02775" w14:textId="77777777" w:rsidTr="00D16D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88" w:type="dxa"/>
          </w:tcPr>
          <w:p w14:paraId="5D9B3AB9" w14:textId="77777777" w:rsidR="003A4F74" w:rsidRPr="00483002" w:rsidRDefault="003A4F74" w:rsidP="00D16D41">
            <w:pPr>
              <w:jc w:val="both"/>
              <w:rPr>
                <w:rFonts w:asciiTheme="majorHAnsi" w:hAnsiTheme="majorHAnsi"/>
                <w:sz w:val="24"/>
                <w:szCs w:val="24"/>
              </w:rPr>
            </w:pPr>
            <w:r w:rsidRPr="00483002">
              <w:rPr>
                <w:rFonts w:asciiTheme="majorHAnsi" w:hAnsiTheme="majorHAnsi"/>
                <w:sz w:val="24"/>
                <w:szCs w:val="24"/>
              </w:rPr>
              <w:t>Възд. суха мека дървесина</w:t>
            </w:r>
          </w:p>
        </w:tc>
        <w:tc>
          <w:tcPr>
            <w:tcW w:w="4788" w:type="dxa"/>
          </w:tcPr>
          <w:p w14:paraId="2728BBFA" w14:textId="77777777" w:rsidR="003A4F74" w:rsidRPr="00483002" w:rsidRDefault="003A4F74" w:rsidP="00D16D41">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sz w:val="24"/>
                <w:szCs w:val="24"/>
              </w:rPr>
            </w:pPr>
            <w:r w:rsidRPr="00483002">
              <w:rPr>
                <w:rFonts w:asciiTheme="majorHAnsi" w:hAnsiTheme="majorHAnsi"/>
                <w:sz w:val="24"/>
                <w:szCs w:val="24"/>
              </w:rPr>
              <w:t>5,8</w:t>
            </w:r>
          </w:p>
        </w:tc>
      </w:tr>
      <w:tr w:rsidR="003A4F74" w:rsidRPr="00483002" w14:paraId="26AC5069" w14:textId="77777777" w:rsidTr="00D16D41">
        <w:tc>
          <w:tcPr>
            <w:cnfStyle w:val="001000000000" w:firstRow="0" w:lastRow="0" w:firstColumn="1" w:lastColumn="0" w:oddVBand="0" w:evenVBand="0" w:oddHBand="0" w:evenHBand="0" w:firstRowFirstColumn="0" w:firstRowLastColumn="0" w:lastRowFirstColumn="0" w:lastRowLastColumn="0"/>
            <w:tcW w:w="4788" w:type="dxa"/>
          </w:tcPr>
          <w:p w14:paraId="46B691D7" w14:textId="77777777" w:rsidR="003A4F74" w:rsidRPr="00483002" w:rsidRDefault="003A4F74" w:rsidP="00D16D41">
            <w:pPr>
              <w:jc w:val="both"/>
              <w:rPr>
                <w:rFonts w:asciiTheme="majorHAnsi" w:hAnsiTheme="majorHAnsi"/>
                <w:sz w:val="24"/>
                <w:szCs w:val="24"/>
              </w:rPr>
            </w:pPr>
            <w:r w:rsidRPr="00483002">
              <w:rPr>
                <w:rFonts w:asciiTheme="majorHAnsi" w:hAnsiTheme="majorHAnsi"/>
                <w:sz w:val="24"/>
                <w:szCs w:val="24"/>
              </w:rPr>
              <w:t>Прясно отсечена дървесина</w:t>
            </w:r>
          </w:p>
        </w:tc>
        <w:tc>
          <w:tcPr>
            <w:tcW w:w="4788" w:type="dxa"/>
          </w:tcPr>
          <w:p w14:paraId="6505B2E1" w14:textId="77777777" w:rsidR="003A4F74" w:rsidRPr="00483002" w:rsidRDefault="003A4F74" w:rsidP="00D16D41">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4"/>
                <w:szCs w:val="24"/>
              </w:rPr>
            </w:pPr>
            <w:r w:rsidRPr="00483002">
              <w:rPr>
                <w:rFonts w:asciiTheme="majorHAnsi" w:hAnsiTheme="majorHAnsi"/>
                <w:sz w:val="24"/>
                <w:szCs w:val="24"/>
              </w:rPr>
              <w:t>4,2</w:t>
            </w:r>
          </w:p>
        </w:tc>
      </w:tr>
      <w:tr w:rsidR="003A4F74" w:rsidRPr="00483002" w14:paraId="45F11DDC" w14:textId="77777777" w:rsidTr="00D16D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88" w:type="dxa"/>
          </w:tcPr>
          <w:p w14:paraId="3B958A7C" w14:textId="77777777" w:rsidR="003A4F74" w:rsidRPr="00483002" w:rsidRDefault="003A4F74" w:rsidP="00D16D41">
            <w:pPr>
              <w:jc w:val="both"/>
              <w:rPr>
                <w:rFonts w:asciiTheme="majorHAnsi" w:hAnsiTheme="majorHAnsi"/>
                <w:sz w:val="24"/>
                <w:szCs w:val="24"/>
              </w:rPr>
            </w:pPr>
            <w:r w:rsidRPr="00483002">
              <w:rPr>
                <w:rFonts w:asciiTheme="majorHAnsi" w:hAnsiTheme="majorHAnsi"/>
                <w:sz w:val="24"/>
                <w:szCs w:val="24"/>
              </w:rPr>
              <w:t>Дървесни брикети и пелети</w:t>
            </w:r>
          </w:p>
        </w:tc>
        <w:tc>
          <w:tcPr>
            <w:tcW w:w="4788" w:type="dxa"/>
          </w:tcPr>
          <w:p w14:paraId="72EE95AE" w14:textId="77777777" w:rsidR="003A4F74" w:rsidRPr="00483002" w:rsidRDefault="003A4F74" w:rsidP="00D16D41">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sz w:val="24"/>
                <w:szCs w:val="24"/>
              </w:rPr>
            </w:pPr>
            <w:r w:rsidRPr="00483002">
              <w:rPr>
                <w:rFonts w:asciiTheme="majorHAnsi" w:hAnsiTheme="majorHAnsi"/>
                <w:sz w:val="24"/>
                <w:szCs w:val="24"/>
              </w:rPr>
              <w:t>18-19</w:t>
            </w:r>
          </w:p>
        </w:tc>
      </w:tr>
    </w:tbl>
    <w:p w14:paraId="4E135F42" w14:textId="77777777" w:rsidR="003A4F74" w:rsidRPr="00483002" w:rsidRDefault="003A4F74" w:rsidP="003A4F74">
      <w:pPr>
        <w:spacing w:after="0" w:line="240" w:lineRule="auto"/>
        <w:jc w:val="both"/>
        <w:rPr>
          <w:rFonts w:ascii="Cambria" w:hAnsi="Cambria"/>
          <w:b/>
          <w:kern w:val="0"/>
          <w:sz w:val="24"/>
          <w:szCs w:val="24"/>
          <w:lang w:eastAsia="bg-BG"/>
        </w:rPr>
      </w:pPr>
    </w:p>
    <w:p w14:paraId="583A34C0" w14:textId="77777777" w:rsidR="003A4F74" w:rsidRPr="00483002" w:rsidRDefault="003A4F74" w:rsidP="003A4F74">
      <w:pPr>
        <w:spacing w:after="0" w:line="240" w:lineRule="auto"/>
        <w:jc w:val="both"/>
        <w:rPr>
          <w:rFonts w:asciiTheme="majorHAnsi" w:hAnsiTheme="majorHAnsi"/>
          <w:kern w:val="0"/>
          <w:sz w:val="24"/>
          <w:szCs w:val="24"/>
          <w:lang w:eastAsia="bg-BG"/>
        </w:rPr>
      </w:pPr>
      <w:r w:rsidRPr="00483002">
        <w:rPr>
          <w:rFonts w:asciiTheme="majorHAnsi" w:hAnsiTheme="majorHAnsi"/>
          <w:kern w:val="0"/>
          <w:sz w:val="24"/>
          <w:szCs w:val="24"/>
          <w:lang w:eastAsia="bg-BG"/>
        </w:rPr>
        <w:t xml:space="preserve">Една от най-бързо развиващите се технологии, която не изисква големи капиталовложения е производството на брикети и пелети. Брикетите и пелетите са продукти, получени чрез пресоване на раздробена отпадъчна биомаса без свързващо вещество. В редица европейски страни са изградени заводи за производство на брикети и пелети от отпадъчна биомаса независимо от произхода й. </w:t>
      </w:r>
    </w:p>
    <w:p w14:paraId="4C06986B" w14:textId="77777777" w:rsidR="003A4F74" w:rsidRPr="00483002" w:rsidRDefault="003A4F74" w:rsidP="003A4F74">
      <w:pPr>
        <w:spacing w:after="0" w:line="240" w:lineRule="auto"/>
        <w:jc w:val="both"/>
        <w:rPr>
          <w:rFonts w:asciiTheme="majorHAnsi" w:hAnsiTheme="majorHAnsi"/>
          <w:kern w:val="0"/>
          <w:sz w:val="24"/>
          <w:szCs w:val="24"/>
          <w:lang w:eastAsia="bg-BG"/>
        </w:rPr>
      </w:pPr>
      <w:r w:rsidRPr="00483002">
        <w:rPr>
          <w:rFonts w:asciiTheme="majorHAnsi" w:hAnsiTheme="majorHAnsi"/>
          <w:kern w:val="0"/>
          <w:sz w:val="24"/>
          <w:szCs w:val="24"/>
          <w:lang w:eastAsia="bg-BG"/>
        </w:rPr>
        <w:t xml:space="preserve">Като суровина за производството на брикети и пелети служат: </w:t>
      </w:r>
    </w:p>
    <w:p w14:paraId="34122593" w14:textId="77777777" w:rsidR="003A4F74" w:rsidRPr="00483002" w:rsidRDefault="003A4F74" w:rsidP="003A4F74">
      <w:pPr>
        <w:numPr>
          <w:ilvl w:val="0"/>
          <w:numId w:val="134"/>
        </w:numPr>
        <w:suppressAutoHyphens w:val="0"/>
        <w:autoSpaceDN/>
        <w:spacing w:after="200" w:line="276" w:lineRule="auto"/>
        <w:contextualSpacing/>
        <w:jc w:val="both"/>
        <w:textAlignment w:val="auto"/>
        <w:rPr>
          <w:rFonts w:asciiTheme="majorHAnsi" w:hAnsiTheme="majorHAnsi"/>
          <w:kern w:val="0"/>
          <w:sz w:val="24"/>
          <w:szCs w:val="24"/>
        </w:rPr>
      </w:pPr>
      <w:r w:rsidRPr="00483002">
        <w:rPr>
          <w:rFonts w:asciiTheme="majorHAnsi" w:hAnsiTheme="majorHAnsi"/>
          <w:kern w:val="0"/>
          <w:sz w:val="24"/>
          <w:szCs w:val="24"/>
        </w:rPr>
        <w:t xml:space="preserve">от дърводобива - вършина, клони, кора, маломерни и нестандартни обли материали, суха и паднала маса, материали, добивани при отгледните сечи, и др.; </w:t>
      </w:r>
    </w:p>
    <w:p w14:paraId="3738570A" w14:textId="77777777" w:rsidR="003A4F74" w:rsidRPr="00483002" w:rsidRDefault="003A4F74" w:rsidP="003A4F74">
      <w:pPr>
        <w:numPr>
          <w:ilvl w:val="0"/>
          <w:numId w:val="134"/>
        </w:numPr>
        <w:suppressAutoHyphens w:val="0"/>
        <w:autoSpaceDN/>
        <w:spacing w:after="200" w:line="276" w:lineRule="auto"/>
        <w:contextualSpacing/>
        <w:jc w:val="both"/>
        <w:textAlignment w:val="auto"/>
        <w:rPr>
          <w:rFonts w:asciiTheme="majorHAnsi" w:hAnsiTheme="majorHAnsi"/>
          <w:kern w:val="0"/>
          <w:sz w:val="24"/>
          <w:szCs w:val="24"/>
        </w:rPr>
      </w:pPr>
      <w:r w:rsidRPr="00483002">
        <w:rPr>
          <w:rFonts w:asciiTheme="majorHAnsi" w:hAnsiTheme="majorHAnsi"/>
          <w:kern w:val="0"/>
          <w:sz w:val="24"/>
          <w:szCs w:val="24"/>
        </w:rPr>
        <w:t xml:space="preserve">от дървообработването - трици, стърготини, талаш, капаци, изрезки, малки парчета и др.; </w:t>
      </w:r>
    </w:p>
    <w:p w14:paraId="076FDDEC" w14:textId="77777777" w:rsidR="003A4F74" w:rsidRPr="00483002" w:rsidRDefault="003A4F74" w:rsidP="003A4F74">
      <w:pPr>
        <w:numPr>
          <w:ilvl w:val="0"/>
          <w:numId w:val="134"/>
        </w:numPr>
        <w:suppressAutoHyphens w:val="0"/>
        <w:autoSpaceDN/>
        <w:spacing w:after="200" w:line="276" w:lineRule="auto"/>
        <w:contextualSpacing/>
        <w:jc w:val="both"/>
        <w:textAlignment w:val="auto"/>
        <w:rPr>
          <w:rFonts w:asciiTheme="majorHAnsi" w:hAnsiTheme="majorHAnsi"/>
          <w:kern w:val="0"/>
          <w:sz w:val="24"/>
          <w:szCs w:val="24"/>
        </w:rPr>
      </w:pPr>
      <w:r w:rsidRPr="00483002">
        <w:rPr>
          <w:rFonts w:asciiTheme="majorHAnsi" w:hAnsiTheme="majorHAnsi"/>
          <w:kern w:val="0"/>
          <w:sz w:val="24"/>
          <w:szCs w:val="24"/>
        </w:rPr>
        <w:t xml:space="preserve">от целулозно-хартиената промишленост - стърготини, кора, отпадъчна хартия и др.; </w:t>
      </w:r>
    </w:p>
    <w:p w14:paraId="69A15E8E" w14:textId="77777777" w:rsidR="003A4F74" w:rsidRPr="00483002" w:rsidRDefault="003A4F74" w:rsidP="003A4F74">
      <w:pPr>
        <w:numPr>
          <w:ilvl w:val="0"/>
          <w:numId w:val="134"/>
        </w:numPr>
        <w:suppressAutoHyphens w:val="0"/>
        <w:autoSpaceDN/>
        <w:spacing w:after="200" w:line="276" w:lineRule="auto"/>
        <w:contextualSpacing/>
        <w:jc w:val="both"/>
        <w:textAlignment w:val="auto"/>
        <w:rPr>
          <w:rFonts w:asciiTheme="majorHAnsi" w:hAnsiTheme="majorHAnsi"/>
          <w:kern w:val="0"/>
          <w:sz w:val="24"/>
          <w:szCs w:val="24"/>
        </w:rPr>
      </w:pPr>
      <w:r w:rsidRPr="00483002">
        <w:rPr>
          <w:rFonts w:asciiTheme="majorHAnsi" w:hAnsiTheme="majorHAnsi"/>
          <w:kern w:val="0"/>
          <w:sz w:val="24"/>
          <w:szCs w:val="24"/>
        </w:rPr>
        <w:t xml:space="preserve">от селското стопанство - слама, слънчогледови стъбла, лозови пръчки, клони от овощните дървета и др.; </w:t>
      </w:r>
      <w:r w:rsidRPr="00483002">
        <w:rPr>
          <w:rFonts w:asciiTheme="majorHAnsi" w:hAnsiTheme="majorHAnsi"/>
          <w:kern w:val="0"/>
          <w:sz w:val="24"/>
          <w:szCs w:val="24"/>
        </w:rPr>
        <w:tab/>
      </w:r>
    </w:p>
    <w:p w14:paraId="6EB553C9" w14:textId="77777777" w:rsidR="003A4F74" w:rsidRPr="00483002" w:rsidRDefault="003A4F74" w:rsidP="003A4F74">
      <w:pPr>
        <w:spacing w:after="0" w:line="240" w:lineRule="auto"/>
        <w:jc w:val="both"/>
        <w:rPr>
          <w:rFonts w:asciiTheme="majorHAnsi" w:hAnsiTheme="majorHAnsi"/>
          <w:kern w:val="0"/>
          <w:sz w:val="24"/>
          <w:szCs w:val="24"/>
          <w:lang w:eastAsia="bg-BG"/>
        </w:rPr>
      </w:pPr>
      <w:r w:rsidRPr="00483002">
        <w:rPr>
          <w:rFonts w:asciiTheme="majorHAnsi" w:hAnsiTheme="majorHAnsi"/>
          <w:kern w:val="0"/>
          <w:sz w:val="24"/>
          <w:szCs w:val="24"/>
          <w:lang w:eastAsia="bg-BG"/>
        </w:rPr>
        <w:t xml:space="preserve">Качествата на твърдите горива се определя главно от тяхната калоричност и пепелно съдържание. Под калоричност се разбира количеството топлина, което се отделя при изгарянето на 1 кг гориво. За да бъде транспортирана произведената енергия от биомаса до потребителите е нужно да бъде изградена допълнителна мрежа за пренос на топлинна енергия. Рентабилността зависи от наличието на суровина. До каква степен е рентабилно използването на биомаса на местно ниво, зависи до голяма степен от това, дали суровините са в достатъчно количество и ценово достъпни за набавяне. Основни доставчици на суровина могат да бъдат горски стопанства, дъскорезници и мебелната индустрия. </w:t>
      </w:r>
    </w:p>
    <w:p w14:paraId="3D5C3CEE" w14:textId="77777777" w:rsidR="003A4F74" w:rsidRPr="00483002" w:rsidRDefault="003A4F74" w:rsidP="003A4F74">
      <w:pPr>
        <w:keepNext/>
        <w:spacing w:after="200" w:line="240" w:lineRule="auto"/>
        <w:rPr>
          <w:rFonts w:asciiTheme="majorHAnsi" w:hAnsiTheme="majorHAnsi"/>
          <w:i/>
          <w:iCs/>
          <w:kern w:val="0"/>
          <w:sz w:val="18"/>
          <w:szCs w:val="18"/>
        </w:rPr>
      </w:pPr>
      <w:bookmarkStart w:id="115" w:name="_Toc155606540"/>
      <w:bookmarkStart w:id="116" w:name="_Toc155606632"/>
      <w:bookmarkStart w:id="117" w:name="_Toc155673486"/>
      <w:r w:rsidRPr="00483002">
        <w:rPr>
          <w:rFonts w:asciiTheme="majorHAnsi" w:hAnsiTheme="majorHAnsi"/>
          <w:i/>
          <w:iCs/>
          <w:kern w:val="0"/>
          <w:sz w:val="18"/>
          <w:szCs w:val="18"/>
        </w:rPr>
        <w:t xml:space="preserve">Таблица </w:t>
      </w:r>
      <w:r w:rsidRPr="00483002">
        <w:rPr>
          <w:rFonts w:asciiTheme="majorHAnsi" w:hAnsiTheme="majorHAnsi"/>
          <w:i/>
          <w:iCs/>
          <w:kern w:val="0"/>
          <w:sz w:val="18"/>
          <w:szCs w:val="18"/>
        </w:rPr>
        <w:fldChar w:fldCharType="begin"/>
      </w:r>
      <w:r w:rsidRPr="00483002">
        <w:rPr>
          <w:rFonts w:asciiTheme="majorHAnsi" w:hAnsiTheme="majorHAnsi"/>
          <w:i/>
          <w:iCs/>
          <w:kern w:val="0"/>
          <w:sz w:val="18"/>
          <w:szCs w:val="18"/>
        </w:rPr>
        <w:instrText xml:space="preserve"> SEQ Таблица \* ARABIC </w:instrText>
      </w:r>
      <w:r w:rsidRPr="00483002">
        <w:rPr>
          <w:rFonts w:asciiTheme="majorHAnsi" w:hAnsiTheme="majorHAnsi"/>
          <w:i/>
          <w:iCs/>
          <w:kern w:val="0"/>
          <w:sz w:val="18"/>
          <w:szCs w:val="18"/>
        </w:rPr>
        <w:fldChar w:fldCharType="separate"/>
      </w:r>
      <w:r w:rsidRPr="00483002">
        <w:rPr>
          <w:rFonts w:asciiTheme="majorHAnsi" w:hAnsiTheme="majorHAnsi"/>
          <w:i/>
          <w:iCs/>
          <w:noProof/>
          <w:kern w:val="0"/>
          <w:sz w:val="18"/>
          <w:szCs w:val="18"/>
        </w:rPr>
        <w:t>18</w:t>
      </w:r>
      <w:r w:rsidRPr="00483002">
        <w:rPr>
          <w:rFonts w:asciiTheme="majorHAnsi" w:hAnsiTheme="majorHAnsi"/>
          <w:i/>
          <w:iCs/>
          <w:kern w:val="0"/>
          <w:sz w:val="18"/>
          <w:szCs w:val="18"/>
        </w:rPr>
        <w:fldChar w:fldCharType="end"/>
      </w:r>
      <w:r w:rsidRPr="00483002">
        <w:rPr>
          <w:rFonts w:asciiTheme="majorHAnsi" w:hAnsiTheme="majorHAnsi"/>
          <w:i/>
          <w:iCs/>
          <w:kern w:val="0"/>
          <w:sz w:val="18"/>
          <w:szCs w:val="18"/>
        </w:rPr>
        <w:t xml:space="preserve"> Пепелно съдържание на масово използвани горива</w:t>
      </w:r>
      <w:bookmarkEnd w:id="115"/>
      <w:bookmarkEnd w:id="116"/>
      <w:bookmarkEnd w:id="117"/>
    </w:p>
    <w:tbl>
      <w:tblPr>
        <w:tblStyle w:val="LightGrid-Accent11"/>
        <w:tblW w:w="0" w:type="auto"/>
        <w:tblInd w:w="-10" w:type="dxa"/>
        <w:tblLook w:val="04A0" w:firstRow="1" w:lastRow="0" w:firstColumn="1" w:lastColumn="0" w:noHBand="0" w:noVBand="1"/>
      </w:tblPr>
      <w:tblGrid>
        <w:gridCol w:w="4743"/>
        <w:gridCol w:w="4745"/>
      </w:tblGrid>
      <w:tr w:rsidR="003A4F74" w:rsidRPr="00483002" w14:paraId="0221B377" w14:textId="77777777" w:rsidTr="00D16D4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88" w:type="dxa"/>
          </w:tcPr>
          <w:p w14:paraId="169A5A7E" w14:textId="77777777" w:rsidR="003A4F74" w:rsidRPr="00483002" w:rsidRDefault="003A4F74" w:rsidP="00D16D41">
            <w:pPr>
              <w:jc w:val="center"/>
              <w:rPr>
                <w:rFonts w:asciiTheme="majorHAnsi" w:hAnsiTheme="majorHAnsi"/>
                <w:sz w:val="20"/>
                <w:szCs w:val="20"/>
                <w:lang w:eastAsia="bg-BG"/>
              </w:rPr>
            </w:pPr>
            <w:r w:rsidRPr="00483002">
              <w:rPr>
                <w:rFonts w:asciiTheme="majorHAnsi" w:hAnsiTheme="majorHAnsi"/>
                <w:sz w:val="20"/>
                <w:szCs w:val="20"/>
                <w:lang w:eastAsia="bg-BG"/>
              </w:rPr>
              <w:t>Вид гориво</w:t>
            </w:r>
          </w:p>
        </w:tc>
        <w:tc>
          <w:tcPr>
            <w:tcW w:w="4788" w:type="dxa"/>
          </w:tcPr>
          <w:p w14:paraId="3A8E5A0F" w14:textId="77777777" w:rsidR="003A4F74" w:rsidRPr="00483002" w:rsidRDefault="003A4F74" w:rsidP="00D16D41">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sz w:val="20"/>
                <w:szCs w:val="20"/>
                <w:lang w:eastAsia="bg-BG"/>
              </w:rPr>
            </w:pPr>
            <w:r w:rsidRPr="00483002">
              <w:rPr>
                <w:rFonts w:asciiTheme="majorHAnsi" w:hAnsiTheme="majorHAnsi"/>
                <w:sz w:val="20"/>
                <w:szCs w:val="20"/>
                <w:lang w:eastAsia="bg-BG"/>
              </w:rPr>
              <w:t>Пепелно съдържание %</w:t>
            </w:r>
          </w:p>
        </w:tc>
      </w:tr>
      <w:tr w:rsidR="003A4F74" w:rsidRPr="00483002" w14:paraId="34DA7A92" w14:textId="77777777" w:rsidTr="00D16D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88" w:type="dxa"/>
          </w:tcPr>
          <w:p w14:paraId="61EE90AE" w14:textId="77777777" w:rsidR="003A4F74" w:rsidRPr="00483002" w:rsidRDefault="003A4F74" w:rsidP="00D16D41">
            <w:pPr>
              <w:jc w:val="both"/>
              <w:rPr>
                <w:rFonts w:asciiTheme="majorHAnsi" w:hAnsiTheme="majorHAnsi"/>
                <w:sz w:val="20"/>
                <w:szCs w:val="20"/>
                <w:lang w:eastAsia="bg-BG"/>
              </w:rPr>
            </w:pPr>
            <w:r w:rsidRPr="00483002">
              <w:rPr>
                <w:rFonts w:asciiTheme="majorHAnsi" w:hAnsiTheme="majorHAnsi"/>
                <w:sz w:val="20"/>
                <w:szCs w:val="20"/>
                <w:lang w:eastAsia="bg-BG"/>
              </w:rPr>
              <w:t xml:space="preserve">Брикети от кафяви въглища  </w:t>
            </w:r>
          </w:p>
        </w:tc>
        <w:tc>
          <w:tcPr>
            <w:tcW w:w="4788" w:type="dxa"/>
          </w:tcPr>
          <w:p w14:paraId="183142C0" w14:textId="77777777" w:rsidR="003A4F74" w:rsidRPr="00483002" w:rsidRDefault="003A4F74" w:rsidP="00D16D41">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sz w:val="20"/>
                <w:szCs w:val="20"/>
                <w:lang w:eastAsia="bg-BG"/>
              </w:rPr>
            </w:pPr>
            <w:r w:rsidRPr="00483002">
              <w:rPr>
                <w:rFonts w:asciiTheme="majorHAnsi" w:hAnsiTheme="majorHAnsi"/>
                <w:sz w:val="20"/>
                <w:szCs w:val="20"/>
                <w:lang w:eastAsia="bg-BG"/>
              </w:rPr>
              <w:t>4-10</w:t>
            </w:r>
          </w:p>
        </w:tc>
      </w:tr>
      <w:tr w:rsidR="003A4F74" w:rsidRPr="00483002" w14:paraId="7C7B7F9A" w14:textId="77777777" w:rsidTr="00D16D4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88" w:type="dxa"/>
          </w:tcPr>
          <w:p w14:paraId="3C9CFD12" w14:textId="77777777" w:rsidR="003A4F74" w:rsidRPr="00483002" w:rsidRDefault="003A4F74" w:rsidP="00D16D41">
            <w:pPr>
              <w:jc w:val="both"/>
              <w:rPr>
                <w:rFonts w:asciiTheme="majorHAnsi" w:hAnsiTheme="majorHAnsi"/>
                <w:sz w:val="20"/>
                <w:szCs w:val="20"/>
                <w:lang w:eastAsia="bg-BG"/>
              </w:rPr>
            </w:pPr>
            <w:r w:rsidRPr="00483002">
              <w:rPr>
                <w:rFonts w:asciiTheme="majorHAnsi" w:hAnsiTheme="majorHAnsi"/>
                <w:sz w:val="20"/>
                <w:szCs w:val="20"/>
                <w:lang w:eastAsia="bg-BG"/>
              </w:rPr>
              <w:t>Кафяви въглища</w:t>
            </w:r>
          </w:p>
        </w:tc>
        <w:tc>
          <w:tcPr>
            <w:tcW w:w="4788" w:type="dxa"/>
          </w:tcPr>
          <w:p w14:paraId="6DA560B2" w14:textId="77777777" w:rsidR="003A4F74" w:rsidRPr="00483002" w:rsidRDefault="003A4F74" w:rsidP="00D16D41">
            <w:pPr>
              <w:jc w:val="center"/>
              <w:cnfStyle w:val="000000010000" w:firstRow="0" w:lastRow="0" w:firstColumn="0" w:lastColumn="0" w:oddVBand="0" w:evenVBand="0" w:oddHBand="0" w:evenHBand="1" w:firstRowFirstColumn="0" w:firstRowLastColumn="0" w:lastRowFirstColumn="0" w:lastRowLastColumn="0"/>
              <w:rPr>
                <w:rFonts w:asciiTheme="majorHAnsi" w:hAnsiTheme="majorHAnsi"/>
                <w:sz w:val="20"/>
                <w:szCs w:val="20"/>
                <w:lang w:eastAsia="bg-BG"/>
              </w:rPr>
            </w:pPr>
            <w:r w:rsidRPr="00483002">
              <w:rPr>
                <w:rFonts w:asciiTheme="majorHAnsi" w:hAnsiTheme="majorHAnsi"/>
                <w:sz w:val="20"/>
                <w:szCs w:val="20"/>
                <w:lang w:eastAsia="bg-BG"/>
              </w:rPr>
              <w:t>10-25</w:t>
            </w:r>
          </w:p>
        </w:tc>
      </w:tr>
      <w:tr w:rsidR="003A4F74" w:rsidRPr="00483002" w14:paraId="626AABB2" w14:textId="77777777" w:rsidTr="00D16D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88" w:type="dxa"/>
          </w:tcPr>
          <w:p w14:paraId="28DB295D" w14:textId="77777777" w:rsidR="003A4F74" w:rsidRPr="00483002" w:rsidRDefault="003A4F74" w:rsidP="00D16D41">
            <w:pPr>
              <w:jc w:val="both"/>
              <w:rPr>
                <w:rFonts w:asciiTheme="majorHAnsi" w:hAnsiTheme="majorHAnsi"/>
                <w:sz w:val="20"/>
                <w:szCs w:val="20"/>
                <w:lang w:eastAsia="bg-BG"/>
              </w:rPr>
            </w:pPr>
            <w:r w:rsidRPr="00483002">
              <w:rPr>
                <w:rFonts w:asciiTheme="majorHAnsi" w:hAnsiTheme="majorHAnsi"/>
                <w:sz w:val="20"/>
                <w:szCs w:val="20"/>
                <w:lang w:eastAsia="bg-BG"/>
              </w:rPr>
              <w:t>Суха дървесина</w:t>
            </w:r>
          </w:p>
        </w:tc>
        <w:tc>
          <w:tcPr>
            <w:tcW w:w="4788" w:type="dxa"/>
          </w:tcPr>
          <w:p w14:paraId="7ACE9658" w14:textId="77777777" w:rsidR="003A4F74" w:rsidRPr="00483002" w:rsidRDefault="003A4F74" w:rsidP="00D16D41">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sz w:val="20"/>
                <w:szCs w:val="20"/>
                <w:lang w:eastAsia="bg-BG"/>
              </w:rPr>
            </w:pPr>
            <w:r w:rsidRPr="00483002">
              <w:rPr>
                <w:rFonts w:asciiTheme="majorHAnsi" w:hAnsiTheme="majorHAnsi"/>
                <w:sz w:val="20"/>
                <w:szCs w:val="20"/>
                <w:lang w:eastAsia="bg-BG"/>
              </w:rPr>
              <w:t>2-4</w:t>
            </w:r>
          </w:p>
        </w:tc>
      </w:tr>
      <w:tr w:rsidR="003A4F74" w:rsidRPr="00483002" w14:paraId="284F7F8D" w14:textId="77777777" w:rsidTr="00D16D4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88" w:type="dxa"/>
          </w:tcPr>
          <w:p w14:paraId="3149C413" w14:textId="77777777" w:rsidR="003A4F74" w:rsidRPr="00483002" w:rsidRDefault="003A4F74" w:rsidP="00D16D41">
            <w:pPr>
              <w:jc w:val="both"/>
              <w:rPr>
                <w:rFonts w:asciiTheme="majorHAnsi" w:hAnsiTheme="majorHAnsi"/>
                <w:sz w:val="20"/>
                <w:szCs w:val="20"/>
                <w:lang w:eastAsia="bg-BG"/>
              </w:rPr>
            </w:pPr>
            <w:r w:rsidRPr="00483002">
              <w:rPr>
                <w:rFonts w:asciiTheme="majorHAnsi" w:hAnsiTheme="majorHAnsi"/>
                <w:sz w:val="20"/>
                <w:szCs w:val="20"/>
                <w:lang w:eastAsia="bg-BG"/>
              </w:rPr>
              <w:t>Брикети от кора</w:t>
            </w:r>
          </w:p>
        </w:tc>
        <w:tc>
          <w:tcPr>
            <w:tcW w:w="4788" w:type="dxa"/>
          </w:tcPr>
          <w:p w14:paraId="75F3E2C4" w14:textId="77777777" w:rsidR="003A4F74" w:rsidRPr="00483002" w:rsidRDefault="003A4F74" w:rsidP="00D16D41">
            <w:pPr>
              <w:jc w:val="center"/>
              <w:cnfStyle w:val="000000010000" w:firstRow="0" w:lastRow="0" w:firstColumn="0" w:lastColumn="0" w:oddVBand="0" w:evenVBand="0" w:oddHBand="0" w:evenHBand="1" w:firstRowFirstColumn="0" w:firstRowLastColumn="0" w:lastRowFirstColumn="0" w:lastRowLastColumn="0"/>
              <w:rPr>
                <w:rFonts w:asciiTheme="majorHAnsi" w:hAnsiTheme="majorHAnsi"/>
                <w:sz w:val="20"/>
                <w:szCs w:val="20"/>
                <w:lang w:eastAsia="bg-BG"/>
              </w:rPr>
            </w:pPr>
            <w:r w:rsidRPr="00483002">
              <w:rPr>
                <w:rFonts w:asciiTheme="majorHAnsi" w:hAnsiTheme="majorHAnsi"/>
                <w:sz w:val="20"/>
                <w:szCs w:val="20"/>
                <w:lang w:eastAsia="bg-BG"/>
              </w:rPr>
              <w:t>1-3</w:t>
            </w:r>
          </w:p>
        </w:tc>
      </w:tr>
      <w:tr w:rsidR="003A4F74" w:rsidRPr="00483002" w14:paraId="2403F527" w14:textId="77777777" w:rsidTr="00D16D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88" w:type="dxa"/>
          </w:tcPr>
          <w:p w14:paraId="0CDD11ED" w14:textId="77777777" w:rsidR="003A4F74" w:rsidRPr="00483002" w:rsidRDefault="003A4F74" w:rsidP="00D16D41">
            <w:pPr>
              <w:jc w:val="both"/>
              <w:rPr>
                <w:rFonts w:asciiTheme="majorHAnsi" w:hAnsiTheme="majorHAnsi"/>
                <w:sz w:val="20"/>
                <w:szCs w:val="20"/>
                <w:lang w:eastAsia="bg-BG"/>
              </w:rPr>
            </w:pPr>
            <w:r w:rsidRPr="00483002">
              <w:rPr>
                <w:rFonts w:asciiTheme="majorHAnsi" w:hAnsiTheme="majorHAnsi"/>
                <w:sz w:val="20"/>
                <w:szCs w:val="20"/>
                <w:lang w:eastAsia="bg-BG"/>
              </w:rPr>
              <w:t xml:space="preserve">Дървесни брикети и пелети </w:t>
            </w:r>
          </w:p>
        </w:tc>
        <w:tc>
          <w:tcPr>
            <w:tcW w:w="4788" w:type="dxa"/>
          </w:tcPr>
          <w:p w14:paraId="18057270" w14:textId="77777777" w:rsidR="003A4F74" w:rsidRPr="00483002" w:rsidRDefault="003A4F74" w:rsidP="00D16D41">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sz w:val="20"/>
                <w:szCs w:val="20"/>
                <w:lang w:eastAsia="bg-BG"/>
              </w:rPr>
            </w:pPr>
            <w:r w:rsidRPr="00483002">
              <w:rPr>
                <w:rFonts w:asciiTheme="majorHAnsi" w:hAnsiTheme="majorHAnsi"/>
                <w:sz w:val="20"/>
                <w:szCs w:val="20"/>
                <w:lang w:eastAsia="bg-BG"/>
              </w:rPr>
              <w:t>0,9-1,5</w:t>
            </w:r>
          </w:p>
        </w:tc>
      </w:tr>
    </w:tbl>
    <w:p w14:paraId="46E09110" w14:textId="77777777" w:rsidR="003A4F74" w:rsidRPr="00483002" w:rsidRDefault="003A4F74" w:rsidP="003A4F74">
      <w:pPr>
        <w:spacing w:after="0" w:line="240" w:lineRule="auto"/>
        <w:jc w:val="both"/>
        <w:rPr>
          <w:rFonts w:asciiTheme="majorHAnsi" w:hAnsiTheme="majorHAnsi"/>
          <w:kern w:val="0"/>
          <w:sz w:val="24"/>
          <w:szCs w:val="24"/>
          <w:lang w:eastAsia="bg-BG"/>
        </w:rPr>
      </w:pPr>
    </w:p>
    <w:p w14:paraId="3029FFFC" w14:textId="77777777" w:rsidR="003A4F74" w:rsidRPr="00483002" w:rsidRDefault="003A4F74" w:rsidP="003A4F74">
      <w:pPr>
        <w:spacing w:after="0" w:line="240" w:lineRule="auto"/>
        <w:jc w:val="both"/>
        <w:rPr>
          <w:rFonts w:asciiTheme="majorHAnsi" w:hAnsiTheme="majorHAnsi"/>
          <w:kern w:val="0"/>
          <w:sz w:val="24"/>
          <w:szCs w:val="24"/>
          <w:lang w:eastAsia="bg-BG"/>
        </w:rPr>
      </w:pPr>
      <w:r w:rsidRPr="00483002">
        <w:rPr>
          <w:rFonts w:asciiTheme="majorHAnsi" w:hAnsiTheme="majorHAnsi"/>
          <w:kern w:val="0"/>
          <w:sz w:val="24"/>
          <w:szCs w:val="24"/>
          <w:lang w:eastAsia="bg-BG"/>
        </w:rPr>
        <w:t xml:space="preserve">Анализът показва, че на територията на община Никопол точно този вид биомаса може да намери приложение. Появяват се тенденции на замърсяване на въздуха през зимата от печки работещи с твърдо гориво – дърва и въглища. Начинът за разрешаване на проблема е или стимулирането на преминаване към отопление на електроенергия или по-евтиното преминаване към отопление от дървесни пелети и брикети. На този етап отоплението с този </w:t>
      </w:r>
      <w:r w:rsidRPr="00483002">
        <w:rPr>
          <w:rFonts w:asciiTheme="majorHAnsi" w:hAnsiTheme="majorHAnsi"/>
          <w:kern w:val="0"/>
          <w:sz w:val="24"/>
          <w:szCs w:val="24"/>
          <w:lang w:eastAsia="bg-BG"/>
        </w:rPr>
        <w:lastRenderedPageBreak/>
        <w:t>вид гориво е по- икономически неизгодно от отоплението на дърва и въглища, но въпреки това то трябва да се стимулира в името на по-чистата околна среда, в която трябва да живеем.</w:t>
      </w:r>
    </w:p>
    <w:p w14:paraId="564E32F9" w14:textId="77777777" w:rsidR="003A4F74" w:rsidRPr="00483002" w:rsidRDefault="003A4F74" w:rsidP="003A4F74">
      <w:pPr>
        <w:spacing w:after="0" w:line="240" w:lineRule="auto"/>
        <w:jc w:val="both"/>
        <w:rPr>
          <w:rFonts w:asciiTheme="majorHAnsi" w:hAnsiTheme="majorHAnsi"/>
          <w:kern w:val="0"/>
          <w:sz w:val="24"/>
          <w:szCs w:val="24"/>
          <w:lang w:eastAsia="bg-BG"/>
        </w:rPr>
      </w:pPr>
      <w:r w:rsidRPr="00483002">
        <w:rPr>
          <w:rFonts w:asciiTheme="majorHAnsi" w:hAnsiTheme="majorHAnsi"/>
          <w:kern w:val="0"/>
          <w:sz w:val="24"/>
          <w:szCs w:val="24"/>
          <w:lang w:eastAsia="bg-BG"/>
        </w:rPr>
        <w:t>Използването на биомасата за производство на електроенергия отстъпва по икономически показатели на вносните и евтините местни въглища, ядрената и водната енергия. Неизползваните отпадъци от дърводобива и малоценната дървесина, която сега се губи без да се използва могат да бъдат усвоени само след раздробяване на трески или преработване в дървесни брикети или пелети след пресоване и изсушаване. Производството на трески има значително по ниски разходи от производството на брикети и пелети, при което се изисква предварително подсушаване на дървесината и e необходима енергия за пресоване</w:t>
      </w:r>
    </w:p>
    <w:p w14:paraId="11065ECA" w14:textId="77777777" w:rsidR="003A4F74" w:rsidRPr="00483002" w:rsidRDefault="003A4F74" w:rsidP="003A4F74">
      <w:pPr>
        <w:spacing w:after="0" w:line="240" w:lineRule="auto"/>
        <w:jc w:val="both"/>
        <w:rPr>
          <w:rFonts w:asciiTheme="majorHAnsi" w:hAnsiTheme="majorHAnsi"/>
          <w:kern w:val="0"/>
          <w:sz w:val="24"/>
          <w:szCs w:val="24"/>
          <w:lang w:eastAsia="bg-BG"/>
        </w:rPr>
      </w:pPr>
      <w:r w:rsidRPr="00483002">
        <w:rPr>
          <w:rFonts w:asciiTheme="majorHAnsi" w:hAnsiTheme="majorHAnsi"/>
          <w:kern w:val="0"/>
          <w:sz w:val="24"/>
          <w:szCs w:val="24"/>
          <w:lang w:eastAsia="bg-BG"/>
        </w:rPr>
        <w:t>Има и много други видове биомаса - като отпадъците от дърводобива и дървопреработката, растения, остатъци от селското стопанство, както и органичните компоненти на битови и индустриални отпадъци. Освен че, по-голямата част от ресурсите на биомаса са възобновяеми, те могат да се възстановяват и чрез засаждане и засяване, в т.ч. и чрез създаване на енергийни култури от бързо растящи дървесни, храстови и тревни видове- изключително подходящи за биомаса. България е земеделска страна, като около 56% от нейната територия е заета от земеделски земи и 34% от гори. Потенциалът за производство на енергия от биомаса е много голям и дори може да надхвърли хидроенергийния. Понастоящем биомасата заема дял от около 3,6% от консумацията на първична енергия, основно за отопление. Разработването на дървесните ресурси с цел употребата им като биомаса за получаване на енергия би довело до покриване на над 9% от крайното енергийно потребление в страната. Съществуващите мощности, работещи на биомаса обаче са твърде скромни.</w:t>
      </w:r>
    </w:p>
    <w:p w14:paraId="3C6F272D" w14:textId="77777777" w:rsidR="003A4F74" w:rsidRPr="00483002" w:rsidRDefault="003A4F74" w:rsidP="003A4F74">
      <w:pPr>
        <w:spacing w:after="0" w:line="240" w:lineRule="auto"/>
        <w:jc w:val="both"/>
        <w:rPr>
          <w:rFonts w:asciiTheme="majorHAnsi" w:hAnsiTheme="majorHAnsi"/>
          <w:kern w:val="0"/>
          <w:sz w:val="24"/>
          <w:szCs w:val="24"/>
          <w:lang w:eastAsia="bg-BG"/>
        </w:rPr>
      </w:pPr>
      <w:r w:rsidRPr="00483002">
        <w:rPr>
          <w:rFonts w:asciiTheme="majorHAnsi" w:hAnsiTheme="majorHAnsi"/>
          <w:kern w:val="0"/>
          <w:sz w:val="24"/>
          <w:szCs w:val="24"/>
          <w:lang w:eastAsia="bg-BG"/>
        </w:rPr>
        <w:t xml:space="preserve">България притежава значителен потенциал на отпадна и малоценна биомаса (над 2 Mtoe), която сега не се оползотворява и може да се използва за енергийни цели. Технико-икономическият анализ показва, че използването на биомаса в бита и за производство на топлинна енергия е конкурентоспособен възобновяем източник на традиционните горива, с изключение на въглищата, и има значителни екологични предимства пред всички традиционни горива. </w:t>
      </w:r>
    </w:p>
    <w:p w14:paraId="0F3EC13E" w14:textId="77777777" w:rsidR="003A4F74" w:rsidRPr="00483002" w:rsidRDefault="003A4F74" w:rsidP="003A4F74">
      <w:pPr>
        <w:spacing w:after="0" w:line="240" w:lineRule="auto"/>
        <w:jc w:val="both"/>
        <w:rPr>
          <w:rFonts w:asciiTheme="majorHAnsi" w:hAnsiTheme="majorHAnsi"/>
          <w:kern w:val="0"/>
          <w:sz w:val="24"/>
          <w:szCs w:val="24"/>
          <w:lang w:eastAsia="bg-BG"/>
        </w:rPr>
      </w:pPr>
      <w:r w:rsidRPr="00483002">
        <w:rPr>
          <w:rFonts w:asciiTheme="majorHAnsi" w:hAnsiTheme="majorHAnsi"/>
          <w:kern w:val="0"/>
          <w:sz w:val="24"/>
          <w:szCs w:val="24"/>
          <w:lang w:eastAsia="bg-BG"/>
        </w:rPr>
        <w:t xml:space="preserve">Голям неизползван потенциал имат селскостопанските растителни отпадъци. За балиране и транспорт на сламата има подходяща технология. Необходимото оборудване в голяма степен е налице и днес не се използва с пълния си капацитет. Засега няма опит и специализирано оборудване за събиране, уплътняване и транспорт на стъбла от царевица, слънчоглед и др., но този проблем може да бъде решен в кратки срокове без големи разходи. </w:t>
      </w:r>
    </w:p>
    <w:p w14:paraId="75881D78" w14:textId="77777777" w:rsidR="003A4F74" w:rsidRPr="00483002" w:rsidRDefault="003A4F74" w:rsidP="003A4F74">
      <w:pPr>
        <w:spacing w:after="0" w:line="240" w:lineRule="auto"/>
        <w:jc w:val="both"/>
        <w:rPr>
          <w:rFonts w:asciiTheme="majorHAnsi" w:hAnsiTheme="majorHAnsi"/>
          <w:kern w:val="0"/>
          <w:sz w:val="24"/>
          <w:szCs w:val="24"/>
          <w:lang w:eastAsia="bg-BG"/>
        </w:rPr>
      </w:pPr>
      <w:r w:rsidRPr="00483002">
        <w:rPr>
          <w:rFonts w:asciiTheme="majorHAnsi" w:hAnsiTheme="majorHAnsi"/>
          <w:kern w:val="0"/>
          <w:sz w:val="24"/>
          <w:szCs w:val="24"/>
          <w:lang w:eastAsia="bg-BG"/>
        </w:rPr>
        <w:t xml:space="preserve">За отпадъците от лозята и овощните градини може да се използва оборудването, което ще надробява отпадъците от горското стопанство. </w:t>
      </w:r>
    </w:p>
    <w:p w14:paraId="01DF7C69" w14:textId="77777777" w:rsidR="003A4F74" w:rsidRPr="00483002" w:rsidRDefault="003A4F74" w:rsidP="003A4F74">
      <w:pPr>
        <w:spacing w:after="0" w:line="240" w:lineRule="auto"/>
        <w:jc w:val="both"/>
        <w:rPr>
          <w:rFonts w:asciiTheme="majorHAnsi" w:hAnsiTheme="majorHAnsi"/>
          <w:kern w:val="0"/>
          <w:sz w:val="24"/>
          <w:szCs w:val="24"/>
          <w:lang w:eastAsia="bg-BG"/>
        </w:rPr>
      </w:pPr>
      <w:r w:rsidRPr="00483002">
        <w:rPr>
          <w:rFonts w:asciiTheme="majorHAnsi" w:hAnsiTheme="majorHAnsi"/>
          <w:kern w:val="0"/>
          <w:sz w:val="24"/>
          <w:szCs w:val="24"/>
          <w:lang w:eastAsia="bg-BG"/>
        </w:rPr>
        <w:t xml:space="preserve">Производството и вноса на съоръжения за преработка на биомаса с цел понататъшното й използване за енергийни цели трябва да бъде стимулирано по всички възможни начини от държавата. </w:t>
      </w:r>
    </w:p>
    <w:p w14:paraId="75B46656" w14:textId="77777777" w:rsidR="003A4F74" w:rsidRPr="00483002" w:rsidRDefault="003A4F74" w:rsidP="003A4F74">
      <w:pPr>
        <w:spacing w:after="0" w:line="240" w:lineRule="auto"/>
        <w:jc w:val="both"/>
        <w:rPr>
          <w:rFonts w:asciiTheme="majorHAnsi" w:hAnsiTheme="majorHAnsi"/>
          <w:kern w:val="0"/>
          <w:sz w:val="24"/>
          <w:szCs w:val="24"/>
          <w:lang w:eastAsia="bg-BG"/>
        </w:rPr>
      </w:pPr>
      <w:r w:rsidRPr="00483002">
        <w:rPr>
          <w:rFonts w:asciiTheme="majorHAnsi" w:hAnsiTheme="majorHAnsi"/>
          <w:kern w:val="0"/>
          <w:sz w:val="24"/>
          <w:szCs w:val="24"/>
          <w:lang w:eastAsia="bg-BG"/>
        </w:rPr>
        <w:t xml:space="preserve">Биомасата е естествен продукт на фотосинтезата, която се извършва във всички растения под въздействието на слънчевото греене. Затова тя е продукт на Слънцето и дотолкова, доколкото то огрява Земята периодично, то биомасата е напълно самовъзобновяващ се източник на енергия. И по специално отпадъчната биомаса е безплатен и един от важните алтернативни източници на енергия. У нас се оценява, че тъкмо биомасата има най-голям енергиен потенциал, в сравнение с всички други енергийни източници. С развиването на дърводобива и дървообработването у нас дървесните отпадъци могат все по-широко да се ползват като еко горива. Дървесната биомаса може естествено да се възобновява. При съвременните </w:t>
      </w:r>
      <w:r w:rsidRPr="00483002">
        <w:rPr>
          <w:rFonts w:asciiTheme="majorHAnsi" w:hAnsiTheme="majorHAnsi"/>
          <w:kern w:val="0"/>
          <w:sz w:val="24"/>
          <w:szCs w:val="24"/>
          <w:lang w:eastAsia="bg-BG"/>
        </w:rPr>
        <w:lastRenderedPageBreak/>
        <w:t xml:space="preserve">технологии и машини отпадъчната биомаса се превърне в индустриални горива, каквито са каменните въглища, нефтът, природният газ. </w:t>
      </w:r>
    </w:p>
    <w:p w14:paraId="24C6F92B" w14:textId="77777777" w:rsidR="003A4F74" w:rsidRPr="00483002" w:rsidRDefault="003A4F74" w:rsidP="003A4F74">
      <w:pPr>
        <w:spacing w:after="0" w:line="240" w:lineRule="auto"/>
        <w:jc w:val="both"/>
        <w:rPr>
          <w:rFonts w:asciiTheme="majorHAnsi" w:hAnsiTheme="majorHAnsi"/>
          <w:b/>
          <w:kern w:val="0"/>
          <w:sz w:val="24"/>
          <w:szCs w:val="24"/>
          <w:lang w:eastAsia="bg-BG"/>
        </w:rPr>
      </w:pPr>
    </w:p>
    <w:p w14:paraId="00519DD9" w14:textId="77777777" w:rsidR="003A4F74" w:rsidRPr="00483002" w:rsidRDefault="003A4F74" w:rsidP="003A4F74">
      <w:pPr>
        <w:numPr>
          <w:ilvl w:val="0"/>
          <w:numId w:val="132"/>
        </w:numPr>
        <w:suppressAutoHyphens w:val="0"/>
        <w:autoSpaceDN/>
        <w:spacing w:after="0" w:line="240" w:lineRule="auto"/>
        <w:contextualSpacing/>
        <w:jc w:val="both"/>
        <w:textAlignment w:val="auto"/>
        <w:rPr>
          <w:rFonts w:asciiTheme="majorHAnsi" w:hAnsiTheme="majorHAnsi"/>
          <w:b/>
          <w:kern w:val="0"/>
          <w:sz w:val="24"/>
          <w:szCs w:val="24"/>
        </w:rPr>
      </w:pPr>
      <w:r w:rsidRPr="00483002">
        <w:rPr>
          <w:rFonts w:asciiTheme="majorHAnsi" w:hAnsiTheme="majorHAnsi"/>
          <w:b/>
          <w:kern w:val="0"/>
          <w:sz w:val="24"/>
          <w:szCs w:val="24"/>
        </w:rPr>
        <w:t>Потенциал на община Никопол</w:t>
      </w:r>
    </w:p>
    <w:p w14:paraId="56213C49" w14:textId="77777777" w:rsidR="003A4F74" w:rsidRPr="00483002" w:rsidRDefault="003A4F74" w:rsidP="003A4F74">
      <w:pPr>
        <w:spacing w:after="0" w:line="240" w:lineRule="auto"/>
        <w:jc w:val="both"/>
        <w:rPr>
          <w:rFonts w:asciiTheme="majorHAnsi" w:eastAsia="Times New Roman" w:hAnsiTheme="majorHAnsi"/>
          <w:kern w:val="0"/>
          <w:sz w:val="24"/>
          <w:szCs w:val="24"/>
          <w:lang w:eastAsia="bg-BG"/>
        </w:rPr>
      </w:pPr>
    </w:p>
    <w:p w14:paraId="5412AE09" w14:textId="77777777" w:rsidR="003A4F74" w:rsidRPr="00483002" w:rsidRDefault="003A4F74" w:rsidP="003A4F74">
      <w:pPr>
        <w:spacing w:after="0" w:line="240" w:lineRule="auto"/>
        <w:jc w:val="both"/>
        <w:rPr>
          <w:rFonts w:asciiTheme="majorHAnsi" w:eastAsia="Times New Roman" w:hAnsiTheme="majorHAnsi"/>
          <w:kern w:val="0"/>
          <w:sz w:val="24"/>
          <w:szCs w:val="24"/>
          <w:lang w:eastAsia="bg-BG"/>
        </w:rPr>
      </w:pPr>
      <w:r w:rsidRPr="00483002">
        <w:rPr>
          <w:rFonts w:asciiTheme="majorHAnsi" w:eastAsia="Times New Roman" w:hAnsiTheme="majorHAnsi"/>
          <w:kern w:val="0"/>
          <w:sz w:val="24"/>
          <w:szCs w:val="24"/>
          <w:lang w:eastAsia="bg-BG"/>
        </w:rPr>
        <w:t xml:space="preserve">На територията на Община Никопол е изградена Регионална система за управление на отпадъците / депо за неопасни отпадъци/. Системата е в експлоатация от 2016г. </w:t>
      </w:r>
    </w:p>
    <w:p w14:paraId="6BAB7E9C" w14:textId="77777777" w:rsidR="003A4F74" w:rsidRPr="00483002" w:rsidRDefault="003A4F74" w:rsidP="003A4F74">
      <w:pPr>
        <w:spacing w:after="0" w:line="240" w:lineRule="auto"/>
        <w:jc w:val="both"/>
        <w:rPr>
          <w:rFonts w:asciiTheme="majorHAnsi" w:eastAsia="Times New Roman" w:hAnsiTheme="majorHAnsi"/>
          <w:kern w:val="0"/>
          <w:sz w:val="24"/>
          <w:szCs w:val="24"/>
          <w:lang w:eastAsia="bg-BG"/>
        </w:rPr>
      </w:pPr>
      <w:r w:rsidRPr="00483002">
        <w:rPr>
          <w:rFonts w:asciiTheme="majorHAnsi" w:eastAsia="Times New Roman" w:hAnsiTheme="majorHAnsi"/>
          <w:kern w:val="0"/>
          <w:sz w:val="24"/>
          <w:szCs w:val="24"/>
          <w:lang w:eastAsia="bg-BG"/>
        </w:rPr>
        <w:t>На територията на депото са изградени :</w:t>
      </w:r>
    </w:p>
    <w:p w14:paraId="2D2523BB" w14:textId="77777777" w:rsidR="003A4F74" w:rsidRPr="00483002" w:rsidRDefault="003A4F74" w:rsidP="003A4F74">
      <w:pPr>
        <w:spacing w:after="0" w:line="240" w:lineRule="auto"/>
        <w:jc w:val="both"/>
        <w:rPr>
          <w:rFonts w:asciiTheme="majorHAnsi" w:eastAsia="Times New Roman" w:hAnsiTheme="majorHAnsi"/>
          <w:kern w:val="0"/>
          <w:sz w:val="24"/>
          <w:szCs w:val="24"/>
          <w:lang w:eastAsia="bg-BG"/>
        </w:rPr>
      </w:pPr>
      <w:r w:rsidRPr="00483002">
        <w:rPr>
          <w:rFonts w:asciiTheme="majorHAnsi" w:eastAsia="Times New Roman" w:hAnsiTheme="majorHAnsi"/>
          <w:b/>
          <w:kern w:val="0"/>
          <w:sz w:val="24"/>
          <w:szCs w:val="24"/>
          <w:lang w:eastAsia="bg-BG"/>
        </w:rPr>
        <w:t>Инсталация за сепариране</w:t>
      </w:r>
      <w:r w:rsidRPr="00483002">
        <w:rPr>
          <w:rFonts w:asciiTheme="majorHAnsi" w:eastAsia="Times New Roman" w:hAnsiTheme="majorHAnsi"/>
          <w:kern w:val="0"/>
          <w:sz w:val="24"/>
          <w:szCs w:val="24"/>
          <w:lang w:eastAsia="bg-BG"/>
        </w:rPr>
        <w:t xml:space="preserve"> - При сепарирането на отпадъка постъпил в системата се отделят хартия , пластмаси, картон, метали .</w:t>
      </w:r>
    </w:p>
    <w:p w14:paraId="04D8768F" w14:textId="77777777" w:rsidR="003A4F74" w:rsidRPr="00483002" w:rsidRDefault="003A4F74" w:rsidP="003A4F74">
      <w:pPr>
        <w:spacing w:after="0" w:line="240" w:lineRule="auto"/>
        <w:jc w:val="both"/>
        <w:rPr>
          <w:rFonts w:asciiTheme="majorHAnsi" w:eastAsia="Times New Roman" w:hAnsiTheme="majorHAnsi"/>
          <w:kern w:val="0"/>
          <w:sz w:val="24"/>
          <w:szCs w:val="24"/>
          <w:lang w:eastAsia="bg-BG"/>
        </w:rPr>
      </w:pPr>
      <w:r w:rsidRPr="00483002">
        <w:rPr>
          <w:rFonts w:asciiTheme="majorHAnsi" w:eastAsia="Times New Roman" w:hAnsiTheme="majorHAnsi"/>
          <w:b/>
          <w:kern w:val="0"/>
          <w:sz w:val="24"/>
          <w:szCs w:val="24"/>
          <w:lang w:eastAsia="bg-BG"/>
        </w:rPr>
        <w:t>Инсталация за компостиране</w:t>
      </w:r>
      <w:r w:rsidRPr="00483002">
        <w:rPr>
          <w:rFonts w:asciiTheme="majorHAnsi" w:eastAsia="Times New Roman" w:hAnsiTheme="majorHAnsi"/>
          <w:kern w:val="0"/>
          <w:sz w:val="24"/>
          <w:szCs w:val="24"/>
          <w:lang w:eastAsia="bg-BG"/>
        </w:rPr>
        <w:t xml:space="preserve"> – Предназначена за третиране на зелени отпадъци и биоразградими отпадъци, от които се произвежда ниско и висококачедсвен компост</w:t>
      </w:r>
    </w:p>
    <w:p w14:paraId="7F48F335" w14:textId="77777777" w:rsidR="003A4F74" w:rsidRPr="00483002" w:rsidRDefault="003A4F74" w:rsidP="003A4F74">
      <w:pPr>
        <w:spacing w:after="0" w:line="240" w:lineRule="auto"/>
        <w:jc w:val="both"/>
        <w:rPr>
          <w:rFonts w:asciiTheme="majorHAnsi" w:eastAsia="Times New Roman" w:hAnsiTheme="majorHAnsi"/>
          <w:kern w:val="0"/>
          <w:sz w:val="24"/>
          <w:szCs w:val="24"/>
          <w:lang w:eastAsia="bg-BG"/>
        </w:rPr>
      </w:pPr>
      <w:r w:rsidRPr="00483002">
        <w:rPr>
          <w:rFonts w:asciiTheme="majorHAnsi" w:eastAsia="Times New Roman" w:hAnsiTheme="majorHAnsi"/>
          <w:b/>
          <w:kern w:val="0"/>
          <w:sz w:val="24"/>
          <w:szCs w:val="24"/>
          <w:lang w:eastAsia="bg-BG"/>
        </w:rPr>
        <w:t>Клетка за депониране на неоползотворени отпадъци</w:t>
      </w:r>
      <w:r w:rsidRPr="00483002">
        <w:rPr>
          <w:rFonts w:asciiTheme="majorHAnsi" w:eastAsia="Times New Roman" w:hAnsiTheme="majorHAnsi"/>
          <w:kern w:val="0"/>
          <w:sz w:val="24"/>
          <w:szCs w:val="24"/>
          <w:lang w:eastAsia="bg-BG"/>
        </w:rPr>
        <w:t xml:space="preserve"> , отделени при третиране от инсталациите по сепариране и компостиране.</w:t>
      </w:r>
    </w:p>
    <w:p w14:paraId="2CA73F5A" w14:textId="77777777" w:rsidR="003A4F74" w:rsidRPr="00483002" w:rsidRDefault="003A4F74" w:rsidP="003A4F74">
      <w:pPr>
        <w:spacing w:after="0" w:line="240" w:lineRule="auto"/>
        <w:jc w:val="both"/>
        <w:rPr>
          <w:rFonts w:asciiTheme="majorHAnsi" w:eastAsia="Times New Roman" w:hAnsiTheme="majorHAnsi"/>
          <w:kern w:val="0"/>
          <w:sz w:val="24"/>
          <w:szCs w:val="24"/>
          <w:lang w:eastAsia="bg-BG"/>
        </w:rPr>
      </w:pPr>
      <w:r w:rsidRPr="00483002">
        <w:rPr>
          <w:rFonts w:asciiTheme="majorHAnsi" w:eastAsia="Times New Roman" w:hAnsiTheme="majorHAnsi"/>
          <w:kern w:val="0"/>
          <w:sz w:val="24"/>
          <w:szCs w:val="24"/>
          <w:lang w:eastAsia="bg-BG"/>
        </w:rPr>
        <w:t>Отделения от отпадъците в клетката биогаз се извежда чрец изградени газови кладенци и е предвитдено да зе изгаря /система факел/.</w:t>
      </w:r>
    </w:p>
    <w:p w14:paraId="2736265B" w14:textId="77777777" w:rsidR="003A4F74" w:rsidRPr="00483002" w:rsidRDefault="003A4F74" w:rsidP="003A4F74">
      <w:pPr>
        <w:spacing w:after="0" w:line="240" w:lineRule="auto"/>
        <w:jc w:val="both"/>
        <w:rPr>
          <w:rFonts w:asciiTheme="majorHAnsi" w:hAnsiTheme="majorHAnsi"/>
          <w:kern w:val="0"/>
          <w:sz w:val="24"/>
          <w:szCs w:val="24"/>
          <w:lang w:eastAsia="bg-BG"/>
        </w:rPr>
      </w:pPr>
      <w:r w:rsidRPr="00483002">
        <w:rPr>
          <w:rFonts w:asciiTheme="majorHAnsi" w:eastAsia="Times New Roman" w:hAnsiTheme="majorHAnsi"/>
          <w:kern w:val="0"/>
          <w:sz w:val="24"/>
          <w:szCs w:val="24"/>
          <w:lang w:eastAsia="bg-BG"/>
        </w:rPr>
        <w:t xml:space="preserve">Общината разполага с </w:t>
      </w:r>
      <w:r w:rsidRPr="00483002">
        <w:rPr>
          <w:rFonts w:asciiTheme="majorHAnsi" w:hAnsiTheme="majorHAnsi"/>
          <w:kern w:val="0"/>
          <w:sz w:val="24"/>
          <w:szCs w:val="24"/>
          <w:lang w:eastAsia="bg-BG"/>
        </w:rPr>
        <w:t>.голям и разнообразен горски потенциал, като  тенденцията в обществения сектор е потреблението на дърва за горене да спада с използване за отопление природен газ на територията на град Никопол и компресиран метан за останалите селища в общината. Основният проблем е ниско ефективните физически и морално остарели отоплителни инсталации. В общината няма възможности за производство на енергия от биомаса – остатъчният материал от дървопреработката и дърводобива може, който да бъде използван за производството на дървени пелети. Животновъдството предполага добри възможности за инвестиции в инсталации за производство на биогаз от оборска тор, но все още в общината няма заявени инвестиции за изграждане на инсталация за производство на електрическа енергия от биомаса. Към момента в общината няма реализирани инсталации от други видове ВЕИ. Основните пречки за това са: висока цена на инвестициите във ВЕИ, недостатъчни средства – както общински, така и у населението в общината, неблагоприятен енергиен баланс за региона, липса на достатъчни стимули за рационално потребление, липса на систематизирани данни за местния потенциал на ВЕИ, липса на достатъчно познания за приложими ВЕИ технологии, липса на достатъчен брой специалисти в сферата на ВЕИ.</w:t>
      </w:r>
    </w:p>
    <w:p w14:paraId="636A2F8C" w14:textId="77777777" w:rsidR="003A4F74" w:rsidRPr="00483002" w:rsidRDefault="003A4F74" w:rsidP="003A4F74">
      <w:pPr>
        <w:spacing w:after="0" w:line="240" w:lineRule="auto"/>
        <w:jc w:val="both"/>
        <w:rPr>
          <w:rFonts w:asciiTheme="majorHAnsi" w:hAnsiTheme="majorHAnsi"/>
          <w:kern w:val="0"/>
          <w:sz w:val="24"/>
          <w:szCs w:val="24"/>
          <w:lang w:eastAsia="bg-BG"/>
        </w:rPr>
      </w:pPr>
      <w:r w:rsidRPr="00483002">
        <w:rPr>
          <w:rFonts w:asciiTheme="majorHAnsi" w:hAnsiTheme="majorHAnsi"/>
          <w:kern w:val="0"/>
          <w:sz w:val="24"/>
          <w:szCs w:val="24"/>
          <w:lang w:eastAsia="bg-BG"/>
        </w:rPr>
        <w:t>.</w:t>
      </w:r>
    </w:p>
    <w:p w14:paraId="7BAEFA6D" w14:textId="77777777" w:rsidR="003A4F74" w:rsidRPr="00483002" w:rsidRDefault="003A4F74" w:rsidP="003A4F74">
      <w:pPr>
        <w:spacing w:after="0" w:line="240" w:lineRule="auto"/>
        <w:jc w:val="both"/>
        <w:rPr>
          <w:rFonts w:asciiTheme="majorHAnsi" w:hAnsiTheme="majorHAnsi"/>
          <w:kern w:val="0"/>
          <w:sz w:val="24"/>
          <w:szCs w:val="24"/>
          <w:lang w:eastAsia="bg-BG"/>
        </w:rPr>
      </w:pPr>
    </w:p>
    <w:p w14:paraId="02CA2F5F" w14:textId="77777777" w:rsidR="003A4F74" w:rsidRPr="00483002" w:rsidRDefault="003A4F74" w:rsidP="003A4F74">
      <w:pPr>
        <w:keepNext/>
        <w:keepLines/>
        <w:spacing w:before="200" w:after="0" w:line="240" w:lineRule="auto"/>
        <w:outlineLvl w:val="1"/>
        <w:rPr>
          <w:rFonts w:asciiTheme="majorHAnsi" w:hAnsiTheme="majorHAnsi" w:cstheme="majorBidi"/>
          <w:b/>
          <w:bCs/>
          <w:kern w:val="0"/>
          <w:sz w:val="24"/>
          <w:szCs w:val="24"/>
        </w:rPr>
      </w:pPr>
      <w:bookmarkStart w:id="118" w:name="_Toc155673685"/>
      <w:r w:rsidRPr="00483002">
        <w:rPr>
          <w:rFonts w:asciiTheme="majorHAnsi" w:eastAsiaTheme="majorEastAsia" w:hAnsiTheme="majorHAnsi" w:cstheme="majorBidi"/>
          <w:b/>
          <w:bCs/>
          <w:kern w:val="0"/>
          <w:sz w:val="24"/>
          <w:szCs w:val="24"/>
        </w:rPr>
        <w:t xml:space="preserve">10.6 </w:t>
      </w:r>
      <w:r w:rsidRPr="00483002">
        <w:rPr>
          <w:rFonts w:asciiTheme="majorHAnsi" w:hAnsiTheme="majorHAnsi" w:cstheme="majorBidi"/>
          <w:b/>
          <w:bCs/>
          <w:kern w:val="0"/>
          <w:sz w:val="24"/>
          <w:szCs w:val="24"/>
        </w:rPr>
        <w:t>БИОГОРИВА И ЕНЕРГИЯ ОТ ВЕИ В ТРАНСПОРТА</w:t>
      </w:r>
      <w:bookmarkEnd w:id="118"/>
    </w:p>
    <w:p w14:paraId="21880816" w14:textId="77777777" w:rsidR="003A4F74" w:rsidRPr="00483002" w:rsidRDefault="003A4F74" w:rsidP="003A4F74">
      <w:pPr>
        <w:spacing w:after="0" w:line="240" w:lineRule="auto"/>
        <w:rPr>
          <w:rFonts w:ascii="Times New Roman" w:eastAsia="Times New Roman" w:hAnsi="Times New Roman"/>
          <w:kern w:val="0"/>
          <w:sz w:val="24"/>
          <w:szCs w:val="24"/>
          <w:lang w:eastAsia="bg-BG"/>
        </w:rPr>
      </w:pPr>
    </w:p>
    <w:p w14:paraId="7AAAECC9" w14:textId="77777777" w:rsidR="003A4F74" w:rsidRPr="00483002" w:rsidRDefault="003A4F74" w:rsidP="003A4F74">
      <w:pPr>
        <w:spacing w:after="0" w:line="240" w:lineRule="auto"/>
        <w:jc w:val="both"/>
        <w:rPr>
          <w:rFonts w:asciiTheme="majorHAnsi" w:hAnsiTheme="majorHAnsi" w:cstheme="minorHAnsi"/>
          <w:kern w:val="0"/>
          <w:sz w:val="24"/>
          <w:szCs w:val="24"/>
          <w:lang w:eastAsia="bg-BG"/>
        </w:rPr>
      </w:pPr>
      <w:r w:rsidRPr="00483002">
        <w:rPr>
          <w:rFonts w:asciiTheme="majorHAnsi" w:hAnsiTheme="majorHAnsi" w:cstheme="minorHAnsi"/>
          <w:kern w:val="0"/>
          <w:sz w:val="24"/>
          <w:szCs w:val="24"/>
          <w:lang w:eastAsia="bg-BG"/>
        </w:rPr>
        <w:t>За разлика от други възобновяеми източници на енергия, биомасата може да се превръща директно в течни горива за транспортните ни нужди. Двата най-разпространени вида биогорива са етанола и биодизела. Етанолът, който е алкохол, се получава от ферментирането на всяка биомаса, богата на въглехидрати, като царевицата, чрез процес подобен на този на получаването на бира. Той се използва предимно като добавка към горивото за намаляване на въглеродния моно-оксид на превозното средство и други емисии, които причиняват смог. Биодизелът, който е вид естер, се получава от растителни масла, животински мазнини, водорасли, или дори рециклирани готварски мазнини. Той може да се използва като добавка към дизела за намаляване на емисиите на превозното средство или във чистата му форма като гориво. Топлината може да се използва за химическото конвертиране на биомасата в горивно масло, което може да се използва като петрол за генериране на електричество.</w:t>
      </w:r>
    </w:p>
    <w:p w14:paraId="0A4AE617" w14:textId="77777777" w:rsidR="003A4F74" w:rsidRPr="00483002" w:rsidRDefault="003A4F74" w:rsidP="003A4F74">
      <w:pPr>
        <w:spacing w:after="0" w:line="240" w:lineRule="auto"/>
        <w:jc w:val="both"/>
        <w:rPr>
          <w:rFonts w:asciiTheme="majorHAnsi" w:hAnsiTheme="majorHAnsi" w:cstheme="minorHAnsi"/>
          <w:kern w:val="0"/>
          <w:sz w:val="24"/>
          <w:szCs w:val="24"/>
          <w:lang w:eastAsia="bg-BG"/>
        </w:rPr>
      </w:pPr>
      <w:r w:rsidRPr="00483002">
        <w:rPr>
          <w:rFonts w:asciiTheme="majorHAnsi" w:hAnsiTheme="majorHAnsi" w:cstheme="minorHAnsi"/>
          <w:kern w:val="0"/>
          <w:sz w:val="24"/>
          <w:szCs w:val="24"/>
          <w:lang w:eastAsia="bg-BG"/>
        </w:rPr>
        <w:lastRenderedPageBreak/>
        <w:t>Все още на биогоривата се гледа като на алтернатива на конвенционалните горива. Но постоянно нарастващите цени на изкопаемите горива, тяхната практическа изчерпаемост и глобалните цели за намаляване емисиите на парникови газове и опазване на околната среда, поставят биогоривата на една нова позиция – горивa на бъдещето. Те се получават чрез обработка на биомаса, която от своя страна е възобновяем източник. Биогоривата могат да заместят директно изкопаемите горива в транспортния сектор и да се интегрират в системата за снабдяване с горива.  Биодизел е гориво, произведено от биологични ресурси различни от нефт. Биодизел може да се произвежда от растителни масла (в зависимост местонахождението на производството това, което е традиционна култура за континента за Южна и Северна Америка от соя, за Европа от рапица и слънчоглед, за Азия от кокос) или животински мазнини и се използва в автомобилни и други двигатели. Това е най-перспективното и екологично чисто гориво. Биодизел се произвежда също и от използвани мазнини.</w:t>
      </w:r>
    </w:p>
    <w:p w14:paraId="7669B8A0" w14:textId="77777777" w:rsidR="003A4F74" w:rsidRPr="00483002" w:rsidRDefault="003A4F74" w:rsidP="003A4F74">
      <w:pPr>
        <w:spacing w:after="0" w:line="240" w:lineRule="auto"/>
        <w:jc w:val="both"/>
        <w:rPr>
          <w:rFonts w:asciiTheme="majorHAnsi" w:hAnsiTheme="majorHAnsi" w:cstheme="minorHAnsi"/>
          <w:kern w:val="0"/>
          <w:sz w:val="24"/>
          <w:szCs w:val="24"/>
          <w:lang w:eastAsia="bg-BG"/>
        </w:rPr>
      </w:pPr>
      <w:r w:rsidRPr="00483002">
        <w:rPr>
          <w:rFonts w:asciiTheme="majorHAnsi" w:hAnsiTheme="majorHAnsi" w:cstheme="minorHAnsi"/>
          <w:kern w:val="0"/>
          <w:sz w:val="24"/>
          <w:szCs w:val="24"/>
          <w:lang w:eastAsia="bg-BG"/>
        </w:rPr>
        <w:t>Биоетанол представлява биогориво в течно агрегатно състояние, получено от растителна маса чрез процес на ферментация на въглехидрати (например брашно от зърнени култури, картофено нишесте, захарно цвекло и захарна тръстика). Произвежда се от царевица, ечемик, захарна тръстика и др. Предимствата на биоетанола са, че той е възобновяем енергиен източник, дава по-добри резултати чрез високото число на октана и ефективната работа на двигателя.</w:t>
      </w:r>
    </w:p>
    <w:p w14:paraId="50DCBBC6" w14:textId="77777777" w:rsidR="003A4F74" w:rsidRPr="00483002" w:rsidRDefault="003A4F74" w:rsidP="003A4F74">
      <w:pPr>
        <w:spacing w:after="0" w:line="240" w:lineRule="auto"/>
        <w:jc w:val="both"/>
        <w:rPr>
          <w:rFonts w:asciiTheme="majorHAnsi" w:hAnsiTheme="majorHAnsi" w:cstheme="minorHAnsi"/>
          <w:kern w:val="0"/>
          <w:sz w:val="24"/>
          <w:szCs w:val="24"/>
          <w:lang w:eastAsia="bg-BG"/>
        </w:rPr>
      </w:pPr>
      <w:r w:rsidRPr="00483002">
        <w:rPr>
          <w:rFonts w:asciiTheme="majorHAnsi" w:hAnsiTheme="majorHAnsi" w:cstheme="minorHAnsi"/>
          <w:kern w:val="0"/>
          <w:sz w:val="24"/>
          <w:szCs w:val="24"/>
          <w:lang w:eastAsia="bg-BG"/>
        </w:rPr>
        <w:t>Чисти растителни масла се добиват от маслодайни култури като рапица, слънчоглед, соя и палми. Маслата се добиват механично или чрез химически разтворители от маслодайни семена. Големия вискозитет, слабата термална и хидролитична стабилност и ниското цетаново число са типични характеристики на растителните масла, което прави използването им в системи за преобразуване на енергия по-трудно. Затова растителните масла се подлагат на естерификация и се получава биодизел, който се използва в немодифицирани двигатели.</w:t>
      </w:r>
    </w:p>
    <w:p w14:paraId="3F1C7944" w14:textId="77777777" w:rsidR="003A4F74" w:rsidRPr="00483002" w:rsidRDefault="003A4F74" w:rsidP="003A4F74">
      <w:pPr>
        <w:spacing w:after="0" w:line="240" w:lineRule="auto"/>
        <w:jc w:val="both"/>
        <w:rPr>
          <w:rFonts w:ascii="Arial Narrow" w:hAnsi="Arial Narrow"/>
          <w:kern w:val="0"/>
          <w:sz w:val="24"/>
          <w:szCs w:val="24"/>
          <w:lang w:eastAsia="bg-BG"/>
        </w:rPr>
      </w:pPr>
      <w:r w:rsidRPr="00483002">
        <w:rPr>
          <w:rFonts w:asciiTheme="majorHAnsi" w:hAnsiTheme="majorHAnsi" w:cstheme="minorHAnsi"/>
          <w:kern w:val="0"/>
          <w:sz w:val="24"/>
          <w:szCs w:val="24"/>
          <w:lang w:eastAsia="bg-BG"/>
        </w:rPr>
        <w:t>Сметищен газ -  добивът му е възможен само в големи и модерни сметища. Сметищата са най-големият източник на метан, произведен вследствие дейността на човека. Метанът е един от най-силните парникови газове с 21 пъти по-голям ефект върху глобалното затопляне в сравнение с въглеродния двуокис за 100-годишен времеви хоризонт и неговото изгаряне намалява вредното въздействие на сметищата върху околната среда. Ефектът от изгарянето на метан се изразява и в заместване на произволните на нефта горива. Оползотворяването на сметищен газ води до намаляване на миризмата в районите около сметището и намаляване на опасността от образуване на експлозивни смеси в затворени пространства (най-вече сградите на самото сметище). Не е за пренебрегване и икономическият ефект от оползотворяването на газа, изразен в производство на енергия и създаване на работни места</w:t>
      </w:r>
      <w:r w:rsidRPr="00483002">
        <w:rPr>
          <w:rFonts w:ascii="Arial Narrow" w:hAnsi="Arial Narrow"/>
          <w:kern w:val="0"/>
          <w:sz w:val="24"/>
          <w:szCs w:val="24"/>
          <w:lang w:eastAsia="bg-BG"/>
        </w:rPr>
        <w:t>.</w:t>
      </w:r>
    </w:p>
    <w:p w14:paraId="4264F37B" w14:textId="77777777" w:rsidR="003A4F74" w:rsidRPr="00483002" w:rsidRDefault="003A4F74" w:rsidP="003A4F74">
      <w:pPr>
        <w:numPr>
          <w:ilvl w:val="0"/>
          <w:numId w:val="136"/>
        </w:numPr>
        <w:suppressAutoHyphens w:val="0"/>
        <w:autoSpaceDN/>
        <w:spacing w:after="0" w:line="240" w:lineRule="auto"/>
        <w:contextualSpacing/>
        <w:jc w:val="both"/>
        <w:textAlignment w:val="auto"/>
        <w:rPr>
          <w:rFonts w:asciiTheme="majorHAnsi" w:hAnsiTheme="majorHAnsi"/>
          <w:b/>
          <w:kern w:val="0"/>
          <w:sz w:val="24"/>
          <w:szCs w:val="24"/>
          <w:lang w:eastAsia="bg-BG"/>
        </w:rPr>
      </w:pPr>
      <w:r w:rsidRPr="00483002">
        <w:rPr>
          <w:rFonts w:asciiTheme="majorHAnsi" w:hAnsiTheme="majorHAnsi"/>
          <w:b/>
          <w:kern w:val="0"/>
          <w:sz w:val="24"/>
          <w:szCs w:val="24"/>
          <w:lang w:eastAsia="bg-BG"/>
        </w:rPr>
        <w:t>Потенциал на община Никопол</w:t>
      </w:r>
    </w:p>
    <w:p w14:paraId="35DD7DFE" w14:textId="77777777" w:rsidR="003A4F74" w:rsidRPr="00483002" w:rsidRDefault="003A4F74" w:rsidP="003A4F74">
      <w:pPr>
        <w:spacing w:after="0" w:line="240" w:lineRule="auto"/>
        <w:ind w:left="720"/>
        <w:contextualSpacing/>
        <w:jc w:val="both"/>
        <w:rPr>
          <w:rFonts w:ascii="Arial Narrow" w:hAnsi="Arial Narrow"/>
          <w:kern w:val="0"/>
          <w:sz w:val="24"/>
          <w:szCs w:val="24"/>
          <w:lang w:eastAsia="bg-BG"/>
        </w:rPr>
      </w:pPr>
    </w:p>
    <w:p w14:paraId="0D37379E" w14:textId="77777777" w:rsidR="003A4F74" w:rsidRPr="00483002" w:rsidRDefault="003A4F74" w:rsidP="003A4F74">
      <w:pPr>
        <w:spacing w:after="0" w:line="240" w:lineRule="auto"/>
        <w:jc w:val="both"/>
        <w:rPr>
          <w:rFonts w:asciiTheme="majorHAnsi" w:hAnsiTheme="majorHAnsi"/>
          <w:kern w:val="0"/>
          <w:sz w:val="24"/>
          <w:szCs w:val="24"/>
          <w:lang w:eastAsia="bg-BG"/>
        </w:rPr>
      </w:pPr>
      <w:r w:rsidRPr="00483002">
        <w:rPr>
          <w:rFonts w:asciiTheme="majorHAnsi" w:hAnsiTheme="majorHAnsi"/>
          <w:kern w:val="0"/>
          <w:sz w:val="24"/>
          <w:szCs w:val="24"/>
          <w:lang w:eastAsia="bg-BG"/>
        </w:rPr>
        <w:t>На територията на община Никопол все още не се използват биогорива и енергия от възобновяеми източници в областта на транспорта. Усилията за повишаването на енергийната ефективност в тази сфера и използването на биогорива, трябва да бъдат насочени към привличане на инвеститори обновяване на автомобилния парк на обществените и частни превозвачи</w:t>
      </w:r>
    </w:p>
    <w:p w14:paraId="1A5D60AC" w14:textId="77777777" w:rsidR="003A4F74" w:rsidRPr="00483002" w:rsidRDefault="003A4F74" w:rsidP="003A4F74">
      <w:pPr>
        <w:spacing w:after="0" w:line="240" w:lineRule="auto"/>
        <w:jc w:val="both"/>
        <w:rPr>
          <w:rFonts w:asciiTheme="majorHAnsi" w:hAnsiTheme="majorHAnsi"/>
          <w:kern w:val="0"/>
          <w:sz w:val="24"/>
          <w:szCs w:val="24"/>
          <w:lang w:eastAsia="bg-BG"/>
        </w:rPr>
      </w:pPr>
    </w:p>
    <w:p w14:paraId="0B5269C6" w14:textId="77777777" w:rsidR="003A4F74" w:rsidRPr="00483002" w:rsidRDefault="003A4F74" w:rsidP="003A4F74">
      <w:pPr>
        <w:keepNext/>
        <w:keepLines/>
        <w:spacing w:before="480" w:after="0" w:line="240" w:lineRule="auto"/>
        <w:jc w:val="both"/>
        <w:outlineLvl w:val="0"/>
        <w:rPr>
          <w:rFonts w:asciiTheme="majorHAnsi" w:eastAsia="Times New Roman" w:hAnsiTheme="majorHAnsi"/>
          <w:b/>
          <w:bCs/>
          <w:kern w:val="0"/>
          <w:sz w:val="24"/>
          <w:szCs w:val="24"/>
        </w:rPr>
      </w:pPr>
      <w:bookmarkStart w:id="119" w:name="_Toc155673686"/>
      <w:r w:rsidRPr="00483002">
        <w:rPr>
          <w:rFonts w:asciiTheme="majorHAnsi" w:eastAsiaTheme="majorEastAsia" w:hAnsiTheme="majorHAnsi" w:cstheme="majorBidi"/>
          <w:b/>
          <w:bCs/>
          <w:kern w:val="0"/>
          <w:sz w:val="24"/>
          <w:szCs w:val="24"/>
        </w:rPr>
        <w:lastRenderedPageBreak/>
        <w:t>11.</w:t>
      </w:r>
      <w:r w:rsidRPr="00483002">
        <w:rPr>
          <w:rFonts w:asciiTheme="majorHAnsi" w:eastAsia="Times New Roman" w:hAnsiTheme="majorHAnsi"/>
          <w:b/>
          <w:bCs/>
          <w:kern w:val="0"/>
          <w:sz w:val="24"/>
          <w:szCs w:val="24"/>
        </w:rPr>
        <w:t xml:space="preserve"> ИЗБОР НА МЕРКИ ЗАЛОЖЕНИ В ОБЩИНСКАТА ДЪЛГОСРОЧНА ПРОГРАМА ЗА НАСЪРЧАВАНЕ ИЗПОЛЗВАНЕТО НА ВЪЗОБНОВЯЕМИ ИЗТОЧНИЦИ НА ЕНЕРГИЯ И БИОГОРИВА НА ОБЩИНА НИКОПОЛ</w:t>
      </w:r>
      <w:bookmarkEnd w:id="119"/>
    </w:p>
    <w:p w14:paraId="73B088C0" w14:textId="77777777" w:rsidR="003A4F74" w:rsidRPr="00483002" w:rsidRDefault="003A4F74" w:rsidP="003A4F74">
      <w:pPr>
        <w:spacing w:after="0" w:line="240" w:lineRule="auto"/>
        <w:jc w:val="both"/>
        <w:rPr>
          <w:rFonts w:asciiTheme="majorHAnsi" w:hAnsiTheme="majorHAnsi"/>
          <w:kern w:val="0"/>
          <w:sz w:val="24"/>
          <w:szCs w:val="24"/>
          <w:lang w:eastAsia="bg-BG"/>
        </w:rPr>
      </w:pPr>
    </w:p>
    <w:p w14:paraId="567B13F3" w14:textId="77777777" w:rsidR="003A4F74" w:rsidRPr="00483002" w:rsidRDefault="003A4F74" w:rsidP="003A4F74">
      <w:pPr>
        <w:spacing w:after="0" w:line="240" w:lineRule="auto"/>
        <w:jc w:val="both"/>
        <w:rPr>
          <w:rFonts w:asciiTheme="majorHAnsi" w:hAnsiTheme="majorHAnsi"/>
          <w:kern w:val="0"/>
          <w:sz w:val="24"/>
          <w:szCs w:val="24"/>
          <w:lang w:eastAsia="bg-BG"/>
        </w:rPr>
      </w:pPr>
      <w:r w:rsidRPr="00483002">
        <w:rPr>
          <w:rFonts w:asciiTheme="majorHAnsi" w:hAnsiTheme="majorHAnsi"/>
          <w:kern w:val="0"/>
          <w:sz w:val="24"/>
          <w:szCs w:val="24"/>
          <w:lang w:eastAsia="bg-BG"/>
        </w:rPr>
        <w:t>Недостатъчните мерки за енергийна ефективност и ВЕИ, прилагани в общината през последните години, води до нарастващи и ненужно големи разходи за енергопотребление и до негативно екологично въздействие. Това налага задължително прилагането на енергоефективни мерки и ВЕИ технологии, не само за намаляване на разходите, но и за повишаването на жизненото равнище и комфорта на потребителите на енергия и подобряване на екологичната обстановка. От правилния избор на мерки, дейности и последващи проекти зависи тяхното успешно и ефективно изпълнение. При избора са взети предвид:</w:t>
      </w:r>
    </w:p>
    <w:p w14:paraId="4AB94830" w14:textId="77777777" w:rsidR="003A4F74" w:rsidRPr="00483002" w:rsidRDefault="003A4F74" w:rsidP="003A4F74">
      <w:pPr>
        <w:numPr>
          <w:ilvl w:val="0"/>
          <w:numId w:val="137"/>
        </w:numPr>
        <w:suppressAutoHyphens w:val="0"/>
        <w:autoSpaceDN/>
        <w:spacing w:after="0" w:line="240" w:lineRule="auto"/>
        <w:contextualSpacing/>
        <w:jc w:val="both"/>
        <w:textAlignment w:val="auto"/>
        <w:rPr>
          <w:rFonts w:asciiTheme="majorHAnsi" w:hAnsiTheme="majorHAnsi"/>
          <w:kern w:val="0"/>
          <w:sz w:val="24"/>
          <w:szCs w:val="24"/>
        </w:rPr>
      </w:pPr>
      <w:r w:rsidRPr="00483002">
        <w:rPr>
          <w:rFonts w:asciiTheme="majorHAnsi" w:hAnsiTheme="majorHAnsi"/>
          <w:kern w:val="0"/>
          <w:sz w:val="24"/>
          <w:szCs w:val="24"/>
        </w:rPr>
        <w:t>достъпност на избраните мерки и дейности ;</w:t>
      </w:r>
    </w:p>
    <w:p w14:paraId="41133D64" w14:textId="77777777" w:rsidR="003A4F74" w:rsidRPr="00483002" w:rsidRDefault="003A4F74" w:rsidP="003A4F74">
      <w:pPr>
        <w:numPr>
          <w:ilvl w:val="0"/>
          <w:numId w:val="137"/>
        </w:numPr>
        <w:suppressAutoHyphens w:val="0"/>
        <w:autoSpaceDN/>
        <w:spacing w:after="0" w:line="240" w:lineRule="auto"/>
        <w:contextualSpacing/>
        <w:jc w:val="both"/>
        <w:textAlignment w:val="auto"/>
        <w:rPr>
          <w:rFonts w:asciiTheme="majorHAnsi" w:hAnsiTheme="majorHAnsi"/>
          <w:kern w:val="0"/>
          <w:sz w:val="24"/>
          <w:szCs w:val="24"/>
        </w:rPr>
      </w:pPr>
      <w:r w:rsidRPr="00483002">
        <w:rPr>
          <w:rFonts w:asciiTheme="majorHAnsi" w:hAnsiTheme="majorHAnsi"/>
          <w:kern w:val="0"/>
          <w:sz w:val="24"/>
          <w:szCs w:val="24"/>
        </w:rPr>
        <w:t>ниво на точност при определяне на необходимите инвестиции;</w:t>
      </w:r>
    </w:p>
    <w:p w14:paraId="1A270B02" w14:textId="77777777" w:rsidR="003A4F74" w:rsidRPr="00483002" w:rsidRDefault="003A4F74" w:rsidP="003A4F74">
      <w:pPr>
        <w:numPr>
          <w:ilvl w:val="0"/>
          <w:numId w:val="137"/>
        </w:numPr>
        <w:suppressAutoHyphens w:val="0"/>
        <w:autoSpaceDN/>
        <w:spacing w:after="0" w:line="240" w:lineRule="auto"/>
        <w:contextualSpacing/>
        <w:jc w:val="both"/>
        <w:textAlignment w:val="auto"/>
        <w:rPr>
          <w:rFonts w:asciiTheme="majorHAnsi" w:hAnsiTheme="majorHAnsi"/>
          <w:kern w:val="0"/>
          <w:sz w:val="24"/>
          <w:szCs w:val="24"/>
        </w:rPr>
      </w:pPr>
      <w:r w:rsidRPr="00483002">
        <w:rPr>
          <w:rFonts w:asciiTheme="majorHAnsi" w:hAnsiTheme="majorHAnsi"/>
          <w:kern w:val="0"/>
          <w:sz w:val="24"/>
          <w:szCs w:val="24"/>
        </w:rPr>
        <w:t>проследяване на резултатите;</w:t>
      </w:r>
    </w:p>
    <w:p w14:paraId="66DE11DB" w14:textId="77777777" w:rsidR="003A4F74" w:rsidRPr="00483002" w:rsidRDefault="003A4F74" w:rsidP="003A4F74">
      <w:pPr>
        <w:numPr>
          <w:ilvl w:val="0"/>
          <w:numId w:val="137"/>
        </w:numPr>
        <w:suppressAutoHyphens w:val="0"/>
        <w:autoSpaceDN/>
        <w:spacing w:after="0" w:line="240" w:lineRule="auto"/>
        <w:contextualSpacing/>
        <w:jc w:val="both"/>
        <w:textAlignment w:val="auto"/>
        <w:rPr>
          <w:rFonts w:asciiTheme="majorHAnsi" w:hAnsiTheme="majorHAnsi"/>
          <w:kern w:val="0"/>
          <w:sz w:val="24"/>
          <w:szCs w:val="24"/>
        </w:rPr>
      </w:pPr>
      <w:r w:rsidRPr="00483002">
        <w:rPr>
          <w:rFonts w:asciiTheme="majorHAnsi" w:hAnsiTheme="majorHAnsi"/>
          <w:kern w:val="0"/>
          <w:sz w:val="24"/>
          <w:szCs w:val="24"/>
        </w:rPr>
        <w:t>контрол на вложените средства</w:t>
      </w:r>
    </w:p>
    <w:p w14:paraId="705FFF5C" w14:textId="77777777" w:rsidR="003A4F74" w:rsidRPr="00483002" w:rsidRDefault="003A4F74" w:rsidP="003A4F74">
      <w:pPr>
        <w:spacing w:after="0" w:line="240" w:lineRule="auto"/>
        <w:jc w:val="both"/>
        <w:rPr>
          <w:rFonts w:asciiTheme="majorHAnsi" w:hAnsiTheme="majorHAnsi"/>
          <w:kern w:val="0"/>
          <w:sz w:val="24"/>
          <w:szCs w:val="24"/>
          <w:lang w:eastAsia="bg-BG"/>
        </w:rPr>
      </w:pPr>
    </w:p>
    <w:p w14:paraId="2DD44F7B" w14:textId="77777777" w:rsidR="003A4F74" w:rsidRPr="00483002" w:rsidRDefault="003A4F74" w:rsidP="003A4F74">
      <w:pPr>
        <w:spacing w:after="0" w:line="240" w:lineRule="auto"/>
        <w:jc w:val="both"/>
        <w:rPr>
          <w:rFonts w:asciiTheme="majorHAnsi" w:hAnsiTheme="majorHAnsi"/>
          <w:kern w:val="0"/>
          <w:sz w:val="24"/>
          <w:szCs w:val="24"/>
          <w:lang w:eastAsia="bg-BG"/>
        </w:rPr>
      </w:pPr>
      <w:r w:rsidRPr="00483002">
        <w:rPr>
          <w:rFonts w:asciiTheme="majorHAnsi" w:hAnsiTheme="majorHAnsi"/>
          <w:b/>
          <w:kern w:val="0"/>
          <w:sz w:val="24"/>
          <w:szCs w:val="24"/>
          <w:lang w:eastAsia="bg-BG"/>
        </w:rPr>
        <w:t>Отгоре – надолу</w:t>
      </w:r>
      <w:r w:rsidRPr="00483002">
        <w:rPr>
          <w:rFonts w:asciiTheme="majorHAnsi" w:hAnsiTheme="majorHAnsi"/>
          <w:kern w:val="0"/>
          <w:sz w:val="24"/>
          <w:szCs w:val="24"/>
          <w:lang w:eastAsia="bg-BG"/>
        </w:rPr>
        <w:t xml:space="preserve">: </w:t>
      </w:r>
    </w:p>
    <w:p w14:paraId="44F9DA41" w14:textId="77777777" w:rsidR="003A4F74" w:rsidRPr="00483002" w:rsidRDefault="003A4F74" w:rsidP="003A4F74">
      <w:pPr>
        <w:spacing w:after="0" w:line="240" w:lineRule="auto"/>
        <w:jc w:val="both"/>
        <w:rPr>
          <w:rFonts w:asciiTheme="majorHAnsi" w:hAnsiTheme="majorHAnsi"/>
          <w:kern w:val="0"/>
          <w:sz w:val="24"/>
          <w:szCs w:val="24"/>
          <w:lang w:eastAsia="bg-BG"/>
        </w:rPr>
      </w:pPr>
      <w:r w:rsidRPr="00483002">
        <w:rPr>
          <w:rFonts w:asciiTheme="majorHAnsi" w:hAnsiTheme="majorHAnsi"/>
          <w:kern w:val="0"/>
          <w:sz w:val="24"/>
          <w:szCs w:val="24"/>
          <w:lang w:eastAsia="bg-BG"/>
        </w:rPr>
        <w:t xml:space="preserve">Той се състои  в анализ на съществуващата законова рамка за формиране на общинския бюджет, както и на тенденциите в нейното развитие. При този подход се извършат следните действия: </w:t>
      </w:r>
    </w:p>
    <w:p w14:paraId="4036CEC6" w14:textId="77777777" w:rsidR="003A4F74" w:rsidRPr="00483002" w:rsidRDefault="003A4F74" w:rsidP="003A4F74">
      <w:pPr>
        <w:numPr>
          <w:ilvl w:val="0"/>
          <w:numId w:val="138"/>
        </w:numPr>
        <w:suppressAutoHyphens w:val="0"/>
        <w:autoSpaceDN/>
        <w:spacing w:after="0" w:line="240" w:lineRule="auto"/>
        <w:contextualSpacing/>
        <w:jc w:val="both"/>
        <w:textAlignment w:val="auto"/>
        <w:rPr>
          <w:rFonts w:asciiTheme="majorHAnsi" w:hAnsiTheme="majorHAnsi"/>
          <w:kern w:val="0"/>
          <w:sz w:val="24"/>
          <w:szCs w:val="24"/>
        </w:rPr>
      </w:pPr>
      <w:r w:rsidRPr="00483002">
        <w:rPr>
          <w:rFonts w:asciiTheme="majorHAnsi" w:hAnsiTheme="majorHAnsi"/>
          <w:kern w:val="0"/>
          <w:sz w:val="24"/>
          <w:szCs w:val="24"/>
        </w:rPr>
        <w:t>Прогнозиране на общинския бюджет за периода на действие на програмата;</w:t>
      </w:r>
    </w:p>
    <w:p w14:paraId="11A74FA2" w14:textId="77777777" w:rsidR="003A4F74" w:rsidRPr="00483002" w:rsidRDefault="003A4F74" w:rsidP="003A4F74">
      <w:pPr>
        <w:numPr>
          <w:ilvl w:val="0"/>
          <w:numId w:val="138"/>
        </w:numPr>
        <w:suppressAutoHyphens w:val="0"/>
        <w:autoSpaceDN/>
        <w:spacing w:after="0" w:line="240" w:lineRule="auto"/>
        <w:contextualSpacing/>
        <w:jc w:val="both"/>
        <w:textAlignment w:val="auto"/>
        <w:rPr>
          <w:rFonts w:asciiTheme="majorHAnsi" w:hAnsiTheme="majorHAnsi"/>
          <w:kern w:val="0"/>
          <w:sz w:val="24"/>
          <w:szCs w:val="24"/>
        </w:rPr>
      </w:pPr>
      <w:r w:rsidRPr="00483002">
        <w:rPr>
          <w:rFonts w:asciiTheme="majorHAnsi" w:hAnsiTheme="majorHAnsi"/>
          <w:kern w:val="0"/>
          <w:sz w:val="24"/>
          <w:szCs w:val="24"/>
        </w:rPr>
        <w:t xml:space="preserve">Преглед на очакванията за промени в националната и общинската данъчна политика и въздействието им върху приходите на общината и проучване на очакванията за извънбюджетни приходи на общината; </w:t>
      </w:r>
    </w:p>
    <w:p w14:paraId="5AA6BB30" w14:textId="77777777" w:rsidR="003A4F74" w:rsidRPr="00483002" w:rsidRDefault="003A4F74" w:rsidP="003A4F74">
      <w:pPr>
        <w:numPr>
          <w:ilvl w:val="0"/>
          <w:numId w:val="138"/>
        </w:numPr>
        <w:suppressAutoHyphens w:val="0"/>
        <w:autoSpaceDN/>
        <w:spacing w:after="0" w:line="240" w:lineRule="auto"/>
        <w:contextualSpacing/>
        <w:jc w:val="both"/>
        <w:textAlignment w:val="auto"/>
        <w:rPr>
          <w:rFonts w:asciiTheme="majorHAnsi" w:hAnsiTheme="majorHAnsi"/>
          <w:kern w:val="0"/>
          <w:sz w:val="24"/>
          <w:szCs w:val="24"/>
        </w:rPr>
      </w:pPr>
      <w:r w:rsidRPr="00483002">
        <w:rPr>
          <w:rFonts w:asciiTheme="majorHAnsi" w:hAnsiTheme="majorHAnsi"/>
          <w:kern w:val="0"/>
          <w:sz w:val="24"/>
          <w:szCs w:val="24"/>
        </w:rPr>
        <w:t xml:space="preserve">Използване на специализирани източници като: оперативни програми, кредитни линии за енергийна ефективност и възобновяема енергия (ЕБВР), Фонд „Енергийна ефективност и възобновяеми източници”, Национална схема за зелени инвестиции (Национален доверителен фонд), Международен фонд „Козлодуй”, договори с гарантиран резултат (ЕСКО договори или финансиране от трета страна). </w:t>
      </w:r>
    </w:p>
    <w:p w14:paraId="49680943" w14:textId="77777777" w:rsidR="003A4F74" w:rsidRPr="00483002" w:rsidRDefault="003A4F74" w:rsidP="003A4F74">
      <w:pPr>
        <w:spacing w:after="0" w:line="240" w:lineRule="auto"/>
        <w:jc w:val="both"/>
        <w:rPr>
          <w:rFonts w:asciiTheme="majorHAnsi" w:hAnsiTheme="majorHAnsi"/>
          <w:kern w:val="0"/>
          <w:sz w:val="24"/>
          <w:szCs w:val="24"/>
          <w:lang w:eastAsia="bg-BG"/>
        </w:rPr>
      </w:pPr>
    </w:p>
    <w:p w14:paraId="37382D9A" w14:textId="77777777" w:rsidR="003A4F74" w:rsidRPr="00483002" w:rsidRDefault="003A4F74" w:rsidP="003A4F74">
      <w:pPr>
        <w:spacing w:after="0" w:line="240" w:lineRule="auto"/>
        <w:jc w:val="both"/>
        <w:rPr>
          <w:rFonts w:asciiTheme="majorHAnsi" w:hAnsiTheme="majorHAnsi"/>
          <w:b/>
          <w:kern w:val="0"/>
          <w:sz w:val="24"/>
          <w:szCs w:val="24"/>
          <w:lang w:eastAsia="bg-BG"/>
        </w:rPr>
      </w:pPr>
      <w:r w:rsidRPr="00483002">
        <w:rPr>
          <w:rFonts w:asciiTheme="majorHAnsi" w:hAnsiTheme="majorHAnsi"/>
          <w:b/>
          <w:kern w:val="0"/>
          <w:sz w:val="24"/>
          <w:szCs w:val="24"/>
          <w:lang w:eastAsia="bg-BG"/>
        </w:rPr>
        <w:t xml:space="preserve">„Отдолу – нагоре”: </w:t>
      </w:r>
    </w:p>
    <w:p w14:paraId="013A33C2" w14:textId="77777777" w:rsidR="003A4F74" w:rsidRPr="00483002" w:rsidRDefault="003A4F74" w:rsidP="003A4F74">
      <w:pPr>
        <w:spacing w:after="0" w:line="240" w:lineRule="auto"/>
        <w:jc w:val="both"/>
        <w:rPr>
          <w:rFonts w:asciiTheme="majorHAnsi" w:hAnsiTheme="majorHAnsi"/>
          <w:kern w:val="0"/>
          <w:sz w:val="24"/>
          <w:szCs w:val="24"/>
          <w:lang w:eastAsia="bg-BG"/>
        </w:rPr>
      </w:pPr>
    </w:p>
    <w:p w14:paraId="30E03F8B" w14:textId="77777777" w:rsidR="003A4F74" w:rsidRPr="00483002" w:rsidRDefault="003A4F74" w:rsidP="003A4F74">
      <w:pPr>
        <w:spacing w:after="0" w:line="240" w:lineRule="auto"/>
        <w:jc w:val="both"/>
        <w:rPr>
          <w:rFonts w:asciiTheme="majorHAnsi" w:hAnsiTheme="majorHAnsi"/>
          <w:kern w:val="0"/>
          <w:sz w:val="24"/>
          <w:szCs w:val="24"/>
          <w:lang w:eastAsia="bg-BG"/>
        </w:rPr>
      </w:pPr>
      <w:r w:rsidRPr="00483002">
        <w:rPr>
          <w:rFonts w:asciiTheme="majorHAnsi" w:hAnsiTheme="majorHAnsi"/>
          <w:kern w:val="0"/>
          <w:sz w:val="24"/>
          <w:szCs w:val="24"/>
          <w:lang w:eastAsia="bg-BG"/>
        </w:rPr>
        <w:t>Подход, който се основава на комплексни оценки на възможностите на Общината да осигури индивидуален праг на финансовите си средства. Комбинацията на тези два подхода може да доведе до предварителното определяне на финансовата рамка на програмата.</w:t>
      </w:r>
    </w:p>
    <w:p w14:paraId="25F27577" w14:textId="77777777" w:rsidR="003A4F74" w:rsidRPr="00483002" w:rsidRDefault="003A4F74" w:rsidP="003A4F74">
      <w:pPr>
        <w:spacing w:after="0" w:line="240" w:lineRule="auto"/>
        <w:jc w:val="both"/>
        <w:rPr>
          <w:rFonts w:asciiTheme="majorHAnsi" w:hAnsiTheme="majorHAnsi"/>
          <w:kern w:val="0"/>
          <w:sz w:val="24"/>
          <w:szCs w:val="24"/>
          <w:lang w:eastAsia="bg-BG"/>
        </w:rPr>
      </w:pPr>
    </w:p>
    <w:p w14:paraId="61911D86" w14:textId="77777777" w:rsidR="003A4F74" w:rsidRPr="00483002" w:rsidRDefault="003A4F74" w:rsidP="003A4F74">
      <w:pPr>
        <w:spacing w:after="0" w:line="240" w:lineRule="auto"/>
        <w:jc w:val="both"/>
        <w:rPr>
          <w:rFonts w:asciiTheme="majorHAnsi" w:hAnsiTheme="majorHAnsi"/>
          <w:kern w:val="0"/>
          <w:sz w:val="24"/>
          <w:szCs w:val="24"/>
          <w:lang w:eastAsia="bg-BG"/>
        </w:rPr>
      </w:pPr>
      <w:r w:rsidRPr="00483002">
        <w:rPr>
          <w:rFonts w:asciiTheme="majorHAnsi" w:hAnsiTheme="majorHAnsi"/>
          <w:kern w:val="0"/>
          <w:sz w:val="24"/>
          <w:szCs w:val="24"/>
          <w:lang w:eastAsia="bg-BG"/>
        </w:rPr>
        <w:t xml:space="preserve">Връзката между увеличаване на произведената енергия от ВЕИ и опазването на околната среда е пряка, тъй като ВЕИ в значително по-малка степен спрямо конвенционалните горива влияят негативно върху компонентите на околната среда. Важен ефект от тяхното внедряване е и ограничаването на емисиите на парникови газове в атмосферния въздух, което спомага за изпълнението на задълженията на страната ни по протокола от Киото. Общината, принципал на общинската собственост, е заинтересована от въвеждане на мерки за използване на ВЕИ, с което ще се редуцират разходите за енергия и ще се подобрява екологичната среда. Техническите мероприятия, приложими в този сектор, са както изискващи сериозни финансови ресурси, така и не изискващи, или изискващи ограничено финансиране </w:t>
      </w:r>
      <w:r w:rsidRPr="00483002">
        <w:rPr>
          <w:rFonts w:asciiTheme="majorHAnsi" w:hAnsiTheme="majorHAnsi"/>
          <w:kern w:val="0"/>
          <w:sz w:val="24"/>
          <w:szCs w:val="24"/>
          <w:lang w:eastAsia="bg-BG"/>
        </w:rPr>
        <w:lastRenderedPageBreak/>
        <w:t xml:space="preserve">(организационни мерки). От правилният избор на мерки, дейности и последващи проекти зависи тяхното успешно и ефективно изпълнение. </w:t>
      </w:r>
    </w:p>
    <w:p w14:paraId="17268439" w14:textId="77777777" w:rsidR="003A4F74" w:rsidRPr="00483002" w:rsidRDefault="003A4F74" w:rsidP="003A4F74">
      <w:pPr>
        <w:spacing w:after="0" w:line="240" w:lineRule="auto"/>
        <w:jc w:val="both"/>
        <w:rPr>
          <w:rFonts w:asciiTheme="majorHAnsi" w:hAnsiTheme="majorHAnsi"/>
          <w:kern w:val="0"/>
          <w:sz w:val="24"/>
          <w:szCs w:val="24"/>
          <w:lang w:eastAsia="bg-BG"/>
        </w:rPr>
      </w:pPr>
    </w:p>
    <w:p w14:paraId="3BAB351B" w14:textId="77777777" w:rsidR="003A4F74" w:rsidRPr="00483002" w:rsidRDefault="003A4F74" w:rsidP="003A4F74">
      <w:pPr>
        <w:spacing w:after="0" w:line="240" w:lineRule="auto"/>
        <w:jc w:val="both"/>
        <w:rPr>
          <w:rFonts w:asciiTheme="majorHAnsi" w:hAnsiTheme="majorHAnsi"/>
          <w:kern w:val="0"/>
          <w:sz w:val="24"/>
          <w:szCs w:val="24"/>
          <w:lang w:eastAsia="bg-BG"/>
        </w:rPr>
      </w:pPr>
      <w:r w:rsidRPr="00483002">
        <w:rPr>
          <w:rFonts w:asciiTheme="majorHAnsi" w:hAnsiTheme="majorHAnsi"/>
          <w:kern w:val="0"/>
          <w:sz w:val="24"/>
          <w:szCs w:val="24"/>
          <w:lang w:eastAsia="bg-BG"/>
        </w:rPr>
        <w:t>Мерки заложени в Общинската дългосрочна програма за насърчаване използването на възобновяеми енергийни източници на община Никопол.</w:t>
      </w:r>
    </w:p>
    <w:p w14:paraId="322121B4" w14:textId="77777777" w:rsidR="003A4F74" w:rsidRPr="00483002" w:rsidRDefault="003A4F74" w:rsidP="003A4F74">
      <w:pPr>
        <w:spacing w:after="0" w:line="240" w:lineRule="auto"/>
        <w:jc w:val="both"/>
        <w:rPr>
          <w:rFonts w:ascii="Arial Narrow" w:hAnsi="Arial Narrow"/>
          <w:kern w:val="0"/>
          <w:sz w:val="24"/>
          <w:szCs w:val="24"/>
          <w:lang w:eastAsia="bg-BG"/>
        </w:rPr>
      </w:pPr>
    </w:p>
    <w:tbl>
      <w:tblPr>
        <w:tblStyle w:val="LightGrid-Accent12"/>
        <w:tblW w:w="0" w:type="auto"/>
        <w:tblLayout w:type="fixed"/>
        <w:tblLook w:val="04A0" w:firstRow="1" w:lastRow="0" w:firstColumn="1" w:lastColumn="0" w:noHBand="0" w:noVBand="1"/>
      </w:tblPr>
      <w:tblGrid>
        <w:gridCol w:w="983"/>
        <w:gridCol w:w="2545"/>
        <w:gridCol w:w="1800"/>
        <w:gridCol w:w="1041"/>
        <w:gridCol w:w="1394"/>
        <w:gridCol w:w="2292"/>
      </w:tblGrid>
      <w:tr w:rsidR="003A4F74" w:rsidRPr="00483002" w14:paraId="42B2E545" w14:textId="77777777" w:rsidTr="00D16D4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3" w:type="dxa"/>
          </w:tcPr>
          <w:p w14:paraId="3C16C883" w14:textId="77777777" w:rsidR="003A4F74" w:rsidRPr="00483002" w:rsidRDefault="003A4F74" w:rsidP="00D16D41">
            <w:pPr>
              <w:jc w:val="both"/>
              <w:rPr>
                <w:rFonts w:asciiTheme="majorHAnsi" w:hAnsiTheme="majorHAnsi"/>
                <w:sz w:val="20"/>
                <w:szCs w:val="20"/>
                <w:lang w:eastAsia="bg-BG"/>
              </w:rPr>
            </w:pPr>
            <w:r w:rsidRPr="00483002">
              <w:rPr>
                <w:rFonts w:asciiTheme="majorHAnsi" w:hAnsiTheme="majorHAnsi"/>
                <w:sz w:val="20"/>
                <w:szCs w:val="20"/>
                <w:lang w:eastAsia="bg-BG"/>
              </w:rPr>
              <w:t>Дейност</w:t>
            </w:r>
          </w:p>
        </w:tc>
        <w:tc>
          <w:tcPr>
            <w:tcW w:w="2545" w:type="dxa"/>
          </w:tcPr>
          <w:p w14:paraId="5117266D" w14:textId="77777777" w:rsidR="003A4F74" w:rsidRPr="00483002" w:rsidRDefault="003A4F74" w:rsidP="00D16D41">
            <w:pPr>
              <w:jc w:val="both"/>
              <w:cnfStyle w:val="100000000000" w:firstRow="1" w:lastRow="0" w:firstColumn="0" w:lastColumn="0" w:oddVBand="0" w:evenVBand="0" w:oddHBand="0" w:evenHBand="0" w:firstRowFirstColumn="0" w:firstRowLastColumn="0" w:lastRowFirstColumn="0" w:lastRowLastColumn="0"/>
              <w:rPr>
                <w:rFonts w:asciiTheme="majorHAnsi" w:hAnsiTheme="majorHAnsi"/>
                <w:sz w:val="20"/>
                <w:szCs w:val="20"/>
                <w:lang w:eastAsia="bg-BG"/>
              </w:rPr>
            </w:pPr>
            <w:r w:rsidRPr="00483002">
              <w:rPr>
                <w:rFonts w:asciiTheme="majorHAnsi" w:hAnsiTheme="majorHAnsi"/>
                <w:sz w:val="20"/>
                <w:szCs w:val="20"/>
                <w:lang w:eastAsia="bg-BG"/>
              </w:rPr>
              <w:t>НАИМЕНОВАНИЕ</w:t>
            </w:r>
          </w:p>
        </w:tc>
        <w:tc>
          <w:tcPr>
            <w:tcW w:w="1800" w:type="dxa"/>
          </w:tcPr>
          <w:p w14:paraId="0029FF77" w14:textId="77777777" w:rsidR="003A4F74" w:rsidRPr="00483002" w:rsidRDefault="003A4F74" w:rsidP="00D16D41">
            <w:pPr>
              <w:jc w:val="both"/>
              <w:cnfStyle w:val="100000000000" w:firstRow="1" w:lastRow="0" w:firstColumn="0" w:lastColumn="0" w:oddVBand="0" w:evenVBand="0" w:oddHBand="0" w:evenHBand="0" w:firstRowFirstColumn="0" w:firstRowLastColumn="0" w:lastRowFirstColumn="0" w:lastRowLastColumn="0"/>
              <w:rPr>
                <w:rFonts w:asciiTheme="majorHAnsi" w:hAnsiTheme="majorHAnsi"/>
                <w:sz w:val="20"/>
                <w:szCs w:val="20"/>
                <w:lang w:eastAsia="bg-BG"/>
              </w:rPr>
            </w:pPr>
            <w:r w:rsidRPr="00483002">
              <w:rPr>
                <w:rFonts w:asciiTheme="majorHAnsi" w:hAnsiTheme="majorHAnsi"/>
                <w:sz w:val="20"/>
                <w:szCs w:val="20"/>
                <w:lang w:eastAsia="bg-BG"/>
              </w:rPr>
              <w:t>ОЧАКВАН РЕЗУЛТАТ</w:t>
            </w:r>
          </w:p>
        </w:tc>
        <w:tc>
          <w:tcPr>
            <w:tcW w:w="1041" w:type="dxa"/>
          </w:tcPr>
          <w:p w14:paraId="663A1FDE" w14:textId="77777777" w:rsidR="003A4F74" w:rsidRPr="00483002" w:rsidRDefault="003A4F74" w:rsidP="00D16D41">
            <w:pPr>
              <w:jc w:val="both"/>
              <w:cnfStyle w:val="100000000000" w:firstRow="1" w:lastRow="0" w:firstColumn="0" w:lastColumn="0" w:oddVBand="0" w:evenVBand="0" w:oddHBand="0" w:evenHBand="0" w:firstRowFirstColumn="0" w:firstRowLastColumn="0" w:lastRowFirstColumn="0" w:lastRowLastColumn="0"/>
              <w:rPr>
                <w:rFonts w:asciiTheme="majorHAnsi" w:hAnsiTheme="majorHAnsi"/>
                <w:sz w:val="20"/>
                <w:szCs w:val="20"/>
                <w:lang w:eastAsia="bg-BG"/>
              </w:rPr>
            </w:pPr>
            <w:r w:rsidRPr="00483002">
              <w:rPr>
                <w:rFonts w:asciiTheme="majorHAnsi" w:hAnsiTheme="majorHAnsi"/>
                <w:sz w:val="20"/>
                <w:szCs w:val="20"/>
                <w:lang w:eastAsia="bg-BG"/>
              </w:rPr>
              <w:t>СРОК</w:t>
            </w:r>
          </w:p>
        </w:tc>
        <w:tc>
          <w:tcPr>
            <w:tcW w:w="1394" w:type="dxa"/>
          </w:tcPr>
          <w:p w14:paraId="5EE564DC" w14:textId="77777777" w:rsidR="003A4F74" w:rsidRPr="00483002" w:rsidRDefault="003A4F74" w:rsidP="00D16D41">
            <w:pPr>
              <w:jc w:val="both"/>
              <w:cnfStyle w:val="100000000000" w:firstRow="1" w:lastRow="0" w:firstColumn="0" w:lastColumn="0" w:oddVBand="0" w:evenVBand="0" w:oddHBand="0" w:evenHBand="0" w:firstRowFirstColumn="0" w:firstRowLastColumn="0" w:lastRowFirstColumn="0" w:lastRowLastColumn="0"/>
              <w:rPr>
                <w:rFonts w:asciiTheme="majorHAnsi" w:hAnsiTheme="majorHAnsi"/>
                <w:sz w:val="20"/>
                <w:szCs w:val="20"/>
                <w:lang w:eastAsia="bg-BG"/>
              </w:rPr>
            </w:pPr>
            <w:r w:rsidRPr="00483002">
              <w:rPr>
                <w:rFonts w:asciiTheme="majorHAnsi" w:hAnsiTheme="majorHAnsi"/>
                <w:sz w:val="20"/>
                <w:szCs w:val="20"/>
                <w:lang w:eastAsia="bg-BG"/>
              </w:rPr>
              <w:t>ЦЕЛЕВА ГРУПА ИЛИ ДЕЙНОСТ</w:t>
            </w:r>
          </w:p>
        </w:tc>
        <w:tc>
          <w:tcPr>
            <w:tcW w:w="2292" w:type="dxa"/>
          </w:tcPr>
          <w:p w14:paraId="215B32A7" w14:textId="77777777" w:rsidR="003A4F74" w:rsidRPr="00483002" w:rsidRDefault="003A4F74" w:rsidP="00D16D41">
            <w:pPr>
              <w:jc w:val="both"/>
              <w:cnfStyle w:val="100000000000" w:firstRow="1" w:lastRow="0" w:firstColumn="0" w:lastColumn="0" w:oddVBand="0" w:evenVBand="0" w:oddHBand="0" w:evenHBand="0" w:firstRowFirstColumn="0" w:firstRowLastColumn="0" w:lastRowFirstColumn="0" w:lastRowLastColumn="0"/>
              <w:rPr>
                <w:rFonts w:asciiTheme="majorHAnsi" w:hAnsiTheme="majorHAnsi"/>
                <w:sz w:val="20"/>
                <w:szCs w:val="20"/>
                <w:lang w:eastAsia="bg-BG"/>
              </w:rPr>
            </w:pPr>
            <w:r w:rsidRPr="00483002">
              <w:rPr>
                <w:rFonts w:asciiTheme="majorHAnsi" w:hAnsiTheme="majorHAnsi"/>
                <w:sz w:val="20"/>
                <w:szCs w:val="20"/>
                <w:lang w:eastAsia="bg-BG"/>
              </w:rPr>
              <w:t>ИЗТОЧНИК НА ФИНАНСИРАНЕ</w:t>
            </w:r>
          </w:p>
        </w:tc>
      </w:tr>
      <w:tr w:rsidR="003A4F74" w:rsidRPr="00483002" w14:paraId="7372F2CA" w14:textId="77777777" w:rsidTr="00D16D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3" w:type="dxa"/>
          </w:tcPr>
          <w:p w14:paraId="64124F2C" w14:textId="77777777" w:rsidR="003A4F74" w:rsidRPr="00483002" w:rsidRDefault="003A4F74" w:rsidP="00D16D41">
            <w:pPr>
              <w:jc w:val="both"/>
              <w:rPr>
                <w:rFonts w:asciiTheme="majorHAnsi" w:hAnsiTheme="majorHAnsi"/>
                <w:sz w:val="20"/>
                <w:szCs w:val="20"/>
                <w:lang w:eastAsia="bg-BG"/>
              </w:rPr>
            </w:pPr>
            <w:r w:rsidRPr="00483002">
              <w:rPr>
                <w:rFonts w:asciiTheme="majorHAnsi" w:hAnsiTheme="majorHAnsi"/>
                <w:sz w:val="20"/>
                <w:szCs w:val="20"/>
                <w:lang w:eastAsia="bg-BG"/>
              </w:rPr>
              <w:t>1</w:t>
            </w:r>
          </w:p>
        </w:tc>
        <w:tc>
          <w:tcPr>
            <w:tcW w:w="2545" w:type="dxa"/>
          </w:tcPr>
          <w:p w14:paraId="2D743349" w14:textId="77777777" w:rsidR="003A4F74" w:rsidRPr="00483002" w:rsidRDefault="003A4F74" w:rsidP="00D16D41">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bCs/>
                <w:sz w:val="20"/>
                <w:szCs w:val="20"/>
                <w:lang w:eastAsia="bg-BG"/>
              </w:rPr>
            </w:pPr>
            <w:r w:rsidRPr="00483002">
              <w:rPr>
                <w:rFonts w:asciiTheme="majorHAnsi" w:hAnsiTheme="majorHAnsi"/>
                <w:bCs/>
                <w:sz w:val="20"/>
                <w:szCs w:val="20"/>
                <w:lang w:eastAsia="bg-BG"/>
              </w:rPr>
              <w:t>Обновяване на инфраструктурата и въвеждане на енергоспестяващи мерки, в т.ч и ремонт и модернизация на съществуващото улично осветление на територията на общината;</w:t>
            </w:r>
          </w:p>
          <w:p w14:paraId="5DE04B5D" w14:textId="77777777" w:rsidR="003A4F74" w:rsidRPr="00483002" w:rsidRDefault="003A4F74" w:rsidP="00D16D41">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bCs/>
                <w:sz w:val="20"/>
                <w:szCs w:val="20"/>
                <w:lang w:eastAsia="bg-BG"/>
              </w:rPr>
            </w:pPr>
            <w:r w:rsidRPr="00483002">
              <w:rPr>
                <w:rFonts w:asciiTheme="majorHAnsi" w:hAnsiTheme="majorHAnsi"/>
                <w:bCs/>
                <w:sz w:val="20"/>
                <w:szCs w:val="20"/>
                <w:lang w:eastAsia="bg-BG"/>
              </w:rPr>
              <w:t xml:space="preserve">Изграждане на система за улично осветление с използването на слънчева енергия, там където има </w:t>
            </w:r>
            <w:proofErr w:type="gramStart"/>
            <w:r w:rsidRPr="00483002">
              <w:rPr>
                <w:rFonts w:asciiTheme="majorHAnsi" w:hAnsiTheme="majorHAnsi"/>
                <w:bCs/>
                <w:sz w:val="20"/>
                <w:szCs w:val="20"/>
                <w:lang w:eastAsia="bg-BG"/>
              </w:rPr>
              <w:t>възможност.и</w:t>
            </w:r>
            <w:proofErr w:type="gramEnd"/>
            <w:r w:rsidRPr="00483002">
              <w:rPr>
                <w:rFonts w:asciiTheme="majorHAnsi" w:hAnsiTheme="majorHAnsi"/>
                <w:bCs/>
                <w:sz w:val="20"/>
                <w:szCs w:val="20"/>
                <w:lang w:eastAsia="bg-BG"/>
              </w:rPr>
              <w:t>/или добавяне към съществуващата  LED възможност за използване на слънчева енергия</w:t>
            </w:r>
          </w:p>
        </w:tc>
        <w:tc>
          <w:tcPr>
            <w:tcW w:w="1800" w:type="dxa"/>
          </w:tcPr>
          <w:p w14:paraId="00B81272" w14:textId="77777777" w:rsidR="003A4F74" w:rsidRPr="00483002" w:rsidRDefault="003A4F74" w:rsidP="00D16D41">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bCs/>
                <w:sz w:val="20"/>
                <w:szCs w:val="20"/>
                <w:lang w:eastAsia="bg-BG"/>
              </w:rPr>
            </w:pPr>
            <w:r w:rsidRPr="00483002">
              <w:rPr>
                <w:rFonts w:asciiTheme="majorHAnsi" w:hAnsiTheme="majorHAnsi"/>
                <w:bCs/>
                <w:sz w:val="20"/>
                <w:szCs w:val="20"/>
                <w:lang w:eastAsia="bg-BG"/>
              </w:rPr>
              <w:t>Подобряване комфорта, осветлението и отоплението;</w:t>
            </w:r>
          </w:p>
          <w:p w14:paraId="30A842DB" w14:textId="77777777" w:rsidR="003A4F74" w:rsidRPr="00483002" w:rsidRDefault="003A4F74" w:rsidP="00D16D41">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bCs/>
                <w:sz w:val="20"/>
                <w:szCs w:val="20"/>
                <w:lang w:eastAsia="bg-BG"/>
              </w:rPr>
            </w:pPr>
            <w:r w:rsidRPr="00483002">
              <w:rPr>
                <w:rFonts w:asciiTheme="majorHAnsi" w:hAnsiTheme="majorHAnsi"/>
                <w:bCs/>
                <w:sz w:val="20"/>
                <w:szCs w:val="20"/>
                <w:lang w:eastAsia="bg-BG"/>
              </w:rPr>
              <w:t xml:space="preserve"> Повишаване на сигурността на гражданите през тъмната част от денонощието; Намалени разходи на общинската администрация за електрическа енергия за улично осветление; Намалени вредни емисии в атмосферата;</w:t>
            </w:r>
          </w:p>
          <w:p w14:paraId="4219A22D" w14:textId="77777777" w:rsidR="003A4F74" w:rsidRPr="00483002" w:rsidRDefault="003A4F74" w:rsidP="00D16D41">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bCs/>
                <w:sz w:val="20"/>
                <w:szCs w:val="20"/>
                <w:lang w:eastAsia="bg-BG"/>
              </w:rPr>
            </w:pPr>
            <w:r w:rsidRPr="00483002">
              <w:rPr>
                <w:rFonts w:asciiTheme="majorHAnsi" w:hAnsiTheme="majorHAnsi"/>
                <w:bCs/>
                <w:sz w:val="20"/>
                <w:szCs w:val="20"/>
                <w:lang w:eastAsia="bg-BG"/>
              </w:rPr>
              <w:t>Привеждане в съответствие с хигиенни норми</w:t>
            </w:r>
          </w:p>
        </w:tc>
        <w:tc>
          <w:tcPr>
            <w:tcW w:w="1041" w:type="dxa"/>
          </w:tcPr>
          <w:p w14:paraId="6C6F7CC9" w14:textId="77777777" w:rsidR="003A4F74" w:rsidRPr="00483002" w:rsidRDefault="003A4F74" w:rsidP="00D16D41">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bCs/>
                <w:sz w:val="20"/>
                <w:szCs w:val="20"/>
                <w:lang w:eastAsia="bg-BG"/>
              </w:rPr>
            </w:pPr>
            <w:r w:rsidRPr="00483002">
              <w:rPr>
                <w:rFonts w:asciiTheme="majorHAnsi" w:hAnsiTheme="majorHAnsi"/>
                <w:bCs/>
                <w:sz w:val="20"/>
                <w:szCs w:val="20"/>
                <w:lang w:eastAsia="bg-BG"/>
              </w:rPr>
              <w:t>До 2034</w:t>
            </w:r>
          </w:p>
        </w:tc>
        <w:tc>
          <w:tcPr>
            <w:tcW w:w="1394" w:type="dxa"/>
          </w:tcPr>
          <w:p w14:paraId="0C132ADA" w14:textId="77777777" w:rsidR="003A4F74" w:rsidRPr="00483002" w:rsidRDefault="003A4F74" w:rsidP="00D16D41">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bCs/>
                <w:sz w:val="20"/>
                <w:szCs w:val="20"/>
                <w:lang w:eastAsia="bg-BG"/>
              </w:rPr>
            </w:pPr>
            <w:r w:rsidRPr="00483002">
              <w:rPr>
                <w:rFonts w:asciiTheme="majorHAnsi" w:hAnsiTheme="majorHAnsi"/>
                <w:bCs/>
                <w:sz w:val="20"/>
                <w:szCs w:val="20"/>
                <w:lang w:eastAsia="bg-BG"/>
              </w:rPr>
              <w:t>Органи на планирането; Инвеститори;</w:t>
            </w:r>
          </w:p>
          <w:p w14:paraId="565F9C2D" w14:textId="77777777" w:rsidR="003A4F74" w:rsidRPr="00483002" w:rsidRDefault="003A4F74" w:rsidP="00D16D41">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bCs/>
                <w:sz w:val="20"/>
                <w:szCs w:val="20"/>
                <w:lang w:eastAsia="bg-BG"/>
              </w:rPr>
            </w:pPr>
            <w:r w:rsidRPr="00483002">
              <w:rPr>
                <w:rFonts w:asciiTheme="majorHAnsi" w:hAnsiTheme="majorHAnsi"/>
                <w:bCs/>
                <w:sz w:val="20"/>
                <w:szCs w:val="20"/>
                <w:lang w:eastAsia="bg-BG"/>
              </w:rPr>
              <w:t>Крайни потребители</w:t>
            </w:r>
          </w:p>
        </w:tc>
        <w:tc>
          <w:tcPr>
            <w:tcW w:w="2292" w:type="dxa"/>
          </w:tcPr>
          <w:p w14:paraId="2CF73FEB" w14:textId="77777777" w:rsidR="003A4F74" w:rsidRPr="00483002" w:rsidRDefault="003A4F74" w:rsidP="00D16D41">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bCs/>
                <w:sz w:val="20"/>
                <w:szCs w:val="20"/>
                <w:lang w:eastAsia="bg-BG"/>
              </w:rPr>
            </w:pPr>
            <w:r w:rsidRPr="00483002">
              <w:rPr>
                <w:rFonts w:asciiTheme="majorHAnsi" w:hAnsiTheme="majorHAnsi"/>
                <w:bCs/>
                <w:sz w:val="20"/>
                <w:szCs w:val="20"/>
                <w:lang w:eastAsia="bg-BG"/>
              </w:rPr>
              <w:t>Оперативни програми</w:t>
            </w:r>
          </w:p>
          <w:p w14:paraId="245BDE7C" w14:textId="77777777" w:rsidR="003A4F74" w:rsidRPr="00483002" w:rsidRDefault="003A4F74" w:rsidP="00D16D41">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bCs/>
                <w:sz w:val="20"/>
                <w:szCs w:val="20"/>
                <w:lang w:eastAsia="bg-BG"/>
              </w:rPr>
            </w:pPr>
            <w:r w:rsidRPr="00483002">
              <w:rPr>
                <w:rFonts w:asciiTheme="majorHAnsi" w:hAnsiTheme="majorHAnsi"/>
                <w:bCs/>
                <w:sz w:val="20"/>
                <w:szCs w:val="20"/>
                <w:lang w:eastAsia="bg-BG"/>
              </w:rPr>
              <w:t>Норвежки механизъм</w:t>
            </w:r>
          </w:p>
        </w:tc>
      </w:tr>
      <w:tr w:rsidR="003A4F74" w:rsidRPr="00483002" w14:paraId="76BBE65D" w14:textId="77777777" w:rsidTr="00D16D4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3" w:type="dxa"/>
          </w:tcPr>
          <w:p w14:paraId="1BD934FC" w14:textId="77777777" w:rsidR="003A4F74" w:rsidRPr="00483002" w:rsidRDefault="003A4F74" w:rsidP="00D16D41">
            <w:pPr>
              <w:jc w:val="both"/>
              <w:rPr>
                <w:rFonts w:asciiTheme="majorHAnsi" w:hAnsiTheme="majorHAnsi"/>
                <w:sz w:val="20"/>
                <w:szCs w:val="20"/>
                <w:lang w:eastAsia="bg-BG"/>
              </w:rPr>
            </w:pPr>
            <w:r w:rsidRPr="00483002">
              <w:rPr>
                <w:rFonts w:asciiTheme="majorHAnsi" w:hAnsiTheme="majorHAnsi"/>
                <w:sz w:val="20"/>
                <w:szCs w:val="20"/>
                <w:lang w:eastAsia="bg-BG"/>
              </w:rPr>
              <w:t>2</w:t>
            </w:r>
          </w:p>
        </w:tc>
        <w:tc>
          <w:tcPr>
            <w:tcW w:w="2545" w:type="dxa"/>
          </w:tcPr>
          <w:p w14:paraId="76D255ED" w14:textId="77777777" w:rsidR="003A4F74" w:rsidRPr="00483002" w:rsidRDefault="003A4F74" w:rsidP="00D16D41">
            <w:pPr>
              <w:jc w:val="both"/>
              <w:cnfStyle w:val="000000010000" w:firstRow="0" w:lastRow="0" w:firstColumn="0" w:lastColumn="0" w:oddVBand="0" w:evenVBand="0" w:oddHBand="0" w:evenHBand="1" w:firstRowFirstColumn="0" w:firstRowLastColumn="0" w:lastRowFirstColumn="0" w:lastRowLastColumn="0"/>
              <w:rPr>
                <w:rFonts w:asciiTheme="majorHAnsi" w:hAnsiTheme="majorHAnsi"/>
                <w:bCs/>
                <w:sz w:val="20"/>
                <w:szCs w:val="20"/>
                <w:lang w:eastAsia="bg-BG"/>
              </w:rPr>
            </w:pPr>
            <w:r w:rsidRPr="00483002">
              <w:rPr>
                <w:rFonts w:asciiTheme="majorHAnsi" w:hAnsiTheme="majorHAnsi"/>
                <w:bCs/>
                <w:sz w:val="20"/>
                <w:szCs w:val="20"/>
                <w:lang w:eastAsia="bg-BG"/>
              </w:rPr>
              <w:t>Подобряване контрола и мониторинга на потреблението на общински сгради</w:t>
            </w:r>
          </w:p>
        </w:tc>
        <w:tc>
          <w:tcPr>
            <w:tcW w:w="1800" w:type="dxa"/>
          </w:tcPr>
          <w:p w14:paraId="7E374FA4" w14:textId="77777777" w:rsidR="003A4F74" w:rsidRPr="00483002" w:rsidRDefault="003A4F74" w:rsidP="00D16D41">
            <w:pPr>
              <w:jc w:val="both"/>
              <w:cnfStyle w:val="000000010000" w:firstRow="0" w:lastRow="0" w:firstColumn="0" w:lastColumn="0" w:oddVBand="0" w:evenVBand="0" w:oddHBand="0" w:evenHBand="1" w:firstRowFirstColumn="0" w:firstRowLastColumn="0" w:lastRowFirstColumn="0" w:lastRowLastColumn="0"/>
              <w:rPr>
                <w:rFonts w:asciiTheme="majorHAnsi" w:hAnsiTheme="majorHAnsi"/>
                <w:bCs/>
                <w:sz w:val="20"/>
                <w:szCs w:val="20"/>
                <w:lang w:eastAsia="bg-BG"/>
              </w:rPr>
            </w:pPr>
            <w:r w:rsidRPr="00483002">
              <w:rPr>
                <w:rFonts w:asciiTheme="majorHAnsi" w:hAnsiTheme="majorHAnsi"/>
                <w:bCs/>
                <w:sz w:val="20"/>
                <w:szCs w:val="20"/>
                <w:lang w:eastAsia="bg-BG"/>
              </w:rPr>
              <w:t>Въвеждане на системи за наблюдение, поддържане и експлоатаци; Намаляване на бюджетните разходи и вредни емисии</w:t>
            </w:r>
          </w:p>
        </w:tc>
        <w:tc>
          <w:tcPr>
            <w:tcW w:w="1041" w:type="dxa"/>
          </w:tcPr>
          <w:p w14:paraId="2AF7522C" w14:textId="77777777" w:rsidR="003A4F74" w:rsidRPr="00483002" w:rsidRDefault="003A4F74" w:rsidP="00D16D41">
            <w:pPr>
              <w:jc w:val="both"/>
              <w:cnfStyle w:val="000000010000" w:firstRow="0" w:lastRow="0" w:firstColumn="0" w:lastColumn="0" w:oddVBand="0" w:evenVBand="0" w:oddHBand="0" w:evenHBand="1" w:firstRowFirstColumn="0" w:firstRowLastColumn="0" w:lastRowFirstColumn="0" w:lastRowLastColumn="0"/>
              <w:rPr>
                <w:rFonts w:asciiTheme="majorHAnsi" w:hAnsiTheme="majorHAnsi"/>
                <w:bCs/>
                <w:sz w:val="20"/>
                <w:szCs w:val="20"/>
                <w:lang w:eastAsia="bg-BG"/>
              </w:rPr>
            </w:pPr>
            <w:r w:rsidRPr="00483002">
              <w:rPr>
                <w:rFonts w:asciiTheme="majorHAnsi" w:hAnsiTheme="majorHAnsi"/>
                <w:bCs/>
                <w:sz w:val="20"/>
                <w:szCs w:val="20"/>
                <w:lang w:eastAsia="bg-BG"/>
              </w:rPr>
              <w:t>До 2034</w:t>
            </w:r>
          </w:p>
        </w:tc>
        <w:tc>
          <w:tcPr>
            <w:tcW w:w="1394" w:type="dxa"/>
          </w:tcPr>
          <w:p w14:paraId="6D1824BE" w14:textId="77777777" w:rsidR="003A4F74" w:rsidRPr="00483002" w:rsidRDefault="003A4F74" w:rsidP="00D16D41">
            <w:pPr>
              <w:jc w:val="both"/>
              <w:cnfStyle w:val="000000010000" w:firstRow="0" w:lastRow="0" w:firstColumn="0" w:lastColumn="0" w:oddVBand="0" w:evenVBand="0" w:oddHBand="0" w:evenHBand="1" w:firstRowFirstColumn="0" w:firstRowLastColumn="0" w:lastRowFirstColumn="0" w:lastRowLastColumn="0"/>
              <w:rPr>
                <w:rFonts w:asciiTheme="majorHAnsi" w:hAnsiTheme="majorHAnsi"/>
                <w:bCs/>
                <w:sz w:val="20"/>
                <w:szCs w:val="20"/>
                <w:lang w:eastAsia="bg-BG"/>
              </w:rPr>
            </w:pPr>
            <w:r w:rsidRPr="00483002">
              <w:rPr>
                <w:rFonts w:asciiTheme="majorHAnsi" w:hAnsiTheme="majorHAnsi"/>
                <w:bCs/>
                <w:sz w:val="20"/>
                <w:szCs w:val="20"/>
                <w:lang w:eastAsia="bg-BG"/>
              </w:rPr>
              <w:t xml:space="preserve">Общинска </w:t>
            </w:r>
            <w:proofErr w:type="gramStart"/>
            <w:r w:rsidRPr="00483002">
              <w:rPr>
                <w:rFonts w:asciiTheme="majorHAnsi" w:hAnsiTheme="majorHAnsi"/>
                <w:bCs/>
                <w:sz w:val="20"/>
                <w:szCs w:val="20"/>
                <w:lang w:eastAsia="bg-BG"/>
              </w:rPr>
              <w:t>администрация;Крайни</w:t>
            </w:r>
            <w:proofErr w:type="gramEnd"/>
            <w:r w:rsidRPr="00483002">
              <w:rPr>
                <w:rFonts w:asciiTheme="majorHAnsi" w:hAnsiTheme="majorHAnsi"/>
                <w:bCs/>
                <w:sz w:val="20"/>
                <w:szCs w:val="20"/>
                <w:lang w:eastAsia="bg-BG"/>
              </w:rPr>
              <w:t xml:space="preserve"> потребители</w:t>
            </w:r>
          </w:p>
        </w:tc>
        <w:tc>
          <w:tcPr>
            <w:tcW w:w="2292" w:type="dxa"/>
          </w:tcPr>
          <w:p w14:paraId="52468728" w14:textId="77777777" w:rsidR="003A4F74" w:rsidRPr="00483002" w:rsidRDefault="003A4F74" w:rsidP="00D16D41">
            <w:pPr>
              <w:jc w:val="both"/>
              <w:cnfStyle w:val="000000010000" w:firstRow="0" w:lastRow="0" w:firstColumn="0" w:lastColumn="0" w:oddVBand="0" w:evenVBand="0" w:oddHBand="0" w:evenHBand="1" w:firstRowFirstColumn="0" w:firstRowLastColumn="0" w:lastRowFirstColumn="0" w:lastRowLastColumn="0"/>
              <w:rPr>
                <w:rFonts w:asciiTheme="majorHAnsi" w:hAnsiTheme="majorHAnsi"/>
                <w:bCs/>
                <w:sz w:val="20"/>
                <w:szCs w:val="20"/>
                <w:lang w:eastAsia="bg-BG"/>
              </w:rPr>
            </w:pPr>
            <w:r w:rsidRPr="00483002">
              <w:rPr>
                <w:rFonts w:asciiTheme="majorHAnsi" w:hAnsiTheme="majorHAnsi"/>
                <w:bCs/>
                <w:sz w:val="20"/>
                <w:szCs w:val="20"/>
                <w:lang w:eastAsia="bg-BG"/>
              </w:rPr>
              <w:t>Общински бюджет</w:t>
            </w:r>
          </w:p>
        </w:tc>
      </w:tr>
      <w:tr w:rsidR="003A4F74" w:rsidRPr="00483002" w14:paraId="2A52F80A" w14:textId="77777777" w:rsidTr="00D16D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3" w:type="dxa"/>
          </w:tcPr>
          <w:p w14:paraId="21818003" w14:textId="77777777" w:rsidR="003A4F74" w:rsidRPr="00483002" w:rsidRDefault="003A4F74" w:rsidP="00D16D41">
            <w:pPr>
              <w:jc w:val="both"/>
              <w:rPr>
                <w:rFonts w:asciiTheme="majorHAnsi" w:hAnsiTheme="majorHAnsi"/>
                <w:sz w:val="20"/>
                <w:szCs w:val="20"/>
                <w:lang w:eastAsia="bg-BG"/>
              </w:rPr>
            </w:pPr>
            <w:r w:rsidRPr="00483002">
              <w:rPr>
                <w:rFonts w:asciiTheme="majorHAnsi" w:hAnsiTheme="majorHAnsi"/>
                <w:sz w:val="20"/>
                <w:szCs w:val="20"/>
                <w:lang w:eastAsia="bg-BG"/>
              </w:rPr>
              <w:t>3</w:t>
            </w:r>
          </w:p>
        </w:tc>
        <w:tc>
          <w:tcPr>
            <w:tcW w:w="2545" w:type="dxa"/>
          </w:tcPr>
          <w:p w14:paraId="0018C13F" w14:textId="77777777" w:rsidR="003A4F74" w:rsidRPr="00483002" w:rsidRDefault="003A4F74" w:rsidP="00D16D41">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bCs/>
                <w:sz w:val="20"/>
                <w:szCs w:val="20"/>
                <w:lang w:eastAsia="bg-BG"/>
              </w:rPr>
            </w:pPr>
            <w:r w:rsidRPr="00483002">
              <w:rPr>
                <w:rFonts w:asciiTheme="majorHAnsi" w:hAnsiTheme="majorHAnsi"/>
                <w:bCs/>
                <w:sz w:val="20"/>
                <w:szCs w:val="20"/>
                <w:lang w:eastAsia="bg-BG"/>
              </w:rPr>
              <w:t>Сгради общинска собственост – саниране и добавяне на възможност за използване на слънчева енергия чрез добавяне на елементи на покривното пространство</w:t>
            </w:r>
          </w:p>
        </w:tc>
        <w:tc>
          <w:tcPr>
            <w:tcW w:w="1800" w:type="dxa"/>
          </w:tcPr>
          <w:p w14:paraId="50BA2C4F" w14:textId="77777777" w:rsidR="003A4F74" w:rsidRPr="00483002" w:rsidRDefault="003A4F74" w:rsidP="00D16D41">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bCs/>
                <w:sz w:val="20"/>
                <w:szCs w:val="20"/>
                <w:lang w:eastAsia="bg-BG"/>
              </w:rPr>
            </w:pPr>
            <w:r w:rsidRPr="00483002">
              <w:rPr>
                <w:rFonts w:asciiTheme="majorHAnsi" w:hAnsiTheme="majorHAnsi"/>
                <w:bCs/>
                <w:sz w:val="20"/>
                <w:szCs w:val="20"/>
                <w:lang w:eastAsia="bg-BG"/>
              </w:rPr>
              <w:t xml:space="preserve">Подобрени енергийни характеристики Намаляване разходите за отопление и охлаждане; Спестена </w:t>
            </w:r>
            <w:proofErr w:type="gramStart"/>
            <w:r w:rsidRPr="00483002">
              <w:rPr>
                <w:rFonts w:asciiTheme="majorHAnsi" w:hAnsiTheme="majorHAnsi"/>
                <w:bCs/>
                <w:sz w:val="20"/>
                <w:szCs w:val="20"/>
                <w:lang w:eastAsia="bg-BG"/>
              </w:rPr>
              <w:t>ел.енергия</w:t>
            </w:r>
            <w:proofErr w:type="gramEnd"/>
            <w:r w:rsidRPr="00483002">
              <w:rPr>
                <w:rFonts w:asciiTheme="majorHAnsi" w:hAnsiTheme="majorHAnsi"/>
                <w:bCs/>
                <w:sz w:val="20"/>
                <w:szCs w:val="20"/>
                <w:lang w:eastAsia="bg-BG"/>
              </w:rPr>
              <w:t xml:space="preserve"> в kWh, спестени емисии - СО2</w:t>
            </w:r>
          </w:p>
        </w:tc>
        <w:tc>
          <w:tcPr>
            <w:tcW w:w="1041" w:type="dxa"/>
          </w:tcPr>
          <w:p w14:paraId="1142A2CD" w14:textId="77777777" w:rsidR="003A4F74" w:rsidRPr="00483002" w:rsidRDefault="003A4F74" w:rsidP="00D16D41">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bCs/>
                <w:sz w:val="20"/>
                <w:szCs w:val="20"/>
                <w:lang w:eastAsia="bg-BG"/>
              </w:rPr>
            </w:pPr>
            <w:r w:rsidRPr="00483002">
              <w:rPr>
                <w:rFonts w:asciiTheme="majorHAnsi" w:hAnsiTheme="majorHAnsi"/>
                <w:bCs/>
                <w:sz w:val="20"/>
                <w:szCs w:val="20"/>
                <w:lang w:eastAsia="bg-BG"/>
              </w:rPr>
              <w:t>До 2032</w:t>
            </w:r>
          </w:p>
        </w:tc>
        <w:tc>
          <w:tcPr>
            <w:tcW w:w="1394" w:type="dxa"/>
          </w:tcPr>
          <w:p w14:paraId="446C5A41" w14:textId="77777777" w:rsidR="003A4F74" w:rsidRPr="00483002" w:rsidRDefault="003A4F74" w:rsidP="00D16D41">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bCs/>
                <w:sz w:val="20"/>
                <w:szCs w:val="20"/>
                <w:lang w:eastAsia="bg-BG"/>
              </w:rPr>
            </w:pPr>
            <w:r w:rsidRPr="00483002">
              <w:rPr>
                <w:rFonts w:asciiTheme="majorHAnsi" w:hAnsiTheme="majorHAnsi"/>
                <w:bCs/>
                <w:sz w:val="20"/>
                <w:szCs w:val="20"/>
                <w:lang w:eastAsia="bg-BG"/>
              </w:rPr>
              <w:t>Крайни потребители;</w:t>
            </w:r>
          </w:p>
        </w:tc>
        <w:tc>
          <w:tcPr>
            <w:tcW w:w="2292" w:type="dxa"/>
          </w:tcPr>
          <w:p w14:paraId="0BCF49E8" w14:textId="77777777" w:rsidR="003A4F74" w:rsidRPr="00483002" w:rsidRDefault="003A4F74" w:rsidP="00D16D41">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bCs/>
                <w:sz w:val="20"/>
                <w:szCs w:val="20"/>
                <w:lang w:eastAsia="bg-BG"/>
              </w:rPr>
            </w:pPr>
            <w:r w:rsidRPr="00483002">
              <w:rPr>
                <w:rFonts w:asciiTheme="majorHAnsi" w:hAnsiTheme="majorHAnsi"/>
                <w:bCs/>
                <w:sz w:val="20"/>
                <w:szCs w:val="20"/>
                <w:lang w:eastAsia="bg-BG"/>
              </w:rPr>
              <w:t xml:space="preserve">Оперативни </w:t>
            </w:r>
            <w:proofErr w:type="gramStart"/>
            <w:r w:rsidRPr="00483002">
              <w:rPr>
                <w:rFonts w:asciiTheme="majorHAnsi" w:hAnsiTheme="majorHAnsi"/>
                <w:bCs/>
                <w:sz w:val="20"/>
                <w:szCs w:val="20"/>
                <w:lang w:eastAsia="bg-BG"/>
              </w:rPr>
              <w:t>програми,целеви</w:t>
            </w:r>
            <w:proofErr w:type="gramEnd"/>
            <w:r w:rsidRPr="00483002">
              <w:rPr>
                <w:rFonts w:asciiTheme="majorHAnsi" w:hAnsiTheme="majorHAnsi"/>
                <w:bCs/>
                <w:sz w:val="20"/>
                <w:szCs w:val="20"/>
                <w:lang w:eastAsia="bg-BG"/>
              </w:rPr>
              <w:t xml:space="preserve"> програми за финансиране</w:t>
            </w:r>
          </w:p>
        </w:tc>
      </w:tr>
      <w:tr w:rsidR="003A4F74" w:rsidRPr="00483002" w14:paraId="2AC63400" w14:textId="77777777" w:rsidTr="00D16D4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3" w:type="dxa"/>
          </w:tcPr>
          <w:p w14:paraId="4C02584C" w14:textId="77777777" w:rsidR="003A4F74" w:rsidRPr="00483002" w:rsidRDefault="003A4F74" w:rsidP="00D16D41">
            <w:pPr>
              <w:jc w:val="both"/>
              <w:rPr>
                <w:rFonts w:asciiTheme="majorHAnsi" w:hAnsiTheme="majorHAnsi"/>
                <w:sz w:val="20"/>
                <w:szCs w:val="20"/>
                <w:lang w:eastAsia="bg-BG"/>
              </w:rPr>
            </w:pPr>
            <w:r w:rsidRPr="00483002">
              <w:rPr>
                <w:rFonts w:asciiTheme="majorHAnsi" w:hAnsiTheme="majorHAnsi"/>
                <w:sz w:val="20"/>
                <w:szCs w:val="20"/>
                <w:lang w:eastAsia="bg-BG"/>
              </w:rPr>
              <w:lastRenderedPageBreak/>
              <w:t>4</w:t>
            </w:r>
          </w:p>
        </w:tc>
        <w:tc>
          <w:tcPr>
            <w:tcW w:w="2545" w:type="dxa"/>
          </w:tcPr>
          <w:p w14:paraId="11022C16" w14:textId="77777777" w:rsidR="003A4F74" w:rsidRPr="00483002" w:rsidRDefault="003A4F74" w:rsidP="00D16D41">
            <w:pPr>
              <w:jc w:val="both"/>
              <w:cnfStyle w:val="000000010000" w:firstRow="0" w:lastRow="0" w:firstColumn="0" w:lastColumn="0" w:oddVBand="0" w:evenVBand="0" w:oddHBand="0" w:evenHBand="1" w:firstRowFirstColumn="0" w:firstRowLastColumn="0" w:lastRowFirstColumn="0" w:lastRowLastColumn="0"/>
              <w:rPr>
                <w:rFonts w:asciiTheme="majorHAnsi" w:hAnsiTheme="majorHAnsi"/>
                <w:bCs/>
                <w:sz w:val="20"/>
                <w:szCs w:val="20"/>
                <w:lang w:eastAsia="bg-BG"/>
              </w:rPr>
            </w:pPr>
            <w:r w:rsidRPr="00483002">
              <w:rPr>
                <w:rFonts w:asciiTheme="majorHAnsi" w:hAnsiTheme="majorHAnsi"/>
                <w:bCs/>
                <w:sz w:val="20"/>
                <w:szCs w:val="20"/>
                <w:lang w:eastAsia="bg-BG"/>
              </w:rPr>
              <w:t>Проучване на възможностите за финансиране на проектите по ВЕИ.</w:t>
            </w:r>
          </w:p>
          <w:p w14:paraId="1B61FE9E" w14:textId="77777777" w:rsidR="003A4F74" w:rsidRPr="00483002" w:rsidRDefault="003A4F74" w:rsidP="00D16D41">
            <w:pPr>
              <w:jc w:val="both"/>
              <w:cnfStyle w:val="000000010000" w:firstRow="0" w:lastRow="0" w:firstColumn="0" w:lastColumn="0" w:oddVBand="0" w:evenVBand="0" w:oddHBand="0" w:evenHBand="1" w:firstRowFirstColumn="0" w:firstRowLastColumn="0" w:lastRowFirstColumn="0" w:lastRowLastColumn="0"/>
              <w:rPr>
                <w:rFonts w:asciiTheme="majorHAnsi" w:hAnsiTheme="majorHAnsi"/>
                <w:bCs/>
                <w:sz w:val="20"/>
                <w:szCs w:val="20"/>
                <w:lang w:eastAsia="bg-BG"/>
              </w:rPr>
            </w:pPr>
            <w:r w:rsidRPr="00483002">
              <w:rPr>
                <w:rFonts w:asciiTheme="majorHAnsi" w:hAnsiTheme="majorHAnsi"/>
                <w:bCs/>
                <w:sz w:val="20"/>
                <w:szCs w:val="20"/>
                <w:lang w:eastAsia="bg-BG"/>
              </w:rPr>
              <w:t>Подготовка на проектна документация и кандидатстване за финансиране по оперативни и други програми.</w:t>
            </w:r>
          </w:p>
        </w:tc>
        <w:tc>
          <w:tcPr>
            <w:tcW w:w="1800" w:type="dxa"/>
          </w:tcPr>
          <w:p w14:paraId="1971B6D6" w14:textId="77777777" w:rsidR="003A4F74" w:rsidRPr="00483002" w:rsidRDefault="003A4F74" w:rsidP="00D16D41">
            <w:pPr>
              <w:jc w:val="both"/>
              <w:cnfStyle w:val="000000010000" w:firstRow="0" w:lastRow="0" w:firstColumn="0" w:lastColumn="0" w:oddVBand="0" w:evenVBand="0" w:oddHBand="0" w:evenHBand="1" w:firstRowFirstColumn="0" w:firstRowLastColumn="0" w:lastRowFirstColumn="0" w:lastRowLastColumn="0"/>
              <w:rPr>
                <w:rFonts w:asciiTheme="majorHAnsi" w:hAnsiTheme="majorHAnsi"/>
                <w:bCs/>
                <w:sz w:val="20"/>
                <w:szCs w:val="20"/>
                <w:lang w:eastAsia="bg-BG"/>
              </w:rPr>
            </w:pPr>
            <w:r w:rsidRPr="00483002">
              <w:rPr>
                <w:rFonts w:asciiTheme="majorHAnsi" w:hAnsiTheme="majorHAnsi"/>
                <w:bCs/>
                <w:sz w:val="20"/>
                <w:szCs w:val="20"/>
                <w:lang w:eastAsia="bg-BG"/>
              </w:rPr>
              <w:t>Актуален анализ на възможностите за финансиране на проекти по ВЕИ.</w:t>
            </w:r>
          </w:p>
          <w:p w14:paraId="3A7FF580" w14:textId="77777777" w:rsidR="003A4F74" w:rsidRPr="00483002" w:rsidRDefault="003A4F74" w:rsidP="00D16D41">
            <w:pPr>
              <w:jc w:val="both"/>
              <w:cnfStyle w:val="000000010000" w:firstRow="0" w:lastRow="0" w:firstColumn="0" w:lastColumn="0" w:oddVBand="0" w:evenVBand="0" w:oddHBand="0" w:evenHBand="1" w:firstRowFirstColumn="0" w:firstRowLastColumn="0" w:lastRowFirstColumn="0" w:lastRowLastColumn="0"/>
              <w:rPr>
                <w:rFonts w:asciiTheme="majorHAnsi" w:hAnsiTheme="majorHAnsi"/>
                <w:bCs/>
                <w:sz w:val="20"/>
                <w:szCs w:val="20"/>
                <w:lang w:eastAsia="bg-BG"/>
              </w:rPr>
            </w:pPr>
            <w:r w:rsidRPr="00483002">
              <w:rPr>
                <w:rFonts w:asciiTheme="majorHAnsi" w:hAnsiTheme="majorHAnsi"/>
                <w:bCs/>
                <w:sz w:val="20"/>
                <w:szCs w:val="20"/>
                <w:lang w:eastAsia="bg-BG"/>
              </w:rPr>
              <w:t>Пакети документи за кандидатстване по ОП</w:t>
            </w:r>
          </w:p>
          <w:p w14:paraId="59FA0D75" w14:textId="77777777" w:rsidR="003A4F74" w:rsidRPr="00483002" w:rsidRDefault="003A4F74" w:rsidP="00D16D41">
            <w:pPr>
              <w:jc w:val="both"/>
              <w:cnfStyle w:val="000000010000" w:firstRow="0" w:lastRow="0" w:firstColumn="0" w:lastColumn="0" w:oddVBand="0" w:evenVBand="0" w:oddHBand="0" w:evenHBand="1" w:firstRowFirstColumn="0" w:firstRowLastColumn="0" w:lastRowFirstColumn="0" w:lastRowLastColumn="0"/>
              <w:rPr>
                <w:rFonts w:asciiTheme="majorHAnsi" w:hAnsiTheme="majorHAnsi"/>
                <w:bCs/>
                <w:sz w:val="20"/>
                <w:szCs w:val="20"/>
                <w:lang w:eastAsia="bg-BG"/>
              </w:rPr>
            </w:pPr>
            <w:r w:rsidRPr="00483002">
              <w:rPr>
                <w:rFonts w:asciiTheme="majorHAnsi" w:hAnsiTheme="majorHAnsi"/>
                <w:bCs/>
                <w:sz w:val="20"/>
                <w:szCs w:val="20"/>
                <w:lang w:eastAsia="bg-BG"/>
              </w:rPr>
              <w:t>Участие в конкурси по ОП за финансиране на проекти</w:t>
            </w:r>
          </w:p>
        </w:tc>
        <w:tc>
          <w:tcPr>
            <w:tcW w:w="1041" w:type="dxa"/>
          </w:tcPr>
          <w:p w14:paraId="68E3392A" w14:textId="77777777" w:rsidR="003A4F74" w:rsidRPr="00483002" w:rsidRDefault="003A4F74" w:rsidP="00D16D41">
            <w:pPr>
              <w:jc w:val="both"/>
              <w:cnfStyle w:val="000000010000" w:firstRow="0" w:lastRow="0" w:firstColumn="0" w:lastColumn="0" w:oddVBand="0" w:evenVBand="0" w:oddHBand="0" w:evenHBand="1" w:firstRowFirstColumn="0" w:firstRowLastColumn="0" w:lastRowFirstColumn="0" w:lastRowLastColumn="0"/>
              <w:rPr>
                <w:rFonts w:asciiTheme="majorHAnsi" w:hAnsiTheme="majorHAnsi"/>
                <w:bCs/>
                <w:sz w:val="20"/>
                <w:szCs w:val="20"/>
                <w:lang w:eastAsia="bg-BG"/>
              </w:rPr>
            </w:pPr>
            <w:r w:rsidRPr="00483002">
              <w:rPr>
                <w:rFonts w:asciiTheme="majorHAnsi" w:hAnsiTheme="majorHAnsi"/>
                <w:bCs/>
                <w:sz w:val="20"/>
                <w:szCs w:val="20"/>
                <w:lang w:eastAsia="bg-BG"/>
              </w:rPr>
              <w:t>До 2034 постоянно</w:t>
            </w:r>
          </w:p>
        </w:tc>
        <w:tc>
          <w:tcPr>
            <w:tcW w:w="1394" w:type="dxa"/>
          </w:tcPr>
          <w:p w14:paraId="7014DD2B" w14:textId="77777777" w:rsidR="003A4F74" w:rsidRPr="00483002" w:rsidRDefault="003A4F74" w:rsidP="00D16D41">
            <w:pPr>
              <w:jc w:val="both"/>
              <w:cnfStyle w:val="000000010000" w:firstRow="0" w:lastRow="0" w:firstColumn="0" w:lastColumn="0" w:oddVBand="0" w:evenVBand="0" w:oddHBand="0" w:evenHBand="1" w:firstRowFirstColumn="0" w:firstRowLastColumn="0" w:lastRowFirstColumn="0" w:lastRowLastColumn="0"/>
              <w:rPr>
                <w:rFonts w:asciiTheme="majorHAnsi" w:hAnsiTheme="majorHAnsi"/>
                <w:bCs/>
                <w:sz w:val="20"/>
                <w:szCs w:val="20"/>
                <w:lang w:eastAsia="bg-BG"/>
              </w:rPr>
            </w:pPr>
            <w:r w:rsidRPr="00483002">
              <w:rPr>
                <w:rFonts w:asciiTheme="majorHAnsi" w:hAnsiTheme="majorHAnsi"/>
                <w:bCs/>
                <w:sz w:val="20"/>
                <w:szCs w:val="20"/>
                <w:lang w:eastAsia="bg-BG"/>
              </w:rPr>
              <w:t>Консултанти;</w:t>
            </w:r>
          </w:p>
          <w:p w14:paraId="6B759D73" w14:textId="77777777" w:rsidR="003A4F74" w:rsidRPr="00483002" w:rsidRDefault="003A4F74" w:rsidP="00D16D41">
            <w:pPr>
              <w:jc w:val="both"/>
              <w:cnfStyle w:val="000000010000" w:firstRow="0" w:lastRow="0" w:firstColumn="0" w:lastColumn="0" w:oddVBand="0" w:evenVBand="0" w:oddHBand="0" w:evenHBand="1" w:firstRowFirstColumn="0" w:firstRowLastColumn="0" w:lastRowFirstColumn="0" w:lastRowLastColumn="0"/>
              <w:rPr>
                <w:rFonts w:asciiTheme="majorHAnsi" w:hAnsiTheme="majorHAnsi"/>
                <w:bCs/>
                <w:sz w:val="20"/>
                <w:szCs w:val="20"/>
                <w:lang w:eastAsia="bg-BG"/>
              </w:rPr>
            </w:pPr>
            <w:r w:rsidRPr="00483002">
              <w:rPr>
                <w:rFonts w:asciiTheme="majorHAnsi" w:hAnsiTheme="majorHAnsi"/>
                <w:bCs/>
                <w:sz w:val="20"/>
                <w:szCs w:val="20"/>
                <w:lang w:eastAsia="bg-BG"/>
              </w:rPr>
              <w:t xml:space="preserve">общинска </w:t>
            </w:r>
            <w:proofErr w:type="gramStart"/>
            <w:r w:rsidRPr="00483002">
              <w:rPr>
                <w:rFonts w:asciiTheme="majorHAnsi" w:hAnsiTheme="majorHAnsi"/>
                <w:bCs/>
                <w:sz w:val="20"/>
                <w:szCs w:val="20"/>
                <w:lang w:eastAsia="bg-BG"/>
              </w:rPr>
              <w:t>администрация;Крайни</w:t>
            </w:r>
            <w:proofErr w:type="gramEnd"/>
            <w:r w:rsidRPr="00483002">
              <w:rPr>
                <w:rFonts w:asciiTheme="majorHAnsi" w:hAnsiTheme="majorHAnsi"/>
                <w:bCs/>
                <w:sz w:val="20"/>
                <w:szCs w:val="20"/>
                <w:lang w:eastAsia="bg-BG"/>
              </w:rPr>
              <w:t xml:space="preserve"> потребители</w:t>
            </w:r>
          </w:p>
        </w:tc>
        <w:tc>
          <w:tcPr>
            <w:tcW w:w="2292" w:type="dxa"/>
          </w:tcPr>
          <w:p w14:paraId="1A263519" w14:textId="77777777" w:rsidR="003A4F74" w:rsidRPr="00483002" w:rsidRDefault="003A4F74" w:rsidP="00D16D41">
            <w:pPr>
              <w:jc w:val="both"/>
              <w:cnfStyle w:val="000000010000" w:firstRow="0" w:lastRow="0" w:firstColumn="0" w:lastColumn="0" w:oddVBand="0" w:evenVBand="0" w:oddHBand="0" w:evenHBand="1" w:firstRowFirstColumn="0" w:firstRowLastColumn="0" w:lastRowFirstColumn="0" w:lastRowLastColumn="0"/>
              <w:rPr>
                <w:rFonts w:asciiTheme="majorHAnsi" w:hAnsiTheme="majorHAnsi"/>
                <w:bCs/>
                <w:sz w:val="20"/>
                <w:szCs w:val="20"/>
                <w:lang w:eastAsia="bg-BG"/>
              </w:rPr>
            </w:pPr>
            <w:r w:rsidRPr="00483002">
              <w:rPr>
                <w:rFonts w:asciiTheme="majorHAnsi" w:hAnsiTheme="majorHAnsi"/>
                <w:bCs/>
                <w:sz w:val="20"/>
                <w:szCs w:val="20"/>
                <w:lang w:eastAsia="bg-BG"/>
              </w:rPr>
              <w:t xml:space="preserve">Оперативни програми; Фондове; </w:t>
            </w:r>
          </w:p>
          <w:p w14:paraId="46CFBE59" w14:textId="77777777" w:rsidR="003A4F74" w:rsidRPr="00483002" w:rsidRDefault="003A4F74" w:rsidP="00D16D41">
            <w:pPr>
              <w:jc w:val="both"/>
              <w:cnfStyle w:val="000000010000" w:firstRow="0" w:lastRow="0" w:firstColumn="0" w:lastColumn="0" w:oddVBand="0" w:evenVBand="0" w:oddHBand="0" w:evenHBand="1" w:firstRowFirstColumn="0" w:firstRowLastColumn="0" w:lastRowFirstColumn="0" w:lastRowLastColumn="0"/>
              <w:rPr>
                <w:rFonts w:asciiTheme="majorHAnsi" w:hAnsiTheme="majorHAnsi"/>
                <w:bCs/>
                <w:sz w:val="20"/>
                <w:szCs w:val="20"/>
                <w:lang w:eastAsia="bg-BG"/>
              </w:rPr>
            </w:pPr>
            <w:r w:rsidRPr="00483002">
              <w:rPr>
                <w:rFonts w:asciiTheme="majorHAnsi" w:hAnsiTheme="majorHAnsi"/>
                <w:bCs/>
                <w:sz w:val="20"/>
                <w:szCs w:val="20"/>
                <w:lang w:eastAsia="bg-BG"/>
              </w:rPr>
              <w:t>Оперативни програми</w:t>
            </w:r>
          </w:p>
        </w:tc>
      </w:tr>
      <w:tr w:rsidR="003A4F74" w:rsidRPr="00483002" w14:paraId="28239C3F" w14:textId="77777777" w:rsidTr="00D16D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3" w:type="dxa"/>
          </w:tcPr>
          <w:p w14:paraId="10C5AB69" w14:textId="77777777" w:rsidR="003A4F74" w:rsidRPr="00483002" w:rsidRDefault="003A4F74" w:rsidP="00D16D41">
            <w:pPr>
              <w:jc w:val="both"/>
              <w:rPr>
                <w:rFonts w:asciiTheme="majorHAnsi" w:hAnsiTheme="majorHAnsi"/>
                <w:sz w:val="20"/>
                <w:szCs w:val="20"/>
                <w:lang w:eastAsia="bg-BG"/>
              </w:rPr>
            </w:pPr>
            <w:r w:rsidRPr="00483002">
              <w:rPr>
                <w:rFonts w:asciiTheme="majorHAnsi" w:hAnsiTheme="majorHAnsi"/>
                <w:sz w:val="20"/>
                <w:szCs w:val="20"/>
                <w:lang w:eastAsia="bg-BG"/>
              </w:rPr>
              <w:t>5</w:t>
            </w:r>
          </w:p>
        </w:tc>
        <w:tc>
          <w:tcPr>
            <w:tcW w:w="2545" w:type="dxa"/>
          </w:tcPr>
          <w:p w14:paraId="0A4D9298" w14:textId="77777777" w:rsidR="003A4F74" w:rsidRPr="00483002" w:rsidRDefault="003A4F74" w:rsidP="00D16D41">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bCs/>
                <w:sz w:val="20"/>
                <w:szCs w:val="20"/>
                <w:lang w:eastAsia="bg-BG"/>
              </w:rPr>
            </w:pPr>
            <w:r w:rsidRPr="00483002">
              <w:rPr>
                <w:rFonts w:asciiTheme="majorHAnsi" w:hAnsiTheme="majorHAnsi"/>
                <w:bCs/>
                <w:sz w:val="20"/>
                <w:szCs w:val="20"/>
                <w:lang w:eastAsia="bg-BG"/>
              </w:rPr>
              <w:t>Инсталиране на термопомпени инсталации за отопление и охлаждане в обществените сгради</w:t>
            </w:r>
          </w:p>
        </w:tc>
        <w:tc>
          <w:tcPr>
            <w:tcW w:w="1800" w:type="dxa"/>
          </w:tcPr>
          <w:p w14:paraId="5CFD9494" w14:textId="77777777" w:rsidR="003A4F74" w:rsidRPr="00483002" w:rsidRDefault="003A4F74" w:rsidP="00D16D41">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bCs/>
                <w:sz w:val="20"/>
                <w:szCs w:val="20"/>
                <w:lang w:eastAsia="bg-BG"/>
              </w:rPr>
            </w:pPr>
            <w:r w:rsidRPr="00483002">
              <w:rPr>
                <w:rFonts w:asciiTheme="majorHAnsi" w:hAnsiTheme="majorHAnsi"/>
                <w:bCs/>
                <w:sz w:val="20"/>
                <w:szCs w:val="20"/>
                <w:lang w:eastAsia="bg-BG"/>
              </w:rPr>
              <w:t>Намаляване на разходите за енергия за отопление и охлаждане; Редуциране на количеството въглеродни емисии;</w:t>
            </w:r>
          </w:p>
        </w:tc>
        <w:tc>
          <w:tcPr>
            <w:tcW w:w="1041" w:type="dxa"/>
          </w:tcPr>
          <w:p w14:paraId="0739D6EC" w14:textId="77777777" w:rsidR="003A4F74" w:rsidRPr="00483002" w:rsidRDefault="003A4F74" w:rsidP="00D16D41">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bCs/>
                <w:sz w:val="20"/>
                <w:szCs w:val="20"/>
                <w:lang w:eastAsia="bg-BG"/>
              </w:rPr>
            </w:pPr>
            <w:r w:rsidRPr="00483002">
              <w:rPr>
                <w:rFonts w:asciiTheme="majorHAnsi" w:hAnsiTheme="majorHAnsi"/>
                <w:bCs/>
                <w:sz w:val="20"/>
                <w:szCs w:val="20"/>
                <w:lang w:eastAsia="bg-BG"/>
              </w:rPr>
              <w:t>До 2034</w:t>
            </w:r>
          </w:p>
        </w:tc>
        <w:tc>
          <w:tcPr>
            <w:tcW w:w="1394" w:type="dxa"/>
          </w:tcPr>
          <w:p w14:paraId="50F6D774" w14:textId="77777777" w:rsidR="003A4F74" w:rsidRPr="00483002" w:rsidRDefault="003A4F74" w:rsidP="00D16D41">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bCs/>
                <w:sz w:val="20"/>
                <w:szCs w:val="20"/>
                <w:lang w:eastAsia="bg-BG"/>
              </w:rPr>
            </w:pPr>
            <w:r w:rsidRPr="00483002">
              <w:rPr>
                <w:rFonts w:asciiTheme="majorHAnsi" w:hAnsiTheme="majorHAnsi"/>
                <w:bCs/>
                <w:sz w:val="20"/>
                <w:szCs w:val="20"/>
                <w:lang w:eastAsia="bg-BG"/>
              </w:rPr>
              <w:t>Крайни потребители</w:t>
            </w:r>
          </w:p>
        </w:tc>
        <w:tc>
          <w:tcPr>
            <w:tcW w:w="2292" w:type="dxa"/>
          </w:tcPr>
          <w:p w14:paraId="28B44E11" w14:textId="77777777" w:rsidR="003A4F74" w:rsidRPr="00483002" w:rsidRDefault="003A4F74" w:rsidP="00D16D41">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bCs/>
                <w:sz w:val="20"/>
                <w:szCs w:val="20"/>
                <w:lang w:eastAsia="bg-BG"/>
              </w:rPr>
            </w:pPr>
            <w:r w:rsidRPr="00483002">
              <w:rPr>
                <w:rFonts w:asciiTheme="majorHAnsi" w:hAnsiTheme="majorHAnsi"/>
                <w:bCs/>
                <w:sz w:val="20"/>
                <w:szCs w:val="20"/>
                <w:lang w:eastAsia="bg-BG"/>
              </w:rPr>
              <w:t>Оперативни програми</w:t>
            </w:r>
          </w:p>
        </w:tc>
      </w:tr>
      <w:tr w:rsidR="003A4F74" w:rsidRPr="00483002" w14:paraId="09DA95EA" w14:textId="77777777" w:rsidTr="00D16D4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3" w:type="dxa"/>
          </w:tcPr>
          <w:p w14:paraId="792DEDF5" w14:textId="77777777" w:rsidR="003A4F74" w:rsidRPr="00483002" w:rsidRDefault="003A4F74" w:rsidP="00D16D41">
            <w:pPr>
              <w:jc w:val="both"/>
              <w:rPr>
                <w:rFonts w:asciiTheme="majorHAnsi" w:hAnsiTheme="majorHAnsi"/>
                <w:sz w:val="20"/>
                <w:szCs w:val="20"/>
                <w:lang w:eastAsia="bg-BG"/>
              </w:rPr>
            </w:pPr>
            <w:r w:rsidRPr="00483002">
              <w:rPr>
                <w:rFonts w:asciiTheme="majorHAnsi" w:hAnsiTheme="majorHAnsi"/>
                <w:sz w:val="20"/>
                <w:szCs w:val="20"/>
                <w:lang w:eastAsia="bg-BG"/>
              </w:rPr>
              <w:t>6</w:t>
            </w:r>
          </w:p>
        </w:tc>
        <w:tc>
          <w:tcPr>
            <w:tcW w:w="2545" w:type="dxa"/>
          </w:tcPr>
          <w:p w14:paraId="720EBE5F" w14:textId="77777777" w:rsidR="003A4F74" w:rsidRPr="00483002" w:rsidRDefault="003A4F74" w:rsidP="00D16D41">
            <w:pPr>
              <w:jc w:val="both"/>
              <w:cnfStyle w:val="000000010000" w:firstRow="0" w:lastRow="0" w:firstColumn="0" w:lastColumn="0" w:oddVBand="0" w:evenVBand="0" w:oddHBand="0" w:evenHBand="1" w:firstRowFirstColumn="0" w:firstRowLastColumn="0" w:lastRowFirstColumn="0" w:lastRowLastColumn="0"/>
              <w:rPr>
                <w:rFonts w:asciiTheme="majorHAnsi" w:hAnsiTheme="majorHAnsi"/>
                <w:bCs/>
                <w:sz w:val="20"/>
                <w:szCs w:val="20"/>
                <w:lang w:eastAsia="bg-BG"/>
              </w:rPr>
            </w:pPr>
            <w:r w:rsidRPr="00483002">
              <w:rPr>
                <w:rFonts w:asciiTheme="majorHAnsi" w:hAnsiTheme="majorHAnsi"/>
                <w:bCs/>
                <w:sz w:val="20"/>
                <w:szCs w:val="20"/>
                <w:lang w:eastAsia="bg-BG"/>
              </w:rPr>
              <w:t>Комбиниране на мерките по Енергийна ефективност в сградния фонд с мерки по въвеждане на ВЕИ</w:t>
            </w:r>
          </w:p>
        </w:tc>
        <w:tc>
          <w:tcPr>
            <w:tcW w:w="1800" w:type="dxa"/>
          </w:tcPr>
          <w:p w14:paraId="3AAA31C8" w14:textId="77777777" w:rsidR="003A4F74" w:rsidRPr="00483002" w:rsidRDefault="003A4F74" w:rsidP="00D16D41">
            <w:pPr>
              <w:jc w:val="both"/>
              <w:cnfStyle w:val="000000010000" w:firstRow="0" w:lastRow="0" w:firstColumn="0" w:lastColumn="0" w:oddVBand="0" w:evenVBand="0" w:oddHBand="0" w:evenHBand="1" w:firstRowFirstColumn="0" w:firstRowLastColumn="0" w:lastRowFirstColumn="0" w:lastRowLastColumn="0"/>
              <w:rPr>
                <w:rFonts w:asciiTheme="majorHAnsi" w:hAnsiTheme="majorHAnsi"/>
                <w:bCs/>
                <w:sz w:val="20"/>
                <w:szCs w:val="20"/>
                <w:lang w:eastAsia="bg-BG"/>
              </w:rPr>
            </w:pPr>
            <w:r w:rsidRPr="00483002">
              <w:rPr>
                <w:rFonts w:asciiTheme="majorHAnsi" w:hAnsiTheme="majorHAnsi"/>
                <w:bCs/>
                <w:sz w:val="20"/>
                <w:szCs w:val="20"/>
                <w:lang w:eastAsia="bg-BG"/>
              </w:rPr>
              <w:t>Повишено количество спестена енергия; Намаляване на вредните емисии в атмосферата;</w:t>
            </w:r>
          </w:p>
        </w:tc>
        <w:tc>
          <w:tcPr>
            <w:tcW w:w="1041" w:type="dxa"/>
          </w:tcPr>
          <w:p w14:paraId="2E449575" w14:textId="77777777" w:rsidR="003A4F74" w:rsidRPr="00483002" w:rsidRDefault="003A4F74" w:rsidP="00D16D41">
            <w:pPr>
              <w:jc w:val="both"/>
              <w:cnfStyle w:val="000000010000" w:firstRow="0" w:lastRow="0" w:firstColumn="0" w:lastColumn="0" w:oddVBand="0" w:evenVBand="0" w:oddHBand="0" w:evenHBand="1" w:firstRowFirstColumn="0" w:firstRowLastColumn="0" w:lastRowFirstColumn="0" w:lastRowLastColumn="0"/>
              <w:rPr>
                <w:rFonts w:asciiTheme="majorHAnsi" w:hAnsiTheme="majorHAnsi"/>
                <w:bCs/>
                <w:sz w:val="20"/>
                <w:szCs w:val="20"/>
                <w:lang w:eastAsia="bg-BG"/>
              </w:rPr>
            </w:pPr>
            <w:r w:rsidRPr="00483002">
              <w:rPr>
                <w:rFonts w:asciiTheme="majorHAnsi" w:hAnsiTheme="majorHAnsi"/>
                <w:bCs/>
                <w:sz w:val="20"/>
                <w:szCs w:val="20"/>
                <w:lang w:eastAsia="bg-BG"/>
              </w:rPr>
              <w:t>До 2034 г.</w:t>
            </w:r>
          </w:p>
        </w:tc>
        <w:tc>
          <w:tcPr>
            <w:tcW w:w="1394" w:type="dxa"/>
          </w:tcPr>
          <w:p w14:paraId="18266E24" w14:textId="77777777" w:rsidR="003A4F74" w:rsidRPr="00483002" w:rsidRDefault="003A4F74" w:rsidP="00D16D41">
            <w:pPr>
              <w:jc w:val="both"/>
              <w:cnfStyle w:val="000000010000" w:firstRow="0" w:lastRow="0" w:firstColumn="0" w:lastColumn="0" w:oddVBand="0" w:evenVBand="0" w:oddHBand="0" w:evenHBand="1" w:firstRowFirstColumn="0" w:firstRowLastColumn="0" w:lastRowFirstColumn="0" w:lastRowLastColumn="0"/>
              <w:rPr>
                <w:rFonts w:asciiTheme="majorHAnsi" w:hAnsiTheme="majorHAnsi"/>
                <w:bCs/>
                <w:sz w:val="20"/>
                <w:szCs w:val="20"/>
                <w:lang w:eastAsia="bg-BG"/>
              </w:rPr>
            </w:pPr>
            <w:r w:rsidRPr="00483002">
              <w:rPr>
                <w:rFonts w:asciiTheme="majorHAnsi" w:hAnsiTheme="majorHAnsi"/>
                <w:bCs/>
                <w:sz w:val="20"/>
                <w:szCs w:val="20"/>
                <w:lang w:eastAsia="bg-BG"/>
              </w:rPr>
              <w:t xml:space="preserve">Инвеститори; Строителни организации; Крайни </w:t>
            </w:r>
          </w:p>
        </w:tc>
        <w:tc>
          <w:tcPr>
            <w:tcW w:w="2292" w:type="dxa"/>
          </w:tcPr>
          <w:p w14:paraId="155C1D3E" w14:textId="77777777" w:rsidR="003A4F74" w:rsidRPr="00483002" w:rsidRDefault="003A4F74" w:rsidP="00D16D41">
            <w:pPr>
              <w:jc w:val="both"/>
              <w:cnfStyle w:val="000000010000" w:firstRow="0" w:lastRow="0" w:firstColumn="0" w:lastColumn="0" w:oddVBand="0" w:evenVBand="0" w:oddHBand="0" w:evenHBand="1" w:firstRowFirstColumn="0" w:firstRowLastColumn="0" w:lastRowFirstColumn="0" w:lastRowLastColumn="0"/>
              <w:rPr>
                <w:rFonts w:asciiTheme="majorHAnsi" w:hAnsiTheme="majorHAnsi"/>
                <w:bCs/>
                <w:sz w:val="20"/>
                <w:szCs w:val="20"/>
                <w:lang w:eastAsia="bg-BG"/>
              </w:rPr>
            </w:pPr>
            <w:r w:rsidRPr="00483002">
              <w:rPr>
                <w:rFonts w:asciiTheme="majorHAnsi" w:hAnsiTheme="majorHAnsi"/>
                <w:bCs/>
                <w:sz w:val="20"/>
                <w:szCs w:val="20"/>
                <w:lang w:eastAsia="bg-BG"/>
              </w:rPr>
              <w:t>Оперативни програми</w:t>
            </w:r>
          </w:p>
        </w:tc>
      </w:tr>
      <w:tr w:rsidR="003A4F74" w:rsidRPr="00483002" w14:paraId="2C93BE50" w14:textId="77777777" w:rsidTr="00D16D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3" w:type="dxa"/>
          </w:tcPr>
          <w:p w14:paraId="21B5E2F0" w14:textId="77777777" w:rsidR="003A4F74" w:rsidRPr="00483002" w:rsidRDefault="003A4F74" w:rsidP="00D16D41">
            <w:pPr>
              <w:jc w:val="both"/>
              <w:rPr>
                <w:rFonts w:asciiTheme="majorHAnsi" w:hAnsiTheme="majorHAnsi"/>
                <w:sz w:val="20"/>
                <w:szCs w:val="20"/>
                <w:lang w:eastAsia="bg-BG"/>
              </w:rPr>
            </w:pPr>
            <w:r w:rsidRPr="00483002">
              <w:rPr>
                <w:rFonts w:asciiTheme="majorHAnsi" w:hAnsiTheme="majorHAnsi"/>
                <w:sz w:val="20"/>
                <w:szCs w:val="20"/>
                <w:lang w:eastAsia="bg-BG"/>
              </w:rPr>
              <w:t>7</w:t>
            </w:r>
          </w:p>
        </w:tc>
        <w:tc>
          <w:tcPr>
            <w:tcW w:w="2545" w:type="dxa"/>
          </w:tcPr>
          <w:p w14:paraId="59CFDC1D" w14:textId="77777777" w:rsidR="003A4F74" w:rsidRPr="00483002" w:rsidRDefault="003A4F74" w:rsidP="00D16D41">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bCs/>
                <w:sz w:val="20"/>
                <w:szCs w:val="20"/>
                <w:lang w:eastAsia="bg-BG"/>
              </w:rPr>
            </w:pPr>
            <w:r w:rsidRPr="00483002">
              <w:rPr>
                <w:rFonts w:asciiTheme="majorHAnsi" w:hAnsiTheme="majorHAnsi"/>
                <w:bCs/>
                <w:sz w:val="20"/>
                <w:szCs w:val="20"/>
                <w:lang w:eastAsia="bg-BG"/>
              </w:rPr>
              <w:t>Съдействие на домакинствата при реализирането на проекти за изграждане на малки фотоволтаични централи и монтирането на соларни панели на покривите на сградите.</w:t>
            </w:r>
          </w:p>
        </w:tc>
        <w:tc>
          <w:tcPr>
            <w:tcW w:w="1800" w:type="dxa"/>
          </w:tcPr>
          <w:p w14:paraId="163C36F4" w14:textId="77777777" w:rsidR="003A4F74" w:rsidRPr="00483002" w:rsidRDefault="003A4F74" w:rsidP="00D16D41">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bCs/>
                <w:sz w:val="20"/>
                <w:szCs w:val="20"/>
                <w:lang w:eastAsia="bg-BG"/>
              </w:rPr>
            </w:pPr>
            <w:r w:rsidRPr="00483002">
              <w:rPr>
                <w:rFonts w:asciiTheme="majorHAnsi" w:hAnsiTheme="majorHAnsi"/>
                <w:bCs/>
                <w:sz w:val="20"/>
                <w:szCs w:val="20"/>
                <w:lang w:eastAsia="bg-BG"/>
              </w:rPr>
              <w:t xml:space="preserve">Увеличен брой на домакинствата, използващи ВЕИ; Намаляване на разходите за енергия на домакинствата; Редуциране на въглеродните емисии в атмосферата Изградена достъпна информационна среда и повишено гражданско съзнание за използване на енергия от възобновяеми източници; </w:t>
            </w:r>
          </w:p>
          <w:p w14:paraId="1F14F021" w14:textId="77777777" w:rsidR="003A4F74" w:rsidRPr="00483002" w:rsidRDefault="003A4F74" w:rsidP="00D16D41">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bCs/>
                <w:sz w:val="20"/>
                <w:szCs w:val="20"/>
                <w:lang w:eastAsia="bg-BG"/>
              </w:rPr>
            </w:pPr>
          </w:p>
        </w:tc>
        <w:tc>
          <w:tcPr>
            <w:tcW w:w="1041" w:type="dxa"/>
          </w:tcPr>
          <w:p w14:paraId="014CF264" w14:textId="77777777" w:rsidR="003A4F74" w:rsidRPr="00483002" w:rsidRDefault="003A4F74" w:rsidP="00D16D41">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bCs/>
                <w:sz w:val="20"/>
                <w:szCs w:val="20"/>
                <w:lang w:eastAsia="bg-BG"/>
              </w:rPr>
            </w:pPr>
            <w:r w:rsidRPr="00483002">
              <w:rPr>
                <w:rFonts w:asciiTheme="majorHAnsi" w:hAnsiTheme="majorHAnsi"/>
                <w:bCs/>
                <w:sz w:val="20"/>
                <w:szCs w:val="20"/>
                <w:lang w:eastAsia="bg-BG"/>
              </w:rPr>
              <w:t>Постоянен</w:t>
            </w:r>
          </w:p>
        </w:tc>
        <w:tc>
          <w:tcPr>
            <w:tcW w:w="1394" w:type="dxa"/>
          </w:tcPr>
          <w:p w14:paraId="7FFB95FB" w14:textId="77777777" w:rsidR="003A4F74" w:rsidRPr="00483002" w:rsidRDefault="003A4F74" w:rsidP="00D16D41">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bCs/>
                <w:sz w:val="20"/>
                <w:szCs w:val="20"/>
                <w:lang w:eastAsia="bg-BG"/>
              </w:rPr>
            </w:pPr>
            <w:r w:rsidRPr="00483002">
              <w:rPr>
                <w:rFonts w:asciiTheme="majorHAnsi" w:hAnsiTheme="majorHAnsi"/>
                <w:bCs/>
                <w:sz w:val="20"/>
                <w:szCs w:val="20"/>
                <w:lang w:eastAsia="bg-BG"/>
              </w:rPr>
              <w:t>Граждани; Крайни потребители;</w:t>
            </w:r>
          </w:p>
          <w:p w14:paraId="71B5AC1A" w14:textId="77777777" w:rsidR="003A4F74" w:rsidRPr="00483002" w:rsidRDefault="003A4F74" w:rsidP="00D16D41">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bCs/>
                <w:sz w:val="20"/>
                <w:szCs w:val="20"/>
                <w:lang w:eastAsia="bg-BG"/>
              </w:rPr>
            </w:pPr>
            <w:r w:rsidRPr="00483002">
              <w:rPr>
                <w:rFonts w:asciiTheme="majorHAnsi" w:hAnsiTheme="majorHAnsi"/>
                <w:bCs/>
                <w:sz w:val="20"/>
                <w:szCs w:val="20"/>
                <w:lang w:eastAsia="bg-BG"/>
              </w:rPr>
              <w:t>Строителни организации; Общинска администрация;</w:t>
            </w:r>
          </w:p>
        </w:tc>
        <w:tc>
          <w:tcPr>
            <w:tcW w:w="2292" w:type="dxa"/>
          </w:tcPr>
          <w:p w14:paraId="619858CE" w14:textId="77777777" w:rsidR="003A4F74" w:rsidRPr="00483002" w:rsidRDefault="003A4F74" w:rsidP="00D16D41">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bCs/>
                <w:sz w:val="20"/>
                <w:szCs w:val="20"/>
                <w:lang w:eastAsia="bg-BG"/>
              </w:rPr>
            </w:pPr>
            <w:r w:rsidRPr="00483002">
              <w:rPr>
                <w:rFonts w:asciiTheme="majorHAnsi" w:hAnsiTheme="majorHAnsi"/>
                <w:bCs/>
                <w:sz w:val="20"/>
                <w:szCs w:val="20"/>
                <w:lang w:eastAsia="bg-BG"/>
              </w:rPr>
              <w:t>Община Никопол</w:t>
            </w:r>
          </w:p>
        </w:tc>
      </w:tr>
      <w:tr w:rsidR="003A4F74" w:rsidRPr="00483002" w14:paraId="3C4DC039" w14:textId="77777777" w:rsidTr="00D16D4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3" w:type="dxa"/>
          </w:tcPr>
          <w:p w14:paraId="3AF8D6FC" w14:textId="77777777" w:rsidR="003A4F74" w:rsidRPr="00483002" w:rsidRDefault="003A4F74" w:rsidP="00D16D41">
            <w:pPr>
              <w:jc w:val="both"/>
              <w:rPr>
                <w:rFonts w:asciiTheme="majorHAnsi" w:hAnsiTheme="majorHAnsi"/>
                <w:sz w:val="20"/>
                <w:szCs w:val="20"/>
                <w:lang w:eastAsia="bg-BG"/>
              </w:rPr>
            </w:pPr>
            <w:r w:rsidRPr="00483002">
              <w:rPr>
                <w:rFonts w:asciiTheme="majorHAnsi" w:hAnsiTheme="majorHAnsi"/>
                <w:sz w:val="20"/>
                <w:szCs w:val="20"/>
                <w:lang w:eastAsia="bg-BG"/>
              </w:rPr>
              <w:t>8</w:t>
            </w:r>
          </w:p>
        </w:tc>
        <w:tc>
          <w:tcPr>
            <w:tcW w:w="2545" w:type="dxa"/>
          </w:tcPr>
          <w:p w14:paraId="775C45CE" w14:textId="77777777" w:rsidR="003A4F74" w:rsidRPr="00483002" w:rsidRDefault="003A4F74" w:rsidP="00D16D41">
            <w:pPr>
              <w:jc w:val="both"/>
              <w:cnfStyle w:val="000000010000" w:firstRow="0" w:lastRow="0" w:firstColumn="0" w:lastColumn="0" w:oddVBand="0" w:evenVBand="0" w:oddHBand="0" w:evenHBand="1" w:firstRowFirstColumn="0" w:firstRowLastColumn="0" w:lastRowFirstColumn="0" w:lastRowLastColumn="0"/>
              <w:rPr>
                <w:rFonts w:asciiTheme="majorHAnsi" w:hAnsiTheme="majorHAnsi"/>
                <w:bCs/>
                <w:sz w:val="20"/>
                <w:szCs w:val="20"/>
                <w:lang w:eastAsia="bg-BG"/>
              </w:rPr>
            </w:pPr>
            <w:r w:rsidRPr="00483002">
              <w:rPr>
                <w:rFonts w:asciiTheme="majorHAnsi" w:hAnsiTheme="majorHAnsi"/>
                <w:bCs/>
                <w:sz w:val="20"/>
                <w:szCs w:val="20"/>
                <w:lang w:eastAsia="bg-BG"/>
              </w:rPr>
              <w:t xml:space="preserve">Организиране на информационни кампании за осведомяване на енергийните потребители, с цел осигуряване на </w:t>
            </w:r>
            <w:r w:rsidRPr="00483002">
              <w:rPr>
                <w:rFonts w:asciiTheme="majorHAnsi" w:hAnsiTheme="majorHAnsi"/>
                <w:bCs/>
                <w:sz w:val="20"/>
                <w:szCs w:val="20"/>
                <w:lang w:eastAsia="bg-BG"/>
              </w:rPr>
              <w:lastRenderedPageBreak/>
              <w:t>обществена подкрепа за използване на ВЕИ</w:t>
            </w:r>
          </w:p>
        </w:tc>
        <w:tc>
          <w:tcPr>
            <w:tcW w:w="1800" w:type="dxa"/>
          </w:tcPr>
          <w:p w14:paraId="29EEDBE2" w14:textId="77777777" w:rsidR="003A4F74" w:rsidRPr="00483002" w:rsidRDefault="003A4F74" w:rsidP="00D16D41">
            <w:pPr>
              <w:jc w:val="both"/>
              <w:cnfStyle w:val="000000010000" w:firstRow="0" w:lastRow="0" w:firstColumn="0" w:lastColumn="0" w:oddVBand="0" w:evenVBand="0" w:oddHBand="0" w:evenHBand="1" w:firstRowFirstColumn="0" w:firstRowLastColumn="0" w:lastRowFirstColumn="0" w:lastRowLastColumn="0"/>
              <w:rPr>
                <w:rFonts w:asciiTheme="majorHAnsi" w:hAnsiTheme="majorHAnsi"/>
                <w:bCs/>
                <w:sz w:val="20"/>
                <w:szCs w:val="20"/>
                <w:lang w:eastAsia="bg-BG"/>
              </w:rPr>
            </w:pPr>
            <w:r w:rsidRPr="00483002">
              <w:rPr>
                <w:rFonts w:asciiTheme="majorHAnsi" w:hAnsiTheme="majorHAnsi"/>
                <w:bCs/>
                <w:sz w:val="20"/>
                <w:szCs w:val="20"/>
                <w:lang w:eastAsia="bg-BG"/>
              </w:rPr>
              <w:lastRenderedPageBreak/>
              <w:t xml:space="preserve">Повишаване нивото на информираност сред гражданите и бизнеса по </w:t>
            </w:r>
            <w:r w:rsidRPr="00483002">
              <w:rPr>
                <w:rFonts w:asciiTheme="majorHAnsi" w:hAnsiTheme="majorHAnsi"/>
                <w:bCs/>
                <w:sz w:val="20"/>
                <w:szCs w:val="20"/>
                <w:lang w:eastAsia="bg-BG"/>
              </w:rPr>
              <w:lastRenderedPageBreak/>
              <w:t>отношение, използването на ВЕИ;</w:t>
            </w:r>
          </w:p>
          <w:p w14:paraId="4B76443E" w14:textId="77777777" w:rsidR="003A4F74" w:rsidRPr="00483002" w:rsidRDefault="003A4F74" w:rsidP="00D16D41">
            <w:pPr>
              <w:jc w:val="both"/>
              <w:cnfStyle w:val="000000010000" w:firstRow="0" w:lastRow="0" w:firstColumn="0" w:lastColumn="0" w:oddVBand="0" w:evenVBand="0" w:oddHBand="0" w:evenHBand="1" w:firstRowFirstColumn="0" w:firstRowLastColumn="0" w:lastRowFirstColumn="0" w:lastRowLastColumn="0"/>
              <w:rPr>
                <w:rFonts w:asciiTheme="majorHAnsi" w:hAnsiTheme="majorHAnsi"/>
                <w:bCs/>
                <w:sz w:val="20"/>
                <w:szCs w:val="20"/>
                <w:lang w:eastAsia="bg-BG"/>
              </w:rPr>
            </w:pPr>
            <w:r w:rsidRPr="00483002">
              <w:rPr>
                <w:rFonts w:asciiTheme="majorHAnsi" w:hAnsiTheme="majorHAnsi"/>
                <w:bCs/>
                <w:sz w:val="20"/>
                <w:szCs w:val="20"/>
                <w:lang w:eastAsia="bg-BG"/>
              </w:rPr>
              <w:t>Повишен интерес към ВЕИ</w:t>
            </w:r>
          </w:p>
        </w:tc>
        <w:tc>
          <w:tcPr>
            <w:tcW w:w="1041" w:type="dxa"/>
          </w:tcPr>
          <w:p w14:paraId="1324E1E2" w14:textId="77777777" w:rsidR="003A4F74" w:rsidRPr="00483002" w:rsidRDefault="003A4F74" w:rsidP="00D16D41">
            <w:pPr>
              <w:jc w:val="both"/>
              <w:cnfStyle w:val="000000010000" w:firstRow="0" w:lastRow="0" w:firstColumn="0" w:lastColumn="0" w:oddVBand="0" w:evenVBand="0" w:oddHBand="0" w:evenHBand="1" w:firstRowFirstColumn="0" w:firstRowLastColumn="0" w:lastRowFirstColumn="0" w:lastRowLastColumn="0"/>
              <w:rPr>
                <w:rFonts w:asciiTheme="majorHAnsi" w:hAnsiTheme="majorHAnsi"/>
                <w:bCs/>
                <w:sz w:val="20"/>
                <w:szCs w:val="20"/>
                <w:lang w:eastAsia="bg-BG"/>
              </w:rPr>
            </w:pPr>
            <w:r w:rsidRPr="00483002">
              <w:rPr>
                <w:rFonts w:asciiTheme="majorHAnsi" w:hAnsiTheme="majorHAnsi"/>
                <w:bCs/>
                <w:sz w:val="20"/>
                <w:szCs w:val="20"/>
                <w:lang w:eastAsia="bg-BG"/>
              </w:rPr>
              <w:lastRenderedPageBreak/>
              <w:t>Ежегоднно до 2034</w:t>
            </w:r>
          </w:p>
        </w:tc>
        <w:tc>
          <w:tcPr>
            <w:tcW w:w="1394" w:type="dxa"/>
          </w:tcPr>
          <w:p w14:paraId="08FA4909" w14:textId="77777777" w:rsidR="003A4F74" w:rsidRPr="00483002" w:rsidRDefault="003A4F74" w:rsidP="00D16D41">
            <w:pPr>
              <w:jc w:val="both"/>
              <w:cnfStyle w:val="000000010000" w:firstRow="0" w:lastRow="0" w:firstColumn="0" w:lastColumn="0" w:oddVBand="0" w:evenVBand="0" w:oddHBand="0" w:evenHBand="1" w:firstRowFirstColumn="0" w:firstRowLastColumn="0" w:lastRowFirstColumn="0" w:lastRowLastColumn="0"/>
              <w:rPr>
                <w:rFonts w:asciiTheme="majorHAnsi" w:hAnsiTheme="majorHAnsi"/>
                <w:bCs/>
                <w:sz w:val="20"/>
                <w:szCs w:val="20"/>
                <w:lang w:eastAsia="bg-BG"/>
              </w:rPr>
            </w:pPr>
            <w:r w:rsidRPr="00483002">
              <w:rPr>
                <w:rFonts w:asciiTheme="majorHAnsi" w:hAnsiTheme="majorHAnsi"/>
                <w:bCs/>
                <w:sz w:val="20"/>
                <w:szCs w:val="20"/>
                <w:lang w:eastAsia="bg-BG"/>
              </w:rPr>
              <w:t>Крайни потребители Инвеститори;</w:t>
            </w:r>
          </w:p>
          <w:p w14:paraId="04D09F03" w14:textId="77777777" w:rsidR="003A4F74" w:rsidRPr="00483002" w:rsidRDefault="003A4F74" w:rsidP="00D16D41">
            <w:pPr>
              <w:jc w:val="both"/>
              <w:cnfStyle w:val="000000010000" w:firstRow="0" w:lastRow="0" w:firstColumn="0" w:lastColumn="0" w:oddVBand="0" w:evenVBand="0" w:oddHBand="0" w:evenHBand="1" w:firstRowFirstColumn="0" w:firstRowLastColumn="0" w:lastRowFirstColumn="0" w:lastRowLastColumn="0"/>
              <w:rPr>
                <w:rFonts w:asciiTheme="majorHAnsi" w:hAnsiTheme="majorHAnsi"/>
                <w:bCs/>
                <w:sz w:val="20"/>
                <w:szCs w:val="20"/>
                <w:lang w:eastAsia="bg-BG"/>
              </w:rPr>
            </w:pPr>
            <w:r w:rsidRPr="00483002">
              <w:rPr>
                <w:rFonts w:asciiTheme="majorHAnsi" w:hAnsiTheme="majorHAnsi"/>
                <w:bCs/>
                <w:sz w:val="20"/>
                <w:szCs w:val="20"/>
                <w:lang w:eastAsia="bg-BG"/>
              </w:rPr>
              <w:t>Граждани</w:t>
            </w:r>
          </w:p>
          <w:p w14:paraId="5270E72B" w14:textId="77777777" w:rsidR="003A4F74" w:rsidRPr="00483002" w:rsidRDefault="003A4F74" w:rsidP="00D16D41">
            <w:pPr>
              <w:jc w:val="both"/>
              <w:cnfStyle w:val="000000010000" w:firstRow="0" w:lastRow="0" w:firstColumn="0" w:lastColumn="0" w:oddVBand="0" w:evenVBand="0" w:oddHBand="0" w:evenHBand="1" w:firstRowFirstColumn="0" w:firstRowLastColumn="0" w:lastRowFirstColumn="0" w:lastRowLastColumn="0"/>
              <w:rPr>
                <w:rFonts w:asciiTheme="majorHAnsi" w:hAnsiTheme="majorHAnsi"/>
                <w:bCs/>
                <w:sz w:val="20"/>
                <w:szCs w:val="20"/>
                <w:lang w:eastAsia="bg-BG"/>
              </w:rPr>
            </w:pPr>
          </w:p>
        </w:tc>
        <w:tc>
          <w:tcPr>
            <w:tcW w:w="2292" w:type="dxa"/>
          </w:tcPr>
          <w:p w14:paraId="5061357C" w14:textId="77777777" w:rsidR="003A4F74" w:rsidRPr="00483002" w:rsidRDefault="003A4F74" w:rsidP="00D16D41">
            <w:pPr>
              <w:jc w:val="both"/>
              <w:cnfStyle w:val="000000010000" w:firstRow="0" w:lastRow="0" w:firstColumn="0" w:lastColumn="0" w:oddVBand="0" w:evenVBand="0" w:oddHBand="0" w:evenHBand="1" w:firstRowFirstColumn="0" w:firstRowLastColumn="0" w:lastRowFirstColumn="0" w:lastRowLastColumn="0"/>
              <w:rPr>
                <w:rFonts w:asciiTheme="majorHAnsi" w:hAnsiTheme="majorHAnsi"/>
                <w:bCs/>
                <w:sz w:val="20"/>
                <w:szCs w:val="20"/>
                <w:lang w:eastAsia="bg-BG"/>
              </w:rPr>
            </w:pPr>
            <w:r w:rsidRPr="00483002">
              <w:rPr>
                <w:rFonts w:asciiTheme="majorHAnsi" w:hAnsiTheme="majorHAnsi"/>
                <w:bCs/>
                <w:sz w:val="20"/>
                <w:szCs w:val="20"/>
                <w:lang w:eastAsia="bg-BG"/>
              </w:rPr>
              <w:t>Общински бюджет</w:t>
            </w:r>
          </w:p>
        </w:tc>
      </w:tr>
      <w:tr w:rsidR="003A4F74" w:rsidRPr="00483002" w14:paraId="608F1136" w14:textId="77777777" w:rsidTr="00D16D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3" w:type="dxa"/>
          </w:tcPr>
          <w:p w14:paraId="0DD40CF2" w14:textId="77777777" w:rsidR="003A4F74" w:rsidRPr="00483002" w:rsidRDefault="003A4F74" w:rsidP="00D16D41">
            <w:pPr>
              <w:jc w:val="both"/>
              <w:rPr>
                <w:rFonts w:asciiTheme="majorHAnsi" w:hAnsiTheme="majorHAnsi"/>
                <w:sz w:val="20"/>
                <w:szCs w:val="20"/>
                <w:lang w:eastAsia="bg-BG"/>
              </w:rPr>
            </w:pPr>
            <w:r w:rsidRPr="00483002">
              <w:rPr>
                <w:rFonts w:asciiTheme="majorHAnsi" w:hAnsiTheme="majorHAnsi"/>
                <w:sz w:val="20"/>
                <w:szCs w:val="20"/>
                <w:lang w:eastAsia="bg-BG"/>
              </w:rPr>
              <w:t>9</w:t>
            </w:r>
          </w:p>
        </w:tc>
        <w:tc>
          <w:tcPr>
            <w:tcW w:w="2545" w:type="dxa"/>
          </w:tcPr>
          <w:p w14:paraId="1B016945" w14:textId="77777777" w:rsidR="003A4F74" w:rsidRPr="00483002" w:rsidRDefault="003A4F74" w:rsidP="00D16D41">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bCs/>
                <w:sz w:val="20"/>
                <w:szCs w:val="20"/>
                <w:lang w:eastAsia="bg-BG"/>
              </w:rPr>
            </w:pPr>
            <w:r w:rsidRPr="00483002">
              <w:rPr>
                <w:rFonts w:asciiTheme="majorHAnsi" w:hAnsiTheme="majorHAnsi"/>
                <w:bCs/>
                <w:sz w:val="20"/>
                <w:szCs w:val="20"/>
                <w:lang w:eastAsia="bg-BG"/>
              </w:rPr>
              <w:t>Повишаване на информираността на населението относно ползите от използването на слънчева енергия</w:t>
            </w:r>
          </w:p>
        </w:tc>
        <w:tc>
          <w:tcPr>
            <w:tcW w:w="1800" w:type="dxa"/>
          </w:tcPr>
          <w:p w14:paraId="20304F3D" w14:textId="77777777" w:rsidR="003A4F74" w:rsidRPr="00483002" w:rsidRDefault="003A4F74" w:rsidP="00D16D41">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bCs/>
                <w:sz w:val="20"/>
                <w:szCs w:val="20"/>
                <w:lang w:eastAsia="bg-BG"/>
              </w:rPr>
            </w:pPr>
            <w:r w:rsidRPr="00483002">
              <w:rPr>
                <w:rFonts w:asciiTheme="majorHAnsi" w:hAnsiTheme="majorHAnsi"/>
                <w:bCs/>
                <w:sz w:val="20"/>
                <w:szCs w:val="20"/>
                <w:lang w:eastAsia="bg-BG"/>
              </w:rPr>
              <w:t>Промяна на поведението на гражданите по отношение на ВЕИ;</w:t>
            </w:r>
          </w:p>
          <w:p w14:paraId="785CA276" w14:textId="77777777" w:rsidR="003A4F74" w:rsidRPr="00483002" w:rsidRDefault="003A4F74" w:rsidP="00D16D41">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bCs/>
                <w:sz w:val="20"/>
                <w:szCs w:val="20"/>
                <w:lang w:eastAsia="bg-BG"/>
              </w:rPr>
            </w:pPr>
            <w:r w:rsidRPr="00483002">
              <w:rPr>
                <w:rFonts w:asciiTheme="majorHAnsi" w:hAnsiTheme="majorHAnsi"/>
                <w:bCs/>
                <w:sz w:val="20"/>
                <w:szCs w:val="20"/>
                <w:lang w:eastAsia="bg-BG"/>
              </w:rPr>
              <w:t>Повишено ниво на информираност сред гражданите и бизнеса относно ползите от използването на слънчева енергия;</w:t>
            </w:r>
          </w:p>
          <w:p w14:paraId="14D177C4" w14:textId="77777777" w:rsidR="003A4F74" w:rsidRPr="00483002" w:rsidRDefault="003A4F74" w:rsidP="00D16D41">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bCs/>
                <w:sz w:val="20"/>
                <w:szCs w:val="20"/>
                <w:lang w:eastAsia="bg-BG"/>
              </w:rPr>
            </w:pPr>
            <w:r w:rsidRPr="00483002">
              <w:rPr>
                <w:rFonts w:asciiTheme="majorHAnsi" w:hAnsiTheme="majorHAnsi"/>
                <w:bCs/>
                <w:sz w:val="20"/>
                <w:szCs w:val="20"/>
                <w:lang w:eastAsia="bg-BG"/>
              </w:rPr>
              <w:t>Мотивация на обществото да действа срещу глобалното затопляне</w:t>
            </w:r>
          </w:p>
        </w:tc>
        <w:tc>
          <w:tcPr>
            <w:tcW w:w="1041" w:type="dxa"/>
          </w:tcPr>
          <w:p w14:paraId="42EC4716" w14:textId="77777777" w:rsidR="003A4F74" w:rsidRPr="00483002" w:rsidRDefault="003A4F74" w:rsidP="00D16D41">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bCs/>
                <w:sz w:val="20"/>
                <w:szCs w:val="20"/>
                <w:lang w:eastAsia="bg-BG"/>
              </w:rPr>
            </w:pPr>
            <w:r w:rsidRPr="00483002">
              <w:rPr>
                <w:rFonts w:asciiTheme="majorHAnsi" w:hAnsiTheme="majorHAnsi"/>
                <w:bCs/>
                <w:sz w:val="20"/>
                <w:szCs w:val="20"/>
                <w:lang w:eastAsia="bg-BG"/>
              </w:rPr>
              <w:t>Ежегодно до 2034</w:t>
            </w:r>
          </w:p>
        </w:tc>
        <w:tc>
          <w:tcPr>
            <w:tcW w:w="1394" w:type="dxa"/>
          </w:tcPr>
          <w:p w14:paraId="7D6FE943" w14:textId="77777777" w:rsidR="003A4F74" w:rsidRPr="00483002" w:rsidRDefault="003A4F74" w:rsidP="00D16D41">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bCs/>
                <w:sz w:val="20"/>
                <w:szCs w:val="20"/>
                <w:lang w:eastAsia="bg-BG"/>
              </w:rPr>
            </w:pPr>
            <w:r w:rsidRPr="00483002">
              <w:rPr>
                <w:rFonts w:asciiTheme="majorHAnsi" w:hAnsiTheme="majorHAnsi"/>
                <w:bCs/>
                <w:sz w:val="20"/>
                <w:szCs w:val="20"/>
                <w:lang w:eastAsia="bg-BG"/>
              </w:rPr>
              <w:t>Инвеститори</w:t>
            </w:r>
          </w:p>
          <w:p w14:paraId="49549A1D" w14:textId="77777777" w:rsidR="003A4F74" w:rsidRPr="00483002" w:rsidRDefault="003A4F74" w:rsidP="00D16D41">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bCs/>
                <w:sz w:val="20"/>
                <w:szCs w:val="20"/>
                <w:lang w:eastAsia="bg-BG"/>
              </w:rPr>
            </w:pPr>
            <w:r w:rsidRPr="00483002">
              <w:rPr>
                <w:rFonts w:asciiTheme="majorHAnsi" w:hAnsiTheme="majorHAnsi"/>
                <w:bCs/>
                <w:sz w:val="20"/>
                <w:szCs w:val="20"/>
                <w:lang w:eastAsia="bg-BG"/>
              </w:rPr>
              <w:t>Крайни потребители;</w:t>
            </w:r>
          </w:p>
          <w:p w14:paraId="4DA91E3B" w14:textId="77777777" w:rsidR="003A4F74" w:rsidRPr="00483002" w:rsidRDefault="003A4F74" w:rsidP="00D16D41">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bCs/>
                <w:sz w:val="20"/>
                <w:szCs w:val="20"/>
                <w:lang w:eastAsia="bg-BG"/>
              </w:rPr>
            </w:pPr>
            <w:r w:rsidRPr="00483002">
              <w:rPr>
                <w:rFonts w:asciiTheme="majorHAnsi" w:hAnsiTheme="majorHAnsi"/>
                <w:bCs/>
                <w:sz w:val="20"/>
                <w:szCs w:val="20"/>
                <w:lang w:eastAsia="bg-BG"/>
              </w:rPr>
              <w:t>Граждани</w:t>
            </w:r>
          </w:p>
        </w:tc>
        <w:tc>
          <w:tcPr>
            <w:tcW w:w="2292" w:type="dxa"/>
          </w:tcPr>
          <w:p w14:paraId="6BF99326" w14:textId="77777777" w:rsidR="003A4F74" w:rsidRPr="00483002" w:rsidRDefault="003A4F74" w:rsidP="00D16D41">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bCs/>
                <w:sz w:val="20"/>
                <w:szCs w:val="20"/>
                <w:lang w:eastAsia="bg-BG"/>
              </w:rPr>
            </w:pPr>
            <w:r w:rsidRPr="00483002">
              <w:rPr>
                <w:rFonts w:asciiTheme="majorHAnsi" w:hAnsiTheme="majorHAnsi"/>
                <w:bCs/>
                <w:sz w:val="20"/>
                <w:szCs w:val="20"/>
                <w:lang w:eastAsia="bg-BG"/>
              </w:rPr>
              <w:t>Общински бюджет/Евпорейски програми</w:t>
            </w:r>
          </w:p>
        </w:tc>
      </w:tr>
      <w:tr w:rsidR="003A4F74" w:rsidRPr="00483002" w14:paraId="4AF40672" w14:textId="77777777" w:rsidTr="00D16D4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3" w:type="dxa"/>
          </w:tcPr>
          <w:p w14:paraId="6B9440EC" w14:textId="77777777" w:rsidR="003A4F74" w:rsidRPr="00483002" w:rsidRDefault="003A4F74" w:rsidP="00D16D41">
            <w:pPr>
              <w:jc w:val="both"/>
              <w:rPr>
                <w:rFonts w:asciiTheme="majorHAnsi" w:hAnsiTheme="majorHAnsi"/>
                <w:sz w:val="20"/>
                <w:szCs w:val="20"/>
                <w:lang w:eastAsia="bg-BG"/>
              </w:rPr>
            </w:pPr>
            <w:r w:rsidRPr="00483002">
              <w:rPr>
                <w:rFonts w:asciiTheme="majorHAnsi" w:hAnsiTheme="majorHAnsi"/>
                <w:sz w:val="20"/>
                <w:szCs w:val="20"/>
                <w:lang w:eastAsia="bg-BG"/>
              </w:rPr>
              <w:t>10</w:t>
            </w:r>
          </w:p>
        </w:tc>
        <w:tc>
          <w:tcPr>
            <w:tcW w:w="2545" w:type="dxa"/>
          </w:tcPr>
          <w:p w14:paraId="318B84B0" w14:textId="77777777" w:rsidR="003A4F74" w:rsidRPr="00483002" w:rsidRDefault="003A4F74" w:rsidP="00D16D41">
            <w:pPr>
              <w:jc w:val="both"/>
              <w:cnfStyle w:val="000000010000" w:firstRow="0" w:lastRow="0" w:firstColumn="0" w:lastColumn="0" w:oddVBand="0" w:evenVBand="0" w:oddHBand="0" w:evenHBand="1" w:firstRowFirstColumn="0" w:firstRowLastColumn="0" w:lastRowFirstColumn="0" w:lastRowLastColumn="0"/>
              <w:rPr>
                <w:rFonts w:asciiTheme="majorHAnsi" w:hAnsiTheme="majorHAnsi"/>
                <w:bCs/>
                <w:sz w:val="20"/>
                <w:szCs w:val="20"/>
                <w:lang w:eastAsia="bg-BG"/>
              </w:rPr>
            </w:pPr>
            <w:r w:rsidRPr="00483002">
              <w:rPr>
                <w:rFonts w:asciiTheme="majorHAnsi" w:hAnsiTheme="majorHAnsi"/>
                <w:bCs/>
                <w:sz w:val="20"/>
                <w:szCs w:val="20"/>
                <w:lang w:eastAsia="bg-BG"/>
              </w:rPr>
              <w:t>Разработване и внедряване на правила за енергийно ефективно поведение на общинските служители и следене за тяхното спазване</w:t>
            </w:r>
          </w:p>
        </w:tc>
        <w:tc>
          <w:tcPr>
            <w:tcW w:w="1800" w:type="dxa"/>
          </w:tcPr>
          <w:p w14:paraId="506E1D97" w14:textId="77777777" w:rsidR="003A4F74" w:rsidRPr="00483002" w:rsidRDefault="003A4F74" w:rsidP="00D16D41">
            <w:pPr>
              <w:jc w:val="both"/>
              <w:cnfStyle w:val="000000010000" w:firstRow="0" w:lastRow="0" w:firstColumn="0" w:lastColumn="0" w:oddVBand="0" w:evenVBand="0" w:oddHBand="0" w:evenHBand="1" w:firstRowFirstColumn="0" w:firstRowLastColumn="0" w:lastRowFirstColumn="0" w:lastRowLastColumn="0"/>
              <w:rPr>
                <w:rFonts w:asciiTheme="majorHAnsi" w:hAnsiTheme="majorHAnsi"/>
                <w:bCs/>
                <w:sz w:val="20"/>
                <w:szCs w:val="20"/>
                <w:lang w:eastAsia="bg-BG"/>
              </w:rPr>
            </w:pPr>
            <w:r w:rsidRPr="00483002">
              <w:rPr>
                <w:rFonts w:asciiTheme="majorHAnsi" w:hAnsiTheme="majorHAnsi"/>
                <w:bCs/>
                <w:sz w:val="20"/>
                <w:szCs w:val="20"/>
                <w:lang w:eastAsia="bg-BG"/>
              </w:rPr>
              <w:t>Подобряване</w:t>
            </w:r>
          </w:p>
          <w:p w14:paraId="2B7218E7" w14:textId="77777777" w:rsidR="003A4F74" w:rsidRPr="00483002" w:rsidRDefault="003A4F74" w:rsidP="00D16D41">
            <w:pPr>
              <w:jc w:val="both"/>
              <w:cnfStyle w:val="000000010000" w:firstRow="0" w:lastRow="0" w:firstColumn="0" w:lastColumn="0" w:oddVBand="0" w:evenVBand="0" w:oddHBand="0" w:evenHBand="1" w:firstRowFirstColumn="0" w:firstRowLastColumn="0" w:lastRowFirstColumn="0" w:lastRowLastColumn="0"/>
              <w:rPr>
                <w:rFonts w:asciiTheme="majorHAnsi" w:hAnsiTheme="majorHAnsi"/>
                <w:bCs/>
                <w:sz w:val="20"/>
                <w:szCs w:val="20"/>
                <w:lang w:eastAsia="bg-BG"/>
              </w:rPr>
            </w:pPr>
            <w:r w:rsidRPr="00483002">
              <w:rPr>
                <w:rFonts w:asciiTheme="majorHAnsi" w:hAnsiTheme="majorHAnsi"/>
                <w:bCs/>
                <w:sz w:val="20"/>
                <w:szCs w:val="20"/>
                <w:lang w:eastAsia="bg-BG"/>
              </w:rPr>
              <w:t>имиджа на общината</w:t>
            </w:r>
          </w:p>
        </w:tc>
        <w:tc>
          <w:tcPr>
            <w:tcW w:w="1041" w:type="dxa"/>
          </w:tcPr>
          <w:p w14:paraId="533210BC" w14:textId="77777777" w:rsidR="003A4F74" w:rsidRPr="00483002" w:rsidRDefault="003A4F74" w:rsidP="00D16D41">
            <w:pPr>
              <w:jc w:val="both"/>
              <w:cnfStyle w:val="000000010000" w:firstRow="0" w:lastRow="0" w:firstColumn="0" w:lastColumn="0" w:oddVBand="0" w:evenVBand="0" w:oddHBand="0" w:evenHBand="1" w:firstRowFirstColumn="0" w:firstRowLastColumn="0" w:lastRowFirstColumn="0" w:lastRowLastColumn="0"/>
              <w:rPr>
                <w:rFonts w:asciiTheme="majorHAnsi" w:hAnsiTheme="majorHAnsi"/>
                <w:bCs/>
                <w:sz w:val="20"/>
                <w:szCs w:val="20"/>
                <w:lang w:eastAsia="bg-BG"/>
              </w:rPr>
            </w:pPr>
            <w:r w:rsidRPr="00483002">
              <w:rPr>
                <w:rFonts w:asciiTheme="majorHAnsi" w:hAnsiTheme="majorHAnsi"/>
                <w:bCs/>
                <w:sz w:val="20"/>
                <w:szCs w:val="20"/>
                <w:lang w:eastAsia="bg-BG"/>
              </w:rPr>
              <w:t>Едногодишен срок за разработване на правилата и ежегодно спазване.</w:t>
            </w:r>
          </w:p>
        </w:tc>
        <w:tc>
          <w:tcPr>
            <w:tcW w:w="1394" w:type="dxa"/>
          </w:tcPr>
          <w:p w14:paraId="42B8ECB1" w14:textId="77777777" w:rsidR="003A4F74" w:rsidRPr="00483002" w:rsidRDefault="003A4F74" w:rsidP="00D16D41">
            <w:pPr>
              <w:jc w:val="both"/>
              <w:cnfStyle w:val="000000010000" w:firstRow="0" w:lastRow="0" w:firstColumn="0" w:lastColumn="0" w:oddVBand="0" w:evenVBand="0" w:oddHBand="0" w:evenHBand="1" w:firstRowFirstColumn="0" w:firstRowLastColumn="0" w:lastRowFirstColumn="0" w:lastRowLastColumn="0"/>
              <w:rPr>
                <w:rFonts w:asciiTheme="majorHAnsi" w:hAnsiTheme="majorHAnsi"/>
                <w:bCs/>
                <w:sz w:val="20"/>
                <w:szCs w:val="20"/>
                <w:lang w:eastAsia="bg-BG"/>
              </w:rPr>
            </w:pPr>
            <w:r w:rsidRPr="00483002">
              <w:rPr>
                <w:rFonts w:asciiTheme="majorHAnsi" w:hAnsiTheme="majorHAnsi"/>
                <w:bCs/>
                <w:sz w:val="20"/>
                <w:szCs w:val="20"/>
                <w:lang w:eastAsia="bg-BG"/>
              </w:rPr>
              <w:t>Общинска администрация</w:t>
            </w:r>
          </w:p>
        </w:tc>
        <w:tc>
          <w:tcPr>
            <w:tcW w:w="2292" w:type="dxa"/>
          </w:tcPr>
          <w:p w14:paraId="4B5D0776" w14:textId="77777777" w:rsidR="003A4F74" w:rsidRPr="00483002" w:rsidRDefault="003A4F74" w:rsidP="00D16D41">
            <w:pPr>
              <w:jc w:val="both"/>
              <w:cnfStyle w:val="000000010000" w:firstRow="0" w:lastRow="0" w:firstColumn="0" w:lastColumn="0" w:oddVBand="0" w:evenVBand="0" w:oddHBand="0" w:evenHBand="1" w:firstRowFirstColumn="0" w:firstRowLastColumn="0" w:lastRowFirstColumn="0" w:lastRowLastColumn="0"/>
              <w:rPr>
                <w:rFonts w:asciiTheme="majorHAnsi" w:hAnsiTheme="majorHAnsi"/>
                <w:bCs/>
                <w:sz w:val="20"/>
                <w:szCs w:val="20"/>
                <w:lang w:eastAsia="bg-BG"/>
              </w:rPr>
            </w:pPr>
            <w:r w:rsidRPr="00483002">
              <w:rPr>
                <w:rFonts w:asciiTheme="majorHAnsi" w:hAnsiTheme="majorHAnsi"/>
                <w:bCs/>
                <w:sz w:val="20"/>
                <w:szCs w:val="20"/>
                <w:lang w:eastAsia="bg-BG"/>
              </w:rPr>
              <w:t>Общински бюджет</w:t>
            </w:r>
          </w:p>
        </w:tc>
      </w:tr>
      <w:tr w:rsidR="003A4F74" w:rsidRPr="00483002" w14:paraId="5EBAFF78" w14:textId="77777777" w:rsidTr="00D16D4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3" w:type="dxa"/>
          </w:tcPr>
          <w:p w14:paraId="0EA80F52" w14:textId="77777777" w:rsidR="003A4F74" w:rsidRPr="00483002" w:rsidRDefault="003A4F74" w:rsidP="00D16D41">
            <w:pPr>
              <w:jc w:val="both"/>
              <w:rPr>
                <w:rFonts w:asciiTheme="majorHAnsi" w:hAnsiTheme="majorHAnsi"/>
                <w:sz w:val="20"/>
                <w:szCs w:val="20"/>
                <w:lang w:eastAsia="bg-BG"/>
              </w:rPr>
            </w:pPr>
            <w:r w:rsidRPr="00483002">
              <w:rPr>
                <w:rFonts w:asciiTheme="majorHAnsi" w:hAnsiTheme="majorHAnsi"/>
                <w:sz w:val="20"/>
                <w:szCs w:val="20"/>
                <w:lang w:eastAsia="bg-BG"/>
              </w:rPr>
              <w:t>11</w:t>
            </w:r>
          </w:p>
        </w:tc>
        <w:tc>
          <w:tcPr>
            <w:tcW w:w="2545" w:type="dxa"/>
          </w:tcPr>
          <w:p w14:paraId="60607057" w14:textId="77777777" w:rsidR="003A4F74" w:rsidRPr="00483002" w:rsidRDefault="003A4F74" w:rsidP="00D16D41">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bCs/>
                <w:sz w:val="20"/>
                <w:szCs w:val="20"/>
                <w:lang w:eastAsia="bg-BG"/>
              </w:rPr>
            </w:pPr>
            <w:r w:rsidRPr="00483002">
              <w:rPr>
                <w:rFonts w:asciiTheme="majorHAnsi" w:hAnsiTheme="majorHAnsi"/>
                <w:bCs/>
                <w:sz w:val="20"/>
                <w:szCs w:val="20"/>
                <w:lang w:eastAsia="bg-BG"/>
              </w:rPr>
              <w:t>Стимулиране децентрализираното производство на електроенергия от ВЕИ с цел намаляване на загубите на електроенергия по цялата линия – производство, пренос, разпределение и доставка</w:t>
            </w:r>
          </w:p>
        </w:tc>
        <w:tc>
          <w:tcPr>
            <w:tcW w:w="1800" w:type="dxa"/>
          </w:tcPr>
          <w:p w14:paraId="6EC2923E" w14:textId="77777777" w:rsidR="003A4F74" w:rsidRPr="00483002" w:rsidRDefault="003A4F74" w:rsidP="00D16D41">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bCs/>
                <w:sz w:val="20"/>
                <w:szCs w:val="20"/>
                <w:lang w:eastAsia="bg-BG"/>
              </w:rPr>
            </w:pPr>
            <w:r w:rsidRPr="00483002">
              <w:rPr>
                <w:rFonts w:asciiTheme="majorHAnsi" w:hAnsiTheme="majorHAnsi"/>
                <w:bCs/>
                <w:sz w:val="20"/>
                <w:szCs w:val="20"/>
                <w:lang w:eastAsia="bg-BG"/>
              </w:rPr>
              <w:t xml:space="preserve">Нови инсталирани децентрализирани мощности; </w:t>
            </w:r>
          </w:p>
          <w:p w14:paraId="39715028" w14:textId="77777777" w:rsidR="003A4F74" w:rsidRPr="00483002" w:rsidRDefault="003A4F74" w:rsidP="00D16D41">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bCs/>
                <w:sz w:val="20"/>
                <w:szCs w:val="20"/>
                <w:lang w:eastAsia="bg-BG"/>
              </w:rPr>
            </w:pPr>
            <w:r w:rsidRPr="00483002">
              <w:rPr>
                <w:rFonts w:asciiTheme="majorHAnsi" w:hAnsiTheme="majorHAnsi"/>
                <w:bCs/>
                <w:sz w:val="20"/>
                <w:szCs w:val="20"/>
                <w:lang w:eastAsia="bg-BG"/>
              </w:rPr>
              <w:t xml:space="preserve">Производство на енергия на местно ниво; </w:t>
            </w:r>
          </w:p>
          <w:p w14:paraId="4B1CDD48" w14:textId="77777777" w:rsidR="003A4F74" w:rsidRPr="00483002" w:rsidRDefault="003A4F74" w:rsidP="00D16D41">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bCs/>
                <w:sz w:val="20"/>
                <w:szCs w:val="20"/>
                <w:lang w:eastAsia="bg-BG"/>
              </w:rPr>
            </w:pPr>
            <w:r w:rsidRPr="00483002">
              <w:rPr>
                <w:rFonts w:asciiTheme="majorHAnsi" w:hAnsiTheme="majorHAnsi"/>
                <w:bCs/>
                <w:sz w:val="20"/>
                <w:szCs w:val="20"/>
                <w:lang w:eastAsia="bg-BG"/>
              </w:rPr>
              <w:t>Повишаване на сигурността на доставката на енергия</w:t>
            </w:r>
          </w:p>
        </w:tc>
        <w:tc>
          <w:tcPr>
            <w:tcW w:w="1041" w:type="dxa"/>
          </w:tcPr>
          <w:p w14:paraId="2D61E953" w14:textId="77777777" w:rsidR="003A4F74" w:rsidRPr="00483002" w:rsidRDefault="003A4F74" w:rsidP="00D16D41">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bCs/>
                <w:sz w:val="20"/>
                <w:szCs w:val="20"/>
                <w:lang w:eastAsia="bg-BG"/>
              </w:rPr>
            </w:pPr>
            <w:r w:rsidRPr="00483002">
              <w:rPr>
                <w:rFonts w:asciiTheme="majorHAnsi" w:hAnsiTheme="majorHAnsi"/>
                <w:bCs/>
                <w:sz w:val="20"/>
                <w:szCs w:val="20"/>
                <w:lang w:eastAsia="bg-BG"/>
              </w:rPr>
              <w:t>До 2034 г</w:t>
            </w:r>
          </w:p>
        </w:tc>
        <w:tc>
          <w:tcPr>
            <w:tcW w:w="1394" w:type="dxa"/>
          </w:tcPr>
          <w:p w14:paraId="2040EAA6" w14:textId="77777777" w:rsidR="003A4F74" w:rsidRPr="00483002" w:rsidRDefault="003A4F74" w:rsidP="00D16D41">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bCs/>
                <w:sz w:val="20"/>
                <w:szCs w:val="20"/>
                <w:lang w:eastAsia="bg-BG"/>
              </w:rPr>
            </w:pPr>
            <w:r w:rsidRPr="00483002">
              <w:rPr>
                <w:rFonts w:asciiTheme="majorHAnsi" w:hAnsiTheme="majorHAnsi"/>
                <w:bCs/>
                <w:sz w:val="20"/>
                <w:szCs w:val="20"/>
                <w:lang w:eastAsia="bg-BG"/>
              </w:rPr>
              <w:t xml:space="preserve">Инвеститори </w:t>
            </w:r>
          </w:p>
          <w:p w14:paraId="75769F71" w14:textId="77777777" w:rsidR="003A4F74" w:rsidRPr="00483002" w:rsidRDefault="003A4F74" w:rsidP="00D16D41">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bCs/>
                <w:sz w:val="20"/>
                <w:szCs w:val="20"/>
                <w:lang w:eastAsia="bg-BG"/>
              </w:rPr>
            </w:pPr>
            <w:r w:rsidRPr="00483002">
              <w:rPr>
                <w:rFonts w:asciiTheme="majorHAnsi" w:hAnsiTheme="majorHAnsi"/>
                <w:bCs/>
                <w:sz w:val="20"/>
                <w:szCs w:val="20"/>
                <w:lang w:eastAsia="bg-BG"/>
              </w:rPr>
              <w:t xml:space="preserve">Доставчици и производители на енергия; </w:t>
            </w:r>
          </w:p>
          <w:p w14:paraId="62CFBAA5" w14:textId="77777777" w:rsidR="003A4F74" w:rsidRPr="00483002" w:rsidRDefault="003A4F74" w:rsidP="00D16D41">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bCs/>
                <w:sz w:val="20"/>
                <w:szCs w:val="20"/>
                <w:lang w:eastAsia="bg-BG"/>
              </w:rPr>
            </w:pPr>
            <w:r w:rsidRPr="00483002">
              <w:rPr>
                <w:rFonts w:asciiTheme="majorHAnsi" w:hAnsiTheme="majorHAnsi"/>
                <w:bCs/>
                <w:sz w:val="20"/>
                <w:szCs w:val="20"/>
                <w:lang w:eastAsia="bg-BG"/>
              </w:rPr>
              <w:t>Крайни потребители</w:t>
            </w:r>
          </w:p>
        </w:tc>
        <w:tc>
          <w:tcPr>
            <w:tcW w:w="2292" w:type="dxa"/>
          </w:tcPr>
          <w:p w14:paraId="56382AE0" w14:textId="77777777" w:rsidR="003A4F74" w:rsidRPr="00483002" w:rsidRDefault="003A4F74" w:rsidP="00D16D41">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bCs/>
                <w:sz w:val="20"/>
                <w:szCs w:val="20"/>
                <w:lang w:eastAsia="bg-BG"/>
              </w:rPr>
            </w:pPr>
            <w:r w:rsidRPr="00483002">
              <w:rPr>
                <w:rFonts w:asciiTheme="majorHAnsi" w:hAnsiTheme="majorHAnsi"/>
                <w:bCs/>
                <w:sz w:val="20"/>
                <w:szCs w:val="20"/>
                <w:lang w:eastAsia="bg-BG"/>
              </w:rPr>
              <w:t xml:space="preserve">Оперативни програми; </w:t>
            </w:r>
          </w:p>
          <w:p w14:paraId="43D1B289" w14:textId="77777777" w:rsidR="003A4F74" w:rsidRPr="00483002" w:rsidRDefault="003A4F74" w:rsidP="00D16D41">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bCs/>
                <w:sz w:val="20"/>
                <w:szCs w:val="20"/>
                <w:lang w:eastAsia="bg-BG"/>
              </w:rPr>
            </w:pPr>
            <w:r w:rsidRPr="00483002">
              <w:rPr>
                <w:rFonts w:asciiTheme="majorHAnsi" w:hAnsiTheme="majorHAnsi"/>
                <w:bCs/>
                <w:sz w:val="20"/>
                <w:szCs w:val="20"/>
                <w:lang w:eastAsia="bg-BG"/>
              </w:rPr>
              <w:t>Използване на различни финансови механизми</w:t>
            </w:r>
          </w:p>
        </w:tc>
      </w:tr>
      <w:tr w:rsidR="003A4F74" w:rsidRPr="00483002" w14:paraId="3DF43AD5" w14:textId="77777777" w:rsidTr="00D16D4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3" w:type="dxa"/>
          </w:tcPr>
          <w:p w14:paraId="46E7864B" w14:textId="77777777" w:rsidR="003A4F74" w:rsidRPr="00483002" w:rsidRDefault="003A4F74" w:rsidP="00D16D41">
            <w:pPr>
              <w:jc w:val="both"/>
              <w:rPr>
                <w:rFonts w:asciiTheme="majorHAnsi" w:hAnsiTheme="majorHAnsi"/>
                <w:sz w:val="20"/>
                <w:szCs w:val="20"/>
                <w:lang w:eastAsia="bg-BG"/>
              </w:rPr>
            </w:pPr>
            <w:r w:rsidRPr="00483002">
              <w:rPr>
                <w:rFonts w:asciiTheme="majorHAnsi" w:hAnsiTheme="majorHAnsi"/>
                <w:sz w:val="20"/>
                <w:szCs w:val="20"/>
                <w:lang w:eastAsia="bg-BG"/>
              </w:rPr>
              <w:t>12</w:t>
            </w:r>
          </w:p>
        </w:tc>
        <w:tc>
          <w:tcPr>
            <w:tcW w:w="2545" w:type="dxa"/>
          </w:tcPr>
          <w:p w14:paraId="3B17D412" w14:textId="77777777" w:rsidR="003A4F74" w:rsidRPr="00483002" w:rsidRDefault="003A4F74" w:rsidP="00D16D41">
            <w:pPr>
              <w:jc w:val="both"/>
              <w:cnfStyle w:val="000000010000" w:firstRow="0" w:lastRow="0" w:firstColumn="0" w:lastColumn="0" w:oddVBand="0" w:evenVBand="0" w:oddHBand="0" w:evenHBand="1" w:firstRowFirstColumn="0" w:firstRowLastColumn="0" w:lastRowFirstColumn="0" w:lastRowLastColumn="0"/>
              <w:rPr>
                <w:rFonts w:asciiTheme="majorHAnsi" w:hAnsiTheme="majorHAnsi"/>
                <w:bCs/>
                <w:sz w:val="20"/>
                <w:szCs w:val="20"/>
                <w:lang w:eastAsia="bg-BG"/>
              </w:rPr>
            </w:pPr>
            <w:r w:rsidRPr="00483002">
              <w:rPr>
                <w:rFonts w:asciiTheme="majorHAnsi" w:hAnsiTheme="majorHAnsi"/>
                <w:bCs/>
                <w:sz w:val="20"/>
                <w:szCs w:val="20"/>
                <w:lang w:eastAsia="bg-BG"/>
              </w:rPr>
              <w:t xml:space="preserve">Използване на публично-частното партньорство за изграждане на ВЕИ инсталации на територията на община </w:t>
            </w:r>
          </w:p>
        </w:tc>
        <w:tc>
          <w:tcPr>
            <w:tcW w:w="1800" w:type="dxa"/>
          </w:tcPr>
          <w:p w14:paraId="1C2F94CD" w14:textId="77777777" w:rsidR="003A4F74" w:rsidRPr="00483002" w:rsidRDefault="003A4F74" w:rsidP="00D16D41">
            <w:pPr>
              <w:jc w:val="both"/>
              <w:cnfStyle w:val="000000010000" w:firstRow="0" w:lastRow="0" w:firstColumn="0" w:lastColumn="0" w:oddVBand="0" w:evenVBand="0" w:oddHBand="0" w:evenHBand="1" w:firstRowFirstColumn="0" w:firstRowLastColumn="0" w:lastRowFirstColumn="0" w:lastRowLastColumn="0"/>
              <w:rPr>
                <w:rFonts w:asciiTheme="majorHAnsi" w:hAnsiTheme="majorHAnsi"/>
                <w:bCs/>
                <w:sz w:val="20"/>
                <w:szCs w:val="20"/>
                <w:lang w:eastAsia="bg-BG"/>
              </w:rPr>
            </w:pPr>
            <w:r w:rsidRPr="00483002">
              <w:rPr>
                <w:rFonts w:asciiTheme="majorHAnsi" w:hAnsiTheme="majorHAnsi"/>
                <w:bCs/>
                <w:sz w:val="20"/>
                <w:szCs w:val="20"/>
                <w:lang w:eastAsia="bg-BG"/>
              </w:rPr>
              <w:t>Нови инсталирани ВЕИ мощности;</w:t>
            </w:r>
          </w:p>
          <w:p w14:paraId="686C4347" w14:textId="77777777" w:rsidR="003A4F74" w:rsidRPr="00483002" w:rsidRDefault="003A4F74" w:rsidP="00D16D41">
            <w:pPr>
              <w:jc w:val="both"/>
              <w:cnfStyle w:val="000000010000" w:firstRow="0" w:lastRow="0" w:firstColumn="0" w:lastColumn="0" w:oddVBand="0" w:evenVBand="0" w:oddHBand="0" w:evenHBand="1" w:firstRowFirstColumn="0" w:firstRowLastColumn="0" w:lastRowFirstColumn="0" w:lastRowLastColumn="0"/>
              <w:rPr>
                <w:rFonts w:asciiTheme="majorHAnsi" w:hAnsiTheme="majorHAnsi"/>
                <w:bCs/>
                <w:sz w:val="20"/>
                <w:szCs w:val="20"/>
                <w:lang w:eastAsia="bg-BG"/>
              </w:rPr>
            </w:pPr>
            <w:r w:rsidRPr="00483002">
              <w:rPr>
                <w:rFonts w:asciiTheme="majorHAnsi" w:hAnsiTheme="majorHAnsi"/>
                <w:bCs/>
                <w:sz w:val="20"/>
                <w:szCs w:val="20"/>
                <w:lang w:eastAsia="bg-BG"/>
              </w:rPr>
              <w:t>Увеличен дял на произведената енергия от ВЕИ</w:t>
            </w:r>
          </w:p>
        </w:tc>
        <w:tc>
          <w:tcPr>
            <w:tcW w:w="1041" w:type="dxa"/>
          </w:tcPr>
          <w:p w14:paraId="1C5DED96" w14:textId="77777777" w:rsidR="003A4F74" w:rsidRPr="00483002" w:rsidRDefault="003A4F74" w:rsidP="00D16D41">
            <w:pPr>
              <w:jc w:val="both"/>
              <w:cnfStyle w:val="000000010000" w:firstRow="0" w:lastRow="0" w:firstColumn="0" w:lastColumn="0" w:oddVBand="0" w:evenVBand="0" w:oddHBand="0" w:evenHBand="1" w:firstRowFirstColumn="0" w:firstRowLastColumn="0" w:lastRowFirstColumn="0" w:lastRowLastColumn="0"/>
              <w:rPr>
                <w:rFonts w:asciiTheme="majorHAnsi" w:hAnsiTheme="majorHAnsi"/>
                <w:bCs/>
                <w:sz w:val="20"/>
                <w:szCs w:val="20"/>
                <w:lang w:eastAsia="bg-BG"/>
              </w:rPr>
            </w:pPr>
            <w:r w:rsidRPr="00483002">
              <w:rPr>
                <w:rFonts w:asciiTheme="majorHAnsi" w:hAnsiTheme="majorHAnsi"/>
                <w:bCs/>
                <w:sz w:val="20"/>
                <w:szCs w:val="20"/>
                <w:lang w:eastAsia="bg-BG"/>
              </w:rPr>
              <w:t>До 2032 г.</w:t>
            </w:r>
          </w:p>
        </w:tc>
        <w:tc>
          <w:tcPr>
            <w:tcW w:w="1394" w:type="dxa"/>
          </w:tcPr>
          <w:p w14:paraId="5A705175" w14:textId="77777777" w:rsidR="003A4F74" w:rsidRPr="00483002" w:rsidRDefault="003A4F74" w:rsidP="00D16D41">
            <w:pPr>
              <w:jc w:val="both"/>
              <w:cnfStyle w:val="000000010000" w:firstRow="0" w:lastRow="0" w:firstColumn="0" w:lastColumn="0" w:oddVBand="0" w:evenVBand="0" w:oddHBand="0" w:evenHBand="1" w:firstRowFirstColumn="0" w:firstRowLastColumn="0" w:lastRowFirstColumn="0" w:lastRowLastColumn="0"/>
              <w:rPr>
                <w:rFonts w:asciiTheme="majorHAnsi" w:hAnsiTheme="majorHAnsi"/>
                <w:bCs/>
                <w:sz w:val="20"/>
                <w:szCs w:val="20"/>
                <w:lang w:eastAsia="bg-BG"/>
              </w:rPr>
            </w:pPr>
            <w:r w:rsidRPr="00483002">
              <w:rPr>
                <w:rFonts w:asciiTheme="majorHAnsi" w:hAnsiTheme="majorHAnsi"/>
                <w:bCs/>
                <w:sz w:val="20"/>
                <w:szCs w:val="20"/>
                <w:lang w:eastAsia="bg-BG"/>
              </w:rPr>
              <w:t xml:space="preserve">Инвеститори; </w:t>
            </w:r>
          </w:p>
          <w:p w14:paraId="21F1D7AA" w14:textId="77777777" w:rsidR="003A4F74" w:rsidRPr="00483002" w:rsidRDefault="003A4F74" w:rsidP="00D16D41">
            <w:pPr>
              <w:jc w:val="both"/>
              <w:cnfStyle w:val="000000010000" w:firstRow="0" w:lastRow="0" w:firstColumn="0" w:lastColumn="0" w:oddVBand="0" w:evenVBand="0" w:oddHBand="0" w:evenHBand="1" w:firstRowFirstColumn="0" w:firstRowLastColumn="0" w:lastRowFirstColumn="0" w:lastRowLastColumn="0"/>
              <w:rPr>
                <w:rFonts w:asciiTheme="majorHAnsi" w:hAnsiTheme="majorHAnsi"/>
                <w:bCs/>
                <w:sz w:val="20"/>
                <w:szCs w:val="20"/>
                <w:lang w:eastAsia="bg-BG"/>
              </w:rPr>
            </w:pPr>
            <w:r w:rsidRPr="00483002">
              <w:rPr>
                <w:rFonts w:asciiTheme="majorHAnsi" w:hAnsiTheme="majorHAnsi"/>
                <w:bCs/>
                <w:sz w:val="20"/>
                <w:szCs w:val="20"/>
                <w:lang w:eastAsia="bg-BG"/>
              </w:rPr>
              <w:t>Крайни потребители</w:t>
            </w:r>
          </w:p>
        </w:tc>
        <w:tc>
          <w:tcPr>
            <w:tcW w:w="2292" w:type="dxa"/>
          </w:tcPr>
          <w:p w14:paraId="55EB4649" w14:textId="77777777" w:rsidR="003A4F74" w:rsidRPr="00483002" w:rsidRDefault="003A4F74" w:rsidP="00D16D41">
            <w:pPr>
              <w:jc w:val="both"/>
              <w:cnfStyle w:val="000000010000" w:firstRow="0" w:lastRow="0" w:firstColumn="0" w:lastColumn="0" w:oddVBand="0" w:evenVBand="0" w:oddHBand="0" w:evenHBand="1" w:firstRowFirstColumn="0" w:firstRowLastColumn="0" w:lastRowFirstColumn="0" w:lastRowLastColumn="0"/>
              <w:rPr>
                <w:rFonts w:asciiTheme="majorHAnsi" w:hAnsiTheme="majorHAnsi"/>
                <w:bCs/>
                <w:sz w:val="20"/>
                <w:szCs w:val="20"/>
                <w:lang w:eastAsia="bg-BG"/>
              </w:rPr>
            </w:pPr>
            <w:r w:rsidRPr="00483002">
              <w:rPr>
                <w:rFonts w:asciiTheme="majorHAnsi" w:hAnsiTheme="majorHAnsi"/>
                <w:bCs/>
                <w:sz w:val="20"/>
                <w:szCs w:val="20"/>
                <w:lang w:eastAsia="bg-BG"/>
              </w:rPr>
              <w:t>Използване на различни механизми</w:t>
            </w:r>
          </w:p>
        </w:tc>
      </w:tr>
    </w:tbl>
    <w:p w14:paraId="5D81CED3" w14:textId="77777777" w:rsidR="003A4F74" w:rsidRPr="00483002" w:rsidRDefault="003A4F74" w:rsidP="003A4F74">
      <w:pPr>
        <w:spacing w:after="0" w:line="240" w:lineRule="auto"/>
        <w:jc w:val="both"/>
        <w:rPr>
          <w:rFonts w:ascii="Bahnschrift Light" w:eastAsia="Times New Roman" w:hAnsi="Bahnschrift Light"/>
          <w:kern w:val="0"/>
          <w:sz w:val="28"/>
          <w:szCs w:val="28"/>
          <w:lang w:eastAsia="bg-BG"/>
        </w:rPr>
      </w:pPr>
    </w:p>
    <w:p w14:paraId="57E85F80" w14:textId="77777777" w:rsidR="003A4F74" w:rsidRPr="00483002" w:rsidRDefault="003A4F74" w:rsidP="003A4F74">
      <w:pPr>
        <w:keepNext/>
        <w:keepLines/>
        <w:spacing w:after="0" w:line="240" w:lineRule="auto"/>
        <w:outlineLvl w:val="0"/>
        <w:rPr>
          <w:rFonts w:asciiTheme="majorHAnsi" w:eastAsiaTheme="majorEastAsia" w:hAnsiTheme="majorHAnsi" w:cstheme="majorBidi"/>
          <w:b/>
          <w:bCs/>
          <w:color w:val="2F5496" w:themeColor="accent1" w:themeShade="BF"/>
          <w:kern w:val="0"/>
          <w:sz w:val="24"/>
          <w:szCs w:val="24"/>
        </w:rPr>
      </w:pPr>
      <w:bookmarkStart w:id="120" w:name="_Toc155673687"/>
      <w:r w:rsidRPr="00483002">
        <w:rPr>
          <w:rFonts w:asciiTheme="majorHAnsi" w:eastAsiaTheme="majorEastAsia" w:hAnsiTheme="majorHAnsi" w:cstheme="majorBidi"/>
          <w:b/>
          <w:bCs/>
          <w:color w:val="2F5496" w:themeColor="accent1" w:themeShade="BF"/>
          <w:kern w:val="0"/>
          <w:sz w:val="24"/>
          <w:szCs w:val="24"/>
        </w:rPr>
        <w:t>12.ИЗТОЧНИЦИ И СХЕМИ ЗА ФИНАНСИРАНЕ</w:t>
      </w:r>
      <w:bookmarkEnd w:id="120"/>
    </w:p>
    <w:p w14:paraId="08A48C18" w14:textId="77777777" w:rsidR="003A4F74" w:rsidRPr="00483002" w:rsidRDefault="003A4F74" w:rsidP="003A4F74">
      <w:pPr>
        <w:spacing w:after="0" w:line="240" w:lineRule="auto"/>
        <w:jc w:val="both"/>
        <w:rPr>
          <w:rFonts w:asciiTheme="majorHAnsi" w:eastAsia="Times New Roman" w:hAnsiTheme="majorHAnsi"/>
          <w:kern w:val="0"/>
          <w:sz w:val="24"/>
          <w:szCs w:val="24"/>
          <w:lang w:eastAsia="bg-BG"/>
        </w:rPr>
      </w:pPr>
      <w:r w:rsidRPr="00483002">
        <w:rPr>
          <w:rFonts w:asciiTheme="majorHAnsi" w:eastAsia="Times New Roman" w:hAnsiTheme="majorHAnsi"/>
          <w:kern w:val="0"/>
          <w:sz w:val="24"/>
          <w:szCs w:val="24"/>
          <w:lang w:eastAsia="bg-BG"/>
        </w:rPr>
        <w:t>Финансирането на проектите от общинската дългосрочна програма за насърчаване използването на енергия от ВИ за периода 2024-2034 г. може да бъде осигурено по различни начини. За правилното прилагане на финансовите механизми и за да може общината най-ефективно да се възползва от тях е необходимо:</w:t>
      </w:r>
    </w:p>
    <w:p w14:paraId="2B9F18FC" w14:textId="77777777" w:rsidR="003A4F74" w:rsidRPr="00483002" w:rsidRDefault="003A4F74" w:rsidP="003A4F74">
      <w:pPr>
        <w:numPr>
          <w:ilvl w:val="0"/>
          <w:numId w:val="139"/>
        </w:numPr>
        <w:suppressAutoHyphens w:val="0"/>
        <w:autoSpaceDN/>
        <w:spacing w:after="0" w:line="240" w:lineRule="auto"/>
        <w:contextualSpacing/>
        <w:jc w:val="both"/>
        <w:textAlignment w:val="auto"/>
        <w:rPr>
          <w:rFonts w:asciiTheme="majorHAnsi" w:hAnsiTheme="majorHAnsi"/>
          <w:kern w:val="0"/>
          <w:sz w:val="24"/>
          <w:szCs w:val="24"/>
        </w:rPr>
      </w:pPr>
      <w:r w:rsidRPr="00483002">
        <w:rPr>
          <w:rFonts w:asciiTheme="majorHAnsi" w:hAnsiTheme="majorHAnsi"/>
          <w:kern w:val="0"/>
          <w:sz w:val="24"/>
          <w:szCs w:val="24"/>
        </w:rPr>
        <w:lastRenderedPageBreak/>
        <w:t>задълбочено проучване на условията за финансиране, правилно ориентиране на целите на конкретен проект към целите на определена програма или фонд, точна оценка на възможностите за съфинансиране и партньорство, достижими, изпълними и измерими екологични и икономически ползи от проекта, ресурсно обезпечаване и ефективен контрол над дейностите и разходване на средствата. Най-общо финансирането може да бъде пряко субсидирано или грантово финансиране на проектите за ВИ.</w:t>
      </w:r>
    </w:p>
    <w:p w14:paraId="118E5218" w14:textId="77777777" w:rsidR="003A4F74" w:rsidRPr="00483002" w:rsidRDefault="003A4F74" w:rsidP="003A4F74">
      <w:pPr>
        <w:spacing w:after="0" w:line="240" w:lineRule="auto"/>
        <w:ind w:left="720"/>
        <w:contextualSpacing/>
        <w:jc w:val="both"/>
        <w:rPr>
          <w:rFonts w:asciiTheme="majorHAnsi" w:hAnsiTheme="majorHAnsi"/>
          <w:kern w:val="0"/>
          <w:sz w:val="24"/>
          <w:szCs w:val="24"/>
        </w:rPr>
      </w:pPr>
    </w:p>
    <w:p w14:paraId="1BF00E54" w14:textId="77777777" w:rsidR="003A4F74" w:rsidRPr="00483002" w:rsidRDefault="003A4F74" w:rsidP="003A4F74">
      <w:pPr>
        <w:spacing w:after="0" w:line="240" w:lineRule="auto"/>
        <w:jc w:val="both"/>
        <w:rPr>
          <w:rFonts w:asciiTheme="majorHAnsi" w:eastAsia="Times New Roman" w:hAnsiTheme="majorHAnsi"/>
          <w:kern w:val="0"/>
          <w:sz w:val="24"/>
          <w:szCs w:val="24"/>
          <w:lang w:eastAsia="bg-BG"/>
        </w:rPr>
      </w:pPr>
      <w:r w:rsidRPr="00483002">
        <w:rPr>
          <w:rFonts w:asciiTheme="majorHAnsi" w:eastAsia="Times New Roman" w:hAnsiTheme="majorHAnsi"/>
          <w:kern w:val="0"/>
          <w:sz w:val="24"/>
          <w:szCs w:val="24"/>
          <w:lang w:eastAsia="bg-BG"/>
        </w:rPr>
        <w:t>Финансирането на проекти, независимо от техния вид и същност представлява най-съществената, важна и необходима част от алгоритъма за реализацията на всеки инвестиционен проект. Основната цел на финансирането е да материализира набелязаните в проекта дейности, за да се постигнат целите и да се осигури устойчивост.</w:t>
      </w:r>
    </w:p>
    <w:p w14:paraId="5425759C" w14:textId="6E3110BA" w:rsidR="003A4F74" w:rsidRPr="00483002" w:rsidRDefault="003A4F74" w:rsidP="003A4F74">
      <w:pPr>
        <w:spacing w:after="0" w:line="240" w:lineRule="auto"/>
        <w:jc w:val="both"/>
        <w:rPr>
          <w:rFonts w:asciiTheme="majorHAnsi" w:eastAsia="Times New Roman" w:hAnsiTheme="majorHAnsi"/>
          <w:kern w:val="0"/>
          <w:sz w:val="24"/>
          <w:szCs w:val="24"/>
          <w:lang w:eastAsia="bg-BG"/>
        </w:rPr>
      </w:pPr>
      <w:r w:rsidRPr="00483002">
        <w:rPr>
          <w:rFonts w:asciiTheme="majorHAnsi" w:eastAsia="Times New Roman" w:hAnsiTheme="majorHAnsi"/>
          <w:kern w:val="0"/>
          <w:sz w:val="24"/>
          <w:szCs w:val="24"/>
          <w:lang w:eastAsia="bg-BG"/>
        </w:rPr>
        <w:t>Финансирането се насърчава от държавата при спазване и отчитане принципите на пазара на електрическа енергия, както и отчитане на характеристиките на различните възобновяеми източници на енергия и технологиите за производство на електрическа енергия.</w:t>
      </w:r>
    </w:p>
    <w:p w14:paraId="3C1DD549" w14:textId="77777777" w:rsidR="003A4F74" w:rsidRPr="00483002" w:rsidRDefault="003A4F74" w:rsidP="003A4F74">
      <w:pPr>
        <w:spacing w:after="0" w:line="240" w:lineRule="auto"/>
        <w:jc w:val="both"/>
        <w:rPr>
          <w:rFonts w:asciiTheme="majorHAnsi" w:eastAsia="Times New Roman" w:hAnsiTheme="majorHAnsi"/>
          <w:kern w:val="0"/>
          <w:sz w:val="24"/>
          <w:szCs w:val="24"/>
          <w:lang w:eastAsia="bg-BG"/>
        </w:rPr>
      </w:pPr>
      <w:r w:rsidRPr="00483002">
        <w:rPr>
          <w:rFonts w:asciiTheme="majorHAnsi" w:eastAsia="Times New Roman" w:hAnsiTheme="majorHAnsi"/>
          <w:kern w:val="0"/>
          <w:sz w:val="24"/>
          <w:szCs w:val="24"/>
          <w:lang w:eastAsia="bg-BG"/>
        </w:rPr>
        <w:t>Многообразието от форми на финансиране на проекти за ВИ има за цел:</w:t>
      </w:r>
    </w:p>
    <w:p w14:paraId="5F8C35C6" w14:textId="77777777" w:rsidR="003A4F74" w:rsidRPr="00483002" w:rsidRDefault="003A4F74" w:rsidP="003A4F74">
      <w:pPr>
        <w:numPr>
          <w:ilvl w:val="0"/>
          <w:numId w:val="139"/>
        </w:numPr>
        <w:suppressAutoHyphens w:val="0"/>
        <w:autoSpaceDN/>
        <w:spacing w:after="200" w:line="240" w:lineRule="auto"/>
        <w:contextualSpacing/>
        <w:jc w:val="both"/>
        <w:textAlignment w:val="auto"/>
        <w:rPr>
          <w:rFonts w:asciiTheme="majorHAnsi" w:hAnsiTheme="majorHAnsi"/>
          <w:kern w:val="0"/>
          <w:sz w:val="24"/>
          <w:szCs w:val="24"/>
        </w:rPr>
      </w:pPr>
      <w:r w:rsidRPr="00483002">
        <w:rPr>
          <w:rFonts w:asciiTheme="majorHAnsi" w:hAnsiTheme="majorHAnsi"/>
          <w:kern w:val="0"/>
          <w:sz w:val="24"/>
          <w:szCs w:val="24"/>
        </w:rPr>
        <w:t>да се осигурят конкурентоспособност и устойчиво развитие на енергийния сектор;</w:t>
      </w:r>
    </w:p>
    <w:p w14:paraId="20F7C81F" w14:textId="77777777" w:rsidR="003A4F74" w:rsidRPr="00483002" w:rsidRDefault="003A4F74" w:rsidP="003A4F74">
      <w:pPr>
        <w:numPr>
          <w:ilvl w:val="0"/>
          <w:numId w:val="139"/>
        </w:numPr>
        <w:suppressAutoHyphens w:val="0"/>
        <w:autoSpaceDN/>
        <w:spacing w:after="200" w:line="240" w:lineRule="auto"/>
        <w:contextualSpacing/>
        <w:jc w:val="both"/>
        <w:textAlignment w:val="auto"/>
        <w:rPr>
          <w:rFonts w:asciiTheme="majorHAnsi" w:hAnsiTheme="majorHAnsi"/>
          <w:kern w:val="0"/>
          <w:sz w:val="24"/>
          <w:szCs w:val="24"/>
        </w:rPr>
      </w:pPr>
      <w:r w:rsidRPr="00483002">
        <w:rPr>
          <w:rFonts w:asciiTheme="majorHAnsi" w:hAnsiTheme="majorHAnsi"/>
          <w:kern w:val="0"/>
          <w:sz w:val="24"/>
          <w:szCs w:val="24"/>
        </w:rPr>
        <w:t>да се намалят емисиите на парникови газове при енергийното потребление;</w:t>
      </w:r>
    </w:p>
    <w:p w14:paraId="5CC502E9" w14:textId="77777777" w:rsidR="003A4F74" w:rsidRPr="00483002" w:rsidRDefault="003A4F74" w:rsidP="003A4F74">
      <w:pPr>
        <w:numPr>
          <w:ilvl w:val="0"/>
          <w:numId w:val="139"/>
        </w:numPr>
        <w:suppressAutoHyphens w:val="0"/>
        <w:autoSpaceDN/>
        <w:spacing w:after="200" w:line="240" w:lineRule="auto"/>
        <w:contextualSpacing/>
        <w:jc w:val="both"/>
        <w:textAlignment w:val="auto"/>
        <w:rPr>
          <w:rFonts w:asciiTheme="majorHAnsi" w:hAnsiTheme="majorHAnsi"/>
          <w:kern w:val="0"/>
          <w:sz w:val="24"/>
          <w:szCs w:val="24"/>
        </w:rPr>
      </w:pPr>
      <w:r w:rsidRPr="00483002">
        <w:rPr>
          <w:rFonts w:asciiTheme="majorHAnsi" w:hAnsiTheme="majorHAnsi"/>
          <w:kern w:val="0"/>
          <w:sz w:val="24"/>
          <w:szCs w:val="24"/>
        </w:rPr>
        <w:t>да са гарантират сигурни, рентабилни, поносими за здравето и околната среда източници на енергия;</w:t>
      </w:r>
    </w:p>
    <w:p w14:paraId="0D0D8096" w14:textId="77777777" w:rsidR="003A4F74" w:rsidRPr="00483002" w:rsidRDefault="003A4F74" w:rsidP="003A4F74">
      <w:pPr>
        <w:numPr>
          <w:ilvl w:val="0"/>
          <w:numId w:val="139"/>
        </w:numPr>
        <w:suppressAutoHyphens w:val="0"/>
        <w:autoSpaceDN/>
        <w:spacing w:after="200" w:line="240" w:lineRule="auto"/>
        <w:contextualSpacing/>
        <w:jc w:val="both"/>
        <w:textAlignment w:val="auto"/>
        <w:rPr>
          <w:rFonts w:asciiTheme="majorHAnsi" w:hAnsiTheme="majorHAnsi"/>
          <w:kern w:val="0"/>
          <w:sz w:val="24"/>
          <w:szCs w:val="24"/>
        </w:rPr>
      </w:pPr>
      <w:r w:rsidRPr="00483002">
        <w:rPr>
          <w:rFonts w:asciiTheme="majorHAnsi" w:hAnsiTheme="majorHAnsi"/>
          <w:kern w:val="0"/>
          <w:sz w:val="24"/>
          <w:szCs w:val="24"/>
        </w:rPr>
        <w:t>да се допринесе за увеличаване на дела на възобновяемата енергия;</w:t>
      </w:r>
    </w:p>
    <w:p w14:paraId="5A0AA919" w14:textId="77777777" w:rsidR="003A4F74" w:rsidRPr="00483002" w:rsidRDefault="003A4F74" w:rsidP="003A4F74">
      <w:pPr>
        <w:numPr>
          <w:ilvl w:val="0"/>
          <w:numId w:val="139"/>
        </w:numPr>
        <w:suppressAutoHyphens w:val="0"/>
        <w:autoSpaceDN/>
        <w:spacing w:after="200" w:line="240" w:lineRule="auto"/>
        <w:contextualSpacing/>
        <w:jc w:val="both"/>
        <w:textAlignment w:val="auto"/>
        <w:rPr>
          <w:rFonts w:asciiTheme="majorHAnsi" w:hAnsiTheme="majorHAnsi"/>
          <w:kern w:val="0"/>
          <w:sz w:val="24"/>
          <w:szCs w:val="24"/>
        </w:rPr>
      </w:pPr>
      <w:r w:rsidRPr="00483002">
        <w:rPr>
          <w:rFonts w:asciiTheme="majorHAnsi" w:hAnsiTheme="majorHAnsi"/>
          <w:kern w:val="0"/>
          <w:sz w:val="24"/>
          <w:szCs w:val="24"/>
        </w:rPr>
        <w:t>да се постигне максимална социална полза за обществото.</w:t>
      </w:r>
    </w:p>
    <w:p w14:paraId="6605FD2B" w14:textId="77777777" w:rsidR="003A4F74" w:rsidRPr="00483002" w:rsidRDefault="003A4F74" w:rsidP="003A4F74">
      <w:pPr>
        <w:spacing w:after="0" w:line="240" w:lineRule="auto"/>
        <w:jc w:val="both"/>
        <w:rPr>
          <w:rFonts w:asciiTheme="majorHAnsi" w:eastAsia="Times New Roman" w:hAnsiTheme="majorHAnsi"/>
          <w:kern w:val="0"/>
          <w:sz w:val="24"/>
          <w:szCs w:val="24"/>
          <w:lang w:eastAsia="bg-BG"/>
        </w:rPr>
      </w:pPr>
      <w:r w:rsidRPr="00483002">
        <w:rPr>
          <w:rFonts w:asciiTheme="majorHAnsi" w:eastAsia="Times New Roman" w:hAnsiTheme="majorHAnsi"/>
          <w:kern w:val="0"/>
          <w:sz w:val="24"/>
          <w:szCs w:val="24"/>
          <w:u w:val="single"/>
          <w:lang w:eastAsia="bg-BG"/>
        </w:rPr>
        <w:t>Основен източник на средства</w:t>
      </w:r>
      <w:r w:rsidRPr="00483002">
        <w:rPr>
          <w:rFonts w:asciiTheme="majorHAnsi" w:eastAsia="Times New Roman" w:hAnsiTheme="majorHAnsi"/>
          <w:kern w:val="0"/>
          <w:sz w:val="24"/>
          <w:szCs w:val="24"/>
          <w:lang w:eastAsia="bg-BG"/>
        </w:rPr>
        <w:t xml:space="preserve"> ще бъдат оперативните програми на ЕС, както и програмата за финансиране на единната селскостопанска политика.</w:t>
      </w:r>
    </w:p>
    <w:p w14:paraId="0ECE59B4" w14:textId="77777777" w:rsidR="003A4F74" w:rsidRPr="00483002" w:rsidRDefault="003A4F74" w:rsidP="003A4F74">
      <w:pPr>
        <w:spacing w:after="0" w:line="240" w:lineRule="auto"/>
        <w:jc w:val="both"/>
        <w:rPr>
          <w:rFonts w:asciiTheme="majorHAnsi" w:eastAsia="Times New Roman" w:hAnsiTheme="majorHAnsi"/>
          <w:kern w:val="0"/>
          <w:sz w:val="24"/>
          <w:szCs w:val="24"/>
          <w:lang w:eastAsia="bg-BG"/>
        </w:rPr>
      </w:pPr>
      <w:r w:rsidRPr="00483002">
        <w:rPr>
          <w:rFonts w:asciiTheme="majorHAnsi" w:eastAsia="Times New Roman" w:hAnsiTheme="majorHAnsi"/>
          <w:kern w:val="0"/>
          <w:sz w:val="24"/>
          <w:szCs w:val="24"/>
          <w:lang w:eastAsia="bg-BG"/>
        </w:rPr>
        <w:t xml:space="preserve">За реализиране на политиките и мерките може да се използват следните източници на финансиране: </w:t>
      </w:r>
    </w:p>
    <w:p w14:paraId="1D540444" w14:textId="77777777" w:rsidR="003A4F74" w:rsidRPr="00483002" w:rsidRDefault="003A4F74" w:rsidP="003A4F74">
      <w:pPr>
        <w:numPr>
          <w:ilvl w:val="0"/>
          <w:numId w:val="73"/>
        </w:numPr>
        <w:suppressAutoHyphens w:val="0"/>
        <w:autoSpaceDN/>
        <w:spacing w:after="0" w:line="240" w:lineRule="auto"/>
        <w:jc w:val="both"/>
        <w:textAlignment w:val="auto"/>
        <w:rPr>
          <w:rFonts w:asciiTheme="majorHAnsi" w:eastAsia="Times New Roman" w:hAnsiTheme="majorHAnsi"/>
          <w:kern w:val="0"/>
          <w:sz w:val="24"/>
          <w:szCs w:val="24"/>
          <w:lang w:eastAsia="bg-BG"/>
        </w:rPr>
      </w:pPr>
      <w:r w:rsidRPr="00483002">
        <w:rPr>
          <w:rFonts w:asciiTheme="majorHAnsi" w:eastAsia="Times New Roman" w:hAnsiTheme="majorHAnsi"/>
          <w:kern w:val="0"/>
          <w:sz w:val="24"/>
          <w:szCs w:val="24"/>
          <w:lang w:eastAsia="bg-BG"/>
        </w:rPr>
        <w:t>Държавни субсидии – републикански бюджет;</w:t>
      </w:r>
    </w:p>
    <w:p w14:paraId="3B346F2F" w14:textId="77777777" w:rsidR="003A4F74" w:rsidRPr="00483002" w:rsidRDefault="003A4F74" w:rsidP="003A4F74">
      <w:pPr>
        <w:numPr>
          <w:ilvl w:val="0"/>
          <w:numId w:val="73"/>
        </w:numPr>
        <w:suppressAutoHyphens w:val="0"/>
        <w:autoSpaceDN/>
        <w:spacing w:after="0" w:line="240" w:lineRule="auto"/>
        <w:jc w:val="both"/>
        <w:textAlignment w:val="auto"/>
        <w:rPr>
          <w:rFonts w:asciiTheme="majorHAnsi" w:eastAsia="Times New Roman" w:hAnsiTheme="majorHAnsi"/>
          <w:kern w:val="0"/>
          <w:sz w:val="24"/>
          <w:szCs w:val="24"/>
          <w:lang w:eastAsia="bg-BG"/>
        </w:rPr>
      </w:pPr>
      <w:r w:rsidRPr="00483002">
        <w:rPr>
          <w:rFonts w:asciiTheme="majorHAnsi" w:eastAsia="Times New Roman" w:hAnsiTheme="majorHAnsi"/>
          <w:kern w:val="0"/>
          <w:sz w:val="24"/>
          <w:szCs w:val="24"/>
          <w:lang w:eastAsia="bg-BG"/>
        </w:rPr>
        <w:t>План за възстановяване и устойчивост</w:t>
      </w:r>
    </w:p>
    <w:p w14:paraId="659A26AE" w14:textId="77777777" w:rsidR="003A4F74" w:rsidRPr="00483002" w:rsidRDefault="003A4F74" w:rsidP="003A4F74">
      <w:pPr>
        <w:numPr>
          <w:ilvl w:val="0"/>
          <w:numId w:val="73"/>
        </w:numPr>
        <w:suppressAutoHyphens w:val="0"/>
        <w:autoSpaceDN/>
        <w:spacing w:after="0" w:line="240" w:lineRule="auto"/>
        <w:jc w:val="both"/>
        <w:textAlignment w:val="auto"/>
        <w:rPr>
          <w:rFonts w:asciiTheme="majorHAnsi" w:eastAsia="Times New Roman" w:hAnsiTheme="majorHAnsi"/>
          <w:kern w:val="0"/>
          <w:sz w:val="24"/>
          <w:szCs w:val="24"/>
          <w:lang w:eastAsia="bg-BG"/>
        </w:rPr>
      </w:pPr>
      <w:r w:rsidRPr="00483002">
        <w:rPr>
          <w:rFonts w:asciiTheme="majorHAnsi" w:eastAsia="Times New Roman" w:hAnsiTheme="majorHAnsi"/>
          <w:kern w:val="0"/>
          <w:sz w:val="24"/>
          <w:szCs w:val="24"/>
          <w:lang w:eastAsia="bg-BG"/>
        </w:rPr>
        <w:t>Общински бюджет – предвиждане на собствени средства за изпълнението на мерките по Общинската програма за ВЕИ;</w:t>
      </w:r>
    </w:p>
    <w:p w14:paraId="65CABB6C" w14:textId="77777777" w:rsidR="003A4F74" w:rsidRPr="00483002" w:rsidRDefault="003A4F74" w:rsidP="003A4F74">
      <w:pPr>
        <w:numPr>
          <w:ilvl w:val="0"/>
          <w:numId w:val="73"/>
        </w:numPr>
        <w:suppressAutoHyphens w:val="0"/>
        <w:autoSpaceDN/>
        <w:spacing w:after="0" w:line="240" w:lineRule="auto"/>
        <w:jc w:val="both"/>
        <w:textAlignment w:val="auto"/>
        <w:rPr>
          <w:rFonts w:asciiTheme="majorHAnsi" w:eastAsia="Times New Roman" w:hAnsiTheme="majorHAnsi"/>
          <w:kern w:val="0"/>
          <w:sz w:val="24"/>
          <w:szCs w:val="24"/>
          <w:lang w:eastAsia="bg-BG"/>
        </w:rPr>
      </w:pPr>
      <w:r w:rsidRPr="00483002">
        <w:rPr>
          <w:rFonts w:asciiTheme="majorHAnsi" w:eastAsia="Times New Roman" w:hAnsiTheme="majorHAnsi"/>
          <w:kern w:val="0"/>
          <w:sz w:val="24"/>
          <w:szCs w:val="24"/>
          <w:lang w:eastAsia="bg-BG"/>
        </w:rPr>
        <w:t>Заемен капитал – средства предоставяни от банки, търговски дружества, предприятия предлагащи услуги в енергийната ефективност, финансов лизинг и др.;</w:t>
      </w:r>
    </w:p>
    <w:p w14:paraId="2D8512C0" w14:textId="77777777" w:rsidR="003A4F74" w:rsidRPr="00483002" w:rsidRDefault="003A4F74" w:rsidP="003A4F74">
      <w:pPr>
        <w:numPr>
          <w:ilvl w:val="0"/>
          <w:numId w:val="73"/>
        </w:numPr>
        <w:suppressAutoHyphens w:val="0"/>
        <w:autoSpaceDN/>
        <w:spacing w:after="0" w:line="240" w:lineRule="auto"/>
        <w:jc w:val="both"/>
        <w:textAlignment w:val="auto"/>
        <w:rPr>
          <w:rFonts w:asciiTheme="majorHAnsi" w:eastAsia="Times New Roman" w:hAnsiTheme="majorHAnsi"/>
          <w:kern w:val="0"/>
          <w:sz w:val="24"/>
          <w:szCs w:val="24"/>
          <w:lang w:eastAsia="bg-BG"/>
        </w:rPr>
      </w:pPr>
      <w:r w:rsidRPr="00483002">
        <w:rPr>
          <w:rFonts w:asciiTheme="majorHAnsi" w:eastAsia="Times New Roman" w:hAnsiTheme="majorHAnsi"/>
          <w:kern w:val="0"/>
          <w:sz w:val="24"/>
          <w:szCs w:val="24"/>
          <w:lang w:eastAsia="bg-BG"/>
        </w:rPr>
        <w:t>Финансиране чрез собствен капитал - финансирането се осъществява със собствени средства на инвеститора и/ или увеличаване на собствения капитал чрез предоставяне на участие (дял) в него на други инвеститори - търговски дружества, банки и др.;</w:t>
      </w:r>
    </w:p>
    <w:p w14:paraId="652D1488" w14:textId="77777777" w:rsidR="003A4F74" w:rsidRPr="00483002" w:rsidRDefault="003A4F74" w:rsidP="003A4F74">
      <w:pPr>
        <w:numPr>
          <w:ilvl w:val="0"/>
          <w:numId w:val="73"/>
        </w:numPr>
        <w:suppressAutoHyphens w:val="0"/>
        <w:autoSpaceDN/>
        <w:spacing w:after="0" w:line="240" w:lineRule="auto"/>
        <w:jc w:val="both"/>
        <w:textAlignment w:val="auto"/>
        <w:rPr>
          <w:rFonts w:asciiTheme="majorHAnsi" w:eastAsia="Times New Roman" w:hAnsiTheme="majorHAnsi"/>
          <w:kern w:val="0"/>
          <w:sz w:val="24"/>
          <w:szCs w:val="24"/>
          <w:lang w:eastAsia="bg-BG"/>
        </w:rPr>
      </w:pPr>
      <w:r w:rsidRPr="00483002">
        <w:rPr>
          <w:rFonts w:asciiTheme="majorHAnsi" w:eastAsia="Times New Roman" w:hAnsiTheme="majorHAnsi"/>
          <w:kern w:val="0"/>
          <w:sz w:val="24"/>
          <w:szCs w:val="24"/>
          <w:lang w:eastAsia="bg-BG"/>
        </w:rPr>
        <w:t xml:space="preserve">Финансиране от трети страни </w:t>
      </w:r>
      <w:r w:rsidRPr="00483002">
        <w:rPr>
          <w:rFonts w:asciiTheme="majorHAnsi" w:eastAsia="Times New Roman" w:hAnsiTheme="majorHAnsi"/>
          <w:kern w:val="0"/>
          <w:sz w:val="24"/>
          <w:szCs w:val="24"/>
          <w:lang w:eastAsia="bg-BG"/>
        </w:rPr>
        <w:sym w:font="Symbol" w:char="F02D"/>
      </w:r>
      <w:r w:rsidRPr="00483002">
        <w:rPr>
          <w:rFonts w:asciiTheme="majorHAnsi" w:eastAsia="Times New Roman" w:hAnsiTheme="majorHAnsi"/>
          <w:kern w:val="0"/>
          <w:sz w:val="24"/>
          <w:szCs w:val="24"/>
          <w:lang w:eastAsia="bg-BG"/>
        </w:rPr>
        <w:t xml:space="preserve"> Публично частно партньорство; </w:t>
      </w:r>
      <w:r w:rsidRPr="00483002">
        <w:rPr>
          <w:rFonts w:asciiTheme="majorHAnsi" w:eastAsia="Times New Roman" w:hAnsiTheme="majorHAnsi"/>
          <w:kern w:val="0"/>
          <w:sz w:val="24"/>
          <w:szCs w:val="24"/>
          <w:lang w:eastAsia="bg-BG"/>
        </w:rPr>
        <w:sym w:font="Symbol" w:char="F02D"/>
      </w:r>
      <w:r w:rsidRPr="00483002">
        <w:rPr>
          <w:rFonts w:asciiTheme="majorHAnsi" w:eastAsia="Times New Roman" w:hAnsiTheme="majorHAnsi"/>
          <w:kern w:val="0"/>
          <w:sz w:val="24"/>
          <w:szCs w:val="24"/>
          <w:lang w:eastAsia="bg-BG"/>
        </w:rPr>
        <w:t xml:space="preserve"> Договори с гарантиран резултат (ЕСКО договори), съгласно Закона за енергийната ефективност, свързани с използване на енергията от възобновяеми източници;</w:t>
      </w:r>
    </w:p>
    <w:p w14:paraId="0D799BDF" w14:textId="77777777" w:rsidR="003A4F74" w:rsidRPr="00483002" w:rsidRDefault="003A4F74" w:rsidP="003A4F74">
      <w:pPr>
        <w:numPr>
          <w:ilvl w:val="0"/>
          <w:numId w:val="73"/>
        </w:numPr>
        <w:suppressAutoHyphens w:val="0"/>
        <w:autoSpaceDN/>
        <w:spacing w:after="0" w:line="240" w:lineRule="auto"/>
        <w:jc w:val="both"/>
        <w:textAlignment w:val="auto"/>
        <w:rPr>
          <w:rFonts w:asciiTheme="majorHAnsi" w:eastAsia="Times New Roman" w:hAnsiTheme="majorHAnsi"/>
          <w:kern w:val="0"/>
          <w:sz w:val="24"/>
          <w:szCs w:val="24"/>
          <w:lang w:eastAsia="bg-BG"/>
        </w:rPr>
      </w:pPr>
      <w:r w:rsidRPr="00483002">
        <w:rPr>
          <w:rFonts w:asciiTheme="majorHAnsi" w:eastAsia="Times New Roman" w:hAnsiTheme="majorHAnsi"/>
          <w:kern w:val="0"/>
          <w:sz w:val="24"/>
          <w:szCs w:val="24"/>
          <w:lang w:eastAsia="bg-BG"/>
        </w:rPr>
        <w:t>Безвъзмездно финансиране - финансиране по Оперативни програми; финансови схеми по Национални и европейски програми;</w:t>
      </w:r>
    </w:p>
    <w:p w14:paraId="0D5D7429" w14:textId="77777777" w:rsidR="003A4F74" w:rsidRPr="00483002" w:rsidRDefault="003A4F74" w:rsidP="003A4F74">
      <w:pPr>
        <w:numPr>
          <w:ilvl w:val="0"/>
          <w:numId w:val="73"/>
        </w:numPr>
        <w:suppressAutoHyphens w:val="0"/>
        <w:autoSpaceDN/>
        <w:spacing w:after="200" w:line="240" w:lineRule="auto"/>
        <w:jc w:val="both"/>
        <w:textAlignment w:val="auto"/>
        <w:rPr>
          <w:rFonts w:asciiTheme="majorHAnsi" w:eastAsia="Times New Roman" w:hAnsiTheme="majorHAnsi"/>
          <w:kern w:val="0"/>
          <w:sz w:val="24"/>
          <w:szCs w:val="24"/>
          <w:lang w:eastAsia="bg-BG"/>
        </w:rPr>
      </w:pPr>
      <w:r w:rsidRPr="00483002">
        <w:rPr>
          <w:rFonts w:asciiTheme="majorHAnsi" w:eastAsia="Times New Roman" w:hAnsiTheme="majorHAnsi"/>
          <w:kern w:val="0"/>
          <w:sz w:val="24"/>
          <w:szCs w:val="24"/>
          <w:lang w:eastAsia="bg-BG"/>
        </w:rPr>
        <w:t xml:space="preserve">Кредити с грантове по специализираните кредитни линии. </w:t>
      </w:r>
    </w:p>
    <w:p w14:paraId="553DFA92" w14:textId="77777777" w:rsidR="003A4F74" w:rsidRPr="00483002" w:rsidRDefault="003A4F74" w:rsidP="003A4F74">
      <w:pPr>
        <w:spacing w:after="0" w:line="240" w:lineRule="auto"/>
        <w:jc w:val="both"/>
        <w:rPr>
          <w:rFonts w:asciiTheme="majorHAnsi" w:eastAsia="Times New Roman" w:hAnsiTheme="majorHAnsi"/>
          <w:kern w:val="0"/>
          <w:sz w:val="24"/>
          <w:szCs w:val="24"/>
          <w:lang w:eastAsia="bg-BG"/>
        </w:rPr>
      </w:pPr>
      <w:r w:rsidRPr="00483002">
        <w:rPr>
          <w:rFonts w:asciiTheme="majorHAnsi" w:eastAsia="Times New Roman" w:hAnsiTheme="majorHAnsi"/>
          <w:kern w:val="0"/>
          <w:sz w:val="24"/>
          <w:szCs w:val="24"/>
          <w:lang w:eastAsia="bg-BG"/>
        </w:rPr>
        <w:t>За периода 2021-2030 година някои от бъдещите източници на финансиране са следните: Структурни фондове 2021-2027, InvestEU, Модернизационен фонд (улесняване на инвестициите за модернизиране на сектора на електроенергията и енергийните системи като цяло, както и повишаване на енергийната ефективност), Финансови инструменти като: Фонд на фондовете, Европейска инвестиционна банка (ЕИБ), Европейска банка за възстановяване и развитие (ЕБВР), Фонд сигурност на електроенергийната система и др.</w:t>
      </w:r>
    </w:p>
    <w:p w14:paraId="45C29D4A" w14:textId="77777777" w:rsidR="003A4F74" w:rsidRPr="00483002" w:rsidRDefault="003A4F74" w:rsidP="003A4F74">
      <w:pPr>
        <w:spacing w:after="0" w:line="240" w:lineRule="auto"/>
        <w:jc w:val="both"/>
        <w:rPr>
          <w:rFonts w:asciiTheme="majorHAnsi" w:eastAsia="Times New Roman" w:hAnsiTheme="majorHAnsi"/>
          <w:kern w:val="0"/>
          <w:sz w:val="24"/>
          <w:szCs w:val="24"/>
          <w:lang w:eastAsia="bg-BG"/>
        </w:rPr>
      </w:pPr>
    </w:p>
    <w:p w14:paraId="14B2DC98" w14:textId="1A02883B" w:rsidR="003A4F74" w:rsidRPr="002E66F3" w:rsidRDefault="003A4F74" w:rsidP="003A4F74">
      <w:pPr>
        <w:spacing w:after="0" w:line="240" w:lineRule="auto"/>
        <w:jc w:val="both"/>
        <w:rPr>
          <w:rFonts w:asciiTheme="majorHAnsi" w:eastAsia="Times New Roman" w:hAnsiTheme="majorHAnsi"/>
          <w:b/>
          <w:kern w:val="0"/>
          <w:sz w:val="24"/>
          <w:szCs w:val="24"/>
          <w:lang w:eastAsia="bg-BG"/>
        </w:rPr>
      </w:pPr>
      <w:r w:rsidRPr="00483002">
        <w:rPr>
          <w:rFonts w:asciiTheme="majorHAnsi" w:eastAsia="Times New Roman" w:hAnsiTheme="majorHAnsi"/>
          <w:b/>
          <w:kern w:val="0"/>
          <w:sz w:val="24"/>
          <w:szCs w:val="24"/>
          <w:lang w:eastAsia="bg-BG"/>
        </w:rPr>
        <w:t xml:space="preserve">Конкретни източници на финансиране могат да бъдат: </w:t>
      </w:r>
    </w:p>
    <w:p w14:paraId="2CC56067" w14:textId="77777777" w:rsidR="003A4F74" w:rsidRPr="00483002" w:rsidRDefault="003A4F74" w:rsidP="003A4F74">
      <w:pPr>
        <w:numPr>
          <w:ilvl w:val="0"/>
          <w:numId w:val="74"/>
        </w:numPr>
        <w:suppressAutoHyphens w:val="0"/>
        <w:autoSpaceDN/>
        <w:spacing w:after="0" w:line="240" w:lineRule="auto"/>
        <w:jc w:val="both"/>
        <w:textAlignment w:val="auto"/>
        <w:rPr>
          <w:rFonts w:asciiTheme="majorHAnsi" w:eastAsia="Times New Roman" w:hAnsiTheme="majorHAnsi"/>
          <w:kern w:val="0"/>
          <w:sz w:val="24"/>
          <w:szCs w:val="24"/>
          <w:lang w:eastAsia="bg-BG"/>
        </w:rPr>
      </w:pPr>
      <w:r w:rsidRPr="00483002">
        <w:rPr>
          <w:rFonts w:asciiTheme="majorHAnsi" w:eastAsia="Times New Roman" w:hAnsiTheme="majorHAnsi"/>
          <w:kern w:val="0"/>
          <w:sz w:val="24"/>
          <w:szCs w:val="24"/>
          <w:lang w:eastAsia="bg-BG"/>
        </w:rPr>
        <w:t>Оперативна програма „Региони в растеж“ 2021-2027 г.;</w:t>
      </w:r>
    </w:p>
    <w:p w14:paraId="2B101733" w14:textId="77777777" w:rsidR="003A4F74" w:rsidRPr="00483002" w:rsidRDefault="003A4F74" w:rsidP="003A4F74">
      <w:pPr>
        <w:numPr>
          <w:ilvl w:val="0"/>
          <w:numId w:val="74"/>
        </w:numPr>
        <w:suppressAutoHyphens w:val="0"/>
        <w:autoSpaceDN/>
        <w:spacing w:after="0" w:line="240" w:lineRule="auto"/>
        <w:jc w:val="both"/>
        <w:textAlignment w:val="auto"/>
        <w:rPr>
          <w:rFonts w:asciiTheme="majorHAnsi" w:eastAsia="Times New Roman" w:hAnsiTheme="majorHAnsi"/>
          <w:kern w:val="0"/>
          <w:sz w:val="24"/>
          <w:szCs w:val="24"/>
          <w:lang w:eastAsia="bg-BG"/>
        </w:rPr>
      </w:pPr>
      <w:r w:rsidRPr="00483002">
        <w:rPr>
          <w:rFonts w:asciiTheme="majorHAnsi" w:eastAsia="Times New Roman" w:hAnsiTheme="majorHAnsi"/>
          <w:kern w:val="0"/>
          <w:sz w:val="24"/>
          <w:szCs w:val="24"/>
          <w:lang w:eastAsia="bg-BG"/>
        </w:rPr>
        <w:t>Национална програма за енергийна ефективност на многофамилни жилищни сгради;</w:t>
      </w:r>
    </w:p>
    <w:p w14:paraId="2356D9D1" w14:textId="77777777" w:rsidR="003A4F74" w:rsidRPr="00483002" w:rsidRDefault="003A4F74" w:rsidP="003A4F74">
      <w:pPr>
        <w:numPr>
          <w:ilvl w:val="0"/>
          <w:numId w:val="74"/>
        </w:numPr>
        <w:suppressAutoHyphens w:val="0"/>
        <w:autoSpaceDN/>
        <w:spacing w:after="0" w:line="240" w:lineRule="auto"/>
        <w:jc w:val="both"/>
        <w:textAlignment w:val="auto"/>
        <w:rPr>
          <w:rFonts w:asciiTheme="majorHAnsi" w:eastAsia="Times New Roman" w:hAnsiTheme="majorHAnsi"/>
          <w:kern w:val="0"/>
          <w:sz w:val="24"/>
          <w:szCs w:val="24"/>
          <w:lang w:eastAsia="bg-BG"/>
        </w:rPr>
      </w:pPr>
      <w:r w:rsidRPr="00483002">
        <w:rPr>
          <w:rFonts w:asciiTheme="majorHAnsi" w:eastAsia="Times New Roman" w:hAnsiTheme="majorHAnsi"/>
          <w:kern w:val="0"/>
          <w:sz w:val="24"/>
          <w:szCs w:val="24"/>
          <w:lang w:eastAsia="bg-BG"/>
        </w:rPr>
        <w:t xml:space="preserve">Програма "Околна среда" 2021-2027 г., </w:t>
      </w:r>
    </w:p>
    <w:p w14:paraId="55EEFC0B" w14:textId="77777777" w:rsidR="003A4F74" w:rsidRPr="00483002" w:rsidRDefault="003A4F74" w:rsidP="003A4F74">
      <w:pPr>
        <w:numPr>
          <w:ilvl w:val="0"/>
          <w:numId w:val="74"/>
        </w:numPr>
        <w:suppressAutoHyphens w:val="0"/>
        <w:autoSpaceDN/>
        <w:spacing w:after="0" w:line="240" w:lineRule="auto"/>
        <w:jc w:val="both"/>
        <w:textAlignment w:val="auto"/>
        <w:rPr>
          <w:rFonts w:asciiTheme="majorHAnsi" w:eastAsia="Times New Roman" w:hAnsiTheme="majorHAnsi"/>
          <w:kern w:val="0"/>
          <w:sz w:val="24"/>
          <w:szCs w:val="24"/>
          <w:lang w:eastAsia="bg-BG"/>
        </w:rPr>
      </w:pPr>
      <w:r w:rsidRPr="00483002">
        <w:rPr>
          <w:rFonts w:asciiTheme="majorHAnsi" w:eastAsia="Times New Roman" w:hAnsiTheme="majorHAnsi"/>
          <w:kern w:val="0"/>
          <w:sz w:val="24"/>
          <w:szCs w:val="24"/>
          <w:lang w:eastAsia="bg-BG"/>
        </w:rPr>
        <w:t>Програма „Развитие на регионите“ 2021-2027 г</w:t>
      </w:r>
    </w:p>
    <w:p w14:paraId="4C481906" w14:textId="77777777" w:rsidR="003A4F74" w:rsidRPr="00483002" w:rsidRDefault="003A4F74" w:rsidP="003A4F74">
      <w:pPr>
        <w:numPr>
          <w:ilvl w:val="0"/>
          <w:numId w:val="74"/>
        </w:numPr>
        <w:suppressAutoHyphens w:val="0"/>
        <w:autoSpaceDN/>
        <w:spacing w:after="0" w:line="240" w:lineRule="auto"/>
        <w:jc w:val="both"/>
        <w:textAlignment w:val="auto"/>
        <w:rPr>
          <w:rFonts w:asciiTheme="majorHAnsi" w:eastAsia="Times New Roman" w:hAnsiTheme="majorHAnsi"/>
          <w:kern w:val="0"/>
          <w:sz w:val="24"/>
          <w:szCs w:val="24"/>
          <w:lang w:eastAsia="bg-BG"/>
        </w:rPr>
      </w:pPr>
      <w:r w:rsidRPr="00483002">
        <w:rPr>
          <w:rFonts w:asciiTheme="majorHAnsi" w:eastAsia="Times New Roman" w:hAnsiTheme="majorHAnsi"/>
          <w:kern w:val="0"/>
          <w:sz w:val="24"/>
          <w:szCs w:val="24"/>
          <w:lang w:eastAsia="bg-BG"/>
        </w:rPr>
        <w:t>Финансови схеми по Национални и европейски програми;</w:t>
      </w:r>
    </w:p>
    <w:p w14:paraId="04F4CBA8" w14:textId="77777777" w:rsidR="003A4F74" w:rsidRPr="00483002" w:rsidRDefault="003A4F74" w:rsidP="003A4F74">
      <w:pPr>
        <w:numPr>
          <w:ilvl w:val="0"/>
          <w:numId w:val="74"/>
        </w:numPr>
        <w:suppressAutoHyphens w:val="0"/>
        <w:autoSpaceDN/>
        <w:spacing w:after="0" w:line="240" w:lineRule="auto"/>
        <w:jc w:val="both"/>
        <w:textAlignment w:val="auto"/>
        <w:rPr>
          <w:rFonts w:asciiTheme="majorHAnsi" w:eastAsia="Times New Roman" w:hAnsiTheme="majorHAnsi"/>
          <w:kern w:val="0"/>
          <w:sz w:val="24"/>
          <w:szCs w:val="24"/>
          <w:lang w:eastAsia="bg-BG"/>
        </w:rPr>
      </w:pPr>
      <w:r w:rsidRPr="00483002">
        <w:rPr>
          <w:rFonts w:asciiTheme="majorHAnsi" w:eastAsia="Times New Roman" w:hAnsiTheme="majorHAnsi"/>
          <w:kern w:val="0"/>
          <w:sz w:val="24"/>
          <w:szCs w:val="24"/>
          <w:lang w:eastAsia="bg-BG"/>
        </w:rPr>
        <w:t>Национален план за възстановяване и устойчивост на Република Българиs</w:t>
      </w:r>
    </w:p>
    <w:p w14:paraId="3E35A2A8" w14:textId="77777777" w:rsidR="003A4F74" w:rsidRPr="00483002" w:rsidRDefault="003A4F74" w:rsidP="003A4F74">
      <w:pPr>
        <w:numPr>
          <w:ilvl w:val="0"/>
          <w:numId w:val="74"/>
        </w:numPr>
        <w:suppressAutoHyphens w:val="0"/>
        <w:autoSpaceDN/>
        <w:spacing w:after="0" w:line="240" w:lineRule="auto"/>
        <w:jc w:val="both"/>
        <w:textAlignment w:val="auto"/>
        <w:rPr>
          <w:rFonts w:asciiTheme="majorHAnsi" w:eastAsia="Times New Roman" w:hAnsiTheme="majorHAnsi"/>
          <w:kern w:val="0"/>
          <w:sz w:val="24"/>
          <w:szCs w:val="24"/>
          <w:lang w:eastAsia="bg-BG"/>
        </w:rPr>
      </w:pPr>
      <w:r w:rsidRPr="00483002">
        <w:rPr>
          <w:rFonts w:asciiTheme="majorHAnsi" w:eastAsia="Times New Roman" w:hAnsiTheme="majorHAnsi"/>
          <w:kern w:val="0"/>
          <w:sz w:val="24"/>
          <w:szCs w:val="24"/>
          <w:lang w:eastAsia="bg-BG"/>
        </w:rPr>
        <w:t xml:space="preserve">Фонд „Енергийна ефективност и възобновяеми източници“; </w:t>
      </w:r>
    </w:p>
    <w:p w14:paraId="2AADCA78" w14:textId="77777777" w:rsidR="003A4F74" w:rsidRPr="00483002" w:rsidRDefault="003A4F74" w:rsidP="003A4F74">
      <w:pPr>
        <w:numPr>
          <w:ilvl w:val="0"/>
          <w:numId w:val="74"/>
        </w:numPr>
        <w:suppressAutoHyphens w:val="0"/>
        <w:autoSpaceDN/>
        <w:spacing w:after="0" w:line="240" w:lineRule="auto"/>
        <w:jc w:val="both"/>
        <w:textAlignment w:val="auto"/>
        <w:rPr>
          <w:rFonts w:asciiTheme="majorHAnsi" w:eastAsia="Times New Roman" w:hAnsiTheme="majorHAnsi"/>
          <w:kern w:val="0"/>
          <w:sz w:val="24"/>
          <w:szCs w:val="24"/>
          <w:lang w:eastAsia="bg-BG"/>
        </w:rPr>
      </w:pPr>
      <w:r w:rsidRPr="00483002">
        <w:rPr>
          <w:rFonts w:asciiTheme="majorHAnsi" w:eastAsia="Times New Roman" w:hAnsiTheme="majorHAnsi"/>
          <w:kern w:val="0"/>
          <w:sz w:val="24"/>
          <w:szCs w:val="24"/>
          <w:lang w:eastAsia="bg-BG"/>
        </w:rPr>
        <w:t>Програмата за кредитиране на енергийната ефективност в дома (REECL);</w:t>
      </w:r>
    </w:p>
    <w:p w14:paraId="683D235A" w14:textId="77777777" w:rsidR="003A4F74" w:rsidRPr="00483002" w:rsidRDefault="003A4F74" w:rsidP="003A4F74">
      <w:pPr>
        <w:numPr>
          <w:ilvl w:val="0"/>
          <w:numId w:val="74"/>
        </w:numPr>
        <w:suppressAutoHyphens w:val="0"/>
        <w:autoSpaceDN/>
        <w:spacing w:after="0" w:line="240" w:lineRule="auto"/>
        <w:jc w:val="both"/>
        <w:textAlignment w:val="auto"/>
        <w:rPr>
          <w:rFonts w:asciiTheme="majorHAnsi" w:eastAsia="Times New Roman" w:hAnsiTheme="majorHAnsi"/>
          <w:kern w:val="0"/>
          <w:sz w:val="24"/>
          <w:szCs w:val="24"/>
          <w:lang w:eastAsia="bg-BG"/>
        </w:rPr>
      </w:pPr>
      <w:r w:rsidRPr="00483002">
        <w:rPr>
          <w:rFonts w:asciiTheme="majorHAnsi" w:eastAsia="Times New Roman" w:hAnsiTheme="majorHAnsi"/>
          <w:kern w:val="0"/>
          <w:sz w:val="24"/>
          <w:szCs w:val="24"/>
          <w:lang w:eastAsia="bg-BG"/>
        </w:rPr>
        <w:t>Финансов механизъм на Европейското икономическо пространство;</w:t>
      </w:r>
    </w:p>
    <w:p w14:paraId="0C8211A9" w14:textId="77777777" w:rsidR="003A4F74" w:rsidRPr="00483002" w:rsidRDefault="003A4F74" w:rsidP="003A4F74">
      <w:pPr>
        <w:numPr>
          <w:ilvl w:val="0"/>
          <w:numId w:val="74"/>
        </w:numPr>
        <w:suppressAutoHyphens w:val="0"/>
        <w:autoSpaceDN/>
        <w:spacing w:after="0" w:line="240" w:lineRule="auto"/>
        <w:jc w:val="both"/>
        <w:textAlignment w:val="auto"/>
        <w:rPr>
          <w:rFonts w:asciiTheme="majorHAnsi" w:eastAsia="Times New Roman" w:hAnsiTheme="majorHAnsi"/>
          <w:kern w:val="0"/>
          <w:sz w:val="24"/>
          <w:szCs w:val="24"/>
          <w:lang w:eastAsia="bg-BG"/>
        </w:rPr>
      </w:pPr>
      <w:r w:rsidRPr="00483002">
        <w:rPr>
          <w:rFonts w:asciiTheme="majorHAnsi" w:eastAsia="Times New Roman" w:hAnsiTheme="majorHAnsi"/>
          <w:kern w:val="0"/>
          <w:sz w:val="24"/>
          <w:szCs w:val="24"/>
          <w:lang w:eastAsia="bg-BG"/>
        </w:rPr>
        <w:t xml:space="preserve">Програма „Хоризонт“ 2027 ; </w:t>
      </w:r>
    </w:p>
    <w:p w14:paraId="74EC2B53" w14:textId="77777777" w:rsidR="003A4F74" w:rsidRPr="00483002" w:rsidRDefault="003A4F74" w:rsidP="003A4F74">
      <w:pPr>
        <w:numPr>
          <w:ilvl w:val="0"/>
          <w:numId w:val="74"/>
        </w:numPr>
        <w:suppressAutoHyphens w:val="0"/>
        <w:autoSpaceDN/>
        <w:spacing w:after="0" w:line="240" w:lineRule="auto"/>
        <w:jc w:val="both"/>
        <w:textAlignment w:val="auto"/>
        <w:rPr>
          <w:rFonts w:asciiTheme="majorHAnsi" w:eastAsia="Times New Roman" w:hAnsiTheme="majorHAnsi"/>
          <w:kern w:val="0"/>
          <w:sz w:val="24"/>
          <w:szCs w:val="24"/>
          <w:lang w:eastAsia="bg-BG"/>
        </w:rPr>
      </w:pPr>
      <w:r w:rsidRPr="00483002">
        <w:rPr>
          <w:rFonts w:asciiTheme="majorHAnsi" w:eastAsia="Times New Roman" w:hAnsiTheme="majorHAnsi"/>
          <w:kern w:val="0"/>
          <w:sz w:val="24"/>
          <w:szCs w:val="24"/>
          <w:lang w:eastAsia="bg-BG"/>
        </w:rPr>
        <w:t>Национален доверителен еко фонд;</w:t>
      </w:r>
    </w:p>
    <w:p w14:paraId="2347126E" w14:textId="77777777" w:rsidR="003A4F74" w:rsidRPr="00483002" w:rsidRDefault="003A4F74" w:rsidP="003A4F74">
      <w:pPr>
        <w:numPr>
          <w:ilvl w:val="0"/>
          <w:numId w:val="74"/>
        </w:numPr>
        <w:suppressAutoHyphens w:val="0"/>
        <w:autoSpaceDN/>
        <w:spacing w:after="0" w:line="240" w:lineRule="auto"/>
        <w:jc w:val="both"/>
        <w:textAlignment w:val="auto"/>
        <w:rPr>
          <w:rFonts w:asciiTheme="majorHAnsi" w:eastAsia="Times New Roman" w:hAnsiTheme="majorHAnsi"/>
          <w:kern w:val="0"/>
          <w:sz w:val="24"/>
          <w:szCs w:val="24"/>
          <w:lang w:eastAsia="bg-BG"/>
        </w:rPr>
      </w:pPr>
      <w:r w:rsidRPr="00483002">
        <w:rPr>
          <w:rFonts w:asciiTheme="majorHAnsi" w:eastAsia="Times New Roman" w:hAnsiTheme="majorHAnsi"/>
          <w:kern w:val="0"/>
          <w:sz w:val="24"/>
          <w:szCs w:val="24"/>
          <w:lang w:eastAsia="bg-BG"/>
        </w:rPr>
        <w:t>Предприятие за управление на дейностите по опазване на околната среда</w:t>
      </w:r>
    </w:p>
    <w:p w14:paraId="789AC26D" w14:textId="77777777" w:rsidR="003A4F74" w:rsidRPr="00483002" w:rsidRDefault="003A4F74" w:rsidP="003A4F74">
      <w:pPr>
        <w:numPr>
          <w:ilvl w:val="0"/>
          <w:numId w:val="74"/>
        </w:numPr>
        <w:suppressAutoHyphens w:val="0"/>
        <w:autoSpaceDN/>
        <w:spacing w:after="0" w:line="240" w:lineRule="auto"/>
        <w:jc w:val="both"/>
        <w:textAlignment w:val="auto"/>
        <w:rPr>
          <w:rFonts w:asciiTheme="majorHAnsi" w:eastAsia="Times New Roman" w:hAnsiTheme="majorHAnsi"/>
          <w:kern w:val="0"/>
          <w:sz w:val="24"/>
          <w:szCs w:val="24"/>
          <w:lang w:eastAsia="bg-BG"/>
        </w:rPr>
      </w:pPr>
      <w:r w:rsidRPr="00483002">
        <w:rPr>
          <w:rFonts w:asciiTheme="majorHAnsi" w:eastAsia="Times New Roman" w:hAnsiTheme="majorHAnsi"/>
          <w:kern w:val="0"/>
          <w:sz w:val="24"/>
          <w:szCs w:val="24"/>
          <w:lang w:eastAsia="bg-BG"/>
        </w:rPr>
        <w:t>Норвежки финансов механизъм</w:t>
      </w:r>
    </w:p>
    <w:p w14:paraId="6421BFD7" w14:textId="77777777" w:rsidR="003A4F74" w:rsidRPr="00483002" w:rsidRDefault="003A4F74" w:rsidP="003A4F74">
      <w:pPr>
        <w:spacing w:after="0" w:line="240" w:lineRule="auto"/>
        <w:ind w:left="720"/>
        <w:jc w:val="both"/>
        <w:rPr>
          <w:rFonts w:asciiTheme="majorHAnsi" w:eastAsia="Times New Roman" w:hAnsiTheme="majorHAnsi"/>
          <w:kern w:val="0"/>
          <w:sz w:val="24"/>
          <w:szCs w:val="24"/>
          <w:lang w:eastAsia="bg-BG"/>
        </w:rPr>
      </w:pPr>
    </w:p>
    <w:p w14:paraId="7DC978D6" w14:textId="77777777" w:rsidR="003A4F74" w:rsidRPr="00483002" w:rsidRDefault="003A4F74" w:rsidP="003A4F74">
      <w:pPr>
        <w:keepNext/>
        <w:keepLines/>
        <w:spacing w:after="0" w:line="240" w:lineRule="auto"/>
        <w:outlineLvl w:val="0"/>
        <w:rPr>
          <w:rFonts w:asciiTheme="majorHAnsi" w:eastAsiaTheme="majorEastAsia" w:hAnsiTheme="majorHAnsi" w:cstheme="majorBidi"/>
          <w:b/>
          <w:bCs/>
          <w:kern w:val="0"/>
          <w:sz w:val="24"/>
          <w:szCs w:val="24"/>
        </w:rPr>
      </w:pPr>
      <w:bookmarkStart w:id="121" w:name="_Toc155673688"/>
      <w:r w:rsidRPr="00483002">
        <w:rPr>
          <w:rFonts w:asciiTheme="majorHAnsi" w:eastAsiaTheme="majorEastAsia" w:hAnsiTheme="majorHAnsi" w:cstheme="majorBidi"/>
          <w:b/>
          <w:bCs/>
          <w:kern w:val="0"/>
          <w:sz w:val="24"/>
          <w:szCs w:val="24"/>
          <w:lang w:val="en-US"/>
        </w:rPr>
        <w:t>1</w:t>
      </w:r>
      <w:r w:rsidRPr="00483002">
        <w:rPr>
          <w:rFonts w:asciiTheme="majorHAnsi" w:eastAsiaTheme="majorEastAsia" w:hAnsiTheme="majorHAnsi" w:cstheme="majorBidi"/>
          <w:b/>
          <w:bCs/>
          <w:kern w:val="0"/>
          <w:sz w:val="24"/>
          <w:szCs w:val="24"/>
        </w:rPr>
        <w:t>3</w:t>
      </w:r>
      <w:r w:rsidRPr="00483002">
        <w:rPr>
          <w:rFonts w:asciiTheme="majorHAnsi" w:eastAsiaTheme="majorEastAsia" w:hAnsiTheme="majorHAnsi" w:cstheme="majorBidi"/>
          <w:b/>
          <w:bCs/>
          <w:kern w:val="0"/>
          <w:sz w:val="24"/>
          <w:szCs w:val="24"/>
          <w:lang w:val="en-US"/>
        </w:rPr>
        <w:t>.</w:t>
      </w:r>
      <w:r w:rsidRPr="00483002">
        <w:rPr>
          <w:rFonts w:asciiTheme="majorHAnsi" w:eastAsiaTheme="majorEastAsia" w:hAnsiTheme="majorHAnsi" w:cstheme="majorBidi"/>
          <w:b/>
          <w:bCs/>
          <w:kern w:val="0"/>
          <w:sz w:val="24"/>
          <w:szCs w:val="24"/>
        </w:rPr>
        <w:t>РЕАЛИЗИРАНИ ПРОЕКТИ</w:t>
      </w:r>
      <w:bookmarkEnd w:id="121"/>
    </w:p>
    <w:p w14:paraId="352DB2DD" w14:textId="77777777" w:rsidR="003A4F74" w:rsidRPr="00483002" w:rsidRDefault="003A4F74" w:rsidP="003A4F74">
      <w:pPr>
        <w:spacing w:after="0" w:line="240" w:lineRule="auto"/>
        <w:jc w:val="both"/>
        <w:rPr>
          <w:rFonts w:asciiTheme="majorHAnsi" w:hAnsiTheme="majorHAnsi"/>
          <w:kern w:val="0"/>
          <w:sz w:val="24"/>
          <w:szCs w:val="24"/>
          <w:lang w:eastAsia="bg-BG"/>
        </w:rPr>
      </w:pPr>
      <w:r w:rsidRPr="00483002">
        <w:rPr>
          <w:rFonts w:asciiTheme="majorHAnsi" w:hAnsiTheme="majorHAnsi"/>
          <w:kern w:val="0"/>
          <w:sz w:val="24"/>
          <w:szCs w:val="24"/>
          <w:lang w:eastAsia="bg-BG"/>
        </w:rPr>
        <w:t xml:space="preserve">Близостта с областния център Плевен оказва въздействие върху развитието на град Никопол. Всички пристанищни градове от областта са важни транспортни възли, осъществяващи връзката с европейската ни съседка и останалите държави. Работата по Стратегията на Европейския съюз за Дунавския регион предопределя необходимостта от по-висока активност сред дунавските общини и стимулира осъществяването на партньорствата. Важна роля на областните администрации е да подпомагат по-малките общини в този процес. </w:t>
      </w:r>
    </w:p>
    <w:p w14:paraId="35338B59" w14:textId="77777777" w:rsidR="003A4F74" w:rsidRPr="00483002" w:rsidRDefault="003A4F74" w:rsidP="003A4F74">
      <w:pPr>
        <w:spacing w:after="0" w:line="240" w:lineRule="auto"/>
        <w:jc w:val="both"/>
        <w:rPr>
          <w:rFonts w:asciiTheme="majorHAnsi" w:hAnsiTheme="majorHAnsi"/>
          <w:kern w:val="0"/>
          <w:sz w:val="24"/>
          <w:szCs w:val="24"/>
          <w:lang w:eastAsia="bg-BG"/>
        </w:rPr>
      </w:pPr>
      <w:r w:rsidRPr="00483002">
        <w:rPr>
          <w:rFonts w:asciiTheme="majorHAnsi" w:hAnsiTheme="majorHAnsi"/>
          <w:kern w:val="0"/>
          <w:sz w:val="24"/>
          <w:szCs w:val="24"/>
          <w:lang w:eastAsia="bg-BG"/>
        </w:rPr>
        <w:t>Преобладаващата част от трансграничните проекти са свързани с транспортна или техническа инфраструктура. За Никопол с водещо значение са проекти, съобразени с целите на Стратегията на ЕС за Дунавския регион. Един от тях е изграждането на крайбрежна велоалея по поречието на р. Дунав. Проектът в участъка в община Никопол все още не е реализиран. Към настоящия момент велосипедистите ползват главните пътища в направленията Плевен-Никопол-Свищов.</w:t>
      </w:r>
    </w:p>
    <w:p w14:paraId="15759E9D" w14:textId="77777777" w:rsidR="003A4F74" w:rsidRPr="00483002" w:rsidRDefault="003A4F74" w:rsidP="003A4F74">
      <w:pPr>
        <w:spacing w:after="0" w:line="240" w:lineRule="auto"/>
        <w:jc w:val="both"/>
        <w:rPr>
          <w:rFonts w:asciiTheme="majorHAnsi" w:hAnsiTheme="majorHAnsi"/>
          <w:kern w:val="0"/>
          <w:sz w:val="24"/>
          <w:szCs w:val="24"/>
          <w:lang w:eastAsia="bg-BG"/>
        </w:rPr>
      </w:pPr>
      <w:r w:rsidRPr="00483002">
        <w:rPr>
          <w:rFonts w:asciiTheme="majorHAnsi" w:hAnsiTheme="majorHAnsi"/>
          <w:kern w:val="0"/>
          <w:sz w:val="24"/>
          <w:szCs w:val="24"/>
          <w:lang w:eastAsia="bg-BG"/>
        </w:rPr>
        <w:t xml:space="preserve">Успешно приключили са два инфраструктурни проекта по Трансгранично сътрудничество Румъния – България 2007–2013 г. Проектът „Развитие на Пътна инфраструктура за ефективна икономика трансграничен път - Турну Мъгуреле – Никопол (D.R.I.V.E.)“ е приключил 2014 г. и има за цел да подобри мобилността на стоки и услуги между Никопол и Турну Мъгуреле, включвайки развитие на пътната мрежа и повишаване привлекателността на пристанищата. </w:t>
      </w:r>
    </w:p>
    <w:p w14:paraId="5C52B93C" w14:textId="77777777" w:rsidR="003A4F74" w:rsidRPr="00483002" w:rsidRDefault="003A4F74" w:rsidP="003A4F74">
      <w:pPr>
        <w:spacing w:after="0" w:line="240" w:lineRule="auto"/>
        <w:jc w:val="both"/>
        <w:rPr>
          <w:rFonts w:asciiTheme="majorHAnsi" w:hAnsiTheme="majorHAnsi"/>
          <w:kern w:val="0"/>
          <w:sz w:val="24"/>
          <w:szCs w:val="24"/>
          <w:lang w:eastAsia="bg-BG"/>
        </w:rPr>
      </w:pPr>
      <w:r w:rsidRPr="00483002">
        <w:rPr>
          <w:rFonts w:asciiTheme="majorHAnsi" w:hAnsiTheme="majorHAnsi"/>
          <w:kern w:val="0"/>
          <w:sz w:val="24"/>
          <w:szCs w:val="24"/>
          <w:lang w:eastAsia="bg-BG"/>
        </w:rPr>
        <w:t xml:space="preserve">Вторият реализиран проект „Развитието и оборудването на инфраструктурата по плавателните пътища (W.I.D.E)-Платформа за транспортна мрежа в трансграничната зона Турну Мъгуреле-Никопол“ е приключил през 2012 г. Резултатът от него е разработена съвместна стратегия за развитие на транспортната инфраструктура и реализирано предпроектно проучване за възстановяване и модернизация на пристанищата на двата бряга. </w:t>
      </w:r>
    </w:p>
    <w:p w14:paraId="6C992895" w14:textId="77777777" w:rsidR="003A4F74" w:rsidRPr="00483002" w:rsidRDefault="003A4F74" w:rsidP="003A4F74">
      <w:pPr>
        <w:spacing w:after="0" w:line="240" w:lineRule="auto"/>
        <w:jc w:val="both"/>
        <w:rPr>
          <w:rFonts w:asciiTheme="majorHAnsi" w:hAnsiTheme="majorHAnsi"/>
          <w:kern w:val="0"/>
          <w:sz w:val="24"/>
          <w:szCs w:val="24"/>
          <w:lang w:eastAsia="bg-BG"/>
        </w:rPr>
      </w:pPr>
      <w:r w:rsidRPr="00483002">
        <w:rPr>
          <w:rFonts w:asciiTheme="majorHAnsi" w:hAnsiTheme="majorHAnsi"/>
          <w:kern w:val="0"/>
          <w:sz w:val="24"/>
          <w:szCs w:val="24"/>
          <w:lang w:eastAsia="bg-BG"/>
        </w:rPr>
        <w:t>Реализиран е и проект „Предотвратяване на риска от наводнения от река Дунав при Никопол и Турну Мъгуреле - предпоставка за опазване на околната среда в трансграничния регион“, съфинансиран от ЕС по Програмата за Трансгранично Сътрудничество Румъния – България 2007-2013</w:t>
      </w:r>
    </w:p>
    <w:p w14:paraId="4AB6CAA6" w14:textId="77777777" w:rsidR="003A4F74" w:rsidRPr="00483002" w:rsidRDefault="003A4F74" w:rsidP="003A4F74">
      <w:pPr>
        <w:spacing w:after="0" w:line="240" w:lineRule="auto"/>
        <w:jc w:val="both"/>
        <w:rPr>
          <w:rFonts w:asciiTheme="majorHAnsi" w:hAnsiTheme="majorHAnsi"/>
          <w:kern w:val="0"/>
          <w:sz w:val="24"/>
          <w:szCs w:val="24"/>
          <w:lang w:eastAsia="bg-BG"/>
        </w:rPr>
      </w:pPr>
      <w:r w:rsidRPr="00483002">
        <w:rPr>
          <w:rFonts w:asciiTheme="majorHAnsi" w:hAnsiTheme="majorHAnsi"/>
          <w:kern w:val="0"/>
          <w:sz w:val="24"/>
          <w:szCs w:val="24"/>
          <w:lang w:eastAsia="bg-BG"/>
        </w:rPr>
        <w:t>През 2017г. стартира и проект “Мостове на времето: интегриран подход за подобряване на устойчивото използване на трансграничното културно наследство в Никопол и Турну Мъгуреле”, одобрен по Програма INTERREG VA Румъния – България.</w:t>
      </w:r>
    </w:p>
    <w:p w14:paraId="61891925" w14:textId="77777777" w:rsidR="003A4F74" w:rsidRPr="00483002" w:rsidRDefault="003A4F74" w:rsidP="003A4F74">
      <w:pPr>
        <w:spacing w:after="0" w:line="240" w:lineRule="auto"/>
        <w:jc w:val="both"/>
        <w:rPr>
          <w:rFonts w:asciiTheme="majorHAnsi" w:hAnsiTheme="majorHAnsi"/>
          <w:kern w:val="0"/>
          <w:sz w:val="24"/>
          <w:szCs w:val="24"/>
          <w:lang w:eastAsia="bg-BG"/>
        </w:rPr>
      </w:pPr>
      <w:r w:rsidRPr="00483002">
        <w:rPr>
          <w:rFonts w:asciiTheme="majorHAnsi" w:hAnsiTheme="majorHAnsi"/>
          <w:kern w:val="0"/>
          <w:sz w:val="24"/>
          <w:szCs w:val="24"/>
          <w:lang w:eastAsia="bg-BG"/>
        </w:rPr>
        <w:lastRenderedPageBreak/>
        <w:t>Трансграничен, но с културно значение за общината, е приключилият проект за „Интегриран ТГТ-Бъдещето на туризма в Никопол и Турну-Мъгуреле“, който има за цел да подпомогне трансграничното сътрудничество между общините Никопол и Турну Мъгуреле в сферата на икономическото развитие, околната среда, туризма, културата. Разширяването на връзките между местните власти от двата региона на границата и развитие на туристическия и културен потенциал на общините е значима част от проекта.</w:t>
      </w:r>
    </w:p>
    <w:p w14:paraId="63968E49" w14:textId="77777777" w:rsidR="003A4F74" w:rsidRPr="00483002" w:rsidRDefault="003A4F74" w:rsidP="003A4F74">
      <w:pPr>
        <w:spacing w:after="0" w:line="240" w:lineRule="auto"/>
        <w:jc w:val="both"/>
        <w:rPr>
          <w:rFonts w:asciiTheme="majorHAnsi" w:hAnsiTheme="majorHAnsi"/>
          <w:kern w:val="0"/>
          <w:sz w:val="24"/>
          <w:szCs w:val="24"/>
          <w:lang w:eastAsia="bg-BG"/>
        </w:rPr>
      </w:pPr>
      <w:r w:rsidRPr="00483002">
        <w:rPr>
          <w:rFonts w:asciiTheme="majorHAnsi" w:hAnsiTheme="majorHAnsi"/>
          <w:kern w:val="0"/>
          <w:sz w:val="24"/>
          <w:szCs w:val="24"/>
          <w:lang w:eastAsia="bg-BG"/>
        </w:rPr>
        <w:t>Има разработен идеен проект за изграждане на геозащитна система по поречието на р. Дунав в района на Никопол, който предстои да бъде реализиран по Програмата за трансгранично сътрудничество 2014-2020 г. Проектът има за цел да защити застрашените от наводняване зони в града.</w:t>
      </w:r>
    </w:p>
    <w:p w14:paraId="21DD6B4D" w14:textId="77777777" w:rsidR="003A4F74" w:rsidRPr="00483002" w:rsidRDefault="003A4F74" w:rsidP="003A4F74">
      <w:pPr>
        <w:spacing w:after="0" w:line="240" w:lineRule="auto"/>
        <w:jc w:val="both"/>
        <w:rPr>
          <w:rFonts w:asciiTheme="majorHAnsi" w:hAnsiTheme="majorHAnsi"/>
          <w:kern w:val="0"/>
          <w:sz w:val="24"/>
          <w:szCs w:val="24"/>
          <w:lang w:eastAsia="bg-BG"/>
        </w:rPr>
      </w:pPr>
      <w:r w:rsidRPr="00483002">
        <w:rPr>
          <w:rFonts w:asciiTheme="majorHAnsi" w:hAnsiTheme="majorHAnsi"/>
          <w:kern w:val="0"/>
          <w:sz w:val="24"/>
          <w:szCs w:val="24"/>
          <w:lang w:eastAsia="bg-BG"/>
        </w:rPr>
        <w:t>В процес на изпълнение е  проект „I</w:t>
      </w:r>
      <w:r w:rsidRPr="00483002">
        <w:rPr>
          <w:rFonts w:asciiTheme="majorHAnsi" w:hAnsiTheme="majorHAnsi"/>
          <w:kern w:val="0"/>
          <w:sz w:val="24"/>
          <w:szCs w:val="24"/>
          <w:lang w:val="ru-RU" w:eastAsia="bg-BG"/>
        </w:rPr>
        <w:t>-</w:t>
      </w:r>
      <w:r w:rsidRPr="00483002">
        <w:rPr>
          <w:rFonts w:asciiTheme="majorHAnsi" w:hAnsiTheme="majorHAnsi"/>
          <w:kern w:val="0"/>
          <w:sz w:val="24"/>
          <w:szCs w:val="24"/>
          <w:lang w:eastAsia="bg-BG"/>
        </w:rPr>
        <w:t>TEN</w:t>
      </w:r>
      <w:r w:rsidRPr="00483002">
        <w:rPr>
          <w:rFonts w:asciiTheme="majorHAnsi" w:hAnsiTheme="majorHAnsi"/>
          <w:kern w:val="0"/>
          <w:sz w:val="24"/>
          <w:szCs w:val="24"/>
          <w:lang w:val="ru-RU" w:eastAsia="bg-BG"/>
        </w:rPr>
        <w:t xml:space="preserve"> </w:t>
      </w:r>
      <w:r w:rsidRPr="00483002">
        <w:rPr>
          <w:rFonts w:asciiTheme="majorHAnsi" w:hAnsiTheme="majorHAnsi"/>
          <w:kern w:val="0"/>
          <w:sz w:val="24"/>
          <w:szCs w:val="24"/>
          <w:lang w:eastAsia="bg-BG"/>
        </w:rPr>
        <w:t>Подобрени третостепенни възли Турну Магуреле-Никопол за устойчиво развитие на района, за по-добра връзка с TEN</w:t>
      </w:r>
      <w:r w:rsidRPr="00483002">
        <w:rPr>
          <w:rFonts w:asciiTheme="majorHAnsi" w:hAnsiTheme="majorHAnsi"/>
          <w:kern w:val="0"/>
          <w:sz w:val="24"/>
          <w:szCs w:val="24"/>
          <w:lang w:val="ru-RU" w:eastAsia="bg-BG"/>
        </w:rPr>
        <w:t>-</w:t>
      </w:r>
      <w:r w:rsidRPr="00483002">
        <w:rPr>
          <w:rFonts w:asciiTheme="majorHAnsi" w:hAnsiTheme="majorHAnsi"/>
          <w:kern w:val="0"/>
          <w:sz w:val="24"/>
          <w:szCs w:val="24"/>
          <w:lang w:eastAsia="bg-BG"/>
        </w:rPr>
        <w:t>T</w:t>
      </w:r>
      <w:r w:rsidRPr="00483002">
        <w:rPr>
          <w:rFonts w:asciiTheme="majorHAnsi" w:hAnsiTheme="majorHAnsi"/>
          <w:kern w:val="0"/>
          <w:sz w:val="24"/>
          <w:szCs w:val="24"/>
          <w:lang w:val="ru-RU" w:eastAsia="bg-BG"/>
        </w:rPr>
        <w:t xml:space="preserve"> </w:t>
      </w:r>
      <w:r w:rsidRPr="00483002">
        <w:rPr>
          <w:rFonts w:asciiTheme="majorHAnsi" w:hAnsiTheme="majorHAnsi"/>
          <w:kern w:val="0"/>
          <w:sz w:val="24"/>
          <w:szCs w:val="24"/>
          <w:lang w:eastAsia="bg-BG"/>
        </w:rPr>
        <w:t>инфраструктурата”( Реконструкция и рехабилитация на общински път PVN</w:t>
      </w:r>
      <w:r w:rsidRPr="00483002">
        <w:rPr>
          <w:rFonts w:asciiTheme="majorHAnsi" w:hAnsiTheme="majorHAnsi"/>
          <w:kern w:val="0"/>
          <w:sz w:val="24"/>
          <w:szCs w:val="24"/>
          <w:lang w:val="ru-RU" w:eastAsia="bg-BG"/>
        </w:rPr>
        <w:t>3123/</w:t>
      </w:r>
      <w:r w:rsidRPr="00483002">
        <w:rPr>
          <w:rFonts w:asciiTheme="majorHAnsi" w:hAnsiTheme="majorHAnsi"/>
          <w:kern w:val="0"/>
          <w:sz w:val="24"/>
          <w:szCs w:val="24"/>
          <w:lang w:eastAsia="bg-BG"/>
        </w:rPr>
        <w:t>III</w:t>
      </w:r>
      <w:r w:rsidRPr="00483002">
        <w:rPr>
          <w:rFonts w:asciiTheme="majorHAnsi" w:hAnsiTheme="majorHAnsi"/>
          <w:kern w:val="0"/>
          <w:sz w:val="24"/>
          <w:szCs w:val="24"/>
          <w:lang w:val="ru-RU" w:eastAsia="bg-BG"/>
        </w:rPr>
        <w:t xml:space="preserve">-304, </w:t>
      </w:r>
      <w:r w:rsidRPr="00483002">
        <w:rPr>
          <w:rFonts w:asciiTheme="majorHAnsi" w:hAnsiTheme="majorHAnsi"/>
          <w:kern w:val="0"/>
          <w:sz w:val="24"/>
          <w:szCs w:val="24"/>
          <w:lang w:eastAsia="bg-BG"/>
        </w:rPr>
        <w:t xml:space="preserve">Трънчовица-Новачене/Бацова махала-граница общ. (Никопол-Плевен)-Славяново/PVN2145/). </w:t>
      </w:r>
    </w:p>
    <w:p w14:paraId="466A2836" w14:textId="77777777" w:rsidR="003A4F74" w:rsidRPr="00483002" w:rsidRDefault="003A4F74" w:rsidP="003A4F74">
      <w:pPr>
        <w:spacing w:after="0" w:line="240" w:lineRule="auto"/>
        <w:ind w:firstLine="360"/>
        <w:jc w:val="both"/>
        <w:rPr>
          <w:rFonts w:asciiTheme="majorHAnsi" w:hAnsiTheme="majorHAnsi"/>
          <w:kern w:val="0"/>
          <w:sz w:val="24"/>
          <w:szCs w:val="24"/>
          <w:lang w:eastAsia="bg-BG"/>
        </w:rPr>
      </w:pPr>
      <w:r w:rsidRPr="00483002">
        <w:rPr>
          <w:rFonts w:asciiTheme="majorHAnsi" w:hAnsiTheme="majorHAnsi"/>
          <w:kern w:val="0"/>
          <w:sz w:val="24"/>
          <w:szCs w:val="24"/>
          <w:lang w:eastAsia="bg-BG"/>
        </w:rPr>
        <w:t xml:space="preserve">Община Никопол проактивно участва в съвместни програми и проекти  с други съседни общини чрез: </w:t>
      </w:r>
    </w:p>
    <w:p w14:paraId="71958524" w14:textId="77777777" w:rsidR="003A4F74" w:rsidRPr="00483002" w:rsidRDefault="003A4F74" w:rsidP="003A4F74">
      <w:pPr>
        <w:numPr>
          <w:ilvl w:val="0"/>
          <w:numId w:val="140"/>
        </w:numPr>
        <w:suppressAutoHyphens w:val="0"/>
        <w:autoSpaceDN/>
        <w:spacing w:after="0"/>
        <w:contextualSpacing/>
        <w:jc w:val="both"/>
        <w:textAlignment w:val="auto"/>
        <w:rPr>
          <w:rFonts w:asciiTheme="majorHAnsi" w:hAnsiTheme="majorHAnsi"/>
          <w:kern w:val="0"/>
          <w:sz w:val="24"/>
          <w:szCs w:val="24"/>
          <w:lang w:eastAsia="bg-BG"/>
        </w:rPr>
      </w:pPr>
      <w:r w:rsidRPr="00483002">
        <w:rPr>
          <w:rFonts w:asciiTheme="majorHAnsi" w:hAnsiTheme="majorHAnsi"/>
          <w:kern w:val="0"/>
          <w:sz w:val="24"/>
          <w:szCs w:val="24"/>
          <w:lang w:eastAsia="bg-BG"/>
        </w:rPr>
        <w:t>обмяна на добри практики;</w:t>
      </w:r>
    </w:p>
    <w:p w14:paraId="1021BB01" w14:textId="77777777" w:rsidR="003A4F74" w:rsidRPr="00483002" w:rsidRDefault="003A4F74" w:rsidP="003A4F74">
      <w:pPr>
        <w:numPr>
          <w:ilvl w:val="0"/>
          <w:numId w:val="140"/>
        </w:numPr>
        <w:suppressAutoHyphens w:val="0"/>
        <w:autoSpaceDN/>
        <w:spacing w:after="0"/>
        <w:contextualSpacing/>
        <w:jc w:val="both"/>
        <w:textAlignment w:val="auto"/>
        <w:rPr>
          <w:rFonts w:asciiTheme="majorHAnsi" w:hAnsiTheme="majorHAnsi"/>
          <w:kern w:val="0"/>
          <w:sz w:val="24"/>
          <w:szCs w:val="24"/>
          <w:lang w:eastAsia="bg-BG"/>
        </w:rPr>
      </w:pPr>
      <w:r w:rsidRPr="00483002">
        <w:rPr>
          <w:rFonts w:asciiTheme="majorHAnsi" w:hAnsiTheme="majorHAnsi"/>
          <w:kern w:val="0"/>
          <w:sz w:val="24"/>
          <w:szCs w:val="24"/>
          <w:lang w:eastAsia="bg-BG"/>
        </w:rPr>
        <w:t>кръгли маси, семинари;</w:t>
      </w:r>
    </w:p>
    <w:p w14:paraId="790FD1D4" w14:textId="77777777" w:rsidR="003A4F74" w:rsidRPr="00483002" w:rsidRDefault="003A4F74" w:rsidP="003A4F74">
      <w:pPr>
        <w:numPr>
          <w:ilvl w:val="0"/>
          <w:numId w:val="140"/>
        </w:numPr>
        <w:suppressAutoHyphens w:val="0"/>
        <w:autoSpaceDN/>
        <w:spacing w:after="0"/>
        <w:contextualSpacing/>
        <w:jc w:val="both"/>
        <w:textAlignment w:val="auto"/>
        <w:rPr>
          <w:rFonts w:asciiTheme="majorHAnsi" w:hAnsiTheme="majorHAnsi"/>
          <w:kern w:val="0"/>
          <w:sz w:val="24"/>
          <w:szCs w:val="24"/>
          <w:lang w:eastAsia="bg-BG"/>
        </w:rPr>
      </w:pPr>
      <w:r w:rsidRPr="00483002">
        <w:rPr>
          <w:rFonts w:asciiTheme="majorHAnsi" w:hAnsiTheme="majorHAnsi"/>
          <w:kern w:val="0"/>
          <w:sz w:val="24"/>
          <w:szCs w:val="24"/>
          <w:lang w:eastAsia="bg-BG"/>
        </w:rPr>
        <w:t xml:space="preserve">осъществяване на национални, транснационални, трансгранични партньорства и разработване на значими за развитието на общината съвместни проекти;  </w:t>
      </w:r>
    </w:p>
    <w:p w14:paraId="6EF1A241" w14:textId="77777777" w:rsidR="003A4F74" w:rsidRPr="00483002" w:rsidRDefault="003A4F74" w:rsidP="003A4F74">
      <w:pPr>
        <w:numPr>
          <w:ilvl w:val="0"/>
          <w:numId w:val="140"/>
        </w:numPr>
        <w:suppressAutoHyphens w:val="0"/>
        <w:autoSpaceDN/>
        <w:spacing w:after="0"/>
        <w:contextualSpacing/>
        <w:jc w:val="both"/>
        <w:textAlignment w:val="auto"/>
        <w:rPr>
          <w:rFonts w:asciiTheme="majorHAnsi" w:hAnsiTheme="majorHAnsi"/>
          <w:kern w:val="0"/>
          <w:sz w:val="24"/>
          <w:szCs w:val="24"/>
          <w:lang w:eastAsia="bg-BG"/>
        </w:rPr>
      </w:pPr>
      <w:r w:rsidRPr="00483002">
        <w:rPr>
          <w:rFonts w:asciiTheme="majorHAnsi" w:hAnsiTheme="majorHAnsi"/>
          <w:kern w:val="0"/>
          <w:sz w:val="24"/>
          <w:szCs w:val="24"/>
          <w:lang w:eastAsia="bg-BG"/>
        </w:rPr>
        <w:t>прави проучване на възможностите за финансиране на инвестиционни проекти;</w:t>
      </w:r>
    </w:p>
    <w:p w14:paraId="46EA9BB6" w14:textId="77777777" w:rsidR="003A4F74" w:rsidRPr="00483002" w:rsidRDefault="003A4F74" w:rsidP="003A4F74">
      <w:pPr>
        <w:numPr>
          <w:ilvl w:val="0"/>
          <w:numId w:val="140"/>
        </w:numPr>
        <w:suppressAutoHyphens w:val="0"/>
        <w:autoSpaceDN/>
        <w:spacing w:after="0"/>
        <w:contextualSpacing/>
        <w:jc w:val="both"/>
        <w:textAlignment w:val="auto"/>
        <w:rPr>
          <w:rFonts w:asciiTheme="majorHAnsi" w:hAnsiTheme="majorHAnsi"/>
          <w:kern w:val="0"/>
          <w:sz w:val="24"/>
          <w:szCs w:val="24"/>
          <w:lang w:eastAsia="bg-BG"/>
        </w:rPr>
      </w:pPr>
      <w:r w:rsidRPr="00483002">
        <w:rPr>
          <w:rFonts w:asciiTheme="majorHAnsi" w:hAnsiTheme="majorHAnsi"/>
          <w:kern w:val="0"/>
          <w:sz w:val="24"/>
          <w:szCs w:val="24"/>
          <w:lang w:eastAsia="bg-BG"/>
        </w:rPr>
        <w:t>събира  информация за възможностите за кандидатстване с проектни предложения по националните, оперативните, европейските и други международни програми за получаване на безвъзмездна помощ;</w:t>
      </w:r>
    </w:p>
    <w:p w14:paraId="316477F3" w14:textId="77777777" w:rsidR="003A4F74" w:rsidRPr="00483002" w:rsidRDefault="003A4F74" w:rsidP="003A4F74">
      <w:pPr>
        <w:numPr>
          <w:ilvl w:val="0"/>
          <w:numId w:val="140"/>
        </w:numPr>
        <w:suppressAutoHyphens w:val="0"/>
        <w:autoSpaceDN/>
        <w:spacing w:after="0"/>
        <w:contextualSpacing/>
        <w:jc w:val="both"/>
        <w:textAlignment w:val="auto"/>
        <w:rPr>
          <w:rFonts w:asciiTheme="majorHAnsi" w:hAnsiTheme="majorHAnsi"/>
          <w:kern w:val="0"/>
          <w:sz w:val="24"/>
          <w:szCs w:val="24"/>
          <w:lang w:eastAsia="bg-BG"/>
        </w:rPr>
      </w:pPr>
      <w:r w:rsidRPr="00483002">
        <w:rPr>
          <w:rFonts w:asciiTheme="majorHAnsi" w:hAnsiTheme="majorHAnsi"/>
          <w:kern w:val="0"/>
          <w:sz w:val="24"/>
          <w:szCs w:val="24"/>
          <w:lang w:eastAsia="bg-BG"/>
        </w:rPr>
        <w:t>съдейства за реализиране политиката на Община Никопол в областта на  международното сътрудничество и европейските и национални програми;</w:t>
      </w:r>
    </w:p>
    <w:p w14:paraId="765A6F27" w14:textId="77777777" w:rsidR="003A4F74" w:rsidRPr="00483002" w:rsidRDefault="003A4F74" w:rsidP="003A4F74">
      <w:pPr>
        <w:spacing w:after="0" w:line="240" w:lineRule="auto"/>
        <w:jc w:val="both"/>
        <w:rPr>
          <w:rFonts w:asciiTheme="majorHAnsi" w:eastAsia="Times New Roman" w:hAnsiTheme="majorHAnsi"/>
          <w:kern w:val="0"/>
          <w:sz w:val="24"/>
          <w:szCs w:val="24"/>
          <w:lang w:eastAsia="bg-BG"/>
        </w:rPr>
      </w:pPr>
    </w:p>
    <w:p w14:paraId="06672F1F" w14:textId="77777777" w:rsidR="003A4F74" w:rsidRPr="00483002" w:rsidRDefault="003A4F74" w:rsidP="003A4F74">
      <w:pPr>
        <w:keepNext/>
        <w:keepLines/>
        <w:spacing w:after="0" w:line="240" w:lineRule="auto"/>
        <w:outlineLvl w:val="0"/>
        <w:rPr>
          <w:rFonts w:asciiTheme="majorHAnsi" w:eastAsiaTheme="majorEastAsia" w:hAnsiTheme="majorHAnsi" w:cstheme="majorBidi"/>
          <w:b/>
          <w:bCs/>
          <w:kern w:val="0"/>
          <w:sz w:val="24"/>
          <w:szCs w:val="24"/>
        </w:rPr>
      </w:pPr>
      <w:bookmarkStart w:id="122" w:name="_Toc155673689"/>
      <w:r w:rsidRPr="00483002">
        <w:rPr>
          <w:rFonts w:asciiTheme="majorHAnsi" w:eastAsiaTheme="majorEastAsia" w:hAnsiTheme="majorHAnsi" w:cstheme="majorBidi"/>
          <w:b/>
          <w:bCs/>
          <w:kern w:val="0"/>
          <w:sz w:val="24"/>
          <w:szCs w:val="24"/>
        </w:rPr>
        <w:t>14.НАБЛЮДЕНИЕ И ОЦЕНКА</w:t>
      </w:r>
      <w:bookmarkEnd w:id="122"/>
    </w:p>
    <w:p w14:paraId="3F8766CB" w14:textId="77777777" w:rsidR="003A4F74" w:rsidRPr="00483002" w:rsidRDefault="003A4F74" w:rsidP="003A4F74">
      <w:pPr>
        <w:spacing w:after="0" w:line="240" w:lineRule="auto"/>
        <w:jc w:val="both"/>
        <w:rPr>
          <w:rFonts w:asciiTheme="majorHAnsi" w:eastAsia="Times New Roman" w:hAnsiTheme="majorHAnsi"/>
          <w:kern w:val="0"/>
          <w:sz w:val="24"/>
          <w:szCs w:val="24"/>
          <w:lang w:eastAsia="bg-BG"/>
        </w:rPr>
      </w:pPr>
    </w:p>
    <w:p w14:paraId="487F4BDE" w14:textId="77777777" w:rsidR="003A4F74" w:rsidRPr="00483002" w:rsidRDefault="003A4F74" w:rsidP="003A4F74">
      <w:pPr>
        <w:spacing w:after="0" w:line="240" w:lineRule="auto"/>
        <w:jc w:val="both"/>
        <w:rPr>
          <w:rFonts w:asciiTheme="majorHAnsi" w:eastAsia="Times New Roman" w:hAnsiTheme="majorHAnsi"/>
          <w:kern w:val="0"/>
          <w:sz w:val="24"/>
          <w:szCs w:val="24"/>
          <w:lang w:eastAsia="bg-BG"/>
        </w:rPr>
      </w:pPr>
      <w:r w:rsidRPr="00483002">
        <w:rPr>
          <w:rFonts w:asciiTheme="majorHAnsi" w:eastAsia="Times New Roman" w:hAnsiTheme="majorHAnsi"/>
          <w:kern w:val="0"/>
          <w:sz w:val="24"/>
          <w:szCs w:val="24"/>
          <w:lang w:eastAsia="bg-BG"/>
        </w:rPr>
        <w:t>Наблюдението и оценката на тази Програма се извършва с оглед постигане изпълнение на целите, заложени в нея и оптимизиране, и подобряване на планирането, програмирането, управлението и ресурсното осигуряване на дейностите и мерките за насърчаване производството и потреблението на енергия от възобновяеми източници.</w:t>
      </w:r>
    </w:p>
    <w:p w14:paraId="568E607C" w14:textId="77777777" w:rsidR="003A4F74" w:rsidRPr="00483002" w:rsidRDefault="003A4F74" w:rsidP="003A4F74">
      <w:pPr>
        <w:spacing w:after="0" w:line="240" w:lineRule="auto"/>
        <w:jc w:val="both"/>
        <w:rPr>
          <w:rFonts w:asciiTheme="majorHAnsi" w:eastAsia="Times New Roman" w:hAnsiTheme="majorHAnsi"/>
          <w:kern w:val="0"/>
          <w:sz w:val="24"/>
          <w:szCs w:val="24"/>
          <w:lang w:eastAsia="bg-BG"/>
        </w:rPr>
      </w:pPr>
      <w:r w:rsidRPr="00483002">
        <w:rPr>
          <w:rFonts w:asciiTheme="majorHAnsi" w:eastAsia="Times New Roman" w:hAnsiTheme="majorHAnsi"/>
          <w:kern w:val="0"/>
          <w:sz w:val="24"/>
          <w:szCs w:val="24"/>
          <w:lang w:eastAsia="bg-BG"/>
        </w:rPr>
        <w:t>В цялостния процес на наблюдение и при спазване на принципа за партньорство следват да участват всички органи на власт, ангажирани с разработването, приемането и изпълнението на Програмата, социалните и икономическите партньори, неправителствените организации и представители на гражданското общество.</w:t>
      </w:r>
    </w:p>
    <w:p w14:paraId="2F1850E9" w14:textId="77777777" w:rsidR="003A4F74" w:rsidRPr="00483002" w:rsidRDefault="003A4F74" w:rsidP="003A4F74">
      <w:pPr>
        <w:spacing w:after="0" w:line="240" w:lineRule="auto"/>
        <w:jc w:val="both"/>
        <w:rPr>
          <w:rFonts w:asciiTheme="majorHAnsi" w:eastAsia="Times New Roman" w:hAnsiTheme="majorHAnsi"/>
          <w:kern w:val="0"/>
          <w:sz w:val="24"/>
          <w:szCs w:val="24"/>
          <w:lang w:eastAsia="bg-BG"/>
        </w:rPr>
      </w:pPr>
      <w:r w:rsidRPr="00483002">
        <w:rPr>
          <w:rFonts w:asciiTheme="majorHAnsi" w:eastAsia="Times New Roman" w:hAnsiTheme="majorHAnsi"/>
          <w:kern w:val="0"/>
          <w:sz w:val="24"/>
          <w:szCs w:val="24"/>
          <w:lang w:eastAsia="bg-BG"/>
        </w:rPr>
        <w:t>Отчитането на изпълнението на общинските програми за насърчаване използването на енергия от възобновяеми източници е нормативно определено. Съгласно чл. 10, ал.3, т.2 от ЗЕВИ, в качеството си на едноличен орган на изпълнителната власт в общината, кметът на общината организира и ръководи целия процес по изпълнение на програмите и предоставя на изпълнителния директор на АУЕР, на областния управител и на общинския съвет информация за изпълнението им.</w:t>
      </w:r>
    </w:p>
    <w:p w14:paraId="52E4C8A5" w14:textId="77777777" w:rsidR="003A4F74" w:rsidRPr="00483002" w:rsidRDefault="003A4F74" w:rsidP="003A4F74">
      <w:pPr>
        <w:spacing w:after="0" w:line="240" w:lineRule="auto"/>
        <w:jc w:val="both"/>
        <w:rPr>
          <w:rFonts w:asciiTheme="majorHAnsi" w:eastAsia="Times New Roman" w:hAnsiTheme="majorHAnsi"/>
          <w:kern w:val="0"/>
          <w:sz w:val="24"/>
          <w:szCs w:val="24"/>
          <w:lang w:eastAsia="bg-BG"/>
        </w:rPr>
      </w:pPr>
    </w:p>
    <w:p w14:paraId="2DF23F27" w14:textId="77777777" w:rsidR="003A4F74" w:rsidRPr="00483002" w:rsidRDefault="003A4F74" w:rsidP="003A4F74">
      <w:pPr>
        <w:autoSpaceDE w:val="0"/>
        <w:adjustRightInd w:val="0"/>
        <w:spacing w:before="120" w:after="0" w:line="240" w:lineRule="auto"/>
        <w:jc w:val="both"/>
        <w:rPr>
          <w:rFonts w:ascii="Bahnschrift Light" w:eastAsia="Times New Roman" w:hAnsi="Bahnschrift Light"/>
          <w:b/>
          <w:bCs/>
          <w:kern w:val="0"/>
          <w:sz w:val="28"/>
          <w:szCs w:val="28"/>
          <w:lang w:eastAsia="bg-BG"/>
        </w:rPr>
      </w:pPr>
      <w:bookmarkStart w:id="123" w:name="_Hlk156822352"/>
      <w:r w:rsidRPr="00483002">
        <w:rPr>
          <w:rFonts w:ascii="Bahnschrift Light" w:eastAsia="Times New Roman" w:hAnsi="Bahnschrift Light"/>
          <w:b/>
          <w:bCs/>
          <w:kern w:val="0"/>
          <w:sz w:val="28"/>
          <w:szCs w:val="28"/>
          <w:lang w:eastAsia="bg-BG"/>
        </w:rPr>
        <w:t>Настоящата програма е разработена на основание чл. 10, ал. 1 от ЗЕВИ и е приета с Решение № 57 от 25.01.2024г.</w:t>
      </w:r>
      <w:r>
        <w:rPr>
          <w:rFonts w:ascii="Bahnschrift Light" w:eastAsia="Times New Roman" w:hAnsi="Bahnschrift Light"/>
          <w:b/>
          <w:bCs/>
          <w:kern w:val="0"/>
          <w:sz w:val="28"/>
          <w:szCs w:val="28"/>
          <w:lang w:eastAsia="bg-BG"/>
        </w:rPr>
        <w:t xml:space="preserve"> </w:t>
      </w:r>
      <w:r w:rsidRPr="00483002">
        <w:rPr>
          <w:rFonts w:ascii="Bahnschrift Light" w:eastAsia="Times New Roman" w:hAnsi="Bahnschrift Light"/>
          <w:b/>
          <w:bCs/>
          <w:kern w:val="0"/>
          <w:sz w:val="28"/>
          <w:szCs w:val="28"/>
          <w:lang w:eastAsia="bg-BG"/>
        </w:rPr>
        <w:t>на Общински съвет – Никопол</w:t>
      </w:r>
      <w:bookmarkEnd w:id="123"/>
    </w:p>
    <w:sectPr w:rsidR="003A4F74" w:rsidRPr="00483002" w:rsidSect="00C714A7">
      <w:pgSz w:w="11906" w:h="16838"/>
      <w:pgMar w:top="1417" w:right="991"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A185D3F" w14:textId="77777777" w:rsidR="00C714A7" w:rsidRDefault="00C714A7">
      <w:pPr>
        <w:spacing w:after="0" w:line="240" w:lineRule="auto"/>
      </w:pPr>
      <w:r>
        <w:separator/>
      </w:r>
    </w:p>
  </w:endnote>
  <w:endnote w:type="continuationSeparator" w:id="0">
    <w:p w14:paraId="627FA4C5" w14:textId="77777777" w:rsidR="00C714A7" w:rsidRDefault="00C714A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Verdana">
    <w:panose1 w:val="020B0604030504040204"/>
    <w:charset w:val="CC"/>
    <w:family w:val="swiss"/>
    <w:pitch w:val="variable"/>
    <w:sig w:usb0="A00006FF" w:usb1="4000205B" w:usb2="00000010" w:usb3="00000000" w:csb0="0000019F" w:csb1="00000000"/>
  </w:font>
  <w:font w:name="Calibri Light">
    <w:panose1 w:val="020F03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SimSun">
    <w:altName w:val="宋体"/>
    <w:panose1 w:val="02010600030101010101"/>
    <w:charset w:val="86"/>
    <w:family w:val="auto"/>
    <w:pitch w:val="variable"/>
    <w:sig w:usb0="00000203" w:usb1="288F0000" w:usb2="00000016" w:usb3="00000000" w:csb0="00040001" w:csb1="00000000"/>
  </w:font>
  <w:font w:name="Arial">
    <w:panose1 w:val="020B0604020202020204"/>
    <w:charset w:val="CC"/>
    <w:family w:val="swiss"/>
    <w:pitch w:val="variable"/>
    <w:sig w:usb0="E0002EFF" w:usb1="C000785B" w:usb2="00000009" w:usb3="00000000" w:csb0="000001FF" w:csb1="00000000"/>
  </w:font>
  <w:font w:name="Bodoni MT Condensed">
    <w:panose1 w:val="02070606080606020203"/>
    <w:charset w:val="00"/>
    <w:family w:val="roman"/>
    <w:pitch w:val="variable"/>
    <w:sig w:usb0="00000003" w:usb1="00000000" w:usb2="00000000" w:usb3="00000000" w:csb0="00000001" w:csb1="00000000"/>
  </w:font>
  <w:font w:name="Bookman Old Style">
    <w:panose1 w:val="02050604050505020204"/>
    <w:charset w:val="CC"/>
    <w:family w:val="roman"/>
    <w:pitch w:val="variable"/>
    <w:sig w:usb0="00000287" w:usb1="00000000" w:usb2="00000000" w:usb3="00000000" w:csb0="0000009F" w:csb1="00000000"/>
  </w:font>
  <w:font w:name="Arial Rounded MT Bold">
    <w:panose1 w:val="020F0704030504030204"/>
    <w:charset w:val="00"/>
    <w:family w:val="swiss"/>
    <w:pitch w:val="variable"/>
    <w:sig w:usb0="00000003" w:usb1="00000000" w:usb2="00000000" w:usb3="00000000" w:csb0="00000001" w:csb1="00000000"/>
  </w:font>
  <w:font w:name="Microsoft Sans Serif">
    <w:panose1 w:val="020B0604020202020204"/>
    <w:charset w:val="CC"/>
    <w:family w:val="swiss"/>
    <w:pitch w:val="variable"/>
    <w:sig w:usb0="E5002EFF" w:usb1="C000605B" w:usb2="00000029" w:usb3="00000000" w:csb0="000101FF" w:csb1="00000000"/>
  </w:font>
  <w:font w:name="Century">
    <w:panose1 w:val="02040604050505020304"/>
    <w:charset w:val="CC"/>
    <w:family w:val="roman"/>
    <w:pitch w:val="variable"/>
    <w:sig w:usb0="00000287" w:usb1="00000000" w:usb2="00000000" w:usb3="00000000" w:csb0="0000009F" w:csb1="00000000"/>
  </w:font>
  <w:font w:name="Century Gothic">
    <w:panose1 w:val="020B0502020202020204"/>
    <w:charset w:val="CC"/>
    <w:family w:val="swiss"/>
    <w:pitch w:val="variable"/>
    <w:sig w:usb0="00000287" w:usb1="00000000" w:usb2="00000000" w:usb3="00000000" w:csb0="0000009F" w:csb1="00000000"/>
  </w:font>
  <w:font w:name="Arial Narrow">
    <w:panose1 w:val="020B0606020202030204"/>
    <w:charset w:val="CC"/>
    <w:family w:val="swiss"/>
    <w:pitch w:val="variable"/>
    <w:sig w:usb0="00000287" w:usb1="00000800" w:usb2="00000000" w:usb3="00000000" w:csb0="0000009F" w:csb1="00000000"/>
  </w:font>
  <w:font w:name="Bahnschrift Light">
    <w:altName w:val="Segoe UI"/>
    <w:panose1 w:val="020B0502040204020203"/>
    <w:charset w:val="CC"/>
    <w:family w:val="swiss"/>
    <w:pitch w:val="variable"/>
    <w:sig w:usb0="A00002C7" w:usb1="00000002" w:usb2="00000000" w:usb3="00000000" w:csb0="0000019F" w:csb1="00000000"/>
  </w:font>
  <w:font w:name="Lucida Sans Unicode">
    <w:panose1 w:val="020B0602030504020204"/>
    <w:charset w:val="CC"/>
    <w:family w:val="swiss"/>
    <w:pitch w:val="variable"/>
    <w:sig w:usb0="80000AFF" w:usb1="0000396B" w:usb2="00000000" w:usb3="00000000" w:csb0="000000BF" w:csb1="00000000"/>
  </w:font>
  <w:font w:name="ArialMT">
    <w:altName w:val="MS Mincho"/>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23954395"/>
      <w:docPartObj>
        <w:docPartGallery w:val="Page Numbers (Bottom of Page)"/>
        <w:docPartUnique/>
      </w:docPartObj>
    </w:sdtPr>
    <w:sdtContent>
      <w:p w14:paraId="021309D9" w14:textId="77777777" w:rsidR="00BC4F8E" w:rsidRDefault="00000000">
        <w:pPr>
          <w:pStyle w:val="a7"/>
          <w:jc w:val="right"/>
        </w:pPr>
        <w:r>
          <w:fldChar w:fldCharType="begin"/>
        </w:r>
        <w:r>
          <w:instrText>PAGE   \* MERGEFORMAT</w:instrText>
        </w:r>
        <w:r>
          <w:fldChar w:fldCharType="separate"/>
        </w:r>
        <w:r>
          <w:t>2</w:t>
        </w:r>
        <w:r>
          <w:fldChar w:fldCharType="end"/>
        </w:r>
      </w:p>
    </w:sdtContent>
  </w:sdt>
  <w:p w14:paraId="2F6D8A92" w14:textId="77777777" w:rsidR="00BC4F8E" w:rsidRDefault="00BC4F8E">
    <w:pPr>
      <w:pStyle w:val="a7"/>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08927323"/>
      <w:docPartObj>
        <w:docPartGallery w:val="Page Numbers (Bottom of Page)"/>
        <w:docPartUnique/>
      </w:docPartObj>
    </w:sdtPr>
    <w:sdtEndPr>
      <w:rPr>
        <w:noProof/>
      </w:rPr>
    </w:sdtEndPr>
    <w:sdtContent>
      <w:p w14:paraId="67AF0292" w14:textId="77777777" w:rsidR="003A4F74" w:rsidRDefault="003A4F74">
        <w:pPr>
          <w:pStyle w:val="a7"/>
          <w:jc w:val="right"/>
        </w:pPr>
        <w:r>
          <w:fldChar w:fldCharType="begin"/>
        </w:r>
        <w:r>
          <w:instrText xml:space="preserve"> PAGE   \* MERGEFORMAT </w:instrText>
        </w:r>
        <w:r>
          <w:fldChar w:fldCharType="separate"/>
        </w:r>
        <w:r>
          <w:rPr>
            <w:noProof/>
          </w:rPr>
          <w:t>49</w:t>
        </w:r>
        <w:r>
          <w:rPr>
            <w:noProof/>
          </w:rPr>
          <w:fldChar w:fldCharType="end"/>
        </w:r>
      </w:p>
    </w:sdtContent>
  </w:sdt>
  <w:p w14:paraId="40028A62" w14:textId="77777777" w:rsidR="003A4F74" w:rsidRDefault="003A4F74">
    <w:pPr>
      <w:pStyle w:val="a7"/>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AEBDA16" w14:textId="77777777" w:rsidR="00C714A7" w:rsidRDefault="00C714A7">
      <w:pPr>
        <w:spacing w:after="0" w:line="240" w:lineRule="auto"/>
      </w:pPr>
      <w:r>
        <w:separator/>
      </w:r>
    </w:p>
  </w:footnote>
  <w:footnote w:type="continuationSeparator" w:id="0">
    <w:p w14:paraId="217417DA" w14:textId="77777777" w:rsidR="00C714A7" w:rsidRDefault="00C714A7">
      <w:pPr>
        <w:spacing w:after="0" w:line="240" w:lineRule="auto"/>
      </w:pPr>
      <w:r>
        <w:continuationSeparator/>
      </w:r>
    </w:p>
  </w:footnote>
  <w:footnote w:id="1">
    <w:p w14:paraId="0DBFC94C" w14:textId="77777777" w:rsidR="003A4F74" w:rsidRPr="00431C7F" w:rsidRDefault="003A4F74" w:rsidP="003A4F74">
      <w:pPr>
        <w:pStyle w:val="af5"/>
        <w:rPr>
          <w:rFonts w:asciiTheme="majorHAnsi" w:hAnsiTheme="majorHAnsi"/>
        </w:rPr>
      </w:pPr>
      <w:r w:rsidRPr="00431C7F">
        <w:rPr>
          <w:rStyle w:val="af8"/>
          <w:rFonts w:asciiTheme="majorHAnsi" w:hAnsiTheme="majorHAnsi"/>
        </w:rPr>
        <w:footnoteRef/>
      </w:r>
      <w:r w:rsidRPr="00431C7F">
        <w:rPr>
          <w:rFonts w:asciiTheme="majorHAnsi" w:hAnsiTheme="majorHAnsi"/>
        </w:rPr>
        <w:t xml:space="preserve"> ktoe - </w:t>
      </w:r>
      <w:r w:rsidRPr="00431C7F">
        <w:rPr>
          <w:rFonts w:asciiTheme="majorHAnsi" w:hAnsiTheme="majorHAnsi"/>
          <w:bCs/>
        </w:rPr>
        <w:t>килотона петролен еквивалент -</w:t>
      </w:r>
      <w:r w:rsidRPr="00431C7F">
        <w:rPr>
          <w:rStyle w:val="apple-style-span"/>
          <w:rFonts w:asciiTheme="majorHAnsi" w:hAnsiTheme="majorHAnsi"/>
          <w:color w:val="000000"/>
        </w:rPr>
        <w:t>1</w:t>
      </w:r>
      <w:r w:rsidRPr="00431C7F">
        <w:rPr>
          <w:rStyle w:val="apple-converted-space"/>
          <w:rFonts w:asciiTheme="majorHAnsi" w:hAnsiTheme="majorHAnsi"/>
          <w:color w:val="000000"/>
        </w:rPr>
        <w:t> </w:t>
      </w:r>
      <w:r w:rsidRPr="00431C7F">
        <w:rPr>
          <w:rStyle w:val="af7"/>
          <w:rFonts w:asciiTheme="majorHAnsi" w:hAnsiTheme="majorHAnsi"/>
          <w:bCs/>
          <w:color w:val="000000"/>
        </w:rPr>
        <w:t>toe (1 тон петролен еквивалент)</w:t>
      </w:r>
      <w:r w:rsidRPr="00431C7F">
        <w:rPr>
          <w:rStyle w:val="apple-converted-space"/>
          <w:rFonts w:asciiTheme="majorHAnsi" w:hAnsiTheme="majorHAnsi"/>
          <w:color w:val="000000"/>
        </w:rPr>
        <w:t> </w:t>
      </w:r>
      <w:r w:rsidRPr="00431C7F">
        <w:rPr>
          <w:rStyle w:val="apple-style-span"/>
          <w:rFonts w:asciiTheme="majorHAnsi" w:hAnsiTheme="majorHAnsi"/>
          <w:color w:val="000000"/>
        </w:rPr>
        <w:t>= 11,63 MWHh</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B7F746" w14:textId="77777777" w:rsidR="003A4F74" w:rsidRPr="008E7193" w:rsidRDefault="003A4F74" w:rsidP="00B90099">
    <w:pPr>
      <w:pStyle w:val="a5"/>
      <w:tabs>
        <w:tab w:val="left" w:pos="975"/>
      </w:tabs>
      <w:rPr>
        <w:color w:val="0070C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9" type="#_x0000_t75" style="width:11.5pt;height:11.5pt" o:bullet="t">
        <v:imagedata r:id="rId1" o:title="msoAC"/>
      </v:shape>
    </w:pict>
  </w:numPicBullet>
  <w:abstractNum w:abstractNumId="0" w15:restartNumberingAfterBreak="0">
    <w:nsid w:val="01252719"/>
    <w:multiLevelType w:val="hybridMultilevel"/>
    <w:tmpl w:val="5F4C3B62"/>
    <w:lvl w:ilvl="0" w:tplc="6F6E6288">
      <w:numFmt w:val="bullet"/>
      <w:lvlText w:val="-"/>
      <w:lvlJc w:val="left"/>
      <w:pPr>
        <w:ind w:left="1097" w:hanging="360"/>
      </w:pPr>
      <w:rPr>
        <w:rFonts w:ascii="Times New Roman" w:eastAsia="Times New Roman" w:hAnsi="Times New Roman" w:cs="Times New Roman" w:hint="default"/>
      </w:rPr>
    </w:lvl>
    <w:lvl w:ilvl="1" w:tplc="04090003" w:tentative="1">
      <w:start w:val="1"/>
      <w:numFmt w:val="bullet"/>
      <w:lvlText w:val="o"/>
      <w:lvlJc w:val="left"/>
      <w:pPr>
        <w:ind w:left="1817" w:hanging="360"/>
      </w:pPr>
      <w:rPr>
        <w:rFonts w:ascii="Courier New" w:hAnsi="Courier New" w:cs="Courier New" w:hint="default"/>
      </w:rPr>
    </w:lvl>
    <w:lvl w:ilvl="2" w:tplc="04090005" w:tentative="1">
      <w:start w:val="1"/>
      <w:numFmt w:val="bullet"/>
      <w:lvlText w:val=""/>
      <w:lvlJc w:val="left"/>
      <w:pPr>
        <w:ind w:left="2537" w:hanging="360"/>
      </w:pPr>
      <w:rPr>
        <w:rFonts w:ascii="Wingdings" w:hAnsi="Wingdings" w:hint="default"/>
      </w:rPr>
    </w:lvl>
    <w:lvl w:ilvl="3" w:tplc="04090001" w:tentative="1">
      <w:start w:val="1"/>
      <w:numFmt w:val="bullet"/>
      <w:lvlText w:val=""/>
      <w:lvlJc w:val="left"/>
      <w:pPr>
        <w:ind w:left="3257" w:hanging="360"/>
      </w:pPr>
      <w:rPr>
        <w:rFonts w:ascii="Symbol" w:hAnsi="Symbol" w:hint="default"/>
      </w:rPr>
    </w:lvl>
    <w:lvl w:ilvl="4" w:tplc="04090003" w:tentative="1">
      <w:start w:val="1"/>
      <w:numFmt w:val="bullet"/>
      <w:lvlText w:val="o"/>
      <w:lvlJc w:val="left"/>
      <w:pPr>
        <w:ind w:left="3977" w:hanging="360"/>
      </w:pPr>
      <w:rPr>
        <w:rFonts w:ascii="Courier New" w:hAnsi="Courier New" w:cs="Courier New" w:hint="default"/>
      </w:rPr>
    </w:lvl>
    <w:lvl w:ilvl="5" w:tplc="04090005" w:tentative="1">
      <w:start w:val="1"/>
      <w:numFmt w:val="bullet"/>
      <w:lvlText w:val=""/>
      <w:lvlJc w:val="left"/>
      <w:pPr>
        <w:ind w:left="4697" w:hanging="360"/>
      </w:pPr>
      <w:rPr>
        <w:rFonts w:ascii="Wingdings" w:hAnsi="Wingdings" w:hint="default"/>
      </w:rPr>
    </w:lvl>
    <w:lvl w:ilvl="6" w:tplc="04090001" w:tentative="1">
      <w:start w:val="1"/>
      <w:numFmt w:val="bullet"/>
      <w:lvlText w:val=""/>
      <w:lvlJc w:val="left"/>
      <w:pPr>
        <w:ind w:left="5417" w:hanging="360"/>
      </w:pPr>
      <w:rPr>
        <w:rFonts w:ascii="Symbol" w:hAnsi="Symbol" w:hint="default"/>
      </w:rPr>
    </w:lvl>
    <w:lvl w:ilvl="7" w:tplc="04090003" w:tentative="1">
      <w:start w:val="1"/>
      <w:numFmt w:val="bullet"/>
      <w:lvlText w:val="o"/>
      <w:lvlJc w:val="left"/>
      <w:pPr>
        <w:ind w:left="6137" w:hanging="360"/>
      </w:pPr>
      <w:rPr>
        <w:rFonts w:ascii="Courier New" w:hAnsi="Courier New" w:cs="Courier New" w:hint="default"/>
      </w:rPr>
    </w:lvl>
    <w:lvl w:ilvl="8" w:tplc="04090005" w:tentative="1">
      <w:start w:val="1"/>
      <w:numFmt w:val="bullet"/>
      <w:lvlText w:val=""/>
      <w:lvlJc w:val="left"/>
      <w:pPr>
        <w:ind w:left="6857" w:hanging="360"/>
      </w:pPr>
      <w:rPr>
        <w:rFonts w:ascii="Wingdings" w:hAnsi="Wingdings" w:hint="default"/>
      </w:rPr>
    </w:lvl>
  </w:abstractNum>
  <w:abstractNum w:abstractNumId="1" w15:restartNumberingAfterBreak="0">
    <w:nsid w:val="01B10AEF"/>
    <w:multiLevelType w:val="hybridMultilevel"/>
    <w:tmpl w:val="9E023CB4"/>
    <w:lvl w:ilvl="0" w:tplc="19005C30">
      <w:numFmt w:val="bullet"/>
      <w:lvlText w:val="*"/>
      <w:lvlJc w:val="left"/>
      <w:pPr>
        <w:ind w:left="720" w:hanging="360"/>
      </w:pPr>
      <w:rPr>
        <w:rFonts w:ascii="Calibri" w:eastAsia="Calibri" w:hAnsi="Calibri" w:cs="Calibri" w:hint="default"/>
        <w:w w:val="100"/>
        <w:sz w:val="24"/>
        <w:szCs w:val="24"/>
        <w:lang w:val="bg-BG" w:eastAsia="en-US" w:bidi="ar-SA"/>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24E079F"/>
    <w:multiLevelType w:val="hybridMultilevel"/>
    <w:tmpl w:val="3B8847C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2FD6397"/>
    <w:multiLevelType w:val="hybridMultilevel"/>
    <w:tmpl w:val="AF1C42B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35D2FE0"/>
    <w:multiLevelType w:val="multilevel"/>
    <w:tmpl w:val="F9D4C288"/>
    <w:lvl w:ilvl="0">
      <w:start w:val="1"/>
      <w:numFmt w:val="decimal"/>
      <w:lvlText w:val="%1."/>
      <w:lvlJc w:val="left"/>
      <w:pPr>
        <w:ind w:left="720" w:hanging="360"/>
      </w:pPr>
      <w:rPr>
        <w:rFonts w:hint="default"/>
      </w:rPr>
    </w:lvl>
    <w:lvl w:ilvl="1">
      <w:start w:val="3"/>
      <w:numFmt w:val="decimal"/>
      <w:isLgl/>
      <w:lvlText w:val="%1.%2"/>
      <w:lvlJc w:val="left"/>
      <w:pPr>
        <w:ind w:left="780"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5" w15:restartNumberingAfterBreak="0">
    <w:nsid w:val="05390121"/>
    <w:multiLevelType w:val="hybridMultilevel"/>
    <w:tmpl w:val="EE167F2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6941BCC"/>
    <w:multiLevelType w:val="hybridMultilevel"/>
    <w:tmpl w:val="4C780B2E"/>
    <w:lvl w:ilvl="0" w:tplc="04020005">
      <w:start w:val="1"/>
      <w:numFmt w:val="bullet"/>
      <w:lvlText w:val=""/>
      <w:lvlJc w:val="left"/>
      <w:pPr>
        <w:tabs>
          <w:tab w:val="num" w:pos="720"/>
        </w:tabs>
        <w:ind w:left="720" w:hanging="360"/>
      </w:pPr>
      <w:rPr>
        <w:rFonts w:ascii="Wingdings" w:hAnsi="Wingdings" w:hint="default"/>
      </w:rPr>
    </w:lvl>
    <w:lvl w:ilvl="1" w:tplc="0402000F">
      <w:start w:val="1"/>
      <w:numFmt w:val="decimal"/>
      <w:lvlText w:val="%2."/>
      <w:lvlJc w:val="left"/>
      <w:pPr>
        <w:tabs>
          <w:tab w:val="num" w:pos="1440"/>
        </w:tabs>
        <w:ind w:left="1440" w:hanging="360"/>
      </w:pPr>
      <w:rPr>
        <w:rFonts w:hint="default"/>
      </w:rPr>
    </w:lvl>
    <w:lvl w:ilvl="2" w:tplc="04020005" w:tentative="1">
      <w:start w:val="1"/>
      <w:numFmt w:val="bullet"/>
      <w:lvlText w:val=""/>
      <w:lvlJc w:val="left"/>
      <w:pPr>
        <w:tabs>
          <w:tab w:val="num" w:pos="2160"/>
        </w:tabs>
        <w:ind w:left="2160" w:hanging="360"/>
      </w:pPr>
      <w:rPr>
        <w:rFonts w:ascii="Wingdings" w:hAnsi="Wingdings" w:hint="default"/>
      </w:rPr>
    </w:lvl>
    <w:lvl w:ilvl="3" w:tplc="04020001" w:tentative="1">
      <w:start w:val="1"/>
      <w:numFmt w:val="bullet"/>
      <w:lvlText w:val=""/>
      <w:lvlJc w:val="left"/>
      <w:pPr>
        <w:tabs>
          <w:tab w:val="num" w:pos="2880"/>
        </w:tabs>
        <w:ind w:left="2880" w:hanging="360"/>
      </w:pPr>
      <w:rPr>
        <w:rFonts w:ascii="Symbol" w:hAnsi="Symbol" w:hint="default"/>
      </w:rPr>
    </w:lvl>
    <w:lvl w:ilvl="4" w:tplc="04020003" w:tentative="1">
      <w:start w:val="1"/>
      <w:numFmt w:val="bullet"/>
      <w:lvlText w:val="o"/>
      <w:lvlJc w:val="left"/>
      <w:pPr>
        <w:tabs>
          <w:tab w:val="num" w:pos="3600"/>
        </w:tabs>
        <w:ind w:left="3600" w:hanging="360"/>
      </w:pPr>
      <w:rPr>
        <w:rFonts w:ascii="Courier New" w:hAnsi="Courier New" w:cs="Courier New" w:hint="default"/>
      </w:rPr>
    </w:lvl>
    <w:lvl w:ilvl="5" w:tplc="04020005" w:tentative="1">
      <w:start w:val="1"/>
      <w:numFmt w:val="bullet"/>
      <w:lvlText w:val=""/>
      <w:lvlJc w:val="left"/>
      <w:pPr>
        <w:tabs>
          <w:tab w:val="num" w:pos="4320"/>
        </w:tabs>
        <w:ind w:left="4320" w:hanging="360"/>
      </w:pPr>
      <w:rPr>
        <w:rFonts w:ascii="Wingdings" w:hAnsi="Wingdings" w:hint="default"/>
      </w:rPr>
    </w:lvl>
    <w:lvl w:ilvl="6" w:tplc="04020001" w:tentative="1">
      <w:start w:val="1"/>
      <w:numFmt w:val="bullet"/>
      <w:lvlText w:val=""/>
      <w:lvlJc w:val="left"/>
      <w:pPr>
        <w:tabs>
          <w:tab w:val="num" w:pos="5040"/>
        </w:tabs>
        <w:ind w:left="5040" w:hanging="360"/>
      </w:pPr>
      <w:rPr>
        <w:rFonts w:ascii="Symbol" w:hAnsi="Symbol" w:hint="default"/>
      </w:rPr>
    </w:lvl>
    <w:lvl w:ilvl="7" w:tplc="04020003" w:tentative="1">
      <w:start w:val="1"/>
      <w:numFmt w:val="bullet"/>
      <w:lvlText w:val="o"/>
      <w:lvlJc w:val="left"/>
      <w:pPr>
        <w:tabs>
          <w:tab w:val="num" w:pos="5760"/>
        </w:tabs>
        <w:ind w:left="5760" w:hanging="360"/>
      </w:pPr>
      <w:rPr>
        <w:rFonts w:ascii="Courier New" w:hAnsi="Courier New" w:cs="Courier New" w:hint="default"/>
      </w:rPr>
    </w:lvl>
    <w:lvl w:ilvl="8" w:tplc="04020005"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07684250"/>
    <w:multiLevelType w:val="hybridMultilevel"/>
    <w:tmpl w:val="A9D4D11A"/>
    <w:lvl w:ilvl="0" w:tplc="0409000F">
      <w:start w:val="10"/>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07E63F98"/>
    <w:multiLevelType w:val="hybridMultilevel"/>
    <w:tmpl w:val="95F442C4"/>
    <w:lvl w:ilvl="0" w:tplc="04090005">
      <w:start w:val="1"/>
      <w:numFmt w:val="bullet"/>
      <w:lvlText w:val=""/>
      <w:lvlJc w:val="left"/>
      <w:pPr>
        <w:ind w:left="1442" w:hanging="360"/>
      </w:pPr>
      <w:rPr>
        <w:rFonts w:ascii="Wingdings" w:hAnsi="Wingdings" w:hint="default"/>
      </w:rPr>
    </w:lvl>
    <w:lvl w:ilvl="1" w:tplc="04090003" w:tentative="1">
      <w:start w:val="1"/>
      <w:numFmt w:val="bullet"/>
      <w:lvlText w:val="o"/>
      <w:lvlJc w:val="left"/>
      <w:pPr>
        <w:ind w:left="2162" w:hanging="360"/>
      </w:pPr>
      <w:rPr>
        <w:rFonts w:ascii="Courier New" w:hAnsi="Courier New" w:cs="Courier New" w:hint="default"/>
      </w:rPr>
    </w:lvl>
    <w:lvl w:ilvl="2" w:tplc="04090005" w:tentative="1">
      <w:start w:val="1"/>
      <w:numFmt w:val="bullet"/>
      <w:lvlText w:val=""/>
      <w:lvlJc w:val="left"/>
      <w:pPr>
        <w:ind w:left="2882" w:hanging="360"/>
      </w:pPr>
      <w:rPr>
        <w:rFonts w:ascii="Wingdings" w:hAnsi="Wingdings" w:hint="default"/>
      </w:rPr>
    </w:lvl>
    <w:lvl w:ilvl="3" w:tplc="04090001" w:tentative="1">
      <w:start w:val="1"/>
      <w:numFmt w:val="bullet"/>
      <w:lvlText w:val=""/>
      <w:lvlJc w:val="left"/>
      <w:pPr>
        <w:ind w:left="3602" w:hanging="360"/>
      </w:pPr>
      <w:rPr>
        <w:rFonts w:ascii="Symbol" w:hAnsi="Symbol" w:hint="default"/>
      </w:rPr>
    </w:lvl>
    <w:lvl w:ilvl="4" w:tplc="04090003" w:tentative="1">
      <w:start w:val="1"/>
      <w:numFmt w:val="bullet"/>
      <w:lvlText w:val="o"/>
      <w:lvlJc w:val="left"/>
      <w:pPr>
        <w:ind w:left="4322" w:hanging="360"/>
      </w:pPr>
      <w:rPr>
        <w:rFonts w:ascii="Courier New" w:hAnsi="Courier New" w:cs="Courier New" w:hint="default"/>
      </w:rPr>
    </w:lvl>
    <w:lvl w:ilvl="5" w:tplc="04090005" w:tentative="1">
      <w:start w:val="1"/>
      <w:numFmt w:val="bullet"/>
      <w:lvlText w:val=""/>
      <w:lvlJc w:val="left"/>
      <w:pPr>
        <w:ind w:left="5042" w:hanging="360"/>
      </w:pPr>
      <w:rPr>
        <w:rFonts w:ascii="Wingdings" w:hAnsi="Wingdings" w:hint="default"/>
      </w:rPr>
    </w:lvl>
    <w:lvl w:ilvl="6" w:tplc="04090001" w:tentative="1">
      <w:start w:val="1"/>
      <w:numFmt w:val="bullet"/>
      <w:lvlText w:val=""/>
      <w:lvlJc w:val="left"/>
      <w:pPr>
        <w:ind w:left="5762" w:hanging="360"/>
      </w:pPr>
      <w:rPr>
        <w:rFonts w:ascii="Symbol" w:hAnsi="Symbol" w:hint="default"/>
      </w:rPr>
    </w:lvl>
    <w:lvl w:ilvl="7" w:tplc="04090003" w:tentative="1">
      <w:start w:val="1"/>
      <w:numFmt w:val="bullet"/>
      <w:lvlText w:val="o"/>
      <w:lvlJc w:val="left"/>
      <w:pPr>
        <w:ind w:left="6482" w:hanging="360"/>
      </w:pPr>
      <w:rPr>
        <w:rFonts w:ascii="Courier New" w:hAnsi="Courier New" w:cs="Courier New" w:hint="default"/>
      </w:rPr>
    </w:lvl>
    <w:lvl w:ilvl="8" w:tplc="04090005" w:tentative="1">
      <w:start w:val="1"/>
      <w:numFmt w:val="bullet"/>
      <w:lvlText w:val=""/>
      <w:lvlJc w:val="left"/>
      <w:pPr>
        <w:ind w:left="7202" w:hanging="360"/>
      </w:pPr>
      <w:rPr>
        <w:rFonts w:ascii="Wingdings" w:hAnsi="Wingdings" w:hint="default"/>
      </w:rPr>
    </w:lvl>
  </w:abstractNum>
  <w:abstractNum w:abstractNumId="9" w15:restartNumberingAfterBreak="0">
    <w:nsid w:val="07EB658F"/>
    <w:multiLevelType w:val="hybridMultilevel"/>
    <w:tmpl w:val="75B87C46"/>
    <w:lvl w:ilvl="0" w:tplc="38F8CC62">
      <w:start w:val="6"/>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09164884"/>
    <w:multiLevelType w:val="hybridMultilevel"/>
    <w:tmpl w:val="23803E0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099C56E0"/>
    <w:multiLevelType w:val="hybridMultilevel"/>
    <w:tmpl w:val="286E8F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0A3B1E1C"/>
    <w:multiLevelType w:val="hybridMultilevel"/>
    <w:tmpl w:val="BCFE00BA"/>
    <w:lvl w:ilvl="0" w:tplc="04020005">
      <w:start w:val="1"/>
      <w:numFmt w:val="bullet"/>
      <w:lvlText w:val=""/>
      <w:lvlJc w:val="left"/>
      <w:pPr>
        <w:tabs>
          <w:tab w:val="num" w:pos="720"/>
        </w:tabs>
        <w:ind w:left="720" w:hanging="360"/>
      </w:pPr>
      <w:rPr>
        <w:rFonts w:ascii="Wingdings" w:hAnsi="Wingdings" w:hint="default"/>
      </w:rPr>
    </w:lvl>
    <w:lvl w:ilvl="1" w:tplc="04020003" w:tentative="1">
      <w:start w:val="1"/>
      <w:numFmt w:val="bullet"/>
      <w:lvlText w:val="o"/>
      <w:lvlJc w:val="left"/>
      <w:pPr>
        <w:tabs>
          <w:tab w:val="num" w:pos="1440"/>
        </w:tabs>
        <w:ind w:left="1440" w:hanging="360"/>
      </w:pPr>
      <w:rPr>
        <w:rFonts w:ascii="Courier New" w:hAnsi="Courier New" w:cs="Courier New" w:hint="default"/>
      </w:rPr>
    </w:lvl>
    <w:lvl w:ilvl="2" w:tplc="04020005" w:tentative="1">
      <w:start w:val="1"/>
      <w:numFmt w:val="bullet"/>
      <w:lvlText w:val=""/>
      <w:lvlJc w:val="left"/>
      <w:pPr>
        <w:tabs>
          <w:tab w:val="num" w:pos="2160"/>
        </w:tabs>
        <w:ind w:left="2160" w:hanging="360"/>
      </w:pPr>
      <w:rPr>
        <w:rFonts w:ascii="Wingdings" w:hAnsi="Wingdings" w:hint="default"/>
      </w:rPr>
    </w:lvl>
    <w:lvl w:ilvl="3" w:tplc="04020001" w:tentative="1">
      <w:start w:val="1"/>
      <w:numFmt w:val="bullet"/>
      <w:lvlText w:val=""/>
      <w:lvlJc w:val="left"/>
      <w:pPr>
        <w:tabs>
          <w:tab w:val="num" w:pos="2880"/>
        </w:tabs>
        <w:ind w:left="2880" w:hanging="360"/>
      </w:pPr>
      <w:rPr>
        <w:rFonts w:ascii="Symbol" w:hAnsi="Symbol" w:hint="default"/>
      </w:rPr>
    </w:lvl>
    <w:lvl w:ilvl="4" w:tplc="04020003" w:tentative="1">
      <w:start w:val="1"/>
      <w:numFmt w:val="bullet"/>
      <w:lvlText w:val="o"/>
      <w:lvlJc w:val="left"/>
      <w:pPr>
        <w:tabs>
          <w:tab w:val="num" w:pos="3600"/>
        </w:tabs>
        <w:ind w:left="3600" w:hanging="360"/>
      </w:pPr>
      <w:rPr>
        <w:rFonts w:ascii="Courier New" w:hAnsi="Courier New" w:cs="Courier New" w:hint="default"/>
      </w:rPr>
    </w:lvl>
    <w:lvl w:ilvl="5" w:tplc="04020005" w:tentative="1">
      <w:start w:val="1"/>
      <w:numFmt w:val="bullet"/>
      <w:lvlText w:val=""/>
      <w:lvlJc w:val="left"/>
      <w:pPr>
        <w:tabs>
          <w:tab w:val="num" w:pos="4320"/>
        </w:tabs>
        <w:ind w:left="4320" w:hanging="360"/>
      </w:pPr>
      <w:rPr>
        <w:rFonts w:ascii="Wingdings" w:hAnsi="Wingdings" w:hint="default"/>
      </w:rPr>
    </w:lvl>
    <w:lvl w:ilvl="6" w:tplc="04020001" w:tentative="1">
      <w:start w:val="1"/>
      <w:numFmt w:val="bullet"/>
      <w:lvlText w:val=""/>
      <w:lvlJc w:val="left"/>
      <w:pPr>
        <w:tabs>
          <w:tab w:val="num" w:pos="5040"/>
        </w:tabs>
        <w:ind w:left="5040" w:hanging="360"/>
      </w:pPr>
      <w:rPr>
        <w:rFonts w:ascii="Symbol" w:hAnsi="Symbol" w:hint="default"/>
      </w:rPr>
    </w:lvl>
    <w:lvl w:ilvl="7" w:tplc="04020003" w:tentative="1">
      <w:start w:val="1"/>
      <w:numFmt w:val="bullet"/>
      <w:lvlText w:val="o"/>
      <w:lvlJc w:val="left"/>
      <w:pPr>
        <w:tabs>
          <w:tab w:val="num" w:pos="5760"/>
        </w:tabs>
        <w:ind w:left="5760" w:hanging="360"/>
      </w:pPr>
      <w:rPr>
        <w:rFonts w:ascii="Courier New" w:hAnsi="Courier New" w:cs="Courier New" w:hint="default"/>
      </w:rPr>
    </w:lvl>
    <w:lvl w:ilvl="8" w:tplc="0402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0A6C74EC"/>
    <w:multiLevelType w:val="hybridMultilevel"/>
    <w:tmpl w:val="A96E4A86"/>
    <w:lvl w:ilvl="0" w:tplc="4ECC7FF4">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0B457A78"/>
    <w:multiLevelType w:val="multilevel"/>
    <w:tmpl w:val="1BA617D4"/>
    <w:lvl w:ilvl="0">
      <w:start w:val="1"/>
      <w:numFmt w:val="bullet"/>
      <w:lvlText w:val="-"/>
      <w:lvlJc w:val="left"/>
      <w:pPr>
        <w:tabs>
          <w:tab w:val="num" w:pos="0"/>
        </w:tabs>
        <w:ind w:left="162" w:firstLine="0"/>
      </w:pPr>
      <w:rPr>
        <w:rFonts w:ascii="Times New Roman" w:hAnsi="Times New Roman" w:cs="Times New Roman" w:hint="default"/>
        <w:b w:val="0"/>
        <w:i w:val="0"/>
        <w:strike w:val="0"/>
        <w:dstrike w:val="0"/>
        <w:color w:val="000000"/>
        <w:position w:val="0"/>
        <w:sz w:val="28"/>
        <w:szCs w:val="28"/>
        <w:u w:val="none" w:color="000000"/>
        <w:vertAlign w:val="baseline"/>
      </w:rPr>
    </w:lvl>
    <w:lvl w:ilvl="1">
      <w:start w:val="1"/>
      <w:numFmt w:val="bullet"/>
      <w:lvlText w:val="o"/>
      <w:lvlJc w:val="left"/>
      <w:pPr>
        <w:tabs>
          <w:tab w:val="num" w:pos="0"/>
        </w:tabs>
        <w:ind w:left="1796" w:firstLine="0"/>
      </w:pPr>
      <w:rPr>
        <w:rFonts w:ascii="Times New Roman" w:hAnsi="Times New Roman" w:cs="Times New Roman" w:hint="default"/>
        <w:b w:val="0"/>
        <w:i w:val="0"/>
        <w:strike w:val="0"/>
        <w:dstrike w:val="0"/>
        <w:color w:val="000000"/>
        <w:position w:val="0"/>
        <w:sz w:val="28"/>
        <w:szCs w:val="28"/>
        <w:u w:val="none" w:color="000000"/>
        <w:vertAlign w:val="baseline"/>
      </w:rPr>
    </w:lvl>
    <w:lvl w:ilvl="2">
      <w:start w:val="1"/>
      <w:numFmt w:val="bullet"/>
      <w:lvlText w:val="▪"/>
      <w:lvlJc w:val="left"/>
      <w:pPr>
        <w:tabs>
          <w:tab w:val="num" w:pos="0"/>
        </w:tabs>
        <w:ind w:left="2516" w:firstLine="0"/>
      </w:pPr>
      <w:rPr>
        <w:rFonts w:ascii="Times New Roman" w:hAnsi="Times New Roman" w:cs="Times New Roman" w:hint="default"/>
        <w:b w:val="0"/>
        <w:i w:val="0"/>
        <w:strike w:val="0"/>
        <w:dstrike w:val="0"/>
        <w:color w:val="000000"/>
        <w:position w:val="0"/>
        <w:sz w:val="28"/>
        <w:szCs w:val="28"/>
        <w:u w:val="none" w:color="000000"/>
        <w:vertAlign w:val="baseline"/>
      </w:rPr>
    </w:lvl>
    <w:lvl w:ilvl="3">
      <w:start w:val="1"/>
      <w:numFmt w:val="bullet"/>
      <w:lvlText w:val="•"/>
      <w:lvlJc w:val="left"/>
      <w:pPr>
        <w:tabs>
          <w:tab w:val="num" w:pos="0"/>
        </w:tabs>
        <w:ind w:left="3236" w:firstLine="0"/>
      </w:pPr>
      <w:rPr>
        <w:rFonts w:ascii="Times New Roman" w:hAnsi="Times New Roman" w:cs="Times New Roman" w:hint="default"/>
        <w:b w:val="0"/>
        <w:i w:val="0"/>
        <w:strike w:val="0"/>
        <w:dstrike w:val="0"/>
        <w:color w:val="000000"/>
        <w:position w:val="0"/>
        <w:sz w:val="28"/>
        <w:szCs w:val="28"/>
        <w:u w:val="none" w:color="000000"/>
        <w:vertAlign w:val="baseline"/>
      </w:rPr>
    </w:lvl>
    <w:lvl w:ilvl="4">
      <w:start w:val="1"/>
      <w:numFmt w:val="bullet"/>
      <w:lvlText w:val="o"/>
      <w:lvlJc w:val="left"/>
      <w:pPr>
        <w:tabs>
          <w:tab w:val="num" w:pos="0"/>
        </w:tabs>
        <w:ind w:left="3956" w:firstLine="0"/>
      </w:pPr>
      <w:rPr>
        <w:rFonts w:ascii="Times New Roman" w:hAnsi="Times New Roman" w:cs="Times New Roman" w:hint="default"/>
        <w:b w:val="0"/>
        <w:i w:val="0"/>
        <w:strike w:val="0"/>
        <w:dstrike w:val="0"/>
        <w:color w:val="000000"/>
        <w:position w:val="0"/>
        <w:sz w:val="28"/>
        <w:szCs w:val="28"/>
        <w:u w:val="none" w:color="000000"/>
        <w:vertAlign w:val="baseline"/>
      </w:rPr>
    </w:lvl>
    <w:lvl w:ilvl="5">
      <w:start w:val="1"/>
      <w:numFmt w:val="bullet"/>
      <w:lvlText w:val="▪"/>
      <w:lvlJc w:val="left"/>
      <w:pPr>
        <w:tabs>
          <w:tab w:val="num" w:pos="0"/>
        </w:tabs>
        <w:ind w:left="4676" w:firstLine="0"/>
      </w:pPr>
      <w:rPr>
        <w:rFonts w:ascii="Times New Roman" w:hAnsi="Times New Roman" w:cs="Times New Roman" w:hint="default"/>
        <w:b w:val="0"/>
        <w:i w:val="0"/>
        <w:strike w:val="0"/>
        <w:dstrike w:val="0"/>
        <w:color w:val="000000"/>
        <w:position w:val="0"/>
        <w:sz w:val="28"/>
        <w:szCs w:val="28"/>
        <w:u w:val="none" w:color="000000"/>
        <w:vertAlign w:val="baseline"/>
      </w:rPr>
    </w:lvl>
    <w:lvl w:ilvl="6">
      <w:start w:val="1"/>
      <w:numFmt w:val="bullet"/>
      <w:lvlText w:val="•"/>
      <w:lvlJc w:val="left"/>
      <w:pPr>
        <w:tabs>
          <w:tab w:val="num" w:pos="0"/>
        </w:tabs>
        <w:ind w:left="5396" w:firstLine="0"/>
      </w:pPr>
      <w:rPr>
        <w:rFonts w:ascii="Times New Roman" w:hAnsi="Times New Roman" w:cs="Times New Roman" w:hint="default"/>
        <w:b w:val="0"/>
        <w:i w:val="0"/>
        <w:strike w:val="0"/>
        <w:dstrike w:val="0"/>
        <w:color w:val="000000"/>
        <w:position w:val="0"/>
        <w:sz w:val="28"/>
        <w:szCs w:val="28"/>
        <w:u w:val="none" w:color="000000"/>
        <w:vertAlign w:val="baseline"/>
      </w:rPr>
    </w:lvl>
    <w:lvl w:ilvl="7">
      <w:start w:val="1"/>
      <w:numFmt w:val="bullet"/>
      <w:lvlText w:val="o"/>
      <w:lvlJc w:val="left"/>
      <w:pPr>
        <w:tabs>
          <w:tab w:val="num" w:pos="0"/>
        </w:tabs>
        <w:ind w:left="6116" w:firstLine="0"/>
      </w:pPr>
      <w:rPr>
        <w:rFonts w:ascii="Times New Roman" w:hAnsi="Times New Roman" w:cs="Times New Roman" w:hint="default"/>
        <w:b w:val="0"/>
        <w:i w:val="0"/>
        <w:strike w:val="0"/>
        <w:dstrike w:val="0"/>
        <w:color w:val="000000"/>
        <w:position w:val="0"/>
        <w:sz w:val="28"/>
        <w:szCs w:val="28"/>
        <w:u w:val="none" w:color="000000"/>
        <w:vertAlign w:val="baseline"/>
      </w:rPr>
    </w:lvl>
    <w:lvl w:ilvl="8">
      <w:start w:val="1"/>
      <w:numFmt w:val="bullet"/>
      <w:lvlText w:val="▪"/>
      <w:lvlJc w:val="left"/>
      <w:pPr>
        <w:tabs>
          <w:tab w:val="num" w:pos="0"/>
        </w:tabs>
        <w:ind w:left="6836" w:firstLine="0"/>
      </w:pPr>
      <w:rPr>
        <w:rFonts w:ascii="Times New Roman" w:hAnsi="Times New Roman" w:cs="Times New Roman" w:hint="default"/>
        <w:b w:val="0"/>
        <w:i w:val="0"/>
        <w:strike w:val="0"/>
        <w:dstrike w:val="0"/>
        <w:color w:val="000000"/>
        <w:position w:val="0"/>
        <w:sz w:val="28"/>
        <w:szCs w:val="28"/>
        <w:u w:val="none" w:color="000000"/>
        <w:vertAlign w:val="baseline"/>
      </w:rPr>
    </w:lvl>
  </w:abstractNum>
  <w:abstractNum w:abstractNumId="15" w15:restartNumberingAfterBreak="0">
    <w:nsid w:val="0B5A3C89"/>
    <w:multiLevelType w:val="hybridMultilevel"/>
    <w:tmpl w:val="098A43D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0C4C0369"/>
    <w:multiLevelType w:val="hybridMultilevel"/>
    <w:tmpl w:val="F0FEDB5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0C537BE4"/>
    <w:multiLevelType w:val="hybridMultilevel"/>
    <w:tmpl w:val="5E3ED648"/>
    <w:lvl w:ilvl="0" w:tplc="04020001">
      <w:start w:val="1"/>
      <w:numFmt w:val="bullet"/>
      <w:lvlText w:val=""/>
      <w:lvlJc w:val="left"/>
      <w:pPr>
        <w:ind w:left="1004" w:hanging="360"/>
      </w:pPr>
      <w:rPr>
        <w:rFonts w:ascii="Symbol" w:hAnsi="Symbol" w:hint="default"/>
      </w:rPr>
    </w:lvl>
    <w:lvl w:ilvl="1" w:tplc="04020003" w:tentative="1">
      <w:start w:val="1"/>
      <w:numFmt w:val="bullet"/>
      <w:lvlText w:val="o"/>
      <w:lvlJc w:val="left"/>
      <w:pPr>
        <w:ind w:left="1724" w:hanging="360"/>
      </w:pPr>
      <w:rPr>
        <w:rFonts w:ascii="Courier New" w:hAnsi="Courier New" w:cs="Courier New" w:hint="default"/>
      </w:rPr>
    </w:lvl>
    <w:lvl w:ilvl="2" w:tplc="04020005" w:tentative="1">
      <w:start w:val="1"/>
      <w:numFmt w:val="bullet"/>
      <w:lvlText w:val=""/>
      <w:lvlJc w:val="left"/>
      <w:pPr>
        <w:ind w:left="2444" w:hanging="360"/>
      </w:pPr>
      <w:rPr>
        <w:rFonts w:ascii="Wingdings" w:hAnsi="Wingdings" w:hint="default"/>
      </w:rPr>
    </w:lvl>
    <w:lvl w:ilvl="3" w:tplc="04020001" w:tentative="1">
      <w:start w:val="1"/>
      <w:numFmt w:val="bullet"/>
      <w:lvlText w:val=""/>
      <w:lvlJc w:val="left"/>
      <w:pPr>
        <w:ind w:left="3164" w:hanging="360"/>
      </w:pPr>
      <w:rPr>
        <w:rFonts w:ascii="Symbol" w:hAnsi="Symbol" w:hint="default"/>
      </w:rPr>
    </w:lvl>
    <w:lvl w:ilvl="4" w:tplc="04020003" w:tentative="1">
      <w:start w:val="1"/>
      <w:numFmt w:val="bullet"/>
      <w:lvlText w:val="o"/>
      <w:lvlJc w:val="left"/>
      <w:pPr>
        <w:ind w:left="3884" w:hanging="360"/>
      </w:pPr>
      <w:rPr>
        <w:rFonts w:ascii="Courier New" w:hAnsi="Courier New" w:cs="Courier New" w:hint="default"/>
      </w:rPr>
    </w:lvl>
    <w:lvl w:ilvl="5" w:tplc="04020005" w:tentative="1">
      <w:start w:val="1"/>
      <w:numFmt w:val="bullet"/>
      <w:lvlText w:val=""/>
      <w:lvlJc w:val="left"/>
      <w:pPr>
        <w:ind w:left="4604" w:hanging="360"/>
      </w:pPr>
      <w:rPr>
        <w:rFonts w:ascii="Wingdings" w:hAnsi="Wingdings" w:hint="default"/>
      </w:rPr>
    </w:lvl>
    <w:lvl w:ilvl="6" w:tplc="04020001" w:tentative="1">
      <w:start w:val="1"/>
      <w:numFmt w:val="bullet"/>
      <w:lvlText w:val=""/>
      <w:lvlJc w:val="left"/>
      <w:pPr>
        <w:ind w:left="5324" w:hanging="360"/>
      </w:pPr>
      <w:rPr>
        <w:rFonts w:ascii="Symbol" w:hAnsi="Symbol" w:hint="default"/>
      </w:rPr>
    </w:lvl>
    <w:lvl w:ilvl="7" w:tplc="04020003" w:tentative="1">
      <w:start w:val="1"/>
      <w:numFmt w:val="bullet"/>
      <w:lvlText w:val="o"/>
      <w:lvlJc w:val="left"/>
      <w:pPr>
        <w:ind w:left="6044" w:hanging="360"/>
      </w:pPr>
      <w:rPr>
        <w:rFonts w:ascii="Courier New" w:hAnsi="Courier New" w:cs="Courier New" w:hint="default"/>
      </w:rPr>
    </w:lvl>
    <w:lvl w:ilvl="8" w:tplc="04020005" w:tentative="1">
      <w:start w:val="1"/>
      <w:numFmt w:val="bullet"/>
      <w:lvlText w:val=""/>
      <w:lvlJc w:val="left"/>
      <w:pPr>
        <w:ind w:left="6764" w:hanging="360"/>
      </w:pPr>
      <w:rPr>
        <w:rFonts w:ascii="Wingdings" w:hAnsi="Wingdings" w:hint="default"/>
      </w:rPr>
    </w:lvl>
  </w:abstractNum>
  <w:abstractNum w:abstractNumId="18" w15:restartNumberingAfterBreak="0">
    <w:nsid w:val="101F39BE"/>
    <w:multiLevelType w:val="hybridMultilevel"/>
    <w:tmpl w:val="A274AFEA"/>
    <w:lvl w:ilvl="0" w:tplc="10AC1262">
      <w:start w:val="1"/>
      <w:numFmt w:val="decimal"/>
      <w:lvlText w:val="%1."/>
      <w:lvlJc w:val="left"/>
      <w:pPr>
        <w:ind w:left="720" w:hanging="360"/>
      </w:pPr>
      <w:rPr>
        <w:rFonts w:hint="default"/>
        <w:b/>
      </w:rPr>
    </w:lvl>
    <w:lvl w:ilvl="1" w:tplc="04020019" w:tentative="1">
      <w:start w:val="1"/>
      <w:numFmt w:val="lowerLetter"/>
      <w:lvlText w:val="%2."/>
      <w:lvlJc w:val="left"/>
      <w:pPr>
        <w:ind w:left="1440" w:hanging="360"/>
      </w:pPr>
    </w:lvl>
    <w:lvl w:ilvl="2" w:tplc="0402001B" w:tentative="1">
      <w:start w:val="1"/>
      <w:numFmt w:val="lowerRoman"/>
      <w:lvlText w:val="%3."/>
      <w:lvlJc w:val="right"/>
      <w:pPr>
        <w:ind w:left="2160" w:hanging="180"/>
      </w:pPr>
    </w:lvl>
    <w:lvl w:ilvl="3" w:tplc="0402000F" w:tentative="1">
      <w:start w:val="1"/>
      <w:numFmt w:val="decimal"/>
      <w:lvlText w:val="%4."/>
      <w:lvlJc w:val="left"/>
      <w:pPr>
        <w:ind w:left="2880" w:hanging="360"/>
      </w:pPr>
    </w:lvl>
    <w:lvl w:ilvl="4" w:tplc="04020019" w:tentative="1">
      <w:start w:val="1"/>
      <w:numFmt w:val="lowerLetter"/>
      <w:lvlText w:val="%5."/>
      <w:lvlJc w:val="left"/>
      <w:pPr>
        <w:ind w:left="3600" w:hanging="360"/>
      </w:pPr>
    </w:lvl>
    <w:lvl w:ilvl="5" w:tplc="0402001B" w:tentative="1">
      <w:start w:val="1"/>
      <w:numFmt w:val="lowerRoman"/>
      <w:lvlText w:val="%6."/>
      <w:lvlJc w:val="right"/>
      <w:pPr>
        <w:ind w:left="4320" w:hanging="180"/>
      </w:pPr>
    </w:lvl>
    <w:lvl w:ilvl="6" w:tplc="0402000F" w:tentative="1">
      <w:start w:val="1"/>
      <w:numFmt w:val="decimal"/>
      <w:lvlText w:val="%7."/>
      <w:lvlJc w:val="left"/>
      <w:pPr>
        <w:ind w:left="5040" w:hanging="360"/>
      </w:pPr>
    </w:lvl>
    <w:lvl w:ilvl="7" w:tplc="04020019" w:tentative="1">
      <w:start w:val="1"/>
      <w:numFmt w:val="lowerLetter"/>
      <w:lvlText w:val="%8."/>
      <w:lvlJc w:val="left"/>
      <w:pPr>
        <w:ind w:left="5760" w:hanging="360"/>
      </w:pPr>
    </w:lvl>
    <w:lvl w:ilvl="8" w:tplc="0402001B" w:tentative="1">
      <w:start w:val="1"/>
      <w:numFmt w:val="lowerRoman"/>
      <w:lvlText w:val="%9."/>
      <w:lvlJc w:val="right"/>
      <w:pPr>
        <w:ind w:left="6480" w:hanging="180"/>
      </w:pPr>
    </w:lvl>
  </w:abstractNum>
  <w:abstractNum w:abstractNumId="19" w15:restartNumberingAfterBreak="0">
    <w:nsid w:val="132648C1"/>
    <w:multiLevelType w:val="hybridMultilevel"/>
    <w:tmpl w:val="AD9CD000"/>
    <w:lvl w:ilvl="0" w:tplc="A3160850">
      <w:numFmt w:val="bullet"/>
      <w:lvlText w:val="-"/>
      <w:lvlJc w:val="left"/>
      <w:pPr>
        <w:ind w:left="1080" w:hanging="360"/>
      </w:pPr>
      <w:rPr>
        <w:rFonts w:ascii="Verdana" w:eastAsia="Times New Roman" w:hAnsi="Verdana"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0" w15:restartNumberingAfterBreak="0">
    <w:nsid w:val="13572E5C"/>
    <w:multiLevelType w:val="hybridMultilevel"/>
    <w:tmpl w:val="6DB8AF7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14565D55"/>
    <w:multiLevelType w:val="hybridMultilevel"/>
    <w:tmpl w:val="AFD885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14B234F9"/>
    <w:multiLevelType w:val="hybridMultilevel"/>
    <w:tmpl w:val="03B4773A"/>
    <w:lvl w:ilvl="0" w:tplc="A3160850">
      <w:numFmt w:val="bullet"/>
      <w:lvlText w:val="-"/>
      <w:lvlJc w:val="left"/>
      <w:pPr>
        <w:ind w:left="1080" w:hanging="360"/>
      </w:pPr>
      <w:rPr>
        <w:rFonts w:ascii="Verdana" w:eastAsia="Times New Roman" w:hAnsi="Verdana"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3" w15:restartNumberingAfterBreak="0">
    <w:nsid w:val="16377FEE"/>
    <w:multiLevelType w:val="hybridMultilevel"/>
    <w:tmpl w:val="6256FA24"/>
    <w:lvl w:ilvl="0" w:tplc="A3160850">
      <w:numFmt w:val="bullet"/>
      <w:lvlText w:val="-"/>
      <w:lvlJc w:val="left"/>
      <w:pPr>
        <w:ind w:left="1080" w:hanging="360"/>
      </w:pPr>
      <w:rPr>
        <w:rFonts w:ascii="Verdana" w:eastAsia="Times New Roman" w:hAnsi="Verdana"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4" w15:restartNumberingAfterBreak="0">
    <w:nsid w:val="179C5F38"/>
    <w:multiLevelType w:val="hybridMultilevel"/>
    <w:tmpl w:val="EFE60482"/>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25" w15:restartNumberingAfterBreak="0">
    <w:nsid w:val="182E47C9"/>
    <w:multiLevelType w:val="hybridMultilevel"/>
    <w:tmpl w:val="3B00F058"/>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26" w15:restartNumberingAfterBreak="0">
    <w:nsid w:val="19A57D54"/>
    <w:multiLevelType w:val="hybridMultilevel"/>
    <w:tmpl w:val="7DF0EFDA"/>
    <w:lvl w:ilvl="0" w:tplc="04020005">
      <w:start w:val="1"/>
      <w:numFmt w:val="bullet"/>
      <w:lvlText w:val=""/>
      <w:lvlJc w:val="left"/>
      <w:pPr>
        <w:ind w:left="720" w:hanging="360"/>
      </w:pPr>
      <w:rPr>
        <w:rFonts w:ascii="Wingdings" w:hAnsi="Wingdings"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27" w15:restartNumberingAfterBreak="0">
    <w:nsid w:val="1A944703"/>
    <w:multiLevelType w:val="hybridMultilevel"/>
    <w:tmpl w:val="D6C03FF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1C243C8A"/>
    <w:multiLevelType w:val="hybridMultilevel"/>
    <w:tmpl w:val="A394D13A"/>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29" w15:restartNumberingAfterBreak="0">
    <w:nsid w:val="1D9C27B5"/>
    <w:multiLevelType w:val="hybridMultilevel"/>
    <w:tmpl w:val="EC287FD4"/>
    <w:lvl w:ilvl="0" w:tplc="A3160850">
      <w:numFmt w:val="bullet"/>
      <w:lvlText w:val="-"/>
      <w:lvlJc w:val="left"/>
      <w:pPr>
        <w:ind w:left="1080" w:hanging="360"/>
      </w:pPr>
      <w:rPr>
        <w:rFonts w:ascii="Verdana" w:eastAsia="Times New Roman" w:hAnsi="Verdana"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0" w15:restartNumberingAfterBreak="0">
    <w:nsid w:val="20AD49EF"/>
    <w:multiLevelType w:val="hybridMultilevel"/>
    <w:tmpl w:val="2BACB6A4"/>
    <w:lvl w:ilvl="0" w:tplc="04020005">
      <w:start w:val="1"/>
      <w:numFmt w:val="bullet"/>
      <w:lvlText w:val=""/>
      <w:lvlJc w:val="left"/>
      <w:pPr>
        <w:ind w:left="743" w:hanging="360"/>
      </w:pPr>
      <w:rPr>
        <w:rFonts w:ascii="Wingdings" w:hAnsi="Wingdings" w:hint="default"/>
      </w:rPr>
    </w:lvl>
    <w:lvl w:ilvl="1" w:tplc="04020003" w:tentative="1">
      <w:start w:val="1"/>
      <w:numFmt w:val="bullet"/>
      <w:lvlText w:val="o"/>
      <w:lvlJc w:val="left"/>
      <w:pPr>
        <w:ind w:left="1463" w:hanging="360"/>
      </w:pPr>
      <w:rPr>
        <w:rFonts w:ascii="Courier New" w:hAnsi="Courier New" w:cs="Courier New" w:hint="default"/>
      </w:rPr>
    </w:lvl>
    <w:lvl w:ilvl="2" w:tplc="04020005" w:tentative="1">
      <w:start w:val="1"/>
      <w:numFmt w:val="bullet"/>
      <w:lvlText w:val=""/>
      <w:lvlJc w:val="left"/>
      <w:pPr>
        <w:ind w:left="2183" w:hanging="360"/>
      </w:pPr>
      <w:rPr>
        <w:rFonts w:ascii="Wingdings" w:hAnsi="Wingdings" w:hint="default"/>
      </w:rPr>
    </w:lvl>
    <w:lvl w:ilvl="3" w:tplc="04020001" w:tentative="1">
      <w:start w:val="1"/>
      <w:numFmt w:val="bullet"/>
      <w:lvlText w:val=""/>
      <w:lvlJc w:val="left"/>
      <w:pPr>
        <w:ind w:left="2903" w:hanging="360"/>
      </w:pPr>
      <w:rPr>
        <w:rFonts w:ascii="Symbol" w:hAnsi="Symbol" w:hint="default"/>
      </w:rPr>
    </w:lvl>
    <w:lvl w:ilvl="4" w:tplc="04020003" w:tentative="1">
      <w:start w:val="1"/>
      <w:numFmt w:val="bullet"/>
      <w:lvlText w:val="o"/>
      <w:lvlJc w:val="left"/>
      <w:pPr>
        <w:ind w:left="3623" w:hanging="360"/>
      </w:pPr>
      <w:rPr>
        <w:rFonts w:ascii="Courier New" w:hAnsi="Courier New" w:cs="Courier New" w:hint="default"/>
      </w:rPr>
    </w:lvl>
    <w:lvl w:ilvl="5" w:tplc="04020005" w:tentative="1">
      <w:start w:val="1"/>
      <w:numFmt w:val="bullet"/>
      <w:lvlText w:val=""/>
      <w:lvlJc w:val="left"/>
      <w:pPr>
        <w:ind w:left="4343" w:hanging="360"/>
      </w:pPr>
      <w:rPr>
        <w:rFonts w:ascii="Wingdings" w:hAnsi="Wingdings" w:hint="default"/>
      </w:rPr>
    </w:lvl>
    <w:lvl w:ilvl="6" w:tplc="04020001" w:tentative="1">
      <w:start w:val="1"/>
      <w:numFmt w:val="bullet"/>
      <w:lvlText w:val=""/>
      <w:lvlJc w:val="left"/>
      <w:pPr>
        <w:ind w:left="5063" w:hanging="360"/>
      </w:pPr>
      <w:rPr>
        <w:rFonts w:ascii="Symbol" w:hAnsi="Symbol" w:hint="default"/>
      </w:rPr>
    </w:lvl>
    <w:lvl w:ilvl="7" w:tplc="04020003" w:tentative="1">
      <w:start w:val="1"/>
      <w:numFmt w:val="bullet"/>
      <w:lvlText w:val="o"/>
      <w:lvlJc w:val="left"/>
      <w:pPr>
        <w:ind w:left="5783" w:hanging="360"/>
      </w:pPr>
      <w:rPr>
        <w:rFonts w:ascii="Courier New" w:hAnsi="Courier New" w:cs="Courier New" w:hint="default"/>
      </w:rPr>
    </w:lvl>
    <w:lvl w:ilvl="8" w:tplc="04020005" w:tentative="1">
      <w:start w:val="1"/>
      <w:numFmt w:val="bullet"/>
      <w:lvlText w:val=""/>
      <w:lvlJc w:val="left"/>
      <w:pPr>
        <w:ind w:left="6503" w:hanging="360"/>
      </w:pPr>
      <w:rPr>
        <w:rFonts w:ascii="Wingdings" w:hAnsi="Wingdings" w:hint="default"/>
      </w:rPr>
    </w:lvl>
  </w:abstractNum>
  <w:abstractNum w:abstractNumId="31" w15:restartNumberingAfterBreak="0">
    <w:nsid w:val="215C0697"/>
    <w:multiLevelType w:val="hybridMultilevel"/>
    <w:tmpl w:val="1BD413CA"/>
    <w:lvl w:ilvl="0" w:tplc="A3160850">
      <w:numFmt w:val="bullet"/>
      <w:lvlText w:val="-"/>
      <w:lvlJc w:val="left"/>
      <w:pPr>
        <w:ind w:left="1080" w:hanging="360"/>
      </w:pPr>
      <w:rPr>
        <w:rFonts w:ascii="Verdana" w:eastAsia="Times New Roman" w:hAnsi="Verdana"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2" w15:restartNumberingAfterBreak="0">
    <w:nsid w:val="22793443"/>
    <w:multiLevelType w:val="multilevel"/>
    <w:tmpl w:val="7770A2DA"/>
    <w:lvl w:ilvl="0">
      <w:numFmt w:val="bullet"/>
      <w:lvlText w:val="-"/>
      <w:lvlJc w:val="left"/>
      <w:pPr>
        <w:ind w:left="720" w:hanging="360"/>
      </w:pPr>
      <w:rPr>
        <w:rFonts w:ascii="Times New Roman" w:eastAsia="Times New Roman" w:hAnsi="Times New Roman" w:cs="Times New Roman"/>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33" w15:restartNumberingAfterBreak="0">
    <w:nsid w:val="22C339CA"/>
    <w:multiLevelType w:val="hybridMultilevel"/>
    <w:tmpl w:val="7DFE17C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2633284B"/>
    <w:multiLevelType w:val="hybridMultilevel"/>
    <w:tmpl w:val="8C3678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272271D8"/>
    <w:multiLevelType w:val="hybridMultilevel"/>
    <w:tmpl w:val="92EA99C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273B3C65"/>
    <w:multiLevelType w:val="hybridMultilevel"/>
    <w:tmpl w:val="727678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27425A67"/>
    <w:multiLevelType w:val="hybridMultilevel"/>
    <w:tmpl w:val="BFF6BC98"/>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8" w15:restartNumberingAfterBreak="0">
    <w:nsid w:val="27842AF1"/>
    <w:multiLevelType w:val="hybridMultilevel"/>
    <w:tmpl w:val="1D00DF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288F2AF4"/>
    <w:multiLevelType w:val="multilevel"/>
    <w:tmpl w:val="F554551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0" w15:restartNumberingAfterBreak="0">
    <w:nsid w:val="29F96F22"/>
    <w:multiLevelType w:val="hybridMultilevel"/>
    <w:tmpl w:val="118EBD10"/>
    <w:lvl w:ilvl="0" w:tplc="7A545494">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2C0F7206"/>
    <w:multiLevelType w:val="hybridMultilevel"/>
    <w:tmpl w:val="5A34DF92"/>
    <w:lvl w:ilvl="0" w:tplc="04020005">
      <w:start w:val="1"/>
      <w:numFmt w:val="bullet"/>
      <w:lvlText w:val=""/>
      <w:lvlJc w:val="left"/>
      <w:pPr>
        <w:ind w:left="720" w:hanging="360"/>
      </w:pPr>
      <w:rPr>
        <w:rFonts w:ascii="Wingdings" w:hAnsi="Wingdings"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42" w15:restartNumberingAfterBreak="0">
    <w:nsid w:val="2C2424F8"/>
    <w:multiLevelType w:val="hybridMultilevel"/>
    <w:tmpl w:val="946A39BA"/>
    <w:lvl w:ilvl="0" w:tplc="19005C30">
      <w:numFmt w:val="bullet"/>
      <w:lvlText w:val="*"/>
      <w:lvlJc w:val="left"/>
      <w:pPr>
        <w:ind w:left="720" w:hanging="360"/>
      </w:pPr>
      <w:rPr>
        <w:rFonts w:ascii="Calibri" w:eastAsia="Calibri" w:hAnsi="Calibri" w:cs="Calibri" w:hint="default"/>
        <w:w w:val="100"/>
        <w:sz w:val="24"/>
        <w:szCs w:val="24"/>
        <w:lang w:val="bg-BG" w:eastAsia="en-US" w:bidi="ar-SA"/>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2C8B112C"/>
    <w:multiLevelType w:val="hybridMultilevel"/>
    <w:tmpl w:val="B15C9C66"/>
    <w:lvl w:ilvl="0" w:tplc="FFFFFFFF">
      <w:start w:val="1"/>
      <w:numFmt w:val="decimal"/>
      <w:lvlText w:val="%1."/>
      <w:lvlJc w:val="left"/>
      <w:pPr>
        <w:ind w:left="720" w:hanging="360"/>
      </w:pPr>
      <w:rPr>
        <w:b/>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4" w15:restartNumberingAfterBreak="0">
    <w:nsid w:val="2E5E13F7"/>
    <w:multiLevelType w:val="hybridMultilevel"/>
    <w:tmpl w:val="30D6F55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30DE5FD0"/>
    <w:multiLevelType w:val="multilevel"/>
    <w:tmpl w:val="FD2070F8"/>
    <w:lvl w:ilvl="0">
      <w:start w:val="9"/>
      <w:numFmt w:val="decimal"/>
      <w:lvlText w:val="%1"/>
      <w:lvlJc w:val="left"/>
      <w:pPr>
        <w:ind w:left="360" w:hanging="360"/>
      </w:pPr>
      <w:rPr>
        <w:rFonts w:asciiTheme="majorHAnsi" w:eastAsiaTheme="minorHAnsi" w:hAnsiTheme="majorHAnsi" w:cstheme="minorBidi" w:hint="default"/>
        <w:b w:val="0"/>
        <w:sz w:val="24"/>
      </w:rPr>
    </w:lvl>
    <w:lvl w:ilvl="1">
      <w:start w:val="1"/>
      <w:numFmt w:val="decimal"/>
      <w:lvlText w:val="%1.%2"/>
      <w:lvlJc w:val="left"/>
      <w:pPr>
        <w:ind w:left="720" w:hanging="720"/>
      </w:pPr>
      <w:rPr>
        <w:rFonts w:asciiTheme="majorHAnsi" w:eastAsiaTheme="minorHAnsi" w:hAnsiTheme="majorHAnsi" w:cstheme="minorBidi" w:hint="default"/>
        <w:b w:val="0"/>
        <w:sz w:val="24"/>
      </w:rPr>
    </w:lvl>
    <w:lvl w:ilvl="2">
      <w:start w:val="1"/>
      <w:numFmt w:val="decimal"/>
      <w:lvlText w:val="%1.%2.%3"/>
      <w:lvlJc w:val="left"/>
      <w:pPr>
        <w:ind w:left="720" w:hanging="720"/>
      </w:pPr>
      <w:rPr>
        <w:rFonts w:asciiTheme="majorHAnsi" w:eastAsiaTheme="minorHAnsi" w:hAnsiTheme="majorHAnsi" w:cstheme="minorBidi" w:hint="default"/>
        <w:b w:val="0"/>
        <w:sz w:val="24"/>
      </w:rPr>
    </w:lvl>
    <w:lvl w:ilvl="3">
      <w:start w:val="1"/>
      <w:numFmt w:val="decimal"/>
      <w:lvlText w:val="%1.%2.%3.%4"/>
      <w:lvlJc w:val="left"/>
      <w:pPr>
        <w:ind w:left="1080" w:hanging="1080"/>
      </w:pPr>
      <w:rPr>
        <w:rFonts w:asciiTheme="majorHAnsi" w:eastAsiaTheme="minorHAnsi" w:hAnsiTheme="majorHAnsi" w:cstheme="minorBidi" w:hint="default"/>
        <w:b w:val="0"/>
        <w:sz w:val="24"/>
      </w:rPr>
    </w:lvl>
    <w:lvl w:ilvl="4">
      <w:start w:val="1"/>
      <w:numFmt w:val="decimal"/>
      <w:lvlText w:val="%1.%2.%3.%4.%5"/>
      <w:lvlJc w:val="left"/>
      <w:pPr>
        <w:ind w:left="1080" w:hanging="1080"/>
      </w:pPr>
      <w:rPr>
        <w:rFonts w:asciiTheme="majorHAnsi" w:eastAsiaTheme="minorHAnsi" w:hAnsiTheme="majorHAnsi" w:cstheme="minorBidi" w:hint="default"/>
        <w:b w:val="0"/>
        <w:sz w:val="24"/>
      </w:rPr>
    </w:lvl>
    <w:lvl w:ilvl="5">
      <w:start w:val="1"/>
      <w:numFmt w:val="decimal"/>
      <w:lvlText w:val="%1.%2.%3.%4.%5.%6"/>
      <w:lvlJc w:val="left"/>
      <w:pPr>
        <w:ind w:left="1440" w:hanging="1440"/>
      </w:pPr>
      <w:rPr>
        <w:rFonts w:asciiTheme="majorHAnsi" w:eastAsiaTheme="minorHAnsi" w:hAnsiTheme="majorHAnsi" w:cstheme="minorBidi" w:hint="default"/>
        <w:b w:val="0"/>
        <w:sz w:val="24"/>
      </w:rPr>
    </w:lvl>
    <w:lvl w:ilvl="6">
      <w:start w:val="1"/>
      <w:numFmt w:val="decimal"/>
      <w:lvlText w:val="%1.%2.%3.%4.%5.%6.%7"/>
      <w:lvlJc w:val="left"/>
      <w:pPr>
        <w:ind w:left="1800" w:hanging="1800"/>
      </w:pPr>
      <w:rPr>
        <w:rFonts w:asciiTheme="majorHAnsi" w:eastAsiaTheme="minorHAnsi" w:hAnsiTheme="majorHAnsi" w:cstheme="minorBidi" w:hint="default"/>
        <w:b w:val="0"/>
        <w:sz w:val="24"/>
      </w:rPr>
    </w:lvl>
    <w:lvl w:ilvl="7">
      <w:start w:val="1"/>
      <w:numFmt w:val="decimal"/>
      <w:lvlText w:val="%1.%2.%3.%4.%5.%6.%7.%8"/>
      <w:lvlJc w:val="left"/>
      <w:pPr>
        <w:ind w:left="1800" w:hanging="1800"/>
      </w:pPr>
      <w:rPr>
        <w:rFonts w:asciiTheme="majorHAnsi" w:eastAsiaTheme="minorHAnsi" w:hAnsiTheme="majorHAnsi" w:cstheme="minorBidi" w:hint="default"/>
        <w:b w:val="0"/>
        <w:sz w:val="24"/>
      </w:rPr>
    </w:lvl>
    <w:lvl w:ilvl="8">
      <w:start w:val="1"/>
      <w:numFmt w:val="decimal"/>
      <w:lvlText w:val="%1.%2.%3.%4.%5.%6.%7.%8.%9"/>
      <w:lvlJc w:val="left"/>
      <w:pPr>
        <w:ind w:left="2160" w:hanging="2160"/>
      </w:pPr>
      <w:rPr>
        <w:rFonts w:asciiTheme="majorHAnsi" w:eastAsiaTheme="minorHAnsi" w:hAnsiTheme="majorHAnsi" w:cstheme="minorBidi" w:hint="default"/>
        <w:b w:val="0"/>
        <w:sz w:val="24"/>
      </w:rPr>
    </w:lvl>
  </w:abstractNum>
  <w:abstractNum w:abstractNumId="46" w15:restartNumberingAfterBreak="0">
    <w:nsid w:val="31FC446D"/>
    <w:multiLevelType w:val="hybridMultilevel"/>
    <w:tmpl w:val="D8F4838C"/>
    <w:lvl w:ilvl="0" w:tplc="0402000F">
      <w:start w:val="1"/>
      <w:numFmt w:val="decimal"/>
      <w:lvlText w:val="%1."/>
      <w:lvlJc w:val="left"/>
      <w:pPr>
        <w:ind w:left="928" w:hanging="360"/>
      </w:pPr>
    </w:lvl>
    <w:lvl w:ilvl="1" w:tplc="04090019" w:tentative="1">
      <w:start w:val="1"/>
      <w:numFmt w:val="lowerLetter"/>
      <w:lvlText w:val="%2."/>
      <w:lvlJc w:val="left"/>
      <w:pPr>
        <w:ind w:left="1582" w:hanging="360"/>
      </w:pPr>
    </w:lvl>
    <w:lvl w:ilvl="2" w:tplc="0409001B" w:tentative="1">
      <w:start w:val="1"/>
      <w:numFmt w:val="lowerRoman"/>
      <w:lvlText w:val="%3."/>
      <w:lvlJc w:val="right"/>
      <w:pPr>
        <w:ind w:left="2302" w:hanging="180"/>
      </w:pPr>
    </w:lvl>
    <w:lvl w:ilvl="3" w:tplc="0409000F" w:tentative="1">
      <w:start w:val="1"/>
      <w:numFmt w:val="decimal"/>
      <w:lvlText w:val="%4."/>
      <w:lvlJc w:val="left"/>
      <w:pPr>
        <w:ind w:left="3022" w:hanging="360"/>
      </w:pPr>
    </w:lvl>
    <w:lvl w:ilvl="4" w:tplc="04090019" w:tentative="1">
      <w:start w:val="1"/>
      <w:numFmt w:val="lowerLetter"/>
      <w:lvlText w:val="%5."/>
      <w:lvlJc w:val="left"/>
      <w:pPr>
        <w:ind w:left="3742" w:hanging="360"/>
      </w:pPr>
    </w:lvl>
    <w:lvl w:ilvl="5" w:tplc="0409001B" w:tentative="1">
      <w:start w:val="1"/>
      <w:numFmt w:val="lowerRoman"/>
      <w:lvlText w:val="%6."/>
      <w:lvlJc w:val="right"/>
      <w:pPr>
        <w:ind w:left="4462" w:hanging="180"/>
      </w:pPr>
    </w:lvl>
    <w:lvl w:ilvl="6" w:tplc="0409000F" w:tentative="1">
      <w:start w:val="1"/>
      <w:numFmt w:val="decimal"/>
      <w:lvlText w:val="%7."/>
      <w:lvlJc w:val="left"/>
      <w:pPr>
        <w:ind w:left="5182" w:hanging="360"/>
      </w:pPr>
    </w:lvl>
    <w:lvl w:ilvl="7" w:tplc="04090019" w:tentative="1">
      <w:start w:val="1"/>
      <w:numFmt w:val="lowerLetter"/>
      <w:lvlText w:val="%8."/>
      <w:lvlJc w:val="left"/>
      <w:pPr>
        <w:ind w:left="5902" w:hanging="360"/>
      </w:pPr>
    </w:lvl>
    <w:lvl w:ilvl="8" w:tplc="0409001B" w:tentative="1">
      <w:start w:val="1"/>
      <w:numFmt w:val="lowerRoman"/>
      <w:lvlText w:val="%9."/>
      <w:lvlJc w:val="right"/>
      <w:pPr>
        <w:ind w:left="6622" w:hanging="180"/>
      </w:pPr>
    </w:lvl>
  </w:abstractNum>
  <w:abstractNum w:abstractNumId="47" w15:restartNumberingAfterBreak="0">
    <w:nsid w:val="31FF5367"/>
    <w:multiLevelType w:val="hybridMultilevel"/>
    <w:tmpl w:val="3D6CE652"/>
    <w:lvl w:ilvl="0" w:tplc="04020001">
      <w:start w:val="1"/>
      <w:numFmt w:val="bullet"/>
      <w:lvlText w:val=""/>
      <w:lvlJc w:val="left"/>
      <w:pPr>
        <w:ind w:left="1080" w:hanging="360"/>
      </w:pPr>
      <w:rPr>
        <w:rFonts w:ascii="Symbol" w:hAnsi="Symbol" w:hint="default"/>
      </w:rPr>
    </w:lvl>
    <w:lvl w:ilvl="1" w:tplc="04020003" w:tentative="1">
      <w:start w:val="1"/>
      <w:numFmt w:val="bullet"/>
      <w:lvlText w:val="o"/>
      <w:lvlJc w:val="left"/>
      <w:pPr>
        <w:ind w:left="1800" w:hanging="360"/>
      </w:pPr>
      <w:rPr>
        <w:rFonts w:ascii="Courier New" w:hAnsi="Courier New" w:cs="Courier New" w:hint="default"/>
      </w:rPr>
    </w:lvl>
    <w:lvl w:ilvl="2" w:tplc="04020005" w:tentative="1">
      <w:start w:val="1"/>
      <w:numFmt w:val="bullet"/>
      <w:lvlText w:val=""/>
      <w:lvlJc w:val="left"/>
      <w:pPr>
        <w:ind w:left="2520" w:hanging="360"/>
      </w:pPr>
      <w:rPr>
        <w:rFonts w:ascii="Wingdings" w:hAnsi="Wingdings" w:hint="default"/>
      </w:rPr>
    </w:lvl>
    <w:lvl w:ilvl="3" w:tplc="04020001" w:tentative="1">
      <w:start w:val="1"/>
      <w:numFmt w:val="bullet"/>
      <w:lvlText w:val=""/>
      <w:lvlJc w:val="left"/>
      <w:pPr>
        <w:ind w:left="3240" w:hanging="360"/>
      </w:pPr>
      <w:rPr>
        <w:rFonts w:ascii="Symbol" w:hAnsi="Symbol" w:hint="default"/>
      </w:rPr>
    </w:lvl>
    <w:lvl w:ilvl="4" w:tplc="04020003" w:tentative="1">
      <w:start w:val="1"/>
      <w:numFmt w:val="bullet"/>
      <w:lvlText w:val="o"/>
      <w:lvlJc w:val="left"/>
      <w:pPr>
        <w:ind w:left="3960" w:hanging="360"/>
      </w:pPr>
      <w:rPr>
        <w:rFonts w:ascii="Courier New" w:hAnsi="Courier New" w:cs="Courier New" w:hint="default"/>
      </w:rPr>
    </w:lvl>
    <w:lvl w:ilvl="5" w:tplc="04020005" w:tentative="1">
      <w:start w:val="1"/>
      <w:numFmt w:val="bullet"/>
      <w:lvlText w:val=""/>
      <w:lvlJc w:val="left"/>
      <w:pPr>
        <w:ind w:left="4680" w:hanging="360"/>
      </w:pPr>
      <w:rPr>
        <w:rFonts w:ascii="Wingdings" w:hAnsi="Wingdings" w:hint="default"/>
      </w:rPr>
    </w:lvl>
    <w:lvl w:ilvl="6" w:tplc="04020001" w:tentative="1">
      <w:start w:val="1"/>
      <w:numFmt w:val="bullet"/>
      <w:lvlText w:val=""/>
      <w:lvlJc w:val="left"/>
      <w:pPr>
        <w:ind w:left="5400" w:hanging="360"/>
      </w:pPr>
      <w:rPr>
        <w:rFonts w:ascii="Symbol" w:hAnsi="Symbol" w:hint="default"/>
      </w:rPr>
    </w:lvl>
    <w:lvl w:ilvl="7" w:tplc="04020003" w:tentative="1">
      <w:start w:val="1"/>
      <w:numFmt w:val="bullet"/>
      <w:lvlText w:val="o"/>
      <w:lvlJc w:val="left"/>
      <w:pPr>
        <w:ind w:left="6120" w:hanging="360"/>
      </w:pPr>
      <w:rPr>
        <w:rFonts w:ascii="Courier New" w:hAnsi="Courier New" w:cs="Courier New" w:hint="default"/>
      </w:rPr>
    </w:lvl>
    <w:lvl w:ilvl="8" w:tplc="04020005" w:tentative="1">
      <w:start w:val="1"/>
      <w:numFmt w:val="bullet"/>
      <w:lvlText w:val=""/>
      <w:lvlJc w:val="left"/>
      <w:pPr>
        <w:ind w:left="6840" w:hanging="360"/>
      </w:pPr>
      <w:rPr>
        <w:rFonts w:ascii="Wingdings" w:hAnsi="Wingdings" w:hint="default"/>
      </w:rPr>
    </w:lvl>
  </w:abstractNum>
  <w:abstractNum w:abstractNumId="48" w15:restartNumberingAfterBreak="0">
    <w:nsid w:val="320767E8"/>
    <w:multiLevelType w:val="hybridMultilevel"/>
    <w:tmpl w:val="FF9492A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320A688C"/>
    <w:multiLevelType w:val="hybridMultilevel"/>
    <w:tmpl w:val="3A286F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324C5344"/>
    <w:multiLevelType w:val="hybridMultilevel"/>
    <w:tmpl w:val="FF4A477C"/>
    <w:lvl w:ilvl="0" w:tplc="4ECC7FF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333A659D"/>
    <w:multiLevelType w:val="hybridMultilevel"/>
    <w:tmpl w:val="F2E49992"/>
    <w:lvl w:ilvl="0" w:tplc="7A545494">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35717A0D"/>
    <w:multiLevelType w:val="hybridMultilevel"/>
    <w:tmpl w:val="A41678BE"/>
    <w:lvl w:ilvl="0" w:tplc="04020005">
      <w:start w:val="1"/>
      <w:numFmt w:val="bullet"/>
      <w:lvlText w:val=""/>
      <w:lvlJc w:val="left"/>
      <w:pPr>
        <w:ind w:left="792" w:hanging="360"/>
      </w:pPr>
      <w:rPr>
        <w:rFonts w:ascii="Wingdings" w:hAnsi="Wingdings" w:hint="default"/>
      </w:rPr>
    </w:lvl>
    <w:lvl w:ilvl="1" w:tplc="04020003" w:tentative="1">
      <w:start w:val="1"/>
      <w:numFmt w:val="bullet"/>
      <w:lvlText w:val="o"/>
      <w:lvlJc w:val="left"/>
      <w:pPr>
        <w:ind w:left="1512" w:hanging="360"/>
      </w:pPr>
      <w:rPr>
        <w:rFonts w:ascii="Courier New" w:hAnsi="Courier New" w:cs="Courier New" w:hint="default"/>
      </w:rPr>
    </w:lvl>
    <w:lvl w:ilvl="2" w:tplc="04020005" w:tentative="1">
      <w:start w:val="1"/>
      <w:numFmt w:val="bullet"/>
      <w:lvlText w:val=""/>
      <w:lvlJc w:val="left"/>
      <w:pPr>
        <w:ind w:left="2232" w:hanging="360"/>
      </w:pPr>
      <w:rPr>
        <w:rFonts w:ascii="Wingdings" w:hAnsi="Wingdings" w:hint="default"/>
      </w:rPr>
    </w:lvl>
    <w:lvl w:ilvl="3" w:tplc="04020001" w:tentative="1">
      <w:start w:val="1"/>
      <w:numFmt w:val="bullet"/>
      <w:lvlText w:val=""/>
      <w:lvlJc w:val="left"/>
      <w:pPr>
        <w:ind w:left="2952" w:hanging="360"/>
      </w:pPr>
      <w:rPr>
        <w:rFonts w:ascii="Symbol" w:hAnsi="Symbol" w:hint="default"/>
      </w:rPr>
    </w:lvl>
    <w:lvl w:ilvl="4" w:tplc="04020003" w:tentative="1">
      <w:start w:val="1"/>
      <w:numFmt w:val="bullet"/>
      <w:lvlText w:val="o"/>
      <w:lvlJc w:val="left"/>
      <w:pPr>
        <w:ind w:left="3672" w:hanging="360"/>
      </w:pPr>
      <w:rPr>
        <w:rFonts w:ascii="Courier New" w:hAnsi="Courier New" w:cs="Courier New" w:hint="default"/>
      </w:rPr>
    </w:lvl>
    <w:lvl w:ilvl="5" w:tplc="04020005" w:tentative="1">
      <w:start w:val="1"/>
      <w:numFmt w:val="bullet"/>
      <w:lvlText w:val=""/>
      <w:lvlJc w:val="left"/>
      <w:pPr>
        <w:ind w:left="4392" w:hanging="360"/>
      </w:pPr>
      <w:rPr>
        <w:rFonts w:ascii="Wingdings" w:hAnsi="Wingdings" w:hint="default"/>
      </w:rPr>
    </w:lvl>
    <w:lvl w:ilvl="6" w:tplc="04020001" w:tentative="1">
      <w:start w:val="1"/>
      <w:numFmt w:val="bullet"/>
      <w:lvlText w:val=""/>
      <w:lvlJc w:val="left"/>
      <w:pPr>
        <w:ind w:left="5112" w:hanging="360"/>
      </w:pPr>
      <w:rPr>
        <w:rFonts w:ascii="Symbol" w:hAnsi="Symbol" w:hint="default"/>
      </w:rPr>
    </w:lvl>
    <w:lvl w:ilvl="7" w:tplc="04020003" w:tentative="1">
      <w:start w:val="1"/>
      <w:numFmt w:val="bullet"/>
      <w:lvlText w:val="o"/>
      <w:lvlJc w:val="left"/>
      <w:pPr>
        <w:ind w:left="5832" w:hanging="360"/>
      </w:pPr>
      <w:rPr>
        <w:rFonts w:ascii="Courier New" w:hAnsi="Courier New" w:cs="Courier New" w:hint="default"/>
      </w:rPr>
    </w:lvl>
    <w:lvl w:ilvl="8" w:tplc="04020005" w:tentative="1">
      <w:start w:val="1"/>
      <w:numFmt w:val="bullet"/>
      <w:lvlText w:val=""/>
      <w:lvlJc w:val="left"/>
      <w:pPr>
        <w:ind w:left="6552" w:hanging="360"/>
      </w:pPr>
      <w:rPr>
        <w:rFonts w:ascii="Wingdings" w:hAnsi="Wingdings" w:hint="default"/>
      </w:rPr>
    </w:lvl>
  </w:abstractNum>
  <w:abstractNum w:abstractNumId="53" w15:restartNumberingAfterBreak="0">
    <w:nsid w:val="35B06324"/>
    <w:multiLevelType w:val="hybridMultilevel"/>
    <w:tmpl w:val="4D6A2A4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35F947B1"/>
    <w:multiLevelType w:val="hybridMultilevel"/>
    <w:tmpl w:val="468E170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392E5999"/>
    <w:multiLevelType w:val="hybridMultilevel"/>
    <w:tmpl w:val="2ED034A4"/>
    <w:lvl w:ilvl="0" w:tplc="04020007">
      <w:start w:val="1"/>
      <w:numFmt w:val="bullet"/>
      <w:lvlText w:val=""/>
      <w:lvlPicBulletId w:val="0"/>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56" w15:restartNumberingAfterBreak="0">
    <w:nsid w:val="3BD2208F"/>
    <w:multiLevelType w:val="hybridMultilevel"/>
    <w:tmpl w:val="2F7048DE"/>
    <w:lvl w:ilvl="0" w:tplc="5A3402AE">
      <w:start w:val="25"/>
      <w:numFmt w:val="decimal"/>
      <w:lvlText w:val="%1"/>
      <w:lvlJc w:val="left"/>
      <w:pPr>
        <w:ind w:left="720" w:hanging="360"/>
      </w:pPr>
      <w:rPr>
        <w:rFonts w:hint="default"/>
      </w:rPr>
    </w:lvl>
    <w:lvl w:ilvl="1" w:tplc="04020019" w:tentative="1">
      <w:start w:val="1"/>
      <w:numFmt w:val="lowerLetter"/>
      <w:lvlText w:val="%2."/>
      <w:lvlJc w:val="left"/>
      <w:pPr>
        <w:ind w:left="1440" w:hanging="360"/>
      </w:pPr>
    </w:lvl>
    <w:lvl w:ilvl="2" w:tplc="0402001B" w:tentative="1">
      <w:start w:val="1"/>
      <w:numFmt w:val="lowerRoman"/>
      <w:lvlText w:val="%3."/>
      <w:lvlJc w:val="right"/>
      <w:pPr>
        <w:ind w:left="2160" w:hanging="180"/>
      </w:pPr>
    </w:lvl>
    <w:lvl w:ilvl="3" w:tplc="0402000F" w:tentative="1">
      <w:start w:val="1"/>
      <w:numFmt w:val="decimal"/>
      <w:lvlText w:val="%4."/>
      <w:lvlJc w:val="left"/>
      <w:pPr>
        <w:ind w:left="2880" w:hanging="360"/>
      </w:pPr>
    </w:lvl>
    <w:lvl w:ilvl="4" w:tplc="04020019" w:tentative="1">
      <w:start w:val="1"/>
      <w:numFmt w:val="lowerLetter"/>
      <w:lvlText w:val="%5."/>
      <w:lvlJc w:val="left"/>
      <w:pPr>
        <w:ind w:left="3600" w:hanging="360"/>
      </w:pPr>
    </w:lvl>
    <w:lvl w:ilvl="5" w:tplc="0402001B" w:tentative="1">
      <w:start w:val="1"/>
      <w:numFmt w:val="lowerRoman"/>
      <w:lvlText w:val="%6."/>
      <w:lvlJc w:val="right"/>
      <w:pPr>
        <w:ind w:left="4320" w:hanging="180"/>
      </w:pPr>
    </w:lvl>
    <w:lvl w:ilvl="6" w:tplc="0402000F" w:tentative="1">
      <w:start w:val="1"/>
      <w:numFmt w:val="decimal"/>
      <w:lvlText w:val="%7."/>
      <w:lvlJc w:val="left"/>
      <w:pPr>
        <w:ind w:left="5040" w:hanging="360"/>
      </w:pPr>
    </w:lvl>
    <w:lvl w:ilvl="7" w:tplc="04020019" w:tentative="1">
      <w:start w:val="1"/>
      <w:numFmt w:val="lowerLetter"/>
      <w:lvlText w:val="%8."/>
      <w:lvlJc w:val="left"/>
      <w:pPr>
        <w:ind w:left="5760" w:hanging="360"/>
      </w:pPr>
    </w:lvl>
    <w:lvl w:ilvl="8" w:tplc="0402001B" w:tentative="1">
      <w:start w:val="1"/>
      <w:numFmt w:val="lowerRoman"/>
      <w:lvlText w:val="%9."/>
      <w:lvlJc w:val="right"/>
      <w:pPr>
        <w:ind w:left="6480" w:hanging="180"/>
      </w:pPr>
    </w:lvl>
  </w:abstractNum>
  <w:abstractNum w:abstractNumId="57" w15:restartNumberingAfterBreak="0">
    <w:nsid w:val="3E481F4E"/>
    <w:multiLevelType w:val="hybridMultilevel"/>
    <w:tmpl w:val="5100D03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3E8955B6"/>
    <w:multiLevelType w:val="hybridMultilevel"/>
    <w:tmpl w:val="E70C6534"/>
    <w:lvl w:ilvl="0" w:tplc="04020005">
      <w:start w:val="1"/>
      <w:numFmt w:val="bullet"/>
      <w:lvlText w:val=""/>
      <w:lvlJc w:val="left"/>
      <w:pPr>
        <w:ind w:left="720" w:hanging="360"/>
      </w:pPr>
      <w:rPr>
        <w:rFonts w:ascii="Wingdings" w:hAnsi="Wingdings" w:cs="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3EC37659"/>
    <w:multiLevelType w:val="hybridMultilevel"/>
    <w:tmpl w:val="ABF67D7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15:restartNumberingAfterBreak="0">
    <w:nsid w:val="40CB7B20"/>
    <w:multiLevelType w:val="hybridMultilevel"/>
    <w:tmpl w:val="7FAEB1EE"/>
    <w:lvl w:ilvl="0" w:tplc="A3160850">
      <w:numFmt w:val="bullet"/>
      <w:lvlText w:val="-"/>
      <w:lvlJc w:val="left"/>
      <w:pPr>
        <w:ind w:left="1440" w:hanging="360"/>
      </w:pPr>
      <w:rPr>
        <w:rFonts w:ascii="Verdana" w:eastAsia="Times New Roman" w:hAnsi="Verdana"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1" w15:restartNumberingAfterBreak="0">
    <w:nsid w:val="411A4449"/>
    <w:multiLevelType w:val="hybridMultilevel"/>
    <w:tmpl w:val="BC208F72"/>
    <w:lvl w:ilvl="0" w:tplc="482E88DA">
      <w:start w:val="8"/>
      <w:numFmt w:val="decimal"/>
      <w:lvlText w:val="%1"/>
      <w:lvlJc w:val="left"/>
      <w:pPr>
        <w:ind w:left="720" w:hanging="360"/>
      </w:pPr>
      <w:rPr>
        <w:rFonts w:hint="default"/>
      </w:rPr>
    </w:lvl>
    <w:lvl w:ilvl="1" w:tplc="04020019" w:tentative="1">
      <w:start w:val="1"/>
      <w:numFmt w:val="lowerLetter"/>
      <w:lvlText w:val="%2."/>
      <w:lvlJc w:val="left"/>
      <w:pPr>
        <w:ind w:left="1440" w:hanging="360"/>
      </w:pPr>
    </w:lvl>
    <w:lvl w:ilvl="2" w:tplc="0402001B" w:tentative="1">
      <w:start w:val="1"/>
      <w:numFmt w:val="lowerRoman"/>
      <w:lvlText w:val="%3."/>
      <w:lvlJc w:val="right"/>
      <w:pPr>
        <w:ind w:left="2160" w:hanging="180"/>
      </w:pPr>
    </w:lvl>
    <w:lvl w:ilvl="3" w:tplc="0402000F" w:tentative="1">
      <w:start w:val="1"/>
      <w:numFmt w:val="decimal"/>
      <w:lvlText w:val="%4."/>
      <w:lvlJc w:val="left"/>
      <w:pPr>
        <w:ind w:left="2880" w:hanging="360"/>
      </w:pPr>
    </w:lvl>
    <w:lvl w:ilvl="4" w:tplc="04020019" w:tentative="1">
      <w:start w:val="1"/>
      <w:numFmt w:val="lowerLetter"/>
      <w:lvlText w:val="%5."/>
      <w:lvlJc w:val="left"/>
      <w:pPr>
        <w:ind w:left="3600" w:hanging="360"/>
      </w:pPr>
    </w:lvl>
    <w:lvl w:ilvl="5" w:tplc="0402001B" w:tentative="1">
      <w:start w:val="1"/>
      <w:numFmt w:val="lowerRoman"/>
      <w:lvlText w:val="%6."/>
      <w:lvlJc w:val="right"/>
      <w:pPr>
        <w:ind w:left="4320" w:hanging="180"/>
      </w:pPr>
    </w:lvl>
    <w:lvl w:ilvl="6" w:tplc="0402000F" w:tentative="1">
      <w:start w:val="1"/>
      <w:numFmt w:val="decimal"/>
      <w:lvlText w:val="%7."/>
      <w:lvlJc w:val="left"/>
      <w:pPr>
        <w:ind w:left="5040" w:hanging="360"/>
      </w:pPr>
    </w:lvl>
    <w:lvl w:ilvl="7" w:tplc="04020019" w:tentative="1">
      <w:start w:val="1"/>
      <w:numFmt w:val="lowerLetter"/>
      <w:lvlText w:val="%8."/>
      <w:lvlJc w:val="left"/>
      <w:pPr>
        <w:ind w:left="5760" w:hanging="360"/>
      </w:pPr>
    </w:lvl>
    <w:lvl w:ilvl="8" w:tplc="0402001B" w:tentative="1">
      <w:start w:val="1"/>
      <w:numFmt w:val="lowerRoman"/>
      <w:lvlText w:val="%9."/>
      <w:lvlJc w:val="right"/>
      <w:pPr>
        <w:ind w:left="6480" w:hanging="180"/>
      </w:pPr>
    </w:lvl>
  </w:abstractNum>
  <w:abstractNum w:abstractNumId="62" w15:restartNumberingAfterBreak="0">
    <w:nsid w:val="41C266E9"/>
    <w:multiLevelType w:val="hybridMultilevel"/>
    <w:tmpl w:val="D096C1D6"/>
    <w:lvl w:ilvl="0" w:tplc="C910FE56">
      <w:start w:val="1"/>
      <w:numFmt w:val="bullet"/>
      <w:lvlText w:val=""/>
      <w:lvlJc w:val="left"/>
      <w:pPr>
        <w:ind w:left="720" w:hanging="360"/>
      </w:pPr>
      <w:rPr>
        <w:rFonts w:ascii="Symbol" w:hAnsi="Symbol" w:hint="default"/>
        <w:color w:val="auto"/>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63" w15:restartNumberingAfterBreak="0">
    <w:nsid w:val="42306BF9"/>
    <w:multiLevelType w:val="hybridMultilevel"/>
    <w:tmpl w:val="193C5B1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15:restartNumberingAfterBreak="0">
    <w:nsid w:val="431D636D"/>
    <w:multiLevelType w:val="hybridMultilevel"/>
    <w:tmpl w:val="219A531A"/>
    <w:lvl w:ilvl="0" w:tplc="04020005">
      <w:start w:val="1"/>
      <w:numFmt w:val="bullet"/>
      <w:lvlText w:val=""/>
      <w:lvlJc w:val="left"/>
      <w:pPr>
        <w:ind w:left="720" w:hanging="360"/>
      </w:pPr>
      <w:rPr>
        <w:rFonts w:ascii="Wingdings" w:hAnsi="Wingdings"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65" w15:restartNumberingAfterBreak="0">
    <w:nsid w:val="43EF726D"/>
    <w:multiLevelType w:val="hybridMultilevel"/>
    <w:tmpl w:val="FCCEFE00"/>
    <w:lvl w:ilvl="0" w:tplc="19005C30">
      <w:numFmt w:val="bullet"/>
      <w:lvlText w:val="*"/>
      <w:lvlJc w:val="left"/>
      <w:pPr>
        <w:ind w:left="720" w:hanging="360"/>
      </w:pPr>
      <w:rPr>
        <w:rFonts w:ascii="Calibri" w:eastAsia="Calibri" w:hAnsi="Calibri" w:cs="Calibri" w:hint="default"/>
        <w:w w:val="100"/>
        <w:sz w:val="24"/>
        <w:szCs w:val="24"/>
        <w:lang w:val="bg-BG" w:eastAsia="en-US" w:bidi="ar-SA"/>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15:restartNumberingAfterBreak="0">
    <w:nsid w:val="442E587B"/>
    <w:multiLevelType w:val="hybridMultilevel"/>
    <w:tmpl w:val="BDDE8FC0"/>
    <w:lvl w:ilvl="0" w:tplc="D4927AFE">
      <w:start w:val="25"/>
      <w:numFmt w:val="decimal"/>
      <w:lvlText w:val="%1"/>
      <w:lvlJc w:val="left"/>
      <w:pPr>
        <w:ind w:left="720" w:hanging="360"/>
      </w:pPr>
      <w:rPr>
        <w:rFonts w:hint="default"/>
      </w:rPr>
    </w:lvl>
    <w:lvl w:ilvl="1" w:tplc="04020019" w:tentative="1">
      <w:start w:val="1"/>
      <w:numFmt w:val="lowerLetter"/>
      <w:lvlText w:val="%2."/>
      <w:lvlJc w:val="left"/>
      <w:pPr>
        <w:ind w:left="1440" w:hanging="360"/>
      </w:pPr>
    </w:lvl>
    <w:lvl w:ilvl="2" w:tplc="0402001B" w:tentative="1">
      <w:start w:val="1"/>
      <w:numFmt w:val="lowerRoman"/>
      <w:lvlText w:val="%3."/>
      <w:lvlJc w:val="right"/>
      <w:pPr>
        <w:ind w:left="2160" w:hanging="180"/>
      </w:pPr>
    </w:lvl>
    <w:lvl w:ilvl="3" w:tplc="0402000F" w:tentative="1">
      <w:start w:val="1"/>
      <w:numFmt w:val="decimal"/>
      <w:lvlText w:val="%4."/>
      <w:lvlJc w:val="left"/>
      <w:pPr>
        <w:ind w:left="2880" w:hanging="360"/>
      </w:pPr>
    </w:lvl>
    <w:lvl w:ilvl="4" w:tplc="04020019" w:tentative="1">
      <w:start w:val="1"/>
      <w:numFmt w:val="lowerLetter"/>
      <w:lvlText w:val="%5."/>
      <w:lvlJc w:val="left"/>
      <w:pPr>
        <w:ind w:left="3600" w:hanging="360"/>
      </w:pPr>
    </w:lvl>
    <w:lvl w:ilvl="5" w:tplc="0402001B" w:tentative="1">
      <w:start w:val="1"/>
      <w:numFmt w:val="lowerRoman"/>
      <w:lvlText w:val="%6."/>
      <w:lvlJc w:val="right"/>
      <w:pPr>
        <w:ind w:left="4320" w:hanging="180"/>
      </w:pPr>
    </w:lvl>
    <w:lvl w:ilvl="6" w:tplc="0402000F" w:tentative="1">
      <w:start w:val="1"/>
      <w:numFmt w:val="decimal"/>
      <w:lvlText w:val="%7."/>
      <w:lvlJc w:val="left"/>
      <w:pPr>
        <w:ind w:left="5040" w:hanging="360"/>
      </w:pPr>
    </w:lvl>
    <w:lvl w:ilvl="7" w:tplc="04020019" w:tentative="1">
      <w:start w:val="1"/>
      <w:numFmt w:val="lowerLetter"/>
      <w:lvlText w:val="%8."/>
      <w:lvlJc w:val="left"/>
      <w:pPr>
        <w:ind w:left="5760" w:hanging="360"/>
      </w:pPr>
    </w:lvl>
    <w:lvl w:ilvl="8" w:tplc="0402001B" w:tentative="1">
      <w:start w:val="1"/>
      <w:numFmt w:val="lowerRoman"/>
      <w:lvlText w:val="%9."/>
      <w:lvlJc w:val="right"/>
      <w:pPr>
        <w:ind w:left="6480" w:hanging="180"/>
      </w:pPr>
    </w:lvl>
  </w:abstractNum>
  <w:abstractNum w:abstractNumId="67" w15:restartNumberingAfterBreak="0">
    <w:nsid w:val="45434BD4"/>
    <w:multiLevelType w:val="hybridMultilevel"/>
    <w:tmpl w:val="B1323B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15:restartNumberingAfterBreak="0">
    <w:nsid w:val="45C83E5E"/>
    <w:multiLevelType w:val="multilevel"/>
    <w:tmpl w:val="D7A465B8"/>
    <w:lvl w:ilvl="0">
      <w:numFmt w:val="bullet"/>
      <w:lvlText w:val="-"/>
      <w:lvlJc w:val="left"/>
      <w:rPr>
        <w:rFonts w:ascii="Times New Roman" w:eastAsia="Times New Roman" w:hAnsi="Times New Roman" w:cs="Times New Roman"/>
        <w:b w:val="0"/>
        <w:bCs w:val="0"/>
        <w:i w:val="0"/>
        <w:iCs w:val="0"/>
        <w:strike w:val="0"/>
        <w:dstrike w:val="0"/>
        <w:color w:val="000000"/>
        <w:spacing w:val="0"/>
        <w:w w:val="100"/>
        <w:position w:val="0"/>
        <w:sz w:val="23"/>
        <w:szCs w:val="23"/>
        <w:u w:val="none"/>
        <w:vertAlign w:val="baseline"/>
        <w:lang w:val="bg-BG" w:eastAsia="bg-BG" w:bidi="bg-BG"/>
      </w:rPr>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69" w15:restartNumberingAfterBreak="0">
    <w:nsid w:val="4617305F"/>
    <w:multiLevelType w:val="hybridMultilevel"/>
    <w:tmpl w:val="7304DD98"/>
    <w:lvl w:ilvl="0" w:tplc="19005C30">
      <w:numFmt w:val="bullet"/>
      <w:lvlText w:val="*"/>
      <w:lvlJc w:val="left"/>
      <w:pPr>
        <w:ind w:left="720" w:hanging="360"/>
      </w:pPr>
      <w:rPr>
        <w:rFonts w:ascii="Calibri" w:eastAsia="Calibri" w:hAnsi="Calibri" w:cs="Calibri" w:hint="default"/>
        <w:w w:val="100"/>
        <w:sz w:val="24"/>
        <w:szCs w:val="24"/>
        <w:lang w:val="bg-BG" w:eastAsia="en-US" w:bidi="ar-SA"/>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15:restartNumberingAfterBreak="0">
    <w:nsid w:val="47C5236A"/>
    <w:multiLevelType w:val="hybridMultilevel"/>
    <w:tmpl w:val="7F429332"/>
    <w:lvl w:ilvl="0" w:tplc="65C21C90">
      <w:start w:val="1"/>
      <w:numFmt w:val="bullet"/>
      <w:lvlText w:val="-"/>
      <w:lvlJc w:val="left"/>
      <w:pPr>
        <w:ind w:left="1080" w:hanging="360"/>
      </w:pPr>
      <w:rPr>
        <w:rFonts w:ascii="Cambria" w:eastAsiaTheme="minorHAnsi" w:hAnsi="Cambria" w:cstheme="minorBid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1" w15:restartNumberingAfterBreak="0">
    <w:nsid w:val="47EB3985"/>
    <w:multiLevelType w:val="hybridMultilevel"/>
    <w:tmpl w:val="C562DB40"/>
    <w:lvl w:ilvl="0" w:tplc="0402000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2" w15:restartNumberingAfterBreak="0">
    <w:nsid w:val="48BB6C96"/>
    <w:multiLevelType w:val="hybridMultilevel"/>
    <w:tmpl w:val="6204C64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15:restartNumberingAfterBreak="0">
    <w:nsid w:val="49381C18"/>
    <w:multiLevelType w:val="hybridMultilevel"/>
    <w:tmpl w:val="219A7202"/>
    <w:lvl w:ilvl="0" w:tplc="0402000F">
      <w:start w:val="1"/>
      <w:numFmt w:val="decimal"/>
      <w:lvlText w:val="%1."/>
      <w:lvlJc w:val="left"/>
      <w:pPr>
        <w:ind w:left="720" w:hanging="360"/>
      </w:pPr>
    </w:lvl>
    <w:lvl w:ilvl="1" w:tplc="04020019" w:tentative="1">
      <w:start w:val="1"/>
      <w:numFmt w:val="lowerLetter"/>
      <w:lvlText w:val="%2."/>
      <w:lvlJc w:val="left"/>
      <w:pPr>
        <w:ind w:left="1440" w:hanging="360"/>
      </w:pPr>
    </w:lvl>
    <w:lvl w:ilvl="2" w:tplc="0402001B" w:tentative="1">
      <w:start w:val="1"/>
      <w:numFmt w:val="lowerRoman"/>
      <w:lvlText w:val="%3."/>
      <w:lvlJc w:val="right"/>
      <w:pPr>
        <w:ind w:left="2160" w:hanging="180"/>
      </w:pPr>
    </w:lvl>
    <w:lvl w:ilvl="3" w:tplc="0402000F" w:tentative="1">
      <w:start w:val="1"/>
      <w:numFmt w:val="decimal"/>
      <w:lvlText w:val="%4."/>
      <w:lvlJc w:val="left"/>
      <w:pPr>
        <w:ind w:left="2880" w:hanging="360"/>
      </w:pPr>
    </w:lvl>
    <w:lvl w:ilvl="4" w:tplc="04020019" w:tentative="1">
      <w:start w:val="1"/>
      <w:numFmt w:val="lowerLetter"/>
      <w:lvlText w:val="%5."/>
      <w:lvlJc w:val="left"/>
      <w:pPr>
        <w:ind w:left="3600" w:hanging="360"/>
      </w:pPr>
    </w:lvl>
    <w:lvl w:ilvl="5" w:tplc="0402001B" w:tentative="1">
      <w:start w:val="1"/>
      <w:numFmt w:val="lowerRoman"/>
      <w:lvlText w:val="%6."/>
      <w:lvlJc w:val="right"/>
      <w:pPr>
        <w:ind w:left="4320" w:hanging="180"/>
      </w:pPr>
    </w:lvl>
    <w:lvl w:ilvl="6" w:tplc="0402000F" w:tentative="1">
      <w:start w:val="1"/>
      <w:numFmt w:val="decimal"/>
      <w:lvlText w:val="%7."/>
      <w:lvlJc w:val="left"/>
      <w:pPr>
        <w:ind w:left="5040" w:hanging="360"/>
      </w:pPr>
    </w:lvl>
    <w:lvl w:ilvl="7" w:tplc="04020019" w:tentative="1">
      <w:start w:val="1"/>
      <w:numFmt w:val="lowerLetter"/>
      <w:lvlText w:val="%8."/>
      <w:lvlJc w:val="left"/>
      <w:pPr>
        <w:ind w:left="5760" w:hanging="360"/>
      </w:pPr>
    </w:lvl>
    <w:lvl w:ilvl="8" w:tplc="0402001B" w:tentative="1">
      <w:start w:val="1"/>
      <w:numFmt w:val="lowerRoman"/>
      <w:lvlText w:val="%9."/>
      <w:lvlJc w:val="right"/>
      <w:pPr>
        <w:ind w:left="6480" w:hanging="180"/>
      </w:pPr>
    </w:lvl>
  </w:abstractNum>
  <w:abstractNum w:abstractNumId="74" w15:restartNumberingAfterBreak="0">
    <w:nsid w:val="49492827"/>
    <w:multiLevelType w:val="hybridMultilevel"/>
    <w:tmpl w:val="1D127D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15:restartNumberingAfterBreak="0">
    <w:nsid w:val="49A16A6A"/>
    <w:multiLevelType w:val="hybridMultilevel"/>
    <w:tmpl w:val="5570FCA4"/>
    <w:lvl w:ilvl="0" w:tplc="A3160850">
      <w:numFmt w:val="bullet"/>
      <w:lvlText w:val="-"/>
      <w:lvlJc w:val="left"/>
      <w:pPr>
        <w:ind w:left="1080" w:hanging="360"/>
      </w:pPr>
      <w:rPr>
        <w:rFonts w:ascii="Verdana" w:eastAsia="Times New Roman" w:hAnsi="Verdana"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6" w15:restartNumberingAfterBreak="0">
    <w:nsid w:val="49F86B17"/>
    <w:multiLevelType w:val="hybridMultilevel"/>
    <w:tmpl w:val="B15C9C66"/>
    <w:lvl w:ilvl="0" w:tplc="8FDC828C">
      <w:start w:val="1"/>
      <w:numFmt w:val="decimal"/>
      <w:lvlText w:val="%1."/>
      <w:lvlJc w:val="left"/>
      <w:pPr>
        <w:ind w:left="720" w:hanging="360"/>
      </w:pPr>
      <w:rPr>
        <w:b/>
      </w:rPr>
    </w:lvl>
    <w:lvl w:ilvl="1" w:tplc="04020019" w:tentative="1">
      <w:start w:val="1"/>
      <w:numFmt w:val="lowerLetter"/>
      <w:lvlText w:val="%2."/>
      <w:lvlJc w:val="left"/>
      <w:pPr>
        <w:ind w:left="1440" w:hanging="360"/>
      </w:pPr>
    </w:lvl>
    <w:lvl w:ilvl="2" w:tplc="0402001B" w:tentative="1">
      <w:start w:val="1"/>
      <w:numFmt w:val="lowerRoman"/>
      <w:lvlText w:val="%3."/>
      <w:lvlJc w:val="right"/>
      <w:pPr>
        <w:ind w:left="2160" w:hanging="180"/>
      </w:pPr>
    </w:lvl>
    <w:lvl w:ilvl="3" w:tplc="0402000F" w:tentative="1">
      <w:start w:val="1"/>
      <w:numFmt w:val="decimal"/>
      <w:lvlText w:val="%4."/>
      <w:lvlJc w:val="left"/>
      <w:pPr>
        <w:ind w:left="2880" w:hanging="360"/>
      </w:pPr>
    </w:lvl>
    <w:lvl w:ilvl="4" w:tplc="04020019" w:tentative="1">
      <w:start w:val="1"/>
      <w:numFmt w:val="lowerLetter"/>
      <w:lvlText w:val="%5."/>
      <w:lvlJc w:val="left"/>
      <w:pPr>
        <w:ind w:left="3600" w:hanging="360"/>
      </w:pPr>
    </w:lvl>
    <w:lvl w:ilvl="5" w:tplc="0402001B" w:tentative="1">
      <w:start w:val="1"/>
      <w:numFmt w:val="lowerRoman"/>
      <w:lvlText w:val="%6."/>
      <w:lvlJc w:val="right"/>
      <w:pPr>
        <w:ind w:left="4320" w:hanging="180"/>
      </w:pPr>
    </w:lvl>
    <w:lvl w:ilvl="6" w:tplc="0402000F" w:tentative="1">
      <w:start w:val="1"/>
      <w:numFmt w:val="decimal"/>
      <w:lvlText w:val="%7."/>
      <w:lvlJc w:val="left"/>
      <w:pPr>
        <w:ind w:left="5040" w:hanging="360"/>
      </w:pPr>
    </w:lvl>
    <w:lvl w:ilvl="7" w:tplc="04020019" w:tentative="1">
      <w:start w:val="1"/>
      <w:numFmt w:val="lowerLetter"/>
      <w:lvlText w:val="%8."/>
      <w:lvlJc w:val="left"/>
      <w:pPr>
        <w:ind w:left="5760" w:hanging="360"/>
      </w:pPr>
    </w:lvl>
    <w:lvl w:ilvl="8" w:tplc="0402001B" w:tentative="1">
      <w:start w:val="1"/>
      <w:numFmt w:val="lowerRoman"/>
      <w:lvlText w:val="%9."/>
      <w:lvlJc w:val="right"/>
      <w:pPr>
        <w:ind w:left="6480" w:hanging="180"/>
      </w:pPr>
    </w:lvl>
  </w:abstractNum>
  <w:abstractNum w:abstractNumId="77" w15:restartNumberingAfterBreak="0">
    <w:nsid w:val="4A1F4AD2"/>
    <w:multiLevelType w:val="hybridMultilevel"/>
    <w:tmpl w:val="3170017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8" w15:restartNumberingAfterBreak="0">
    <w:nsid w:val="4ACF19A4"/>
    <w:multiLevelType w:val="hybridMultilevel"/>
    <w:tmpl w:val="B41C468C"/>
    <w:lvl w:ilvl="0" w:tplc="04020005">
      <w:start w:val="1"/>
      <w:numFmt w:val="bullet"/>
      <w:lvlText w:val=""/>
      <w:lvlJc w:val="left"/>
      <w:pPr>
        <w:ind w:left="720" w:hanging="360"/>
      </w:pPr>
      <w:rPr>
        <w:rFonts w:ascii="Wingdings" w:hAnsi="Wingdings"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79" w15:restartNumberingAfterBreak="0">
    <w:nsid w:val="4B966D69"/>
    <w:multiLevelType w:val="hybridMultilevel"/>
    <w:tmpl w:val="46D4B0B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0" w15:restartNumberingAfterBreak="0">
    <w:nsid w:val="4C163D8B"/>
    <w:multiLevelType w:val="hybridMultilevel"/>
    <w:tmpl w:val="82F0BEC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1" w15:restartNumberingAfterBreak="0">
    <w:nsid w:val="4CFE63F9"/>
    <w:multiLevelType w:val="hybridMultilevel"/>
    <w:tmpl w:val="CA6E9D1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2" w15:restartNumberingAfterBreak="0">
    <w:nsid w:val="4EE5636E"/>
    <w:multiLevelType w:val="hybridMultilevel"/>
    <w:tmpl w:val="5B927C9A"/>
    <w:lvl w:ilvl="0" w:tplc="04020005">
      <w:start w:val="1"/>
      <w:numFmt w:val="bullet"/>
      <w:lvlText w:val=""/>
      <w:lvlJc w:val="left"/>
      <w:pPr>
        <w:ind w:left="720" w:hanging="360"/>
      </w:pPr>
      <w:rPr>
        <w:rFonts w:ascii="Wingdings" w:hAnsi="Wingdings"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83" w15:restartNumberingAfterBreak="0">
    <w:nsid w:val="4F3F6ADC"/>
    <w:multiLevelType w:val="hybridMultilevel"/>
    <w:tmpl w:val="77FC816C"/>
    <w:lvl w:ilvl="0" w:tplc="95486E9A">
      <w:start w:val="3"/>
      <w:numFmt w:val="bullet"/>
      <w:lvlText w:val="-"/>
      <w:lvlJc w:val="left"/>
      <w:pPr>
        <w:ind w:left="1080" w:hanging="360"/>
      </w:pPr>
      <w:rPr>
        <w:rFonts w:ascii="Times New Roman" w:eastAsia="Times New Roman" w:hAnsi="Times New Roman" w:cs="Times New Roman" w:hint="default"/>
      </w:rPr>
    </w:lvl>
    <w:lvl w:ilvl="1" w:tplc="04020003" w:tentative="1">
      <w:start w:val="1"/>
      <w:numFmt w:val="bullet"/>
      <w:lvlText w:val="o"/>
      <w:lvlJc w:val="left"/>
      <w:pPr>
        <w:ind w:left="1800" w:hanging="360"/>
      </w:pPr>
      <w:rPr>
        <w:rFonts w:ascii="Courier New" w:hAnsi="Courier New" w:cs="Courier New" w:hint="default"/>
      </w:rPr>
    </w:lvl>
    <w:lvl w:ilvl="2" w:tplc="04020005" w:tentative="1">
      <w:start w:val="1"/>
      <w:numFmt w:val="bullet"/>
      <w:lvlText w:val=""/>
      <w:lvlJc w:val="left"/>
      <w:pPr>
        <w:ind w:left="2520" w:hanging="360"/>
      </w:pPr>
      <w:rPr>
        <w:rFonts w:ascii="Wingdings" w:hAnsi="Wingdings" w:hint="default"/>
      </w:rPr>
    </w:lvl>
    <w:lvl w:ilvl="3" w:tplc="04020001" w:tentative="1">
      <w:start w:val="1"/>
      <w:numFmt w:val="bullet"/>
      <w:lvlText w:val=""/>
      <w:lvlJc w:val="left"/>
      <w:pPr>
        <w:ind w:left="3240" w:hanging="360"/>
      </w:pPr>
      <w:rPr>
        <w:rFonts w:ascii="Symbol" w:hAnsi="Symbol" w:hint="default"/>
      </w:rPr>
    </w:lvl>
    <w:lvl w:ilvl="4" w:tplc="04020003" w:tentative="1">
      <w:start w:val="1"/>
      <w:numFmt w:val="bullet"/>
      <w:lvlText w:val="o"/>
      <w:lvlJc w:val="left"/>
      <w:pPr>
        <w:ind w:left="3960" w:hanging="360"/>
      </w:pPr>
      <w:rPr>
        <w:rFonts w:ascii="Courier New" w:hAnsi="Courier New" w:cs="Courier New" w:hint="default"/>
      </w:rPr>
    </w:lvl>
    <w:lvl w:ilvl="5" w:tplc="04020005" w:tentative="1">
      <w:start w:val="1"/>
      <w:numFmt w:val="bullet"/>
      <w:lvlText w:val=""/>
      <w:lvlJc w:val="left"/>
      <w:pPr>
        <w:ind w:left="4680" w:hanging="360"/>
      </w:pPr>
      <w:rPr>
        <w:rFonts w:ascii="Wingdings" w:hAnsi="Wingdings" w:hint="default"/>
      </w:rPr>
    </w:lvl>
    <w:lvl w:ilvl="6" w:tplc="04020001" w:tentative="1">
      <w:start w:val="1"/>
      <w:numFmt w:val="bullet"/>
      <w:lvlText w:val=""/>
      <w:lvlJc w:val="left"/>
      <w:pPr>
        <w:ind w:left="5400" w:hanging="360"/>
      </w:pPr>
      <w:rPr>
        <w:rFonts w:ascii="Symbol" w:hAnsi="Symbol" w:hint="default"/>
      </w:rPr>
    </w:lvl>
    <w:lvl w:ilvl="7" w:tplc="04020003" w:tentative="1">
      <w:start w:val="1"/>
      <w:numFmt w:val="bullet"/>
      <w:lvlText w:val="o"/>
      <w:lvlJc w:val="left"/>
      <w:pPr>
        <w:ind w:left="6120" w:hanging="360"/>
      </w:pPr>
      <w:rPr>
        <w:rFonts w:ascii="Courier New" w:hAnsi="Courier New" w:cs="Courier New" w:hint="default"/>
      </w:rPr>
    </w:lvl>
    <w:lvl w:ilvl="8" w:tplc="04020005" w:tentative="1">
      <w:start w:val="1"/>
      <w:numFmt w:val="bullet"/>
      <w:lvlText w:val=""/>
      <w:lvlJc w:val="left"/>
      <w:pPr>
        <w:ind w:left="6840" w:hanging="360"/>
      </w:pPr>
      <w:rPr>
        <w:rFonts w:ascii="Wingdings" w:hAnsi="Wingdings" w:hint="default"/>
      </w:rPr>
    </w:lvl>
  </w:abstractNum>
  <w:abstractNum w:abstractNumId="84" w15:restartNumberingAfterBreak="0">
    <w:nsid w:val="4FF35D60"/>
    <w:multiLevelType w:val="multilevel"/>
    <w:tmpl w:val="947CCF9A"/>
    <w:lvl w:ilvl="0">
      <w:start w:val="1"/>
      <w:numFmt w:val="decimal"/>
      <w:lvlText w:val="%1."/>
      <w:lvlJc w:val="left"/>
      <w:pPr>
        <w:ind w:left="720" w:hanging="360"/>
      </w:pPr>
      <w:rPr>
        <w:rFonts w:hint="default"/>
        <w:b/>
      </w:rPr>
    </w:lvl>
    <w:lvl w:ilvl="1">
      <w:start w:val="1"/>
      <w:numFmt w:val="decimal"/>
      <w:isLgl/>
      <w:lvlText w:val="%1.%2."/>
      <w:lvlJc w:val="left"/>
      <w:pPr>
        <w:ind w:left="1140" w:hanging="42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85" w15:restartNumberingAfterBreak="0">
    <w:nsid w:val="4FF76D8B"/>
    <w:multiLevelType w:val="hybridMultilevel"/>
    <w:tmpl w:val="79BCAC90"/>
    <w:lvl w:ilvl="0" w:tplc="A3160850">
      <w:numFmt w:val="bullet"/>
      <w:lvlText w:val="-"/>
      <w:lvlJc w:val="left"/>
      <w:pPr>
        <w:ind w:left="1080" w:hanging="360"/>
      </w:pPr>
      <w:rPr>
        <w:rFonts w:ascii="Verdana" w:eastAsia="Times New Roman" w:hAnsi="Verdana"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6" w15:restartNumberingAfterBreak="0">
    <w:nsid w:val="50422B8D"/>
    <w:multiLevelType w:val="hybridMultilevel"/>
    <w:tmpl w:val="16A2B338"/>
    <w:lvl w:ilvl="0" w:tplc="0402000F">
      <w:start w:val="1"/>
      <w:numFmt w:val="decimal"/>
      <w:lvlText w:val="%1."/>
      <w:lvlJc w:val="left"/>
      <w:pPr>
        <w:ind w:left="720" w:hanging="360"/>
      </w:pPr>
    </w:lvl>
    <w:lvl w:ilvl="1" w:tplc="04020019" w:tentative="1">
      <w:start w:val="1"/>
      <w:numFmt w:val="lowerLetter"/>
      <w:lvlText w:val="%2."/>
      <w:lvlJc w:val="left"/>
      <w:pPr>
        <w:ind w:left="1440" w:hanging="360"/>
      </w:pPr>
    </w:lvl>
    <w:lvl w:ilvl="2" w:tplc="0402001B" w:tentative="1">
      <w:start w:val="1"/>
      <w:numFmt w:val="lowerRoman"/>
      <w:lvlText w:val="%3."/>
      <w:lvlJc w:val="right"/>
      <w:pPr>
        <w:ind w:left="2160" w:hanging="180"/>
      </w:pPr>
    </w:lvl>
    <w:lvl w:ilvl="3" w:tplc="0402000F" w:tentative="1">
      <w:start w:val="1"/>
      <w:numFmt w:val="decimal"/>
      <w:lvlText w:val="%4."/>
      <w:lvlJc w:val="left"/>
      <w:pPr>
        <w:ind w:left="2880" w:hanging="360"/>
      </w:pPr>
    </w:lvl>
    <w:lvl w:ilvl="4" w:tplc="04020019" w:tentative="1">
      <w:start w:val="1"/>
      <w:numFmt w:val="lowerLetter"/>
      <w:lvlText w:val="%5."/>
      <w:lvlJc w:val="left"/>
      <w:pPr>
        <w:ind w:left="3600" w:hanging="360"/>
      </w:pPr>
    </w:lvl>
    <w:lvl w:ilvl="5" w:tplc="0402001B" w:tentative="1">
      <w:start w:val="1"/>
      <w:numFmt w:val="lowerRoman"/>
      <w:lvlText w:val="%6."/>
      <w:lvlJc w:val="right"/>
      <w:pPr>
        <w:ind w:left="4320" w:hanging="180"/>
      </w:pPr>
    </w:lvl>
    <w:lvl w:ilvl="6" w:tplc="0402000F" w:tentative="1">
      <w:start w:val="1"/>
      <w:numFmt w:val="decimal"/>
      <w:lvlText w:val="%7."/>
      <w:lvlJc w:val="left"/>
      <w:pPr>
        <w:ind w:left="5040" w:hanging="360"/>
      </w:pPr>
    </w:lvl>
    <w:lvl w:ilvl="7" w:tplc="04020019" w:tentative="1">
      <w:start w:val="1"/>
      <w:numFmt w:val="lowerLetter"/>
      <w:lvlText w:val="%8."/>
      <w:lvlJc w:val="left"/>
      <w:pPr>
        <w:ind w:left="5760" w:hanging="360"/>
      </w:pPr>
    </w:lvl>
    <w:lvl w:ilvl="8" w:tplc="0402001B" w:tentative="1">
      <w:start w:val="1"/>
      <w:numFmt w:val="lowerRoman"/>
      <w:lvlText w:val="%9."/>
      <w:lvlJc w:val="right"/>
      <w:pPr>
        <w:ind w:left="6480" w:hanging="180"/>
      </w:pPr>
    </w:lvl>
  </w:abstractNum>
  <w:abstractNum w:abstractNumId="87" w15:restartNumberingAfterBreak="0">
    <w:nsid w:val="50C27171"/>
    <w:multiLevelType w:val="hybridMultilevel"/>
    <w:tmpl w:val="EABA65D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8" w15:restartNumberingAfterBreak="0">
    <w:nsid w:val="53367EBD"/>
    <w:multiLevelType w:val="hybridMultilevel"/>
    <w:tmpl w:val="E90AD7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9" w15:restartNumberingAfterBreak="0">
    <w:nsid w:val="539F3F33"/>
    <w:multiLevelType w:val="hybridMultilevel"/>
    <w:tmpl w:val="92926E24"/>
    <w:lvl w:ilvl="0" w:tplc="D9E6F148">
      <w:start w:val="1"/>
      <w:numFmt w:val="decimal"/>
      <w:lvlText w:val="%1."/>
      <w:lvlJc w:val="left"/>
      <w:pPr>
        <w:ind w:left="720" w:hanging="360"/>
      </w:pPr>
      <w:rPr>
        <w:rFonts w:hint="default"/>
        <w:b/>
        <w:bCs/>
      </w:rPr>
    </w:lvl>
    <w:lvl w:ilvl="1" w:tplc="04020019">
      <w:start w:val="1"/>
      <w:numFmt w:val="lowerLetter"/>
      <w:lvlText w:val="%2."/>
      <w:lvlJc w:val="left"/>
      <w:pPr>
        <w:ind w:left="1440" w:hanging="360"/>
      </w:pPr>
    </w:lvl>
    <w:lvl w:ilvl="2" w:tplc="0402001B" w:tentative="1">
      <w:start w:val="1"/>
      <w:numFmt w:val="lowerRoman"/>
      <w:lvlText w:val="%3."/>
      <w:lvlJc w:val="right"/>
      <w:pPr>
        <w:ind w:left="2160" w:hanging="180"/>
      </w:pPr>
    </w:lvl>
    <w:lvl w:ilvl="3" w:tplc="0402000F" w:tentative="1">
      <w:start w:val="1"/>
      <w:numFmt w:val="decimal"/>
      <w:lvlText w:val="%4."/>
      <w:lvlJc w:val="left"/>
      <w:pPr>
        <w:ind w:left="2880" w:hanging="360"/>
      </w:pPr>
    </w:lvl>
    <w:lvl w:ilvl="4" w:tplc="04020019" w:tentative="1">
      <w:start w:val="1"/>
      <w:numFmt w:val="lowerLetter"/>
      <w:lvlText w:val="%5."/>
      <w:lvlJc w:val="left"/>
      <w:pPr>
        <w:ind w:left="3600" w:hanging="360"/>
      </w:pPr>
    </w:lvl>
    <w:lvl w:ilvl="5" w:tplc="0402001B" w:tentative="1">
      <w:start w:val="1"/>
      <w:numFmt w:val="lowerRoman"/>
      <w:lvlText w:val="%6."/>
      <w:lvlJc w:val="right"/>
      <w:pPr>
        <w:ind w:left="4320" w:hanging="180"/>
      </w:pPr>
    </w:lvl>
    <w:lvl w:ilvl="6" w:tplc="0402000F" w:tentative="1">
      <w:start w:val="1"/>
      <w:numFmt w:val="decimal"/>
      <w:lvlText w:val="%7."/>
      <w:lvlJc w:val="left"/>
      <w:pPr>
        <w:ind w:left="5040" w:hanging="360"/>
      </w:pPr>
    </w:lvl>
    <w:lvl w:ilvl="7" w:tplc="04020019" w:tentative="1">
      <w:start w:val="1"/>
      <w:numFmt w:val="lowerLetter"/>
      <w:lvlText w:val="%8."/>
      <w:lvlJc w:val="left"/>
      <w:pPr>
        <w:ind w:left="5760" w:hanging="360"/>
      </w:pPr>
    </w:lvl>
    <w:lvl w:ilvl="8" w:tplc="0402001B" w:tentative="1">
      <w:start w:val="1"/>
      <w:numFmt w:val="lowerRoman"/>
      <w:lvlText w:val="%9."/>
      <w:lvlJc w:val="right"/>
      <w:pPr>
        <w:ind w:left="6480" w:hanging="180"/>
      </w:pPr>
    </w:lvl>
  </w:abstractNum>
  <w:abstractNum w:abstractNumId="90" w15:restartNumberingAfterBreak="0">
    <w:nsid w:val="5419789D"/>
    <w:multiLevelType w:val="hybridMultilevel"/>
    <w:tmpl w:val="DAEC318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1" w15:restartNumberingAfterBreak="0">
    <w:nsid w:val="54F5022A"/>
    <w:multiLevelType w:val="hybridMultilevel"/>
    <w:tmpl w:val="8BCE0678"/>
    <w:lvl w:ilvl="0" w:tplc="0402000F">
      <w:start w:val="1"/>
      <w:numFmt w:val="decimal"/>
      <w:lvlText w:val="%1."/>
      <w:lvlJc w:val="left"/>
      <w:pPr>
        <w:ind w:left="720" w:hanging="360"/>
      </w:pPr>
      <w:rPr>
        <w:rFonts w:hint="default"/>
      </w:rPr>
    </w:lvl>
    <w:lvl w:ilvl="1" w:tplc="04020019" w:tentative="1">
      <w:start w:val="1"/>
      <w:numFmt w:val="lowerLetter"/>
      <w:lvlText w:val="%2."/>
      <w:lvlJc w:val="left"/>
      <w:pPr>
        <w:ind w:left="1440" w:hanging="360"/>
      </w:pPr>
    </w:lvl>
    <w:lvl w:ilvl="2" w:tplc="0402001B" w:tentative="1">
      <w:start w:val="1"/>
      <w:numFmt w:val="lowerRoman"/>
      <w:lvlText w:val="%3."/>
      <w:lvlJc w:val="right"/>
      <w:pPr>
        <w:ind w:left="2160" w:hanging="180"/>
      </w:pPr>
    </w:lvl>
    <w:lvl w:ilvl="3" w:tplc="0402000F">
      <w:start w:val="1"/>
      <w:numFmt w:val="decimal"/>
      <w:lvlText w:val="%4."/>
      <w:lvlJc w:val="left"/>
      <w:pPr>
        <w:ind w:left="2880" w:hanging="360"/>
      </w:pPr>
    </w:lvl>
    <w:lvl w:ilvl="4" w:tplc="04020019" w:tentative="1">
      <w:start w:val="1"/>
      <w:numFmt w:val="lowerLetter"/>
      <w:lvlText w:val="%5."/>
      <w:lvlJc w:val="left"/>
      <w:pPr>
        <w:ind w:left="3600" w:hanging="360"/>
      </w:pPr>
    </w:lvl>
    <w:lvl w:ilvl="5" w:tplc="0402001B" w:tentative="1">
      <w:start w:val="1"/>
      <w:numFmt w:val="lowerRoman"/>
      <w:lvlText w:val="%6."/>
      <w:lvlJc w:val="right"/>
      <w:pPr>
        <w:ind w:left="4320" w:hanging="180"/>
      </w:pPr>
    </w:lvl>
    <w:lvl w:ilvl="6" w:tplc="0402000F" w:tentative="1">
      <w:start w:val="1"/>
      <w:numFmt w:val="decimal"/>
      <w:lvlText w:val="%7."/>
      <w:lvlJc w:val="left"/>
      <w:pPr>
        <w:ind w:left="5040" w:hanging="360"/>
      </w:pPr>
    </w:lvl>
    <w:lvl w:ilvl="7" w:tplc="04020019" w:tentative="1">
      <w:start w:val="1"/>
      <w:numFmt w:val="lowerLetter"/>
      <w:lvlText w:val="%8."/>
      <w:lvlJc w:val="left"/>
      <w:pPr>
        <w:ind w:left="5760" w:hanging="360"/>
      </w:pPr>
    </w:lvl>
    <w:lvl w:ilvl="8" w:tplc="0402001B" w:tentative="1">
      <w:start w:val="1"/>
      <w:numFmt w:val="lowerRoman"/>
      <w:lvlText w:val="%9."/>
      <w:lvlJc w:val="right"/>
      <w:pPr>
        <w:ind w:left="6480" w:hanging="180"/>
      </w:pPr>
    </w:lvl>
  </w:abstractNum>
  <w:abstractNum w:abstractNumId="92" w15:restartNumberingAfterBreak="0">
    <w:nsid w:val="561B13AF"/>
    <w:multiLevelType w:val="hybridMultilevel"/>
    <w:tmpl w:val="A2F0770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3" w15:restartNumberingAfterBreak="0">
    <w:nsid w:val="566D6E60"/>
    <w:multiLevelType w:val="hybridMultilevel"/>
    <w:tmpl w:val="28D259C6"/>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94" w15:restartNumberingAfterBreak="0">
    <w:nsid w:val="57674F5E"/>
    <w:multiLevelType w:val="hybridMultilevel"/>
    <w:tmpl w:val="FE4A1938"/>
    <w:lvl w:ilvl="0" w:tplc="0144F088">
      <w:start w:val="8"/>
      <w:numFmt w:val="bullet"/>
      <w:lvlText w:val="-"/>
      <w:lvlJc w:val="center"/>
      <w:pPr>
        <w:ind w:left="720" w:hanging="360"/>
      </w:pPr>
      <w:rPr>
        <w:rFonts w:ascii="Verdana" w:eastAsia="Times New Roman" w:hAnsi="Verdana"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5" w15:restartNumberingAfterBreak="0">
    <w:nsid w:val="58575241"/>
    <w:multiLevelType w:val="hybridMultilevel"/>
    <w:tmpl w:val="93B878AE"/>
    <w:lvl w:ilvl="0" w:tplc="4B3A402A">
      <w:start w:val="1"/>
      <w:numFmt w:val="decimal"/>
      <w:lvlText w:val="%1."/>
      <w:lvlJc w:val="left"/>
      <w:pPr>
        <w:ind w:left="720" w:hanging="360"/>
      </w:pPr>
      <w:rPr>
        <w:b/>
      </w:rPr>
    </w:lvl>
    <w:lvl w:ilvl="1" w:tplc="04020019" w:tentative="1">
      <w:start w:val="1"/>
      <w:numFmt w:val="lowerLetter"/>
      <w:lvlText w:val="%2."/>
      <w:lvlJc w:val="left"/>
      <w:pPr>
        <w:ind w:left="1440" w:hanging="360"/>
      </w:pPr>
    </w:lvl>
    <w:lvl w:ilvl="2" w:tplc="0402001B" w:tentative="1">
      <w:start w:val="1"/>
      <w:numFmt w:val="lowerRoman"/>
      <w:lvlText w:val="%3."/>
      <w:lvlJc w:val="right"/>
      <w:pPr>
        <w:ind w:left="2160" w:hanging="180"/>
      </w:pPr>
    </w:lvl>
    <w:lvl w:ilvl="3" w:tplc="0402000F" w:tentative="1">
      <w:start w:val="1"/>
      <w:numFmt w:val="decimal"/>
      <w:lvlText w:val="%4."/>
      <w:lvlJc w:val="left"/>
      <w:pPr>
        <w:ind w:left="2880" w:hanging="360"/>
      </w:pPr>
    </w:lvl>
    <w:lvl w:ilvl="4" w:tplc="04020019" w:tentative="1">
      <w:start w:val="1"/>
      <w:numFmt w:val="lowerLetter"/>
      <w:lvlText w:val="%5."/>
      <w:lvlJc w:val="left"/>
      <w:pPr>
        <w:ind w:left="3600" w:hanging="360"/>
      </w:pPr>
    </w:lvl>
    <w:lvl w:ilvl="5" w:tplc="0402001B" w:tentative="1">
      <w:start w:val="1"/>
      <w:numFmt w:val="lowerRoman"/>
      <w:lvlText w:val="%6."/>
      <w:lvlJc w:val="right"/>
      <w:pPr>
        <w:ind w:left="4320" w:hanging="180"/>
      </w:pPr>
    </w:lvl>
    <w:lvl w:ilvl="6" w:tplc="0402000F" w:tentative="1">
      <w:start w:val="1"/>
      <w:numFmt w:val="decimal"/>
      <w:lvlText w:val="%7."/>
      <w:lvlJc w:val="left"/>
      <w:pPr>
        <w:ind w:left="5040" w:hanging="360"/>
      </w:pPr>
    </w:lvl>
    <w:lvl w:ilvl="7" w:tplc="04020019" w:tentative="1">
      <w:start w:val="1"/>
      <w:numFmt w:val="lowerLetter"/>
      <w:lvlText w:val="%8."/>
      <w:lvlJc w:val="left"/>
      <w:pPr>
        <w:ind w:left="5760" w:hanging="360"/>
      </w:pPr>
    </w:lvl>
    <w:lvl w:ilvl="8" w:tplc="0402001B" w:tentative="1">
      <w:start w:val="1"/>
      <w:numFmt w:val="lowerRoman"/>
      <w:lvlText w:val="%9."/>
      <w:lvlJc w:val="right"/>
      <w:pPr>
        <w:ind w:left="6480" w:hanging="180"/>
      </w:pPr>
    </w:lvl>
  </w:abstractNum>
  <w:abstractNum w:abstractNumId="96" w15:restartNumberingAfterBreak="0">
    <w:nsid w:val="5ADE4C77"/>
    <w:multiLevelType w:val="hybridMultilevel"/>
    <w:tmpl w:val="5AB2EA60"/>
    <w:lvl w:ilvl="0" w:tplc="19005C30">
      <w:numFmt w:val="bullet"/>
      <w:lvlText w:val="*"/>
      <w:lvlJc w:val="left"/>
      <w:pPr>
        <w:ind w:left="720" w:hanging="360"/>
      </w:pPr>
      <w:rPr>
        <w:rFonts w:ascii="Calibri" w:eastAsia="Calibri" w:hAnsi="Calibri" w:cs="Calibri" w:hint="default"/>
        <w:w w:val="100"/>
        <w:sz w:val="24"/>
        <w:szCs w:val="24"/>
        <w:lang w:val="bg-BG" w:eastAsia="en-US" w:bidi="ar-SA"/>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7" w15:restartNumberingAfterBreak="0">
    <w:nsid w:val="5C5E4035"/>
    <w:multiLevelType w:val="hybridMultilevel"/>
    <w:tmpl w:val="001EDE5E"/>
    <w:lvl w:ilvl="0" w:tplc="A3160850">
      <w:numFmt w:val="bullet"/>
      <w:lvlText w:val="-"/>
      <w:lvlJc w:val="left"/>
      <w:pPr>
        <w:ind w:left="1440" w:hanging="360"/>
      </w:pPr>
      <w:rPr>
        <w:rFonts w:ascii="Verdana" w:eastAsia="Times New Roman" w:hAnsi="Verdana"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8" w15:restartNumberingAfterBreak="0">
    <w:nsid w:val="5D427563"/>
    <w:multiLevelType w:val="hybridMultilevel"/>
    <w:tmpl w:val="2CBA5C1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9" w15:restartNumberingAfterBreak="0">
    <w:nsid w:val="60543863"/>
    <w:multiLevelType w:val="hybridMultilevel"/>
    <w:tmpl w:val="7DA23F5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0" w15:restartNumberingAfterBreak="0">
    <w:nsid w:val="606A16A3"/>
    <w:multiLevelType w:val="hybridMultilevel"/>
    <w:tmpl w:val="14821834"/>
    <w:lvl w:ilvl="0" w:tplc="0402000F">
      <w:start w:val="1"/>
      <w:numFmt w:val="decimal"/>
      <w:lvlText w:val="%1."/>
      <w:lvlJc w:val="left"/>
      <w:pPr>
        <w:ind w:left="720" w:hanging="360"/>
      </w:pPr>
    </w:lvl>
    <w:lvl w:ilvl="1" w:tplc="04020019" w:tentative="1">
      <w:start w:val="1"/>
      <w:numFmt w:val="lowerLetter"/>
      <w:lvlText w:val="%2."/>
      <w:lvlJc w:val="left"/>
      <w:pPr>
        <w:ind w:left="1440" w:hanging="360"/>
      </w:pPr>
    </w:lvl>
    <w:lvl w:ilvl="2" w:tplc="0402001B" w:tentative="1">
      <w:start w:val="1"/>
      <w:numFmt w:val="lowerRoman"/>
      <w:lvlText w:val="%3."/>
      <w:lvlJc w:val="right"/>
      <w:pPr>
        <w:ind w:left="2160" w:hanging="180"/>
      </w:pPr>
    </w:lvl>
    <w:lvl w:ilvl="3" w:tplc="0402000F" w:tentative="1">
      <w:start w:val="1"/>
      <w:numFmt w:val="decimal"/>
      <w:lvlText w:val="%4."/>
      <w:lvlJc w:val="left"/>
      <w:pPr>
        <w:ind w:left="2880" w:hanging="360"/>
      </w:pPr>
    </w:lvl>
    <w:lvl w:ilvl="4" w:tplc="04020019" w:tentative="1">
      <w:start w:val="1"/>
      <w:numFmt w:val="lowerLetter"/>
      <w:lvlText w:val="%5."/>
      <w:lvlJc w:val="left"/>
      <w:pPr>
        <w:ind w:left="3600" w:hanging="360"/>
      </w:pPr>
    </w:lvl>
    <w:lvl w:ilvl="5" w:tplc="0402001B" w:tentative="1">
      <w:start w:val="1"/>
      <w:numFmt w:val="lowerRoman"/>
      <w:lvlText w:val="%6."/>
      <w:lvlJc w:val="right"/>
      <w:pPr>
        <w:ind w:left="4320" w:hanging="180"/>
      </w:pPr>
    </w:lvl>
    <w:lvl w:ilvl="6" w:tplc="0402000F" w:tentative="1">
      <w:start w:val="1"/>
      <w:numFmt w:val="decimal"/>
      <w:lvlText w:val="%7."/>
      <w:lvlJc w:val="left"/>
      <w:pPr>
        <w:ind w:left="5040" w:hanging="360"/>
      </w:pPr>
    </w:lvl>
    <w:lvl w:ilvl="7" w:tplc="04020019" w:tentative="1">
      <w:start w:val="1"/>
      <w:numFmt w:val="lowerLetter"/>
      <w:lvlText w:val="%8."/>
      <w:lvlJc w:val="left"/>
      <w:pPr>
        <w:ind w:left="5760" w:hanging="360"/>
      </w:pPr>
    </w:lvl>
    <w:lvl w:ilvl="8" w:tplc="0402001B" w:tentative="1">
      <w:start w:val="1"/>
      <w:numFmt w:val="lowerRoman"/>
      <w:lvlText w:val="%9."/>
      <w:lvlJc w:val="right"/>
      <w:pPr>
        <w:ind w:left="6480" w:hanging="180"/>
      </w:pPr>
    </w:lvl>
  </w:abstractNum>
  <w:abstractNum w:abstractNumId="101" w15:restartNumberingAfterBreak="0">
    <w:nsid w:val="61067846"/>
    <w:multiLevelType w:val="hybridMultilevel"/>
    <w:tmpl w:val="B6A6A4A4"/>
    <w:lvl w:ilvl="0" w:tplc="7A545494">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2" w15:restartNumberingAfterBreak="0">
    <w:nsid w:val="61442670"/>
    <w:multiLevelType w:val="hybridMultilevel"/>
    <w:tmpl w:val="60A88404"/>
    <w:lvl w:ilvl="0" w:tplc="0A5A850E">
      <w:start w:val="1"/>
      <w:numFmt w:val="decimal"/>
      <w:lvlText w:val="%1."/>
      <w:lvlJc w:val="left"/>
      <w:pPr>
        <w:ind w:left="720" w:hanging="360"/>
      </w:pPr>
      <w:rPr>
        <w:b/>
      </w:rPr>
    </w:lvl>
    <w:lvl w:ilvl="1" w:tplc="04020019" w:tentative="1">
      <w:start w:val="1"/>
      <w:numFmt w:val="lowerLetter"/>
      <w:lvlText w:val="%2."/>
      <w:lvlJc w:val="left"/>
      <w:pPr>
        <w:ind w:left="1440" w:hanging="360"/>
      </w:pPr>
    </w:lvl>
    <w:lvl w:ilvl="2" w:tplc="0402001B" w:tentative="1">
      <w:start w:val="1"/>
      <w:numFmt w:val="lowerRoman"/>
      <w:lvlText w:val="%3."/>
      <w:lvlJc w:val="right"/>
      <w:pPr>
        <w:ind w:left="2160" w:hanging="180"/>
      </w:pPr>
    </w:lvl>
    <w:lvl w:ilvl="3" w:tplc="0402000F" w:tentative="1">
      <w:start w:val="1"/>
      <w:numFmt w:val="decimal"/>
      <w:lvlText w:val="%4."/>
      <w:lvlJc w:val="left"/>
      <w:pPr>
        <w:ind w:left="2880" w:hanging="360"/>
      </w:pPr>
    </w:lvl>
    <w:lvl w:ilvl="4" w:tplc="04020019" w:tentative="1">
      <w:start w:val="1"/>
      <w:numFmt w:val="lowerLetter"/>
      <w:lvlText w:val="%5."/>
      <w:lvlJc w:val="left"/>
      <w:pPr>
        <w:ind w:left="3600" w:hanging="360"/>
      </w:pPr>
    </w:lvl>
    <w:lvl w:ilvl="5" w:tplc="0402001B" w:tentative="1">
      <w:start w:val="1"/>
      <w:numFmt w:val="lowerRoman"/>
      <w:lvlText w:val="%6."/>
      <w:lvlJc w:val="right"/>
      <w:pPr>
        <w:ind w:left="4320" w:hanging="180"/>
      </w:pPr>
    </w:lvl>
    <w:lvl w:ilvl="6" w:tplc="0402000F" w:tentative="1">
      <w:start w:val="1"/>
      <w:numFmt w:val="decimal"/>
      <w:lvlText w:val="%7."/>
      <w:lvlJc w:val="left"/>
      <w:pPr>
        <w:ind w:left="5040" w:hanging="360"/>
      </w:pPr>
    </w:lvl>
    <w:lvl w:ilvl="7" w:tplc="04020019" w:tentative="1">
      <w:start w:val="1"/>
      <w:numFmt w:val="lowerLetter"/>
      <w:lvlText w:val="%8."/>
      <w:lvlJc w:val="left"/>
      <w:pPr>
        <w:ind w:left="5760" w:hanging="360"/>
      </w:pPr>
    </w:lvl>
    <w:lvl w:ilvl="8" w:tplc="0402001B" w:tentative="1">
      <w:start w:val="1"/>
      <w:numFmt w:val="lowerRoman"/>
      <w:lvlText w:val="%9."/>
      <w:lvlJc w:val="right"/>
      <w:pPr>
        <w:ind w:left="6480" w:hanging="180"/>
      </w:pPr>
    </w:lvl>
  </w:abstractNum>
  <w:abstractNum w:abstractNumId="103" w15:restartNumberingAfterBreak="0">
    <w:nsid w:val="618D3095"/>
    <w:multiLevelType w:val="hybridMultilevel"/>
    <w:tmpl w:val="0ABE5CC6"/>
    <w:lvl w:ilvl="0" w:tplc="A3160850">
      <w:numFmt w:val="bullet"/>
      <w:lvlText w:val="-"/>
      <w:lvlJc w:val="left"/>
      <w:pPr>
        <w:ind w:left="1080" w:hanging="360"/>
      </w:pPr>
      <w:rPr>
        <w:rFonts w:ascii="Verdana" w:eastAsia="Times New Roman" w:hAnsi="Verdana"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4" w15:restartNumberingAfterBreak="0">
    <w:nsid w:val="61C048F8"/>
    <w:multiLevelType w:val="hybridMultilevel"/>
    <w:tmpl w:val="7D582970"/>
    <w:lvl w:ilvl="0" w:tplc="102CB34C">
      <w:start w:val="1"/>
      <w:numFmt w:val="bullet"/>
      <w:lvlText w:val=""/>
      <w:lvlJc w:val="left"/>
      <w:pPr>
        <w:ind w:left="720" w:hanging="360"/>
      </w:pPr>
      <w:rPr>
        <w:rFonts w:ascii="Wingdings" w:hAnsi="Wingdings"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5" w15:restartNumberingAfterBreak="0">
    <w:nsid w:val="62593064"/>
    <w:multiLevelType w:val="multilevel"/>
    <w:tmpl w:val="5B5AFFF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6" w15:restartNumberingAfterBreak="0">
    <w:nsid w:val="628E1BBD"/>
    <w:multiLevelType w:val="hybridMultilevel"/>
    <w:tmpl w:val="BB2ADB62"/>
    <w:lvl w:ilvl="0" w:tplc="D4B0EA1A">
      <w:start w:val="1"/>
      <w:numFmt w:val="decimal"/>
      <w:lvlText w:val="%1."/>
      <w:lvlJc w:val="left"/>
      <w:pPr>
        <w:ind w:left="720" w:hanging="360"/>
      </w:pPr>
      <w:rPr>
        <w:rFonts w:hint="default"/>
        <w:b/>
        <w:bCs/>
      </w:rPr>
    </w:lvl>
    <w:lvl w:ilvl="1" w:tplc="04020019" w:tentative="1">
      <w:start w:val="1"/>
      <w:numFmt w:val="lowerLetter"/>
      <w:lvlText w:val="%2."/>
      <w:lvlJc w:val="left"/>
      <w:pPr>
        <w:ind w:left="1440" w:hanging="360"/>
      </w:pPr>
    </w:lvl>
    <w:lvl w:ilvl="2" w:tplc="0402001B" w:tentative="1">
      <w:start w:val="1"/>
      <w:numFmt w:val="lowerRoman"/>
      <w:lvlText w:val="%3."/>
      <w:lvlJc w:val="right"/>
      <w:pPr>
        <w:ind w:left="2160" w:hanging="180"/>
      </w:pPr>
    </w:lvl>
    <w:lvl w:ilvl="3" w:tplc="0402000F" w:tentative="1">
      <w:start w:val="1"/>
      <w:numFmt w:val="decimal"/>
      <w:lvlText w:val="%4."/>
      <w:lvlJc w:val="left"/>
      <w:pPr>
        <w:ind w:left="2880" w:hanging="360"/>
      </w:pPr>
    </w:lvl>
    <w:lvl w:ilvl="4" w:tplc="04020019" w:tentative="1">
      <w:start w:val="1"/>
      <w:numFmt w:val="lowerLetter"/>
      <w:lvlText w:val="%5."/>
      <w:lvlJc w:val="left"/>
      <w:pPr>
        <w:ind w:left="3600" w:hanging="360"/>
      </w:pPr>
    </w:lvl>
    <w:lvl w:ilvl="5" w:tplc="0402001B" w:tentative="1">
      <w:start w:val="1"/>
      <w:numFmt w:val="lowerRoman"/>
      <w:lvlText w:val="%6."/>
      <w:lvlJc w:val="right"/>
      <w:pPr>
        <w:ind w:left="4320" w:hanging="180"/>
      </w:pPr>
    </w:lvl>
    <w:lvl w:ilvl="6" w:tplc="0402000F" w:tentative="1">
      <w:start w:val="1"/>
      <w:numFmt w:val="decimal"/>
      <w:lvlText w:val="%7."/>
      <w:lvlJc w:val="left"/>
      <w:pPr>
        <w:ind w:left="5040" w:hanging="360"/>
      </w:pPr>
    </w:lvl>
    <w:lvl w:ilvl="7" w:tplc="04020019" w:tentative="1">
      <w:start w:val="1"/>
      <w:numFmt w:val="lowerLetter"/>
      <w:lvlText w:val="%8."/>
      <w:lvlJc w:val="left"/>
      <w:pPr>
        <w:ind w:left="5760" w:hanging="360"/>
      </w:pPr>
    </w:lvl>
    <w:lvl w:ilvl="8" w:tplc="0402001B" w:tentative="1">
      <w:start w:val="1"/>
      <w:numFmt w:val="lowerRoman"/>
      <w:lvlText w:val="%9."/>
      <w:lvlJc w:val="right"/>
      <w:pPr>
        <w:ind w:left="6480" w:hanging="180"/>
      </w:pPr>
    </w:lvl>
  </w:abstractNum>
  <w:abstractNum w:abstractNumId="107" w15:restartNumberingAfterBreak="0">
    <w:nsid w:val="64DF0981"/>
    <w:multiLevelType w:val="hybridMultilevel"/>
    <w:tmpl w:val="7194C29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8" w15:restartNumberingAfterBreak="0">
    <w:nsid w:val="65B47FDF"/>
    <w:multiLevelType w:val="hybridMultilevel"/>
    <w:tmpl w:val="A8E84D00"/>
    <w:lvl w:ilvl="0" w:tplc="A3160850">
      <w:numFmt w:val="bullet"/>
      <w:lvlText w:val="-"/>
      <w:lvlJc w:val="left"/>
      <w:pPr>
        <w:ind w:left="1080" w:hanging="360"/>
      </w:pPr>
      <w:rPr>
        <w:rFonts w:ascii="Verdana" w:eastAsia="Times New Roman" w:hAnsi="Verdana"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9" w15:restartNumberingAfterBreak="0">
    <w:nsid w:val="66BE606E"/>
    <w:multiLevelType w:val="hybridMultilevel"/>
    <w:tmpl w:val="29C4A77C"/>
    <w:lvl w:ilvl="0" w:tplc="0402000F">
      <w:start w:val="1"/>
      <w:numFmt w:val="decimal"/>
      <w:lvlText w:val="%1."/>
      <w:lvlJc w:val="left"/>
      <w:pPr>
        <w:ind w:left="720" w:hanging="360"/>
      </w:pPr>
    </w:lvl>
    <w:lvl w:ilvl="1" w:tplc="04020019" w:tentative="1">
      <w:start w:val="1"/>
      <w:numFmt w:val="lowerLetter"/>
      <w:lvlText w:val="%2."/>
      <w:lvlJc w:val="left"/>
      <w:pPr>
        <w:ind w:left="1440" w:hanging="360"/>
      </w:pPr>
    </w:lvl>
    <w:lvl w:ilvl="2" w:tplc="0402001B" w:tentative="1">
      <w:start w:val="1"/>
      <w:numFmt w:val="lowerRoman"/>
      <w:lvlText w:val="%3."/>
      <w:lvlJc w:val="right"/>
      <w:pPr>
        <w:ind w:left="2160" w:hanging="180"/>
      </w:pPr>
    </w:lvl>
    <w:lvl w:ilvl="3" w:tplc="0402000F" w:tentative="1">
      <w:start w:val="1"/>
      <w:numFmt w:val="decimal"/>
      <w:lvlText w:val="%4."/>
      <w:lvlJc w:val="left"/>
      <w:pPr>
        <w:ind w:left="2880" w:hanging="360"/>
      </w:pPr>
    </w:lvl>
    <w:lvl w:ilvl="4" w:tplc="04020019" w:tentative="1">
      <w:start w:val="1"/>
      <w:numFmt w:val="lowerLetter"/>
      <w:lvlText w:val="%5."/>
      <w:lvlJc w:val="left"/>
      <w:pPr>
        <w:ind w:left="3600" w:hanging="360"/>
      </w:pPr>
    </w:lvl>
    <w:lvl w:ilvl="5" w:tplc="0402001B" w:tentative="1">
      <w:start w:val="1"/>
      <w:numFmt w:val="lowerRoman"/>
      <w:lvlText w:val="%6."/>
      <w:lvlJc w:val="right"/>
      <w:pPr>
        <w:ind w:left="4320" w:hanging="180"/>
      </w:pPr>
    </w:lvl>
    <w:lvl w:ilvl="6" w:tplc="0402000F" w:tentative="1">
      <w:start w:val="1"/>
      <w:numFmt w:val="decimal"/>
      <w:lvlText w:val="%7."/>
      <w:lvlJc w:val="left"/>
      <w:pPr>
        <w:ind w:left="5040" w:hanging="360"/>
      </w:pPr>
    </w:lvl>
    <w:lvl w:ilvl="7" w:tplc="04020019" w:tentative="1">
      <w:start w:val="1"/>
      <w:numFmt w:val="lowerLetter"/>
      <w:lvlText w:val="%8."/>
      <w:lvlJc w:val="left"/>
      <w:pPr>
        <w:ind w:left="5760" w:hanging="360"/>
      </w:pPr>
    </w:lvl>
    <w:lvl w:ilvl="8" w:tplc="0402001B" w:tentative="1">
      <w:start w:val="1"/>
      <w:numFmt w:val="lowerRoman"/>
      <w:lvlText w:val="%9."/>
      <w:lvlJc w:val="right"/>
      <w:pPr>
        <w:ind w:left="6480" w:hanging="180"/>
      </w:pPr>
    </w:lvl>
  </w:abstractNum>
  <w:abstractNum w:abstractNumId="110" w15:restartNumberingAfterBreak="0">
    <w:nsid w:val="67723D73"/>
    <w:multiLevelType w:val="hybridMultilevel"/>
    <w:tmpl w:val="4A2E1BA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1" w15:restartNumberingAfterBreak="0">
    <w:nsid w:val="68B3700E"/>
    <w:multiLevelType w:val="hybridMultilevel"/>
    <w:tmpl w:val="3C0C09E2"/>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112" w15:restartNumberingAfterBreak="0">
    <w:nsid w:val="697E5755"/>
    <w:multiLevelType w:val="hybridMultilevel"/>
    <w:tmpl w:val="4E0EEE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3" w15:restartNumberingAfterBreak="0">
    <w:nsid w:val="6A1E4E44"/>
    <w:multiLevelType w:val="hybridMultilevel"/>
    <w:tmpl w:val="B15C9C66"/>
    <w:lvl w:ilvl="0" w:tplc="FFFFFFFF">
      <w:start w:val="1"/>
      <w:numFmt w:val="decimal"/>
      <w:lvlText w:val="%1."/>
      <w:lvlJc w:val="left"/>
      <w:pPr>
        <w:ind w:left="720" w:hanging="360"/>
      </w:pPr>
      <w:rPr>
        <w:b/>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4" w15:restartNumberingAfterBreak="0">
    <w:nsid w:val="6B031295"/>
    <w:multiLevelType w:val="hybridMultilevel"/>
    <w:tmpl w:val="3736A0E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5" w15:restartNumberingAfterBreak="0">
    <w:nsid w:val="6B114932"/>
    <w:multiLevelType w:val="hybridMultilevel"/>
    <w:tmpl w:val="8E164340"/>
    <w:lvl w:ilvl="0" w:tplc="A3160850">
      <w:numFmt w:val="bullet"/>
      <w:lvlText w:val="-"/>
      <w:lvlJc w:val="left"/>
      <w:pPr>
        <w:ind w:left="720" w:hanging="360"/>
      </w:pPr>
      <w:rPr>
        <w:rFonts w:ascii="Verdana" w:eastAsia="Times New Roman" w:hAnsi="Verdana"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6" w15:restartNumberingAfterBreak="0">
    <w:nsid w:val="6B20740C"/>
    <w:multiLevelType w:val="hybridMultilevel"/>
    <w:tmpl w:val="6A2C98C8"/>
    <w:lvl w:ilvl="0" w:tplc="04020013">
      <w:start w:val="1"/>
      <w:numFmt w:val="upperRoman"/>
      <w:lvlText w:val="%1."/>
      <w:lvlJc w:val="right"/>
      <w:pPr>
        <w:ind w:left="720" w:hanging="360"/>
      </w:pPr>
    </w:lvl>
    <w:lvl w:ilvl="1" w:tplc="04020019">
      <w:start w:val="1"/>
      <w:numFmt w:val="lowerLetter"/>
      <w:lvlText w:val="%2."/>
      <w:lvlJc w:val="left"/>
      <w:pPr>
        <w:ind w:left="1440" w:hanging="360"/>
      </w:pPr>
    </w:lvl>
    <w:lvl w:ilvl="2" w:tplc="0402001B">
      <w:start w:val="1"/>
      <w:numFmt w:val="lowerRoman"/>
      <w:lvlText w:val="%3."/>
      <w:lvlJc w:val="right"/>
      <w:pPr>
        <w:ind w:left="2160" w:hanging="180"/>
      </w:pPr>
    </w:lvl>
    <w:lvl w:ilvl="3" w:tplc="0402000F">
      <w:start w:val="1"/>
      <w:numFmt w:val="decimal"/>
      <w:lvlText w:val="%4."/>
      <w:lvlJc w:val="left"/>
      <w:pPr>
        <w:ind w:left="2880" w:hanging="360"/>
      </w:pPr>
    </w:lvl>
    <w:lvl w:ilvl="4" w:tplc="04020019">
      <w:start w:val="1"/>
      <w:numFmt w:val="lowerLetter"/>
      <w:lvlText w:val="%5."/>
      <w:lvlJc w:val="left"/>
      <w:pPr>
        <w:ind w:left="3600" w:hanging="360"/>
      </w:pPr>
    </w:lvl>
    <w:lvl w:ilvl="5" w:tplc="0402001B">
      <w:start w:val="1"/>
      <w:numFmt w:val="lowerRoman"/>
      <w:lvlText w:val="%6."/>
      <w:lvlJc w:val="right"/>
      <w:pPr>
        <w:ind w:left="4320" w:hanging="180"/>
      </w:pPr>
    </w:lvl>
    <w:lvl w:ilvl="6" w:tplc="0402000F">
      <w:start w:val="1"/>
      <w:numFmt w:val="decimal"/>
      <w:lvlText w:val="%7."/>
      <w:lvlJc w:val="left"/>
      <w:pPr>
        <w:ind w:left="5040" w:hanging="360"/>
      </w:pPr>
    </w:lvl>
    <w:lvl w:ilvl="7" w:tplc="04020019">
      <w:start w:val="1"/>
      <w:numFmt w:val="lowerLetter"/>
      <w:lvlText w:val="%8."/>
      <w:lvlJc w:val="left"/>
      <w:pPr>
        <w:ind w:left="5760" w:hanging="360"/>
      </w:pPr>
    </w:lvl>
    <w:lvl w:ilvl="8" w:tplc="0402001B">
      <w:start w:val="1"/>
      <w:numFmt w:val="lowerRoman"/>
      <w:lvlText w:val="%9."/>
      <w:lvlJc w:val="right"/>
      <w:pPr>
        <w:ind w:left="6480" w:hanging="180"/>
      </w:pPr>
    </w:lvl>
  </w:abstractNum>
  <w:abstractNum w:abstractNumId="117" w15:restartNumberingAfterBreak="0">
    <w:nsid w:val="6BCE1764"/>
    <w:multiLevelType w:val="hybridMultilevel"/>
    <w:tmpl w:val="6ACED2CE"/>
    <w:lvl w:ilvl="0" w:tplc="C0B2F428">
      <w:start w:val="8"/>
      <w:numFmt w:val="decimal"/>
      <w:lvlText w:val="%1"/>
      <w:lvlJc w:val="left"/>
      <w:pPr>
        <w:ind w:left="720" w:hanging="360"/>
      </w:pPr>
      <w:rPr>
        <w:rFonts w:hint="default"/>
      </w:rPr>
    </w:lvl>
    <w:lvl w:ilvl="1" w:tplc="04020019" w:tentative="1">
      <w:start w:val="1"/>
      <w:numFmt w:val="lowerLetter"/>
      <w:lvlText w:val="%2."/>
      <w:lvlJc w:val="left"/>
      <w:pPr>
        <w:ind w:left="1440" w:hanging="360"/>
      </w:pPr>
    </w:lvl>
    <w:lvl w:ilvl="2" w:tplc="0402001B" w:tentative="1">
      <w:start w:val="1"/>
      <w:numFmt w:val="lowerRoman"/>
      <w:lvlText w:val="%3."/>
      <w:lvlJc w:val="right"/>
      <w:pPr>
        <w:ind w:left="2160" w:hanging="180"/>
      </w:pPr>
    </w:lvl>
    <w:lvl w:ilvl="3" w:tplc="0402000F" w:tentative="1">
      <w:start w:val="1"/>
      <w:numFmt w:val="decimal"/>
      <w:lvlText w:val="%4."/>
      <w:lvlJc w:val="left"/>
      <w:pPr>
        <w:ind w:left="2880" w:hanging="360"/>
      </w:pPr>
    </w:lvl>
    <w:lvl w:ilvl="4" w:tplc="04020019" w:tentative="1">
      <w:start w:val="1"/>
      <w:numFmt w:val="lowerLetter"/>
      <w:lvlText w:val="%5."/>
      <w:lvlJc w:val="left"/>
      <w:pPr>
        <w:ind w:left="3600" w:hanging="360"/>
      </w:pPr>
    </w:lvl>
    <w:lvl w:ilvl="5" w:tplc="0402001B" w:tentative="1">
      <w:start w:val="1"/>
      <w:numFmt w:val="lowerRoman"/>
      <w:lvlText w:val="%6."/>
      <w:lvlJc w:val="right"/>
      <w:pPr>
        <w:ind w:left="4320" w:hanging="180"/>
      </w:pPr>
    </w:lvl>
    <w:lvl w:ilvl="6" w:tplc="0402000F" w:tentative="1">
      <w:start w:val="1"/>
      <w:numFmt w:val="decimal"/>
      <w:lvlText w:val="%7."/>
      <w:lvlJc w:val="left"/>
      <w:pPr>
        <w:ind w:left="5040" w:hanging="360"/>
      </w:pPr>
    </w:lvl>
    <w:lvl w:ilvl="7" w:tplc="04020019" w:tentative="1">
      <w:start w:val="1"/>
      <w:numFmt w:val="lowerLetter"/>
      <w:lvlText w:val="%8."/>
      <w:lvlJc w:val="left"/>
      <w:pPr>
        <w:ind w:left="5760" w:hanging="360"/>
      </w:pPr>
    </w:lvl>
    <w:lvl w:ilvl="8" w:tplc="0402001B" w:tentative="1">
      <w:start w:val="1"/>
      <w:numFmt w:val="lowerRoman"/>
      <w:lvlText w:val="%9."/>
      <w:lvlJc w:val="right"/>
      <w:pPr>
        <w:ind w:left="6480" w:hanging="180"/>
      </w:pPr>
    </w:lvl>
  </w:abstractNum>
  <w:abstractNum w:abstractNumId="118" w15:restartNumberingAfterBreak="0">
    <w:nsid w:val="6BF900CC"/>
    <w:multiLevelType w:val="hybridMultilevel"/>
    <w:tmpl w:val="8D1CFE52"/>
    <w:lvl w:ilvl="0" w:tplc="0402000F">
      <w:start w:val="1"/>
      <w:numFmt w:val="decimal"/>
      <w:lvlText w:val="%1."/>
      <w:lvlJc w:val="left"/>
      <w:pPr>
        <w:tabs>
          <w:tab w:val="num" w:pos="360"/>
        </w:tabs>
        <w:ind w:left="360" w:hanging="360"/>
      </w:pPr>
    </w:lvl>
    <w:lvl w:ilvl="1" w:tplc="04020019" w:tentative="1">
      <w:start w:val="1"/>
      <w:numFmt w:val="lowerLetter"/>
      <w:lvlText w:val="%2."/>
      <w:lvlJc w:val="left"/>
      <w:pPr>
        <w:tabs>
          <w:tab w:val="num" w:pos="1080"/>
        </w:tabs>
        <w:ind w:left="1080" w:hanging="360"/>
      </w:pPr>
    </w:lvl>
    <w:lvl w:ilvl="2" w:tplc="0402001B" w:tentative="1">
      <w:start w:val="1"/>
      <w:numFmt w:val="lowerRoman"/>
      <w:lvlText w:val="%3."/>
      <w:lvlJc w:val="right"/>
      <w:pPr>
        <w:tabs>
          <w:tab w:val="num" w:pos="1800"/>
        </w:tabs>
        <w:ind w:left="1800" w:hanging="180"/>
      </w:pPr>
    </w:lvl>
    <w:lvl w:ilvl="3" w:tplc="0402000F" w:tentative="1">
      <w:start w:val="1"/>
      <w:numFmt w:val="decimal"/>
      <w:lvlText w:val="%4."/>
      <w:lvlJc w:val="left"/>
      <w:pPr>
        <w:tabs>
          <w:tab w:val="num" w:pos="2520"/>
        </w:tabs>
        <w:ind w:left="2520" w:hanging="360"/>
      </w:pPr>
    </w:lvl>
    <w:lvl w:ilvl="4" w:tplc="04020019" w:tentative="1">
      <w:start w:val="1"/>
      <w:numFmt w:val="lowerLetter"/>
      <w:lvlText w:val="%5."/>
      <w:lvlJc w:val="left"/>
      <w:pPr>
        <w:tabs>
          <w:tab w:val="num" w:pos="3240"/>
        </w:tabs>
        <w:ind w:left="3240" w:hanging="360"/>
      </w:pPr>
    </w:lvl>
    <w:lvl w:ilvl="5" w:tplc="0402001B" w:tentative="1">
      <w:start w:val="1"/>
      <w:numFmt w:val="lowerRoman"/>
      <w:lvlText w:val="%6."/>
      <w:lvlJc w:val="right"/>
      <w:pPr>
        <w:tabs>
          <w:tab w:val="num" w:pos="3960"/>
        </w:tabs>
        <w:ind w:left="3960" w:hanging="180"/>
      </w:pPr>
    </w:lvl>
    <w:lvl w:ilvl="6" w:tplc="0402000F" w:tentative="1">
      <w:start w:val="1"/>
      <w:numFmt w:val="decimal"/>
      <w:lvlText w:val="%7."/>
      <w:lvlJc w:val="left"/>
      <w:pPr>
        <w:tabs>
          <w:tab w:val="num" w:pos="4680"/>
        </w:tabs>
        <w:ind w:left="4680" w:hanging="360"/>
      </w:pPr>
    </w:lvl>
    <w:lvl w:ilvl="7" w:tplc="04020019" w:tentative="1">
      <w:start w:val="1"/>
      <w:numFmt w:val="lowerLetter"/>
      <w:lvlText w:val="%8."/>
      <w:lvlJc w:val="left"/>
      <w:pPr>
        <w:tabs>
          <w:tab w:val="num" w:pos="5400"/>
        </w:tabs>
        <w:ind w:left="5400" w:hanging="360"/>
      </w:pPr>
    </w:lvl>
    <w:lvl w:ilvl="8" w:tplc="0402001B" w:tentative="1">
      <w:start w:val="1"/>
      <w:numFmt w:val="lowerRoman"/>
      <w:lvlText w:val="%9."/>
      <w:lvlJc w:val="right"/>
      <w:pPr>
        <w:tabs>
          <w:tab w:val="num" w:pos="6120"/>
        </w:tabs>
        <w:ind w:left="6120" w:hanging="180"/>
      </w:pPr>
    </w:lvl>
  </w:abstractNum>
  <w:abstractNum w:abstractNumId="119" w15:restartNumberingAfterBreak="0">
    <w:nsid w:val="6C4E3906"/>
    <w:multiLevelType w:val="hybridMultilevel"/>
    <w:tmpl w:val="30FA74CC"/>
    <w:lvl w:ilvl="0" w:tplc="3B0EF1BA">
      <w:start w:val="25"/>
      <w:numFmt w:val="decimal"/>
      <w:lvlText w:val="%1"/>
      <w:lvlJc w:val="left"/>
      <w:pPr>
        <w:ind w:left="720" w:hanging="360"/>
      </w:pPr>
      <w:rPr>
        <w:rFonts w:hint="default"/>
      </w:rPr>
    </w:lvl>
    <w:lvl w:ilvl="1" w:tplc="04020019" w:tentative="1">
      <w:start w:val="1"/>
      <w:numFmt w:val="lowerLetter"/>
      <w:lvlText w:val="%2."/>
      <w:lvlJc w:val="left"/>
      <w:pPr>
        <w:ind w:left="1440" w:hanging="360"/>
      </w:pPr>
    </w:lvl>
    <w:lvl w:ilvl="2" w:tplc="0402001B" w:tentative="1">
      <w:start w:val="1"/>
      <w:numFmt w:val="lowerRoman"/>
      <w:lvlText w:val="%3."/>
      <w:lvlJc w:val="right"/>
      <w:pPr>
        <w:ind w:left="2160" w:hanging="180"/>
      </w:pPr>
    </w:lvl>
    <w:lvl w:ilvl="3" w:tplc="0402000F" w:tentative="1">
      <w:start w:val="1"/>
      <w:numFmt w:val="decimal"/>
      <w:lvlText w:val="%4."/>
      <w:lvlJc w:val="left"/>
      <w:pPr>
        <w:ind w:left="2880" w:hanging="360"/>
      </w:pPr>
    </w:lvl>
    <w:lvl w:ilvl="4" w:tplc="04020019" w:tentative="1">
      <w:start w:val="1"/>
      <w:numFmt w:val="lowerLetter"/>
      <w:lvlText w:val="%5."/>
      <w:lvlJc w:val="left"/>
      <w:pPr>
        <w:ind w:left="3600" w:hanging="360"/>
      </w:pPr>
    </w:lvl>
    <w:lvl w:ilvl="5" w:tplc="0402001B" w:tentative="1">
      <w:start w:val="1"/>
      <w:numFmt w:val="lowerRoman"/>
      <w:lvlText w:val="%6."/>
      <w:lvlJc w:val="right"/>
      <w:pPr>
        <w:ind w:left="4320" w:hanging="180"/>
      </w:pPr>
    </w:lvl>
    <w:lvl w:ilvl="6" w:tplc="0402000F" w:tentative="1">
      <w:start w:val="1"/>
      <w:numFmt w:val="decimal"/>
      <w:lvlText w:val="%7."/>
      <w:lvlJc w:val="left"/>
      <w:pPr>
        <w:ind w:left="5040" w:hanging="360"/>
      </w:pPr>
    </w:lvl>
    <w:lvl w:ilvl="7" w:tplc="04020019" w:tentative="1">
      <w:start w:val="1"/>
      <w:numFmt w:val="lowerLetter"/>
      <w:lvlText w:val="%8."/>
      <w:lvlJc w:val="left"/>
      <w:pPr>
        <w:ind w:left="5760" w:hanging="360"/>
      </w:pPr>
    </w:lvl>
    <w:lvl w:ilvl="8" w:tplc="0402001B" w:tentative="1">
      <w:start w:val="1"/>
      <w:numFmt w:val="lowerRoman"/>
      <w:lvlText w:val="%9."/>
      <w:lvlJc w:val="right"/>
      <w:pPr>
        <w:ind w:left="6480" w:hanging="180"/>
      </w:pPr>
    </w:lvl>
  </w:abstractNum>
  <w:abstractNum w:abstractNumId="120" w15:restartNumberingAfterBreak="0">
    <w:nsid w:val="6C6241D4"/>
    <w:multiLevelType w:val="hybridMultilevel"/>
    <w:tmpl w:val="0A1E80CE"/>
    <w:lvl w:ilvl="0" w:tplc="04020005">
      <w:start w:val="1"/>
      <w:numFmt w:val="bullet"/>
      <w:lvlText w:val=""/>
      <w:lvlJc w:val="left"/>
      <w:pPr>
        <w:ind w:left="360" w:hanging="360"/>
      </w:pPr>
      <w:rPr>
        <w:rFonts w:ascii="Wingdings" w:hAnsi="Wingdings"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121" w15:restartNumberingAfterBreak="0">
    <w:nsid w:val="6C7F227E"/>
    <w:multiLevelType w:val="multilevel"/>
    <w:tmpl w:val="02AE40C2"/>
    <w:lvl w:ilvl="0">
      <w:start w:val="18"/>
      <w:numFmt w:val="decimal"/>
      <w:lvlText w:val="%1"/>
      <w:lvlJc w:val="left"/>
      <w:pPr>
        <w:ind w:left="510" w:hanging="51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22" w15:restartNumberingAfterBreak="0">
    <w:nsid w:val="6CA555B4"/>
    <w:multiLevelType w:val="hybridMultilevel"/>
    <w:tmpl w:val="7E22559E"/>
    <w:lvl w:ilvl="0" w:tplc="04020005">
      <w:start w:val="1"/>
      <w:numFmt w:val="bullet"/>
      <w:lvlText w:val=""/>
      <w:lvlJc w:val="left"/>
      <w:pPr>
        <w:ind w:left="1168" w:hanging="360"/>
      </w:pPr>
      <w:rPr>
        <w:rFonts w:ascii="Wingdings" w:hAnsi="Wingdings" w:hint="default"/>
      </w:rPr>
    </w:lvl>
    <w:lvl w:ilvl="1" w:tplc="04020003" w:tentative="1">
      <w:start w:val="1"/>
      <w:numFmt w:val="bullet"/>
      <w:lvlText w:val="o"/>
      <w:lvlJc w:val="left"/>
      <w:pPr>
        <w:ind w:left="1888" w:hanging="360"/>
      </w:pPr>
      <w:rPr>
        <w:rFonts w:ascii="Courier New" w:hAnsi="Courier New" w:cs="Courier New" w:hint="default"/>
      </w:rPr>
    </w:lvl>
    <w:lvl w:ilvl="2" w:tplc="04020005" w:tentative="1">
      <w:start w:val="1"/>
      <w:numFmt w:val="bullet"/>
      <w:lvlText w:val=""/>
      <w:lvlJc w:val="left"/>
      <w:pPr>
        <w:ind w:left="2608" w:hanging="360"/>
      </w:pPr>
      <w:rPr>
        <w:rFonts w:ascii="Wingdings" w:hAnsi="Wingdings" w:hint="default"/>
      </w:rPr>
    </w:lvl>
    <w:lvl w:ilvl="3" w:tplc="04020001" w:tentative="1">
      <w:start w:val="1"/>
      <w:numFmt w:val="bullet"/>
      <w:lvlText w:val=""/>
      <w:lvlJc w:val="left"/>
      <w:pPr>
        <w:ind w:left="3328" w:hanging="360"/>
      </w:pPr>
      <w:rPr>
        <w:rFonts w:ascii="Symbol" w:hAnsi="Symbol" w:hint="default"/>
      </w:rPr>
    </w:lvl>
    <w:lvl w:ilvl="4" w:tplc="04020003" w:tentative="1">
      <w:start w:val="1"/>
      <w:numFmt w:val="bullet"/>
      <w:lvlText w:val="o"/>
      <w:lvlJc w:val="left"/>
      <w:pPr>
        <w:ind w:left="4048" w:hanging="360"/>
      </w:pPr>
      <w:rPr>
        <w:rFonts w:ascii="Courier New" w:hAnsi="Courier New" w:cs="Courier New" w:hint="default"/>
      </w:rPr>
    </w:lvl>
    <w:lvl w:ilvl="5" w:tplc="04020005" w:tentative="1">
      <w:start w:val="1"/>
      <w:numFmt w:val="bullet"/>
      <w:lvlText w:val=""/>
      <w:lvlJc w:val="left"/>
      <w:pPr>
        <w:ind w:left="4768" w:hanging="360"/>
      </w:pPr>
      <w:rPr>
        <w:rFonts w:ascii="Wingdings" w:hAnsi="Wingdings" w:hint="default"/>
      </w:rPr>
    </w:lvl>
    <w:lvl w:ilvl="6" w:tplc="04020001" w:tentative="1">
      <w:start w:val="1"/>
      <w:numFmt w:val="bullet"/>
      <w:lvlText w:val=""/>
      <w:lvlJc w:val="left"/>
      <w:pPr>
        <w:ind w:left="5488" w:hanging="360"/>
      </w:pPr>
      <w:rPr>
        <w:rFonts w:ascii="Symbol" w:hAnsi="Symbol" w:hint="default"/>
      </w:rPr>
    </w:lvl>
    <w:lvl w:ilvl="7" w:tplc="04020003" w:tentative="1">
      <w:start w:val="1"/>
      <w:numFmt w:val="bullet"/>
      <w:lvlText w:val="o"/>
      <w:lvlJc w:val="left"/>
      <w:pPr>
        <w:ind w:left="6208" w:hanging="360"/>
      </w:pPr>
      <w:rPr>
        <w:rFonts w:ascii="Courier New" w:hAnsi="Courier New" w:cs="Courier New" w:hint="default"/>
      </w:rPr>
    </w:lvl>
    <w:lvl w:ilvl="8" w:tplc="04020005" w:tentative="1">
      <w:start w:val="1"/>
      <w:numFmt w:val="bullet"/>
      <w:lvlText w:val=""/>
      <w:lvlJc w:val="left"/>
      <w:pPr>
        <w:ind w:left="6928" w:hanging="360"/>
      </w:pPr>
      <w:rPr>
        <w:rFonts w:ascii="Wingdings" w:hAnsi="Wingdings" w:hint="default"/>
      </w:rPr>
    </w:lvl>
  </w:abstractNum>
  <w:abstractNum w:abstractNumId="123" w15:restartNumberingAfterBreak="0">
    <w:nsid w:val="6D680DF6"/>
    <w:multiLevelType w:val="hybridMultilevel"/>
    <w:tmpl w:val="AD5290B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4" w15:restartNumberingAfterBreak="0">
    <w:nsid w:val="6D8978D7"/>
    <w:multiLevelType w:val="hybridMultilevel"/>
    <w:tmpl w:val="273C90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5" w15:restartNumberingAfterBreak="0">
    <w:nsid w:val="6EEF08DA"/>
    <w:multiLevelType w:val="hybridMultilevel"/>
    <w:tmpl w:val="54D84CC4"/>
    <w:lvl w:ilvl="0" w:tplc="04020005">
      <w:start w:val="1"/>
      <w:numFmt w:val="bullet"/>
      <w:lvlText w:val=""/>
      <w:lvlJc w:val="left"/>
      <w:pPr>
        <w:ind w:left="720" w:hanging="360"/>
      </w:pPr>
      <w:rPr>
        <w:rFonts w:ascii="Wingdings" w:hAnsi="Wingdings"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126" w15:restartNumberingAfterBreak="0">
    <w:nsid w:val="6FE14D5F"/>
    <w:multiLevelType w:val="hybridMultilevel"/>
    <w:tmpl w:val="18C22024"/>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127" w15:restartNumberingAfterBreak="0">
    <w:nsid w:val="711E5083"/>
    <w:multiLevelType w:val="hybridMultilevel"/>
    <w:tmpl w:val="15AA6DEA"/>
    <w:lvl w:ilvl="0" w:tplc="0402000F">
      <w:start w:val="1"/>
      <w:numFmt w:val="decimal"/>
      <w:lvlText w:val="%1."/>
      <w:lvlJc w:val="left"/>
      <w:pPr>
        <w:ind w:left="720" w:hanging="360"/>
      </w:pPr>
    </w:lvl>
    <w:lvl w:ilvl="1" w:tplc="04020019" w:tentative="1">
      <w:start w:val="1"/>
      <w:numFmt w:val="lowerLetter"/>
      <w:lvlText w:val="%2."/>
      <w:lvlJc w:val="left"/>
      <w:pPr>
        <w:ind w:left="1440" w:hanging="360"/>
      </w:pPr>
    </w:lvl>
    <w:lvl w:ilvl="2" w:tplc="0402001B" w:tentative="1">
      <w:start w:val="1"/>
      <w:numFmt w:val="lowerRoman"/>
      <w:lvlText w:val="%3."/>
      <w:lvlJc w:val="right"/>
      <w:pPr>
        <w:ind w:left="2160" w:hanging="180"/>
      </w:pPr>
    </w:lvl>
    <w:lvl w:ilvl="3" w:tplc="0402000F" w:tentative="1">
      <w:start w:val="1"/>
      <w:numFmt w:val="decimal"/>
      <w:lvlText w:val="%4."/>
      <w:lvlJc w:val="left"/>
      <w:pPr>
        <w:ind w:left="2880" w:hanging="360"/>
      </w:pPr>
    </w:lvl>
    <w:lvl w:ilvl="4" w:tplc="04020019" w:tentative="1">
      <w:start w:val="1"/>
      <w:numFmt w:val="lowerLetter"/>
      <w:lvlText w:val="%5."/>
      <w:lvlJc w:val="left"/>
      <w:pPr>
        <w:ind w:left="3600" w:hanging="360"/>
      </w:pPr>
    </w:lvl>
    <w:lvl w:ilvl="5" w:tplc="0402001B" w:tentative="1">
      <w:start w:val="1"/>
      <w:numFmt w:val="lowerRoman"/>
      <w:lvlText w:val="%6."/>
      <w:lvlJc w:val="right"/>
      <w:pPr>
        <w:ind w:left="4320" w:hanging="180"/>
      </w:pPr>
    </w:lvl>
    <w:lvl w:ilvl="6" w:tplc="0402000F" w:tentative="1">
      <w:start w:val="1"/>
      <w:numFmt w:val="decimal"/>
      <w:lvlText w:val="%7."/>
      <w:lvlJc w:val="left"/>
      <w:pPr>
        <w:ind w:left="5040" w:hanging="360"/>
      </w:pPr>
    </w:lvl>
    <w:lvl w:ilvl="7" w:tplc="04020019" w:tentative="1">
      <w:start w:val="1"/>
      <w:numFmt w:val="lowerLetter"/>
      <w:lvlText w:val="%8."/>
      <w:lvlJc w:val="left"/>
      <w:pPr>
        <w:ind w:left="5760" w:hanging="360"/>
      </w:pPr>
    </w:lvl>
    <w:lvl w:ilvl="8" w:tplc="0402001B" w:tentative="1">
      <w:start w:val="1"/>
      <w:numFmt w:val="lowerRoman"/>
      <w:lvlText w:val="%9."/>
      <w:lvlJc w:val="right"/>
      <w:pPr>
        <w:ind w:left="6480" w:hanging="180"/>
      </w:pPr>
    </w:lvl>
  </w:abstractNum>
  <w:abstractNum w:abstractNumId="128" w15:restartNumberingAfterBreak="0">
    <w:nsid w:val="71C42B7D"/>
    <w:multiLevelType w:val="hybridMultilevel"/>
    <w:tmpl w:val="359609D2"/>
    <w:lvl w:ilvl="0" w:tplc="A3160850">
      <w:numFmt w:val="bullet"/>
      <w:lvlText w:val="-"/>
      <w:lvlJc w:val="left"/>
      <w:pPr>
        <w:ind w:left="1080" w:hanging="360"/>
      </w:pPr>
      <w:rPr>
        <w:rFonts w:ascii="Verdana" w:eastAsia="Times New Roman" w:hAnsi="Verdana"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9" w15:restartNumberingAfterBreak="0">
    <w:nsid w:val="71D25856"/>
    <w:multiLevelType w:val="hybridMultilevel"/>
    <w:tmpl w:val="C08C6F54"/>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0" w15:restartNumberingAfterBreak="0">
    <w:nsid w:val="721E40FC"/>
    <w:multiLevelType w:val="hybridMultilevel"/>
    <w:tmpl w:val="B30AF898"/>
    <w:lvl w:ilvl="0" w:tplc="0402000F">
      <w:start w:val="1"/>
      <w:numFmt w:val="decimal"/>
      <w:lvlText w:val="%1."/>
      <w:lvlJc w:val="left"/>
      <w:pPr>
        <w:tabs>
          <w:tab w:val="num" w:pos="720"/>
        </w:tabs>
        <w:ind w:left="720" w:hanging="360"/>
      </w:pPr>
    </w:lvl>
    <w:lvl w:ilvl="1" w:tplc="96EEAAF8">
      <w:numFmt w:val="bullet"/>
      <w:lvlText w:val="-"/>
      <w:lvlJc w:val="left"/>
      <w:pPr>
        <w:ind w:left="1440" w:hanging="360"/>
      </w:pPr>
      <w:rPr>
        <w:rFonts w:ascii="Times New Roman" w:eastAsia="Times New Roman" w:hAnsi="Times New Roman" w:cs="Times New Roman" w:hint="default"/>
      </w:rPr>
    </w:lvl>
    <w:lvl w:ilvl="2" w:tplc="0402001B" w:tentative="1">
      <w:start w:val="1"/>
      <w:numFmt w:val="lowerRoman"/>
      <w:lvlText w:val="%3."/>
      <w:lvlJc w:val="right"/>
      <w:pPr>
        <w:tabs>
          <w:tab w:val="num" w:pos="2160"/>
        </w:tabs>
        <w:ind w:left="2160" w:hanging="180"/>
      </w:pPr>
    </w:lvl>
    <w:lvl w:ilvl="3" w:tplc="0402000F" w:tentative="1">
      <w:start w:val="1"/>
      <w:numFmt w:val="decimal"/>
      <w:lvlText w:val="%4."/>
      <w:lvlJc w:val="left"/>
      <w:pPr>
        <w:tabs>
          <w:tab w:val="num" w:pos="2880"/>
        </w:tabs>
        <w:ind w:left="2880" w:hanging="360"/>
      </w:pPr>
    </w:lvl>
    <w:lvl w:ilvl="4" w:tplc="04020019" w:tentative="1">
      <w:start w:val="1"/>
      <w:numFmt w:val="lowerLetter"/>
      <w:lvlText w:val="%5."/>
      <w:lvlJc w:val="left"/>
      <w:pPr>
        <w:tabs>
          <w:tab w:val="num" w:pos="3600"/>
        </w:tabs>
        <w:ind w:left="3600" w:hanging="360"/>
      </w:pPr>
    </w:lvl>
    <w:lvl w:ilvl="5" w:tplc="0402001B" w:tentative="1">
      <w:start w:val="1"/>
      <w:numFmt w:val="lowerRoman"/>
      <w:lvlText w:val="%6."/>
      <w:lvlJc w:val="right"/>
      <w:pPr>
        <w:tabs>
          <w:tab w:val="num" w:pos="4320"/>
        </w:tabs>
        <w:ind w:left="4320" w:hanging="180"/>
      </w:pPr>
    </w:lvl>
    <w:lvl w:ilvl="6" w:tplc="0402000F" w:tentative="1">
      <w:start w:val="1"/>
      <w:numFmt w:val="decimal"/>
      <w:lvlText w:val="%7."/>
      <w:lvlJc w:val="left"/>
      <w:pPr>
        <w:tabs>
          <w:tab w:val="num" w:pos="5040"/>
        </w:tabs>
        <w:ind w:left="5040" w:hanging="360"/>
      </w:pPr>
    </w:lvl>
    <w:lvl w:ilvl="7" w:tplc="04020019" w:tentative="1">
      <w:start w:val="1"/>
      <w:numFmt w:val="lowerLetter"/>
      <w:lvlText w:val="%8."/>
      <w:lvlJc w:val="left"/>
      <w:pPr>
        <w:tabs>
          <w:tab w:val="num" w:pos="5760"/>
        </w:tabs>
        <w:ind w:left="5760" w:hanging="360"/>
      </w:pPr>
    </w:lvl>
    <w:lvl w:ilvl="8" w:tplc="0402001B" w:tentative="1">
      <w:start w:val="1"/>
      <w:numFmt w:val="lowerRoman"/>
      <w:lvlText w:val="%9."/>
      <w:lvlJc w:val="right"/>
      <w:pPr>
        <w:tabs>
          <w:tab w:val="num" w:pos="6480"/>
        </w:tabs>
        <w:ind w:left="6480" w:hanging="180"/>
      </w:pPr>
    </w:lvl>
  </w:abstractNum>
  <w:abstractNum w:abstractNumId="131" w15:restartNumberingAfterBreak="0">
    <w:nsid w:val="728E7533"/>
    <w:multiLevelType w:val="hybridMultilevel"/>
    <w:tmpl w:val="F132C62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2" w15:restartNumberingAfterBreak="0">
    <w:nsid w:val="758706B3"/>
    <w:multiLevelType w:val="hybridMultilevel"/>
    <w:tmpl w:val="3CF61CDA"/>
    <w:lvl w:ilvl="0" w:tplc="04020005">
      <w:start w:val="1"/>
      <w:numFmt w:val="bullet"/>
      <w:lvlText w:val=""/>
      <w:lvlJc w:val="left"/>
      <w:pPr>
        <w:ind w:left="720" w:hanging="360"/>
      </w:pPr>
      <w:rPr>
        <w:rFonts w:ascii="Wingdings" w:hAnsi="Wingdings"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133" w15:restartNumberingAfterBreak="0">
    <w:nsid w:val="76A56262"/>
    <w:multiLevelType w:val="hybridMultilevel"/>
    <w:tmpl w:val="565A3794"/>
    <w:lvl w:ilvl="0" w:tplc="52C23424">
      <w:numFmt w:val="bullet"/>
      <w:lvlText w:val="-"/>
      <w:lvlJc w:val="left"/>
      <w:pPr>
        <w:ind w:left="720" w:hanging="360"/>
      </w:pPr>
      <w:rPr>
        <w:rFonts w:ascii="Times New Roman" w:eastAsia="Times New Roman" w:hAnsi="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4" w15:restartNumberingAfterBreak="0">
    <w:nsid w:val="76B979AB"/>
    <w:multiLevelType w:val="hybridMultilevel"/>
    <w:tmpl w:val="05F014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5" w15:restartNumberingAfterBreak="0">
    <w:nsid w:val="76FB46CF"/>
    <w:multiLevelType w:val="hybridMultilevel"/>
    <w:tmpl w:val="5396348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6" w15:restartNumberingAfterBreak="0">
    <w:nsid w:val="7737390D"/>
    <w:multiLevelType w:val="multilevel"/>
    <w:tmpl w:val="BE1CD48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7" w15:restartNumberingAfterBreak="0">
    <w:nsid w:val="789B1AC4"/>
    <w:multiLevelType w:val="hybridMultilevel"/>
    <w:tmpl w:val="12C425A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38" w15:restartNumberingAfterBreak="0">
    <w:nsid w:val="79405556"/>
    <w:multiLevelType w:val="hybridMultilevel"/>
    <w:tmpl w:val="F77294BC"/>
    <w:lvl w:ilvl="0" w:tplc="04020007">
      <w:start w:val="1"/>
      <w:numFmt w:val="bullet"/>
      <w:lvlText w:val=""/>
      <w:lvlPicBulletId w:val="0"/>
      <w:lvlJc w:val="left"/>
      <w:pPr>
        <w:ind w:left="824" w:hanging="360"/>
      </w:pPr>
      <w:rPr>
        <w:rFonts w:ascii="Symbol" w:hAnsi="Symbol" w:hint="default"/>
      </w:rPr>
    </w:lvl>
    <w:lvl w:ilvl="1" w:tplc="04020003" w:tentative="1">
      <w:start w:val="1"/>
      <w:numFmt w:val="bullet"/>
      <w:lvlText w:val="o"/>
      <w:lvlJc w:val="left"/>
      <w:pPr>
        <w:ind w:left="1544" w:hanging="360"/>
      </w:pPr>
      <w:rPr>
        <w:rFonts w:ascii="Courier New" w:hAnsi="Courier New" w:cs="Courier New" w:hint="default"/>
      </w:rPr>
    </w:lvl>
    <w:lvl w:ilvl="2" w:tplc="04020005" w:tentative="1">
      <w:start w:val="1"/>
      <w:numFmt w:val="bullet"/>
      <w:lvlText w:val=""/>
      <w:lvlJc w:val="left"/>
      <w:pPr>
        <w:ind w:left="2264" w:hanging="360"/>
      </w:pPr>
      <w:rPr>
        <w:rFonts w:ascii="Wingdings" w:hAnsi="Wingdings" w:hint="default"/>
      </w:rPr>
    </w:lvl>
    <w:lvl w:ilvl="3" w:tplc="04020001" w:tentative="1">
      <w:start w:val="1"/>
      <w:numFmt w:val="bullet"/>
      <w:lvlText w:val=""/>
      <w:lvlJc w:val="left"/>
      <w:pPr>
        <w:ind w:left="2984" w:hanging="360"/>
      </w:pPr>
      <w:rPr>
        <w:rFonts w:ascii="Symbol" w:hAnsi="Symbol" w:hint="default"/>
      </w:rPr>
    </w:lvl>
    <w:lvl w:ilvl="4" w:tplc="04020003" w:tentative="1">
      <w:start w:val="1"/>
      <w:numFmt w:val="bullet"/>
      <w:lvlText w:val="o"/>
      <w:lvlJc w:val="left"/>
      <w:pPr>
        <w:ind w:left="3704" w:hanging="360"/>
      </w:pPr>
      <w:rPr>
        <w:rFonts w:ascii="Courier New" w:hAnsi="Courier New" w:cs="Courier New" w:hint="default"/>
      </w:rPr>
    </w:lvl>
    <w:lvl w:ilvl="5" w:tplc="04020005" w:tentative="1">
      <w:start w:val="1"/>
      <w:numFmt w:val="bullet"/>
      <w:lvlText w:val=""/>
      <w:lvlJc w:val="left"/>
      <w:pPr>
        <w:ind w:left="4424" w:hanging="360"/>
      </w:pPr>
      <w:rPr>
        <w:rFonts w:ascii="Wingdings" w:hAnsi="Wingdings" w:hint="default"/>
      </w:rPr>
    </w:lvl>
    <w:lvl w:ilvl="6" w:tplc="04020001" w:tentative="1">
      <w:start w:val="1"/>
      <w:numFmt w:val="bullet"/>
      <w:lvlText w:val=""/>
      <w:lvlJc w:val="left"/>
      <w:pPr>
        <w:ind w:left="5144" w:hanging="360"/>
      </w:pPr>
      <w:rPr>
        <w:rFonts w:ascii="Symbol" w:hAnsi="Symbol" w:hint="default"/>
      </w:rPr>
    </w:lvl>
    <w:lvl w:ilvl="7" w:tplc="04020003" w:tentative="1">
      <w:start w:val="1"/>
      <w:numFmt w:val="bullet"/>
      <w:lvlText w:val="o"/>
      <w:lvlJc w:val="left"/>
      <w:pPr>
        <w:ind w:left="5864" w:hanging="360"/>
      </w:pPr>
      <w:rPr>
        <w:rFonts w:ascii="Courier New" w:hAnsi="Courier New" w:cs="Courier New" w:hint="default"/>
      </w:rPr>
    </w:lvl>
    <w:lvl w:ilvl="8" w:tplc="04020005" w:tentative="1">
      <w:start w:val="1"/>
      <w:numFmt w:val="bullet"/>
      <w:lvlText w:val=""/>
      <w:lvlJc w:val="left"/>
      <w:pPr>
        <w:ind w:left="6584" w:hanging="360"/>
      </w:pPr>
      <w:rPr>
        <w:rFonts w:ascii="Wingdings" w:hAnsi="Wingdings" w:hint="default"/>
      </w:rPr>
    </w:lvl>
  </w:abstractNum>
  <w:abstractNum w:abstractNumId="139" w15:restartNumberingAfterBreak="0">
    <w:nsid w:val="7A11318D"/>
    <w:multiLevelType w:val="hybridMultilevel"/>
    <w:tmpl w:val="AD9815B0"/>
    <w:lvl w:ilvl="0" w:tplc="6CD23F28">
      <w:start w:val="1"/>
      <w:numFmt w:val="decimal"/>
      <w:lvlText w:val="%1."/>
      <w:lvlJc w:val="left"/>
      <w:pPr>
        <w:ind w:left="720" w:hanging="360"/>
      </w:pPr>
      <w:rPr>
        <w:b/>
      </w:rPr>
    </w:lvl>
    <w:lvl w:ilvl="1" w:tplc="04020019" w:tentative="1">
      <w:start w:val="1"/>
      <w:numFmt w:val="lowerLetter"/>
      <w:lvlText w:val="%2."/>
      <w:lvlJc w:val="left"/>
      <w:pPr>
        <w:ind w:left="1440" w:hanging="360"/>
      </w:pPr>
    </w:lvl>
    <w:lvl w:ilvl="2" w:tplc="0402001B" w:tentative="1">
      <w:start w:val="1"/>
      <w:numFmt w:val="lowerRoman"/>
      <w:lvlText w:val="%3."/>
      <w:lvlJc w:val="right"/>
      <w:pPr>
        <w:ind w:left="2160" w:hanging="180"/>
      </w:pPr>
    </w:lvl>
    <w:lvl w:ilvl="3" w:tplc="0402000F" w:tentative="1">
      <w:start w:val="1"/>
      <w:numFmt w:val="decimal"/>
      <w:lvlText w:val="%4."/>
      <w:lvlJc w:val="left"/>
      <w:pPr>
        <w:ind w:left="2880" w:hanging="360"/>
      </w:pPr>
    </w:lvl>
    <w:lvl w:ilvl="4" w:tplc="04020019" w:tentative="1">
      <w:start w:val="1"/>
      <w:numFmt w:val="lowerLetter"/>
      <w:lvlText w:val="%5."/>
      <w:lvlJc w:val="left"/>
      <w:pPr>
        <w:ind w:left="3600" w:hanging="360"/>
      </w:pPr>
    </w:lvl>
    <w:lvl w:ilvl="5" w:tplc="0402001B" w:tentative="1">
      <w:start w:val="1"/>
      <w:numFmt w:val="lowerRoman"/>
      <w:lvlText w:val="%6."/>
      <w:lvlJc w:val="right"/>
      <w:pPr>
        <w:ind w:left="4320" w:hanging="180"/>
      </w:pPr>
    </w:lvl>
    <w:lvl w:ilvl="6" w:tplc="0402000F" w:tentative="1">
      <w:start w:val="1"/>
      <w:numFmt w:val="decimal"/>
      <w:lvlText w:val="%7."/>
      <w:lvlJc w:val="left"/>
      <w:pPr>
        <w:ind w:left="5040" w:hanging="360"/>
      </w:pPr>
    </w:lvl>
    <w:lvl w:ilvl="7" w:tplc="04020019" w:tentative="1">
      <w:start w:val="1"/>
      <w:numFmt w:val="lowerLetter"/>
      <w:lvlText w:val="%8."/>
      <w:lvlJc w:val="left"/>
      <w:pPr>
        <w:ind w:left="5760" w:hanging="360"/>
      </w:pPr>
    </w:lvl>
    <w:lvl w:ilvl="8" w:tplc="0402001B" w:tentative="1">
      <w:start w:val="1"/>
      <w:numFmt w:val="lowerRoman"/>
      <w:lvlText w:val="%9."/>
      <w:lvlJc w:val="right"/>
      <w:pPr>
        <w:ind w:left="6480" w:hanging="180"/>
      </w:pPr>
    </w:lvl>
  </w:abstractNum>
  <w:abstractNum w:abstractNumId="140" w15:restartNumberingAfterBreak="0">
    <w:nsid w:val="7A4E635E"/>
    <w:multiLevelType w:val="multilevel"/>
    <w:tmpl w:val="D3F4C00C"/>
    <w:lvl w:ilvl="0">
      <w:numFmt w:val="bullet"/>
      <w:lvlText w:val="-"/>
      <w:lvlJc w:val="left"/>
      <w:rPr>
        <w:rFonts w:ascii="Times New Roman" w:eastAsia="Times New Roman" w:hAnsi="Times New Roman" w:cs="Times New Roman"/>
        <w:b w:val="0"/>
        <w:bCs w:val="0"/>
        <w:i w:val="0"/>
        <w:iCs w:val="0"/>
        <w:strike w:val="0"/>
        <w:dstrike w:val="0"/>
        <w:color w:val="000000"/>
        <w:spacing w:val="0"/>
        <w:w w:val="100"/>
        <w:position w:val="0"/>
        <w:sz w:val="23"/>
        <w:szCs w:val="23"/>
        <w:u w:val="none"/>
        <w:vertAlign w:val="baseline"/>
        <w:lang w:val="bg-BG" w:eastAsia="bg-BG" w:bidi="bg-BG"/>
      </w:rPr>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141" w15:restartNumberingAfterBreak="0">
    <w:nsid w:val="7A8057FB"/>
    <w:multiLevelType w:val="hybridMultilevel"/>
    <w:tmpl w:val="24867BEC"/>
    <w:lvl w:ilvl="0" w:tplc="04020005">
      <w:start w:val="1"/>
      <w:numFmt w:val="bullet"/>
      <w:lvlText w:val=""/>
      <w:lvlJc w:val="left"/>
      <w:pPr>
        <w:ind w:left="743" w:hanging="360"/>
      </w:pPr>
      <w:rPr>
        <w:rFonts w:ascii="Wingdings" w:hAnsi="Wingdings" w:hint="default"/>
      </w:rPr>
    </w:lvl>
    <w:lvl w:ilvl="1" w:tplc="04020003" w:tentative="1">
      <w:start w:val="1"/>
      <w:numFmt w:val="bullet"/>
      <w:lvlText w:val="o"/>
      <w:lvlJc w:val="left"/>
      <w:pPr>
        <w:ind w:left="1463" w:hanging="360"/>
      </w:pPr>
      <w:rPr>
        <w:rFonts w:ascii="Courier New" w:hAnsi="Courier New" w:cs="Courier New" w:hint="default"/>
      </w:rPr>
    </w:lvl>
    <w:lvl w:ilvl="2" w:tplc="04020005" w:tentative="1">
      <w:start w:val="1"/>
      <w:numFmt w:val="bullet"/>
      <w:lvlText w:val=""/>
      <w:lvlJc w:val="left"/>
      <w:pPr>
        <w:ind w:left="2183" w:hanging="360"/>
      </w:pPr>
      <w:rPr>
        <w:rFonts w:ascii="Wingdings" w:hAnsi="Wingdings" w:hint="default"/>
      </w:rPr>
    </w:lvl>
    <w:lvl w:ilvl="3" w:tplc="04020001" w:tentative="1">
      <w:start w:val="1"/>
      <w:numFmt w:val="bullet"/>
      <w:lvlText w:val=""/>
      <w:lvlJc w:val="left"/>
      <w:pPr>
        <w:ind w:left="2903" w:hanging="360"/>
      </w:pPr>
      <w:rPr>
        <w:rFonts w:ascii="Symbol" w:hAnsi="Symbol" w:hint="default"/>
      </w:rPr>
    </w:lvl>
    <w:lvl w:ilvl="4" w:tplc="04020003" w:tentative="1">
      <w:start w:val="1"/>
      <w:numFmt w:val="bullet"/>
      <w:lvlText w:val="o"/>
      <w:lvlJc w:val="left"/>
      <w:pPr>
        <w:ind w:left="3623" w:hanging="360"/>
      </w:pPr>
      <w:rPr>
        <w:rFonts w:ascii="Courier New" w:hAnsi="Courier New" w:cs="Courier New" w:hint="default"/>
      </w:rPr>
    </w:lvl>
    <w:lvl w:ilvl="5" w:tplc="04020005" w:tentative="1">
      <w:start w:val="1"/>
      <w:numFmt w:val="bullet"/>
      <w:lvlText w:val=""/>
      <w:lvlJc w:val="left"/>
      <w:pPr>
        <w:ind w:left="4343" w:hanging="360"/>
      </w:pPr>
      <w:rPr>
        <w:rFonts w:ascii="Wingdings" w:hAnsi="Wingdings" w:hint="default"/>
      </w:rPr>
    </w:lvl>
    <w:lvl w:ilvl="6" w:tplc="04020001" w:tentative="1">
      <w:start w:val="1"/>
      <w:numFmt w:val="bullet"/>
      <w:lvlText w:val=""/>
      <w:lvlJc w:val="left"/>
      <w:pPr>
        <w:ind w:left="5063" w:hanging="360"/>
      </w:pPr>
      <w:rPr>
        <w:rFonts w:ascii="Symbol" w:hAnsi="Symbol" w:hint="default"/>
      </w:rPr>
    </w:lvl>
    <w:lvl w:ilvl="7" w:tplc="04020003" w:tentative="1">
      <w:start w:val="1"/>
      <w:numFmt w:val="bullet"/>
      <w:lvlText w:val="o"/>
      <w:lvlJc w:val="left"/>
      <w:pPr>
        <w:ind w:left="5783" w:hanging="360"/>
      </w:pPr>
      <w:rPr>
        <w:rFonts w:ascii="Courier New" w:hAnsi="Courier New" w:cs="Courier New" w:hint="default"/>
      </w:rPr>
    </w:lvl>
    <w:lvl w:ilvl="8" w:tplc="04020005" w:tentative="1">
      <w:start w:val="1"/>
      <w:numFmt w:val="bullet"/>
      <w:lvlText w:val=""/>
      <w:lvlJc w:val="left"/>
      <w:pPr>
        <w:ind w:left="6503" w:hanging="360"/>
      </w:pPr>
      <w:rPr>
        <w:rFonts w:ascii="Wingdings" w:hAnsi="Wingdings" w:hint="default"/>
      </w:rPr>
    </w:lvl>
  </w:abstractNum>
  <w:abstractNum w:abstractNumId="142" w15:restartNumberingAfterBreak="0">
    <w:nsid w:val="7BA54D90"/>
    <w:multiLevelType w:val="hybridMultilevel"/>
    <w:tmpl w:val="7368E8C6"/>
    <w:lvl w:ilvl="0" w:tplc="04020005">
      <w:start w:val="1"/>
      <w:numFmt w:val="bullet"/>
      <w:lvlText w:val=""/>
      <w:lvlJc w:val="left"/>
      <w:pPr>
        <w:ind w:left="1290" w:hanging="360"/>
      </w:pPr>
      <w:rPr>
        <w:rFonts w:ascii="Wingdings" w:hAnsi="Wingdings" w:hint="default"/>
      </w:rPr>
    </w:lvl>
    <w:lvl w:ilvl="1" w:tplc="04020003" w:tentative="1">
      <w:start w:val="1"/>
      <w:numFmt w:val="bullet"/>
      <w:lvlText w:val="o"/>
      <w:lvlJc w:val="left"/>
      <w:pPr>
        <w:ind w:left="2010" w:hanging="360"/>
      </w:pPr>
      <w:rPr>
        <w:rFonts w:ascii="Courier New" w:hAnsi="Courier New" w:cs="Courier New" w:hint="default"/>
      </w:rPr>
    </w:lvl>
    <w:lvl w:ilvl="2" w:tplc="04020005" w:tentative="1">
      <w:start w:val="1"/>
      <w:numFmt w:val="bullet"/>
      <w:lvlText w:val=""/>
      <w:lvlJc w:val="left"/>
      <w:pPr>
        <w:ind w:left="2730" w:hanging="360"/>
      </w:pPr>
      <w:rPr>
        <w:rFonts w:ascii="Wingdings" w:hAnsi="Wingdings" w:hint="default"/>
      </w:rPr>
    </w:lvl>
    <w:lvl w:ilvl="3" w:tplc="04020001" w:tentative="1">
      <w:start w:val="1"/>
      <w:numFmt w:val="bullet"/>
      <w:lvlText w:val=""/>
      <w:lvlJc w:val="left"/>
      <w:pPr>
        <w:ind w:left="3450" w:hanging="360"/>
      </w:pPr>
      <w:rPr>
        <w:rFonts w:ascii="Symbol" w:hAnsi="Symbol" w:hint="default"/>
      </w:rPr>
    </w:lvl>
    <w:lvl w:ilvl="4" w:tplc="04020003" w:tentative="1">
      <w:start w:val="1"/>
      <w:numFmt w:val="bullet"/>
      <w:lvlText w:val="o"/>
      <w:lvlJc w:val="left"/>
      <w:pPr>
        <w:ind w:left="4170" w:hanging="360"/>
      </w:pPr>
      <w:rPr>
        <w:rFonts w:ascii="Courier New" w:hAnsi="Courier New" w:cs="Courier New" w:hint="default"/>
      </w:rPr>
    </w:lvl>
    <w:lvl w:ilvl="5" w:tplc="04020005" w:tentative="1">
      <w:start w:val="1"/>
      <w:numFmt w:val="bullet"/>
      <w:lvlText w:val=""/>
      <w:lvlJc w:val="left"/>
      <w:pPr>
        <w:ind w:left="4890" w:hanging="360"/>
      </w:pPr>
      <w:rPr>
        <w:rFonts w:ascii="Wingdings" w:hAnsi="Wingdings" w:hint="default"/>
      </w:rPr>
    </w:lvl>
    <w:lvl w:ilvl="6" w:tplc="04020001" w:tentative="1">
      <w:start w:val="1"/>
      <w:numFmt w:val="bullet"/>
      <w:lvlText w:val=""/>
      <w:lvlJc w:val="left"/>
      <w:pPr>
        <w:ind w:left="5610" w:hanging="360"/>
      </w:pPr>
      <w:rPr>
        <w:rFonts w:ascii="Symbol" w:hAnsi="Symbol" w:hint="default"/>
      </w:rPr>
    </w:lvl>
    <w:lvl w:ilvl="7" w:tplc="04020003" w:tentative="1">
      <w:start w:val="1"/>
      <w:numFmt w:val="bullet"/>
      <w:lvlText w:val="o"/>
      <w:lvlJc w:val="left"/>
      <w:pPr>
        <w:ind w:left="6330" w:hanging="360"/>
      </w:pPr>
      <w:rPr>
        <w:rFonts w:ascii="Courier New" w:hAnsi="Courier New" w:cs="Courier New" w:hint="default"/>
      </w:rPr>
    </w:lvl>
    <w:lvl w:ilvl="8" w:tplc="04020005" w:tentative="1">
      <w:start w:val="1"/>
      <w:numFmt w:val="bullet"/>
      <w:lvlText w:val=""/>
      <w:lvlJc w:val="left"/>
      <w:pPr>
        <w:ind w:left="7050" w:hanging="360"/>
      </w:pPr>
      <w:rPr>
        <w:rFonts w:ascii="Wingdings" w:hAnsi="Wingdings" w:hint="default"/>
      </w:rPr>
    </w:lvl>
  </w:abstractNum>
  <w:abstractNum w:abstractNumId="143" w15:restartNumberingAfterBreak="0">
    <w:nsid w:val="7D143A76"/>
    <w:multiLevelType w:val="hybridMultilevel"/>
    <w:tmpl w:val="242AA2A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4" w15:restartNumberingAfterBreak="0">
    <w:nsid w:val="7D56157D"/>
    <w:multiLevelType w:val="hybridMultilevel"/>
    <w:tmpl w:val="204C7D5A"/>
    <w:lvl w:ilvl="0" w:tplc="7F9612EE">
      <w:start w:val="1"/>
      <w:numFmt w:val="bullet"/>
      <w:lvlText w:val="•"/>
      <w:lvlJc w:val="left"/>
      <w:pPr>
        <w:tabs>
          <w:tab w:val="num" w:pos="720"/>
        </w:tabs>
        <w:ind w:left="720" w:hanging="360"/>
      </w:pPr>
      <w:rPr>
        <w:rFonts w:ascii="Times New Roman" w:hAnsi="Times New Roman" w:hint="default"/>
      </w:rPr>
    </w:lvl>
    <w:lvl w:ilvl="1" w:tplc="81900D2A" w:tentative="1">
      <w:start w:val="1"/>
      <w:numFmt w:val="bullet"/>
      <w:lvlText w:val="•"/>
      <w:lvlJc w:val="left"/>
      <w:pPr>
        <w:tabs>
          <w:tab w:val="num" w:pos="1440"/>
        </w:tabs>
        <w:ind w:left="1440" w:hanging="360"/>
      </w:pPr>
      <w:rPr>
        <w:rFonts w:ascii="Times New Roman" w:hAnsi="Times New Roman" w:hint="default"/>
      </w:rPr>
    </w:lvl>
    <w:lvl w:ilvl="2" w:tplc="8696B796" w:tentative="1">
      <w:start w:val="1"/>
      <w:numFmt w:val="bullet"/>
      <w:lvlText w:val="•"/>
      <w:lvlJc w:val="left"/>
      <w:pPr>
        <w:tabs>
          <w:tab w:val="num" w:pos="2160"/>
        </w:tabs>
        <w:ind w:left="2160" w:hanging="360"/>
      </w:pPr>
      <w:rPr>
        <w:rFonts w:ascii="Times New Roman" w:hAnsi="Times New Roman" w:hint="default"/>
      </w:rPr>
    </w:lvl>
    <w:lvl w:ilvl="3" w:tplc="6ADA9CFE" w:tentative="1">
      <w:start w:val="1"/>
      <w:numFmt w:val="bullet"/>
      <w:lvlText w:val="•"/>
      <w:lvlJc w:val="left"/>
      <w:pPr>
        <w:tabs>
          <w:tab w:val="num" w:pos="2880"/>
        </w:tabs>
        <w:ind w:left="2880" w:hanging="360"/>
      </w:pPr>
      <w:rPr>
        <w:rFonts w:ascii="Times New Roman" w:hAnsi="Times New Roman" w:hint="default"/>
      </w:rPr>
    </w:lvl>
    <w:lvl w:ilvl="4" w:tplc="6024B806" w:tentative="1">
      <w:start w:val="1"/>
      <w:numFmt w:val="bullet"/>
      <w:lvlText w:val="•"/>
      <w:lvlJc w:val="left"/>
      <w:pPr>
        <w:tabs>
          <w:tab w:val="num" w:pos="3600"/>
        </w:tabs>
        <w:ind w:left="3600" w:hanging="360"/>
      </w:pPr>
      <w:rPr>
        <w:rFonts w:ascii="Times New Roman" w:hAnsi="Times New Roman" w:hint="default"/>
      </w:rPr>
    </w:lvl>
    <w:lvl w:ilvl="5" w:tplc="54EEC562" w:tentative="1">
      <w:start w:val="1"/>
      <w:numFmt w:val="bullet"/>
      <w:lvlText w:val="•"/>
      <w:lvlJc w:val="left"/>
      <w:pPr>
        <w:tabs>
          <w:tab w:val="num" w:pos="4320"/>
        </w:tabs>
        <w:ind w:left="4320" w:hanging="360"/>
      </w:pPr>
      <w:rPr>
        <w:rFonts w:ascii="Times New Roman" w:hAnsi="Times New Roman" w:hint="default"/>
      </w:rPr>
    </w:lvl>
    <w:lvl w:ilvl="6" w:tplc="CEAC1F38" w:tentative="1">
      <w:start w:val="1"/>
      <w:numFmt w:val="bullet"/>
      <w:lvlText w:val="•"/>
      <w:lvlJc w:val="left"/>
      <w:pPr>
        <w:tabs>
          <w:tab w:val="num" w:pos="5040"/>
        </w:tabs>
        <w:ind w:left="5040" w:hanging="360"/>
      </w:pPr>
      <w:rPr>
        <w:rFonts w:ascii="Times New Roman" w:hAnsi="Times New Roman" w:hint="default"/>
      </w:rPr>
    </w:lvl>
    <w:lvl w:ilvl="7" w:tplc="24EAAEE2" w:tentative="1">
      <w:start w:val="1"/>
      <w:numFmt w:val="bullet"/>
      <w:lvlText w:val="•"/>
      <w:lvlJc w:val="left"/>
      <w:pPr>
        <w:tabs>
          <w:tab w:val="num" w:pos="5760"/>
        </w:tabs>
        <w:ind w:left="5760" w:hanging="360"/>
      </w:pPr>
      <w:rPr>
        <w:rFonts w:ascii="Times New Roman" w:hAnsi="Times New Roman" w:hint="default"/>
      </w:rPr>
    </w:lvl>
    <w:lvl w:ilvl="8" w:tplc="89589BD0" w:tentative="1">
      <w:start w:val="1"/>
      <w:numFmt w:val="bullet"/>
      <w:lvlText w:val="•"/>
      <w:lvlJc w:val="left"/>
      <w:pPr>
        <w:tabs>
          <w:tab w:val="num" w:pos="6480"/>
        </w:tabs>
        <w:ind w:left="6480" w:hanging="360"/>
      </w:pPr>
      <w:rPr>
        <w:rFonts w:ascii="Times New Roman" w:hAnsi="Times New Roman" w:hint="default"/>
      </w:rPr>
    </w:lvl>
  </w:abstractNum>
  <w:abstractNum w:abstractNumId="145" w15:restartNumberingAfterBreak="0">
    <w:nsid w:val="7EB41BD2"/>
    <w:multiLevelType w:val="multilevel"/>
    <w:tmpl w:val="E8301F3C"/>
    <w:lvl w:ilvl="0">
      <w:start w:val="3"/>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num w:numId="1" w16cid:durableId="1035352682">
    <w:abstractNumId w:val="89"/>
  </w:num>
  <w:num w:numId="2" w16cid:durableId="1301961868">
    <w:abstractNumId w:val="83"/>
  </w:num>
  <w:num w:numId="3" w16cid:durableId="755631664">
    <w:abstractNumId w:val="47"/>
  </w:num>
  <w:num w:numId="4" w16cid:durableId="478350394">
    <w:abstractNumId w:val="84"/>
  </w:num>
  <w:num w:numId="5" w16cid:durableId="290016411">
    <w:abstractNumId w:val="130"/>
  </w:num>
  <w:num w:numId="6" w16cid:durableId="674303652">
    <w:abstractNumId w:val="6"/>
  </w:num>
  <w:num w:numId="7" w16cid:durableId="1506095077">
    <w:abstractNumId w:val="12"/>
  </w:num>
  <w:num w:numId="8" w16cid:durableId="810516406">
    <w:abstractNumId w:val="64"/>
  </w:num>
  <w:num w:numId="9" w16cid:durableId="818183262">
    <w:abstractNumId w:val="82"/>
  </w:num>
  <w:num w:numId="10" w16cid:durableId="1660190265">
    <w:abstractNumId w:val="132"/>
  </w:num>
  <w:num w:numId="11" w16cid:durableId="915437877">
    <w:abstractNumId w:val="78"/>
  </w:num>
  <w:num w:numId="12" w16cid:durableId="636834330">
    <w:abstractNumId w:val="52"/>
  </w:num>
  <w:num w:numId="13" w16cid:durableId="98112444">
    <w:abstractNumId w:val="30"/>
  </w:num>
  <w:num w:numId="14" w16cid:durableId="1033071606">
    <w:abstractNumId w:val="41"/>
  </w:num>
  <w:num w:numId="15" w16cid:durableId="24143535">
    <w:abstractNumId w:val="141"/>
  </w:num>
  <w:num w:numId="16" w16cid:durableId="150417356">
    <w:abstractNumId w:val="120"/>
  </w:num>
  <w:num w:numId="17" w16cid:durableId="1908612237">
    <w:abstractNumId w:val="125"/>
  </w:num>
  <w:num w:numId="18" w16cid:durableId="2064791226">
    <w:abstractNumId w:val="26"/>
  </w:num>
  <w:num w:numId="19" w16cid:durableId="739861624">
    <w:abstractNumId w:val="46"/>
  </w:num>
  <w:num w:numId="20" w16cid:durableId="706873283">
    <w:abstractNumId w:val="142"/>
  </w:num>
  <w:num w:numId="21" w16cid:durableId="1871842023">
    <w:abstractNumId w:val="73"/>
  </w:num>
  <w:num w:numId="22" w16cid:durableId="2119401348">
    <w:abstractNumId w:val="100"/>
  </w:num>
  <w:num w:numId="23" w16cid:durableId="773593008">
    <w:abstractNumId w:val="109"/>
  </w:num>
  <w:num w:numId="24" w16cid:durableId="2020808699">
    <w:abstractNumId w:val="127"/>
  </w:num>
  <w:num w:numId="25" w16cid:durableId="1066411482">
    <w:abstractNumId w:val="86"/>
  </w:num>
  <w:num w:numId="26" w16cid:durableId="1500347808">
    <w:abstractNumId w:val="71"/>
  </w:num>
  <w:num w:numId="27" w16cid:durableId="700017102">
    <w:abstractNumId w:val="122"/>
  </w:num>
  <w:num w:numId="28" w16cid:durableId="1773743940">
    <w:abstractNumId w:val="25"/>
  </w:num>
  <w:num w:numId="29" w16cid:durableId="2025815461">
    <w:abstractNumId w:val="118"/>
  </w:num>
  <w:num w:numId="30" w16cid:durableId="1219709336">
    <w:abstractNumId w:val="17"/>
  </w:num>
  <w:num w:numId="31" w16cid:durableId="2040739806">
    <w:abstractNumId w:val="138"/>
  </w:num>
  <w:num w:numId="32" w16cid:durableId="1489857719">
    <w:abstractNumId w:val="1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16cid:durableId="1209948705">
    <w:abstractNumId w:val="95"/>
  </w:num>
  <w:num w:numId="34" w16cid:durableId="919367794">
    <w:abstractNumId w:val="55"/>
  </w:num>
  <w:num w:numId="35" w16cid:durableId="1917283695">
    <w:abstractNumId w:val="102"/>
  </w:num>
  <w:num w:numId="36" w16cid:durableId="1536581840">
    <w:abstractNumId w:val="106"/>
  </w:num>
  <w:num w:numId="37" w16cid:durableId="2002612815">
    <w:abstractNumId w:val="76"/>
  </w:num>
  <w:num w:numId="38" w16cid:durableId="1957371487">
    <w:abstractNumId w:val="43"/>
  </w:num>
  <w:num w:numId="39" w16cid:durableId="1076512234">
    <w:abstractNumId w:val="113"/>
  </w:num>
  <w:num w:numId="40" w16cid:durableId="1126583963">
    <w:abstractNumId w:val="117"/>
  </w:num>
  <w:num w:numId="41" w16cid:durableId="1640645443">
    <w:abstractNumId w:val="61"/>
  </w:num>
  <w:num w:numId="42" w16cid:durableId="1227379379">
    <w:abstractNumId w:val="66"/>
  </w:num>
  <w:num w:numId="43" w16cid:durableId="1814180010">
    <w:abstractNumId w:val="119"/>
  </w:num>
  <w:num w:numId="44" w16cid:durableId="706567400">
    <w:abstractNumId w:val="105"/>
    <w:lvlOverride w:ilvl="0">
      <w:startOverride w:val="1"/>
    </w:lvlOverride>
  </w:num>
  <w:num w:numId="45" w16cid:durableId="164244683">
    <w:abstractNumId w:val="32"/>
  </w:num>
  <w:num w:numId="46" w16cid:durableId="272901572">
    <w:abstractNumId w:val="140"/>
  </w:num>
  <w:num w:numId="47" w16cid:durableId="1635671672">
    <w:abstractNumId w:val="68"/>
  </w:num>
  <w:num w:numId="48" w16cid:durableId="1545557305">
    <w:abstractNumId w:val="56"/>
  </w:num>
  <w:num w:numId="49" w16cid:durableId="1227230133">
    <w:abstractNumId w:val="91"/>
  </w:num>
  <w:num w:numId="50" w16cid:durableId="369496976">
    <w:abstractNumId w:val="139"/>
  </w:num>
  <w:num w:numId="51" w16cid:durableId="958147223">
    <w:abstractNumId w:val="94"/>
  </w:num>
  <w:num w:numId="52" w16cid:durableId="363556913">
    <w:abstractNumId w:val="134"/>
  </w:num>
  <w:num w:numId="53" w16cid:durableId="1559127691">
    <w:abstractNumId w:val="34"/>
  </w:num>
  <w:num w:numId="54" w16cid:durableId="126970589">
    <w:abstractNumId w:val="28"/>
  </w:num>
  <w:num w:numId="55" w16cid:durableId="1908302869">
    <w:abstractNumId w:val="8"/>
  </w:num>
  <w:num w:numId="56" w16cid:durableId="1223054078">
    <w:abstractNumId w:val="123"/>
  </w:num>
  <w:num w:numId="57" w16cid:durableId="1431586620">
    <w:abstractNumId w:val="133"/>
  </w:num>
  <w:num w:numId="58" w16cid:durableId="658000431">
    <w:abstractNumId w:val="81"/>
  </w:num>
  <w:num w:numId="59" w16cid:durableId="1532720527">
    <w:abstractNumId w:val="24"/>
  </w:num>
  <w:num w:numId="60" w16cid:durableId="605888485">
    <w:abstractNumId w:val="111"/>
  </w:num>
  <w:num w:numId="61" w16cid:durableId="1991472122">
    <w:abstractNumId w:val="11"/>
  </w:num>
  <w:num w:numId="62" w16cid:durableId="1458181307">
    <w:abstractNumId w:val="38"/>
  </w:num>
  <w:num w:numId="63" w16cid:durableId="394668256">
    <w:abstractNumId w:val="136"/>
  </w:num>
  <w:num w:numId="64" w16cid:durableId="252055314">
    <w:abstractNumId w:val="39"/>
  </w:num>
  <w:num w:numId="65" w16cid:durableId="867329638">
    <w:abstractNumId w:val="21"/>
  </w:num>
  <w:num w:numId="66" w16cid:durableId="302463431">
    <w:abstractNumId w:val="36"/>
  </w:num>
  <w:num w:numId="67" w16cid:durableId="1434325517">
    <w:abstractNumId w:val="87"/>
  </w:num>
  <w:num w:numId="68" w16cid:durableId="833566385">
    <w:abstractNumId w:val="67"/>
  </w:num>
  <w:num w:numId="69" w16cid:durableId="2035034632">
    <w:abstractNumId w:val="112"/>
  </w:num>
  <w:num w:numId="70" w16cid:durableId="628054655">
    <w:abstractNumId w:val="0"/>
  </w:num>
  <w:num w:numId="71" w16cid:durableId="906263302">
    <w:abstractNumId w:val="14"/>
  </w:num>
  <w:num w:numId="72" w16cid:durableId="177234218">
    <w:abstractNumId w:val="121"/>
  </w:num>
  <w:num w:numId="73" w16cid:durableId="1947956813">
    <w:abstractNumId w:val="10"/>
  </w:num>
  <w:num w:numId="74" w16cid:durableId="1769159170">
    <w:abstractNumId w:val="143"/>
  </w:num>
  <w:num w:numId="75" w16cid:durableId="962273987">
    <w:abstractNumId w:val="4"/>
  </w:num>
  <w:num w:numId="76" w16cid:durableId="769666286">
    <w:abstractNumId w:val="104"/>
  </w:num>
  <w:num w:numId="77" w16cid:durableId="268196064">
    <w:abstractNumId w:val="60"/>
  </w:num>
  <w:num w:numId="78" w16cid:durableId="1620792811">
    <w:abstractNumId w:val="97"/>
  </w:num>
  <w:num w:numId="79" w16cid:durableId="510608614">
    <w:abstractNumId w:val="75"/>
  </w:num>
  <w:num w:numId="80" w16cid:durableId="1788771593">
    <w:abstractNumId w:val="103"/>
  </w:num>
  <w:num w:numId="81" w16cid:durableId="1215003201">
    <w:abstractNumId w:val="108"/>
  </w:num>
  <w:num w:numId="82" w16cid:durableId="756438444">
    <w:abstractNumId w:val="19"/>
  </w:num>
  <w:num w:numId="83" w16cid:durableId="1564951003">
    <w:abstractNumId w:val="128"/>
  </w:num>
  <w:num w:numId="84" w16cid:durableId="613246194">
    <w:abstractNumId w:val="29"/>
  </w:num>
  <w:num w:numId="85" w16cid:durableId="1917860040">
    <w:abstractNumId w:val="85"/>
  </w:num>
  <w:num w:numId="86" w16cid:durableId="791359167">
    <w:abstractNumId w:val="144"/>
  </w:num>
  <w:num w:numId="87" w16cid:durableId="1762557346">
    <w:abstractNumId w:val="44"/>
  </w:num>
  <w:num w:numId="88" w16cid:durableId="798302077">
    <w:abstractNumId w:val="22"/>
  </w:num>
  <w:num w:numId="89" w16cid:durableId="671832952">
    <w:abstractNumId w:val="31"/>
  </w:num>
  <w:num w:numId="90" w16cid:durableId="1873298684">
    <w:abstractNumId w:val="23"/>
  </w:num>
  <w:num w:numId="91" w16cid:durableId="1631859924">
    <w:abstractNumId w:val="49"/>
  </w:num>
  <w:num w:numId="92" w16cid:durableId="570192678">
    <w:abstractNumId w:val="13"/>
  </w:num>
  <w:num w:numId="93" w16cid:durableId="1108936732">
    <w:abstractNumId w:val="124"/>
  </w:num>
  <w:num w:numId="94" w16cid:durableId="1520579627">
    <w:abstractNumId w:val="126"/>
  </w:num>
  <w:num w:numId="95" w16cid:durableId="366680929">
    <w:abstractNumId w:val="88"/>
  </w:num>
  <w:num w:numId="96" w16cid:durableId="363940410">
    <w:abstractNumId w:val="62"/>
  </w:num>
  <w:num w:numId="97" w16cid:durableId="797184536">
    <w:abstractNumId w:val="74"/>
  </w:num>
  <w:num w:numId="98" w16cid:durableId="63964105">
    <w:abstractNumId w:val="70"/>
  </w:num>
  <w:num w:numId="99" w16cid:durableId="2048984248">
    <w:abstractNumId w:val="93"/>
  </w:num>
  <w:num w:numId="100" w16cid:durableId="773012467">
    <w:abstractNumId w:val="115"/>
  </w:num>
  <w:num w:numId="101" w16cid:durableId="1075587791">
    <w:abstractNumId w:val="145"/>
  </w:num>
  <w:num w:numId="102" w16cid:durableId="259798437">
    <w:abstractNumId w:val="42"/>
  </w:num>
  <w:num w:numId="103" w16cid:durableId="2091806587">
    <w:abstractNumId w:val="33"/>
  </w:num>
  <w:num w:numId="104" w16cid:durableId="1804272685">
    <w:abstractNumId w:val="79"/>
  </w:num>
  <w:num w:numId="105" w16cid:durableId="540165267">
    <w:abstractNumId w:val="90"/>
  </w:num>
  <w:num w:numId="106" w16cid:durableId="1545557066">
    <w:abstractNumId w:val="77"/>
  </w:num>
  <w:num w:numId="107" w16cid:durableId="963925158">
    <w:abstractNumId w:val="72"/>
  </w:num>
  <w:num w:numId="108" w16cid:durableId="2139108852">
    <w:abstractNumId w:val="69"/>
  </w:num>
  <w:num w:numId="109" w16cid:durableId="642390487">
    <w:abstractNumId w:val="3"/>
  </w:num>
  <w:num w:numId="110" w16cid:durableId="1557667862">
    <w:abstractNumId w:val="110"/>
  </w:num>
  <w:num w:numId="111" w16cid:durableId="1516531034">
    <w:abstractNumId w:val="54"/>
  </w:num>
  <w:num w:numId="112" w16cid:durableId="1288124953">
    <w:abstractNumId w:val="107"/>
  </w:num>
  <w:num w:numId="113" w16cid:durableId="1246693708">
    <w:abstractNumId w:val="131"/>
  </w:num>
  <w:num w:numId="114" w16cid:durableId="1361736952">
    <w:abstractNumId w:val="135"/>
  </w:num>
  <w:num w:numId="115" w16cid:durableId="1244989136">
    <w:abstractNumId w:val="98"/>
  </w:num>
  <w:num w:numId="116" w16cid:durableId="900169154">
    <w:abstractNumId w:val="50"/>
  </w:num>
  <w:num w:numId="117" w16cid:durableId="173614221">
    <w:abstractNumId w:val="63"/>
  </w:num>
  <w:num w:numId="118" w16cid:durableId="1209609770">
    <w:abstractNumId w:val="96"/>
  </w:num>
  <w:num w:numId="119" w16cid:durableId="1357851714">
    <w:abstractNumId w:val="1"/>
  </w:num>
  <w:num w:numId="120" w16cid:durableId="1256863395">
    <w:abstractNumId w:val="16"/>
  </w:num>
  <w:num w:numId="121" w16cid:durableId="1491405077">
    <w:abstractNumId w:val="2"/>
  </w:num>
  <w:num w:numId="122" w16cid:durableId="1456828556">
    <w:abstractNumId w:val="65"/>
  </w:num>
  <w:num w:numId="123" w16cid:durableId="1876230515">
    <w:abstractNumId w:val="15"/>
  </w:num>
  <w:num w:numId="124" w16cid:durableId="538515570">
    <w:abstractNumId w:val="53"/>
  </w:num>
  <w:num w:numId="125" w16cid:durableId="60447529">
    <w:abstractNumId w:val="80"/>
  </w:num>
  <w:num w:numId="126" w16cid:durableId="1061829832">
    <w:abstractNumId w:val="57"/>
  </w:num>
  <w:num w:numId="127" w16cid:durableId="811796359">
    <w:abstractNumId w:val="129"/>
  </w:num>
  <w:num w:numId="128" w16cid:durableId="1590625666">
    <w:abstractNumId w:val="9"/>
  </w:num>
  <w:num w:numId="129" w16cid:durableId="677118834">
    <w:abstractNumId w:val="92"/>
  </w:num>
  <w:num w:numId="130" w16cid:durableId="47384780">
    <w:abstractNumId w:val="20"/>
  </w:num>
  <w:num w:numId="131" w16cid:durableId="1574586535">
    <w:abstractNumId w:val="45"/>
  </w:num>
  <w:num w:numId="132" w16cid:durableId="98259322">
    <w:abstractNumId w:val="99"/>
  </w:num>
  <w:num w:numId="133" w16cid:durableId="501161672">
    <w:abstractNumId w:val="37"/>
  </w:num>
  <w:num w:numId="134" w16cid:durableId="420493688">
    <w:abstractNumId w:val="27"/>
  </w:num>
  <w:num w:numId="135" w16cid:durableId="1381049343">
    <w:abstractNumId w:val="114"/>
  </w:num>
  <w:num w:numId="136" w16cid:durableId="39214598">
    <w:abstractNumId w:val="58"/>
  </w:num>
  <w:num w:numId="137" w16cid:durableId="942883771">
    <w:abstractNumId w:val="35"/>
  </w:num>
  <w:num w:numId="138" w16cid:durableId="1584215849">
    <w:abstractNumId w:val="48"/>
  </w:num>
  <w:num w:numId="139" w16cid:durableId="1265191975">
    <w:abstractNumId w:val="59"/>
  </w:num>
  <w:num w:numId="140" w16cid:durableId="1000430694">
    <w:abstractNumId w:val="137"/>
  </w:num>
  <w:num w:numId="141" w16cid:durableId="1389451040">
    <w:abstractNumId w:val="40"/>
  </w:num>
  <w:num w:numId="142" w16cid:durableId="2102528006">
    <w:abstractNumId w:val="51"/>
  </w:num>
  <w:num w:numId="143" w16cid:durableId="618148320">
    <w:abstractNumId w:val="101"/>
  </w:num>
  <w:num w:numId="144" w16cid:durableId="872578729">
    <w:abstractNumId w:val="7"/>
  </w:num>
  <w:num w:numId="145" w16cid:durableId="694621599">
    <w:abstractNumId w:val="5"/>
  </w:num>
  <w:num w:numId="146" w16cid:durableId="506092239">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A5175"/>
    <w:rsid w:val="001327AA"/>
    <w:rsid w:val="0016124E"/>
    <w:rsid w:val="00183145"/>
    <w:rsid w:val="001E3C85"/>
    <w:rsid w:val="002E66F3"/>
    <w:rsid w:val="002F2585"/>
    <w:rsid w:val="00334DBD"/>
    <w:rsid w:val="003602AB"/>
    <w:rsid w:val="003A4F74"/>
    <w:rsid w:val="004521EE"/>
    <w:rsid w:val="00513EA2"/>
    <w:rsid w:val="005D2ADA"/>
    <w:rsid w:val="00681359"/>
    <w:rsid w:val="006A4E66"/>
    <w:rsid w:val="007A7C32"/>
    <w:rsid w:val="007F44D3"/>
    <w:rsid w:val="00876804"/>
    <w:rsid w:val="008B0578"/>
    <w:rsid w:val="008B1B1A"/>
    <w:rsid w:val="008B6E2A"/>
    <w:rsid w:val="00AA642B"/>
    <w:rsid w:val="00AD6CC7"/>
    <w:rsid w:val="00B01FF3"/>
    <w:rsid w:val="00B73046"/>
    <w:rsid w:val="00BC2B6E"/>
    <w:rsid w:val="00BC4F8E"/>
    <w:rsid w:val="00C261B1"/>
    <w:rsid w:val="00C502E9"/>
    <w:rsid w:val="00C65DFC"/>
    <w:rsid w:val="00C714A7"/>
    <w:rsid w:val="00CB3584"/>
    <w:rsid w:val="00E11129"/>
    <w:rsid w:val="00EF0F73"/>
    <w:rsid w:val="00FA5175"/>
    <w:rsid w:val="00FB738D"/>
  </w:rsids>
  <m:mathPr>
    <m:mathFont m:val="Cambria Math"/>
    <m:brkBin m:val="before"/>
    <m:brkBinSub m:val="--"/>
    <m:smallFrac m:val="0"/>
    <m:dispDef/>
    <m:lMargin m:val="0"/>
    <m:rMargin m:val="0"/>
    <m:defJc m:val="centerGroup"/>
    <m:wrapIndent m:val="1440"/>
    <m:intLim m:val="subSup"/>
    <m:naryLim m:val="undOvr"/>
  </m:mathPr>
  <w:themeFontLang w:val="bg-BG"/>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7"/>
    <o:shapelayout v:ext="edit">
      <o:idmap v:ext="edit" data="1"/>
    </o:shapelayout>
  </w:shapeDefaults>
  <w:decimalSymbol w:val=","/>
  <w:listSeparator w:val=";"/>
  <w14:docId w14:val="6BABAFE2"/>
  <w15:chartTrackingRefBased/>
  <w15:docId w15:val="{819A41B2-536B-489E-B901-4F65C798C23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bg-BG"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FA5175"/>
    <w:pPr>
      <w:suppressAutoHyphens/>
      <w:autoSpaceDN w:val="0"/>
      <w:spacing w:line="256" w:lineRule="auto"/>
      <w:textAlignment w:val="baseline"/>
    </w:pPr>
    <w:rPr>
      <w:rFonts w:ascii="Calibri" w:eastAsia="Calibri" w:hAnsi="Calibri" w:cs="Times New Roman"/>
      <w:kern w:val="3"/>
      <w14:ligatures w14:val="none"/>
    </w:rPr>
  </w:style>
  <w:style w:type="paragraph" w:styleId="1">
    <w:name w:val="heading 1"/>
    <w:basedOn w:val="a"/>
    <w:next w:val="a"/>
    <w:link w:val="10"/>
    <w:uiPriority w:val="9"/>
    <w:qFormat/>
    <w:rsid w:val="008B6E2A"/>
    <w:pPr>
      <w:keepNext/>
      <w:keepLines/>
      <w:suppressAutoHyphens w:val="0"/>
      <w:autoSpaceDN/>
      <w:spacing w:before="240" w:after="0" w:line="240" w:lineRule="auto"/>
      <w:textAlignment w:val="auto"/>
      <w:outlineLvl w:val="0"/>
    </w:pPr>
    <w:rPr>
      <w:rFonts w:asciiTheme="majorHAnsi" w:eastAsiaTheme="majorEastAsia" w:hAnsiTheme="majorHAnsi" w:cstheme="majorBidi"/>
      <w:color w:val="2F5496" w:themeColor="accent1" w:themeShade="BF"/>
      <w:kern w:val="0"/>
      <w:sz w:val="32"/>
      <w:szCs w:val="32"/>
      <w:lang w:eastAsia="bg-BG"/>
    </w:rPr>
  </w:style>
  <w:style w:type="paragraph" w:styleId="2">
    <w:name w:val="heading 2"/>
    <w:basedOn w:val="a"/>
    <w:next w:val="a"/>
    <w:link w:val="20"/>
    <w:uiPriority w:val="9"/>
    <w:qFormat/>
    <w:rsid w:val="008B6E2A"/>
    <w:pPr>
      <w:keepNext/>
      <w:suppressAutoHyphens w:val="0"/>
      <w:autoSpaceDN/>
      <w:spacing w:after="0" w:line="240" w:lineRule="auto"/>
      <w:jc w:val="both"/>
      <w:textAlignment w:val="auto"/>
      <w:outlineLvl w:val="1"/>
    </w:pPr>
    <w:rPr>
      <w:rFonts w:ascii="Times New Roman" w:eastAsia="Times New Roman" w:hAnsi="Times New Roman"/>
      <w:kern w:val="0"/>
      <w:sz w:val="28"/>
      <w:szCs w:val="20"/>
      <w:lang w:val="x-none"/>
    </w:rPr>
  </w:style>
  <w:style w:type="paragraph" w:styleId="3">
    <w:name w:val="heading 3"/>
    <w:basedOn w:val="a"/>
    <w:next w:val="a"/>
    <w:link w:val="30"/>
    <w:uiPriority w:val="9"/>
    <w:qFormat/>
    <w:rsid w:val="008B6E2A"/>
    <w:pPr>
      <w:keepNext/>
      <w:suppressAutoHyphens w:val="0"/>
      <w:autoSpaceDN/>
      <w:spacing w:before="240" w:after="60" w:line="240" w:lineRule="auto"/>
      <w:textAlignment w:val="auto"/>
      <w:outlineLvl w:val="2"/>
    </w:pPr>
    <w:rPr>
      <w:rFonts w:ascii="Cambria" w:hAnsi="Cambria"/>
      <w:b/>
      <w:bCs/>
      <w:kern w:val="0"/>
      <w:sz w:val="26"/>
      <w:szCs w:val="26"/>
      <w:lang w:val="en-US"/>
    </w:rPr>
  </w:style>
  <w:style w:type="paragraph" w:styleId="4">
    <w:name w:val="heading 4"/>
    <w:basedOn w:val="a"/>
    <w:next w:val="a"/>
    <w:link w:val="40"/>
    <w:unhideWhenUsed/>
    <w:qFormat/>
    <w:rsid w:val="008B6E2A"/>
    <w:pPr>
      <w:keepNext/>
      <w:keepLines/>
      <w:suppressAutoHyphens w:val="0"/>
      <w:autoSpaceDN/>
      <w:spacing w:before="40" w:after="0" w:line="259" w:lineRule="auto"/>
      <w:textAlignment w:val="auto"/>
      <w:outlineLvl w:val="3"/>
    </w:pPr>
    <w:rPr>
      <w:rFonts w:asciiTheme="majorHAnsi" w:eastAsiaTheme="majorEastAsia" w:hAnsiTheme="majorHAnsi" w:cstheme="majorBidi"/>
      <w:i/>
      <w:iCs/>
      <w:color w:val="2F5496" w:themeColor="accent1" w:themeShade="BF"/>
      <w:kern w:val="2"/>
      <w14:ligatures w14:val="standardContextual"/>
    </w:rPr>
  </w:style>
  <w:style w:type="paragraph" w:styleId="7">
    <w:name w:val="heading 7"/>
    <w:basedOn w:val="a"/>
    <w:next w:val="a"/>
    <w:link w:val="70"/>
    <w:uiPriority w:val="9"/>
    <w:semiHidden/>
    <w:unhideWhenUsed/>
    <w:qFormat/>
    <w:rsid w:val="003A4F74"/>
    <w:pPr>
      <w:keepNext/>
      <w:keepLines/>
      <w:suppressAutoHyphens w:val="0"/>
      <w:autoSpaceDN/>
      <w:spacing w:before="200" w:after="0" w:line="276" w:lineRule="auto"/>
      <w:textAlignment w:val="auto"/>
      <w:outlineLvl w:val="6"/>
    </w:pPr>
    <w:rPr>
      <w:rFonts w:asciiTheme="majorHAnsi" w:eastAsiaTheme="majorEastAsia" w:hAnsiTheme="majorHAnsi" w:cstheme="majorBidi"/>
      <w:i/>
      <w:iCs/>
      <w:color w:val="404040" w:themeColor="text1" w:themeTint="BF"/>
      <w:kern w:val="0"/>
      <w:lang w:val="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лавие 1 Знак"/>
    <w:basedOn w:val="a0"/>
    <w:link w:val="1"/>
    <w:uiPriority w:val="9"/>
    <w:rsid w:val="008B6E2A"/>
    <w:rPr>
      <w:rFonts w:asciiTheme="majorHAnsi" w:eastAsiaTheme="majorEastAsia" w:hAnsiTheme="majorHAnsi" w:cstheme="majorBidi"/>
      <w:color w:val="2F5496" w:themeColor="accent1" w:themeShade="BF"/>
      <w:kern w:val="0"/>
      <w:sz w:val="32"/>
      <w:szCs w:val="32"/>
      <w:lang w:eastAsia="bg-BG"/>
      <w14:ligatures w14:val="none"/>
    </w:rPr>
  </w:style>
  <w:style w:type="character" w:customStyle="1" w:styleId="20">
    <w:name w:val="Заглавие 2 Знак"/>
    <w:basedOn w:val="a0"/>
    <w:link w:val="2"/>
    <w:uiPriority w:val="9"/>
    <w:rsid w:val="008B6E2A"/>
    <w:rPr>
      <w:rFonts w:ascii="Times New Roman" w:eastAsia="Times New Roman" w:hAnsi="Times New Roman" w:cs="Times New Roman"/>
      <w:kern w:val="0"/>
      <w:sz w:val="28"/>
      <w:szCs w:val="20"/>
      <w:lang w:val="x-none"/>
      <w14:ligatures w14:val="none"/>
    </w:rPr>
  </w:style>
  <w:style w:type="character" w:customStyle="1" w:styleId="30">
    <w:name w:val="Заглавие 3 Знак"/>
    <w:basedOn w:val="a0"/>
    <w:link w:val="3"/>
    <w:uiPriority w:val="9"/>
    <w:rsid w:val="008B6E2A"/>
    <w:rPr>
      <w:rFonts w:ascii="Cambria" w:eastAsia="Calibri" w:hAnsi="Cambria" w:cs="Times New Roman"/>
      <w:b/>
      <w:bCs/>
      <w:kern w:val="0"/>
      <w:sz w:val="26"/>
      <w:szCs w:val="26"/>
      <w:lang w:val="en-US"/>
      <w14:ligatures w14:val="none"/>
    </w:rPr>
  </w:style>
  <w:style w:type="character" w:customStyle="1" w:styleId="40">
    <w:name w:val="Заглавие 4 Знак"/>
    <w:basedOn w:val="a0"/>
    <w:link w:val="4"/>
    <w:rsid w:val="008B6E2A"/>
    <w:rPr>
      <w:rFonts w:asciiTheme="majorHAnsi" w:eastAsiaTheme="majorEastAsia" w:hAnsiTheme="majorHAnsi" w:cstheme="majorBidi"/>
      <w:i/>
      <w:iCs/>
      <w:color w:val="2F5496" w:themeColor="accent1" w:themeShade="BF"/>
    </w:rPr>
  </w:style>
  <w:style w:type="paragraph" w:styleId="a3">
    <w:name w:val="List Paragraph"/>
    <w:basedOn w:val="a"/>
    <w:uiPriority w:val="34"/>
    <w:qFormat/>
    <w:rsid w:val="008B6E2A"/>
    <w:pPr>
      <w:suppressAutoHyphens w:val="0"/>
      <w:autoSpaceDN/>
      <w:spacing w:line="259" w:lineRule="auto"/>
      <w:ind w:left="720"/>
      <w:contextualSpacing/>
      <w:textAlignment w:val="auto"/>
    </w:pPr>
    <w:rPr>
      <w:rFonts w:asciiTheme="minorHAnsi" w:eastAsiaTheme="minorHAnsi" w:hAnsiTheme="minorHAnsi" w:cstheme="minorBidi"/>
      <w:kern w:val="2"/>
      <w14:ligatures w14:val="standardContextual"/>
    </w:rPr>
  </w:style>
  <w:style w:type="character" w:styleId="a4">
    <w:name w:val="Strong"/>
    <w:qFormat/>
    <w:rsid w:val="008B6E2A"/>
    <w:rPr>
      <w:b/>
      <w:bCs/>
    </w:rPr>
  </w:style>
  <w:style w:type="paragraph" w:styleId="a5">
    <w:name w:val="header"/>
    <w:basedOn w:val="a"/>
    <w:link w:val="a6"/>
    <w:uiPriority w:val="99"/>
    <w:unhideWhenUsed/>
    <w:rsid w:val="008B6E2A"/>
    <w:pPr>
      <w:tabs>
        <w:tab w:val="center" w:pos="4536"/>
        <w:tab w:val="right" w:pos="9072"/>
      </w:tabs>
      <w:suppressAutoHyphens w:val="0"/>
      <w:autoSpaceDN/>
      <w:spacing w:after="0" w:line="240" w:lineRule="auto"/>
      <w:textAlignment w:val="auto"/>
    </w:pPr>
    <w:rPr>
      <w:rFonts w:asciiTheme="minorHAnsi" w:eastAsiaTheme="minorHAnsi" w:hAnsiTheme="minorHAnsi" w:cstheme="minorBidi"/>
      <w:kern w:val="2"/>
      <w14:ligatures w14:val="standardContextual"/>
    </w:rPr>
  </w:style>
  <w:style w:type="character" w:customStyle="1" w:styleId="a6">
    <w:name w:val="Горен колонтитул Знак"/>
    <w:basedOn w:val="a0"/>
    <w:link w:val="a5"/>
    <w:uiPriority w:val="99"/>
    <w:rsid w:val="008B6E2A"/>
  </w:style>
  <w:style w:type="paragraph" w:styleId="a7">
    <w:name w:val="footer"/>
    <w:basedOn w:val="a"/>
    <w:link w:val="a8"/>
    <w:uiPriority w:val="99"/>
    <w:unhideWhenUsed/>
    <w:rsid w:val="008B6E2A"/>
    <w:pPr>
      <w:tabs>
        <w:tab w:val="center" w:pos="4536"/>
        <w:tab w:val="right" w:pos="9072"/>
      </w:tabs>
      <w:suppressAutoHyphens w:val="0"/>
      <w:autoSpaceDN/>
      <w:spacing w:after="0" w:line="240" w:lineRule="auto"/>
      <w:textAlignment w:val="auto"/>
    </w:pPr>
    <w:rPr>
      <w:rFonts w:asciiTheme="minorHAnsi" w:eastAsiaTheme="minorHAnsi" w:hAnsiTheme="minorHAnsi" w:cstheme="minorBidi"/>
      <w:kern w:val="2"/>
      <w14:ligatures w14:val="standardContextual"/>
    </w:rPr>
  </w:style>
  <w:style w:type="character" w:customStyle="1" w:styleId="a8">
    <w:name w:val="Долен колонтитул Знак"/>
    <w:basedOn w:val="a0"/>
    <w:link w:val="a7"/>
    <w:uiPriority w:val="99"/>
    <w:rsid w:val="008B6E2A"/>
  </w:style>
  <w:style w:type="numbering" w:customStyle="1" w:styleId="11">
    <w:name w:val="Без списък1"/>
    <w:next w:val="a2"/>
    <w:uiPriority w:val="99"/>
    <w:semiHidden/>
    <w:unhideWhenUsed/>
    <w:rsid w:val="008B6E2A"/>
  </w:style>
  <w:style w:type="paragraph" w:customStyle="1" w:styleId="CharCharCharCharCharChar">
    <w:name w:val="Char Char Char Char Char Char Знак Знак Знак"/>
    <w:basedOn w:val="a"/>
    <w:rsid w:val="008B6E2A"/>
    <w:pPr>
      <w:tabs>
        <w:tab w:val="left" w:pos="709"/>
      </w:tabs>
      <w:suppressAutoHyphens w:val="0"/>
      <w:autoSpaceDN/>
      <w:spacing w:after="0" w:line="240" w:lineRule="auto"/>
      <w:textAlignment w:val="auto"/>
    </w:pPr>
    <w:rPr>
      <w:rFonts w:ascii="Tahoma" w:eastAsia="Times New Roman" w:hAnsi="Tahoma"/>
      <w:kern w:val="0"/>
      <w:sz w:val="24"/>
      <w:szCs w:val="24"/>
      <w:lang w:val="pl-PL" w:eastAsia="pl-PL"/>
    </w:rPr>
  </w:style>
  <w:style w:type="table" w:styleId="a9">
    <w:name w:val="Table Grid"/>
    <w:basedOn w:val="a1"/>
    <w:uiPriority w:val="59"/>
    <w:rsid w:val="008B6E2A"/>
    <w:pPr>
      <w:spacing w:after="0" w:line="240" w:lineRule="auto"/>
    </w:pPr>
    <w:rPr>
      <w:rFonts w:ascii="Times New Roman" w:eastAsia="Times New Roman" w:hAnsi="Times New Roman" w:cs="Times New Roman"/>
      <w:kern w:val="0"/>
      <w:sz w:val="20"/>
      <w:szCs w:val="20"/>
      <w:lang w:eastAsia="bg-BG"/>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style-span">
    <w:name w:val="apple-style-span"/>
    <w:basedOn w:val="a0"/>
    <w:rsid w:val="008B6E2A"/>
  </w:style>
  <w:style w:type="character" w:styleId="aa">
    <w:name w:val="page number"/>
    <w:basedOn w:val="a0"/>
    <w:rsid w:val="008B6E2A"/>
  </w:style>
  <w:style w:type="paragraph" w:customStyle="1" w:styleId="12">
    <w:name w:val="Списък на абзаци1"/>
    <w:basedOn w:val="a"/>
    <w:rsid w:val="008B6E2A"/>
    <w:pPr>
      <w:suppressAutoHyphens w:val="0"/>
      <w:autoSpaceDN/>
      <w:spacing w:after="200" w:line="276" w:lineRule="auto"/>
      <w:ind w:left="720"/>
      <w:textAlignment w:val="auto"/>
    </w:pPr>
    <w:rPr>
      <w:rFonts w:eastAsia="SimSun"/>
      <w:kern w:val="0"/>
      <w:lang w:val="en-US" w:eastAsia="zh-CN"/>
    </w:rPr>
  </w:style>
  <w:style w:type="character" w:styleId="ab">
    <w:name w:val="Hyperlink"/>
    <w:uiPriority w:val="99"/>
    <w:rsid w:val="008B6E2A"/>
    <w:rPr>
      <w:color w:val="0000FF"/>
      <w:u w:val="single"/>
    </w:rPr>
  </w:style>
  <w:style w:type="paragraph" w:styleId="ac">
    <w:name w:val="Balloon Text"/>
    <w:basedOn w:val="a"/>
    <w:link w:val="ad"/>
    <w:uiPriority w:val="99"/>
    <w:rsid w:val="008B6E2A"/>
    <w:pPr>
      <w:suppressAutoHyphens w:val="0"/>
      <w:autoSpaceDN/>
      <w:spacing w:after="0" w:line="240" w:lineRule="auto"/>
      <w:textAlignment w:val="auto"/>
    </w:pPr>
    <w:rPr>
      <w:rFonts w:ascii="Tahoma" w:eastAsia="Times New Roman" w:hAnsi="Tahoma"/>
      <w:kern w:val="0"/>
      <w:sz w:val="16"/>
      <w:szCs w:val="16"/>
      <w:lang w:val="x-none" w:eastAsia="x-none"/>
    </w:rPr>
  </w:style>
  <w:style w:type="character" w:customStyle="1" w:styleId="ad">
    <w:name w:val="Изнесен текст Знак"/>
    <w:basedOn w:val="a0"/>
    <w:link w:val="ac"/>
    <w:uiPriority w:val="99"/>
    <w:rsid w:val="008B6E2A"/>
    <w:rPr>
      <w:rFonts w:ascii="Tahoma" w:eastAsia="Times New Roman" w:hAnsi="Tahoma" w:cs="Times New Roman"/>
      <w:kern w:val="0"/>
      <w:sz w:val="16"/>
      <w:szCs w:val="16"/>
      <w:lang w:val="x-none" w:eastAsia="x-none"/>
      <w14:ligatures w14:val="none"/>
    </w:rPr>
  </w:style>
  <w:style w:type="character" w:customStyle="1" w:styleId="newscss">
    <w:name w:val="news_css"/>
    <w:rsid w:val="008B6E2A"/>
  </w:style>
  <w:style w:type="character" w:customStyle="1" w:styleId="historyitemselected1">
    <w:name w:val="historyitemselected1"/>
    <w:rsid w:val="008B6E2A"/>
    <w:rPr>
      <w:b/>
      <w:bCs/>
      <w:color w:val="0086C6"/>
    </w:rPr>
  </w:style>
  <w:style w:type="numbering" w:customStyle="1" w:styleId="21">
    <w:name w:val="Без списък2"/>
    <w:next w:val="a2"/>
    <w:uiPriority w:val="99"/>
    <w:semiHidden/>
    <w:unhideWhenUsed/>
    <w:rsid w:val="008B6E2A"/>
  </w:style>
  <w:style w:type="paragraph" w:customStyle="1" w:styleId="CharCharCharCharCharCharCharCharCharCharCharChar">
    <w:name w:val="Char Char Char Char Char Char Char Char Char Char Char Char Знак Знак Знак"/>
    <w:basedOn w:val="a"/>
    <w:semiHidden/>
    <w:rsid w:val="008B6E2A"/>
    <w:pPr>
      <w:widowControl w:val="0"/>
      <w:suppressAutoHyphens w:val="0"/>
      <w:autoSpaceDN/>
      <w:adjustRightInd w:val="0"/>
      <w:spacing w:before="120" w:after="240" w:line="360" w:lineRule="atLeast"/>
      <w:jc w:val="both"/>
    </w:pPr>
    <w:rPr>
      <w:rFonts w:ascii="Times New Roman" w:eastAsia="Times New Roman" w:hAnsi="Times New Roman"/>
      <w:i/>
      <w:kern w:val="0"/>
      <w:sz w:val="20"/>
      <w:szCs w:val="20"/>
      <w:lang w:val="pt-PT"/>
    </w:rPr>
  </w:style>
  <w:style w:type="table" w:customStyle="1" w:styleId="13">
    <w:name w:val="Мрежа в таблица1"/>
    <w:basedOn w:val="a1"/>
    <w:next w:val="a9"/>
    <w:uiPriority w:val="99"/>
    <w:rsid w:val="008B6E2A"/>
    <w:pPr>
      <w:spacing w:after="0" w:line="240" w:lineRule="auto"/>
    </w:pPr>
    <w:rPr>
      <w:rFonts w:eastAsiaTheme="minorEastAsia"/>
      <w:kern w:val="0"/>
      <w:lang w:eastAsia="bg-BG"/>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e">
    <w:name w:val="FollowedHyperlink"/>
    <w:basedOn w:val="a0"/>
    <w:uiPriority w:val="99"/>
    <w:semiHidden/>
    <w:unhideWhenUsed/>
    <w:rsid w:val="008B6E2A"/>
    <w:rPr>
      <w:color w:val="800080"/>
      <w:u w:val="single"/>
    </w:rPr>
  </w:style>
  <w:style w:type="paragraph" w:customStyle="1" w:styleId="msonormal0">
    <w:name w:val="msonormal"/>
    <w:basedOn w:val="a"/>
    <w:rsid w:val="008B6E2A"/>
    <w:pPr>
      <w:suppressAutoHyphens w:val="0"/>
      <w:autoSpaceDN/>
      <w:spacing w:before="100" w:beforeAutospacing="1" w:after="100" w:afterAutospacing="1" w:line="240" w:lineRule="auto"/>
      <w:textAlignment w:val="auto"/>
    </w:pPr>
    <w:rPr>
      <w:rFonts w:ascii="Times New Roman" w:eastAsia="Times New Roman" w:hAnsi="Times New Roman"/>
      <w:kern w:val="0"/>
      <w:sz w:val="24"/>
      <w:szCs w:val="24"/>
      <w:lang w:eastAsia="bg-BG"/>
    </w:rPr>
  </w:style>
  <w:style w:type="paragraph" w:customStyle="1" w:styleId="xl63">
    <w:name w:val="xl63"/>
    <w:basedOn w:val="a"/>
    <w:rsid w:val="008B6E2A"/>
    <w:pPr>
      <w:suppressAutoHyphens w:val="0"/>
      <w:autoSpaceDN/>
      <w:spacing w:before="100" w:beforeAutospacing="1" w:after="100" w:afterAutospacing="1" w:line="240" w:lineRule="auto"/>
      <w:jc w:val="center"/>
      <w:textAlignment w:val="center"/>
    </w:pPr>
    <w:rPr>
      <w:rFonts w:ascii="Times New Roman" w:eastAsia="Times New Roman" w:hAnsi="Times New Roman"/>
      <w:kern w:val="0"/>
      <w:sz w:val="24"/>
      <w:szCs w:val="24"/>
      <w:lang w:eastAsia="bg-BG"/>
    </w:rPr>
  </w:style>
  <w:style w:type="paragraph" w:customStyle="1" w:styleId="xl64">
    <w:name w:val="xl64"/>
    <w:basedOn w:val="a"/>
    <w:rsid w:val="008B6E2A"/>
    <w:pPr>
      <w:pBdr>
        <w:top w:val="single" w:sz="4" w:space="0" w:color="auto"/>
        <w:left w:val="single" w:sz="4" w:space="0" w:color="auto"/>
        <w:bottom w:val="single" w:sz="4" w:space="0" w:color="auto"/>
        <w:right w:val="single" w:sz="4" w:space="0" w:color="auto"/>
      </w:pBdr>
      <w:shd w:val="clear" w:color="000000" w:fill="C5D9F1"/>
      <w:suppressAutoHyphens w:val="0"/>
      <w:autoSpaceDN/>
      <w:spacing w:before="100" w:beforeAutospacing="1" w:after="100" w:afterAutospacing="1" w:line="240" w:lineRule="auto"/>
      <w:jc w:val="center"/>
      <w:textAlignment w:val="center"/>
    </w:pPr>
    <w:rPr>
      <w:rFonts w:ascii="Times New Roman" w:eastAsia="Times New Roman" w:hAnsi="Times New Roman"/>
      <w:b/>
      <w:bCs/>
      <w:kern w:val="0"/>
      <w:sz w:val="24"/>
      <w:szCs w:val="24"/>
      <w:lang w:eastAsia="bg-BG"/>
    </w:rPr>
  </w:style>
  <w:style w:type="paragraph" w:customStyle="1" w:styleId="xl65">
    <w:name w:val="xl65"/>
    <w:basedOn w:val="a"/>
    <w:rsid w:val="008B6E2A"/>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line="240" w:lineRule="auto"/>
      <w:jc w:val="center"/>
      <w:textAlignment w:val="center"/>
    </w:pPr>
    <w:rPr>
      <w:rFonts w:ascii="Times New Roman" w:eastAsia="Times New Roman" w:hAnsi="Times New Roman"/>
      <w:kern w:val="0"/>
      <w:sz w:val="24"/>
      <w:szCs w:val="24"/>
      <w:lang w:eastAsia="bg-BG"/>
    </w:rPr>
  </w:style>
  <w:style w:type="paragraph" w:customStyle="1" w:styleId="xl66">
    <w:name w:val="xl66"/>
    <w:basedOn w:val="a"/>
    <w:rsid w:val="008B6E2A"/>
    <w:pPr>
      <w:pBdr>
        <w:top w:val="single" w:sz="4" w:space="0" w:color="auto"/>
        <w:left w:val="single" w:sz="4" w:space="0" w:color="auto"/>
        <w:bottom w:val="single" w:sz="4" w:space="0" w:color="auto"/>
        <w:right w:val="single" w:sz="4" w:space="0" w:color="auto"/>
      </w:pBdr>
      <w:shd w:val="clear" w:color="000000" w:fill="C5D9F1"/>
      <w:suppressAutoHyphens w:val="0"/>
      <w:autoSpaceDN/>
      <w:spacing w:before="100" w:beforeAutospacing="1" w:after="100" w:afterAutospacing="1" w:line="240" w:lineRule="auto"/>
      <w:jc w:val="center"/>
      <w:textAlignment w:val="center"/>
    </w:pPr>
    <w:rPr>
      <w:rFonts w:ascii="Times New Roman" w:eastAsia="Times New Roman" w:hAnsi="Times New Roman"/>
      <w:kern w:val="0"/>
      <w:sz w:val="24"/>
      <w:szCs w:val="24"/>
      <w:lang w:eastAsia="bg-BG"/>
    </w:rPr>
  </w:style>
  <w:style w:type="paragraph" w:customStyle="1" w:styleId="xl67">
    <w:name w:val="xl67"/>
    <w:basedOn w:val="a"/>
    <w:rsid w:val="008B6E2A"/>
    <w:pPr>
      <w:suppressAutoHyphens w:val="0"/>
      <w:autoSpaceDN/>
      <w:spacing w:before="100" w:beforeAutospacing="1" w:after="100" w:afterAutospacing="1" w:line="240" w:lineRule="auto"/>
      <w:jc w:val="center"/>
      <w:textAlignment w:val="center"/>
    </w:pPr>
    <w:rPr>
      <w:rFonts w:ascii="Times New Roman" w:eastAsia="Times New Roman" w:hAnsi="Times New Roman"/>
      <w:kern w:val="0"/>
      <w:sz w:val="24"/>
      <w:szCs w:val="24"/>
      <w:lang w:eastAsia="bg-BG"/>
    </w:rPr>
  </w:style>
  <w:style w:type="paragraph" w:customStyle="1" w:styleId="xl68">
    <w:name w:val="xl68"/>
    <w:basedOn w:val="a"/>
    <w:rsid w:val="008B6E2A"/>
    <w:pPr>
      <w:pBdr>
        <w:top w:val="single" w:sz="4" w:space="0" w:color="auto"/>
        <w:left w:val="single" w:sz="4" w:space="0" w:color="auto"/>
        <w:bottom w:val="single" w:sz="4" w:space="0" w:color="auto"/>
        <w:right w:val="single" w:sz="4" w:space="0" w:color="auto"/>
      </w:pBdr>
      <w:suppressAutoHyphens w:val="0"/>
      <w:autoSpaceDN/>
      <w:spacing w:before="100" w:beforeAutospacing="1" w:after="100" w:afterAutospacing="1" w:line="240" w:lineRule="auto"/>
      <w:jc w:val="right"/>
      <w:textAlignment w:val="center"/>
    </w:pPr>
    <w:rPr>
      <w:rFonts w:ascii="Times New Roman" w:eastAsia="Times New Roman" w:hAnsi="Times New Roman"/>
      <w:kern w:val="0"/>
      <w:sz w:val="24"/>
      <w:szCs w:val="24"/>
      <w:lang w:eastAsia="bg-BG"/>
    </w:rPr>
  </w:style>
  <w:style w:type="paragraph" w:customStyle="1" w:styleId="xl69">
    <w:name w:val="xl69"/>
    <w:basedOn w:val="a"/>
    <w:rsid w:val="008B6E2A"/>
    <w:pPr>
      <w:suppressAutoHyphens w:val="0"/>
      <w:autoSpaceDN/>
      <w:spacing w:before="100" w:beforeAutospacing="1" w:after="100" w:afterAutospacing="1" w:line="240" w:lineRule="auto"/>
      <w:jc w:val="right"/>
      <w:textAlignment w:val="center"/>
    </w:pPr>
    <w:rPr>
      <w:rFonts w:ascii="Times New Roman" w:eastAsia="Times New Roman" w:hAnsi="Times New Roman"/>
      <w:kern w:val="0"/>
      <w:sz w:val="24"/>
      <w:szCs w:val="24"/>
      <w:lang w:eastAsia="bg-BG"/>
    </w:rPr>
  </w:style>
  <w:style w:type="paragraph" w:customStyle="1" w:styleId="xl70">
    <w:name w:val="xl70"/>
    <w:basedOn w:val="a"/>
    <w:rsid w:val="008B6E2A"/>
    <w:pPr>
      <w:pBdr>
        <w:top w:val="single" w:sz="4" w:space="0" w:color="auto"/>
        <w:left w:val="single" w:sz="4" w:space="0" w:color="auto"/>
        <w:bottom w:val="single" w:sz="4" w:space="0" w:color="auto"/>
        <w:right w:val="single" w:sz="4" w:space="0" w:color="auto"/>
      </w:pBdr>
      <w:shd w:val="clear" w:color="000000" w:fill="C5D9F1"/>
      <w:suppressAutoHyphens w:val="0"/>
      <w:autoSpaceDN/>
      <w:spacing w:before="100" w:beforeAutospacing="1" w:after="100" w:afterAutospacing="1" w:line="240" w:lineRule="auto"/>
      <w:jc w:val="right"/>
      <w:textAlignment w:val="center"/>
    </w:pPr>
    <w:rPr>
      <w:rFonts w:ascii="Times New Roman" w:eastAsia="Times New Roman" w:hAnsi="Times New Roman"/>
      <w:b/>
      <w:bCs/>
      <w:kern w:val="0"/>
      <w:sz w:val="24"/>
      <w:szCs w:val="24"/>
      <w:lang w:eastAsia="bg-BG"/>
    </w:rPr>
  </w:style>
  <w:style w:type="table" w:customStyle="1" w:styleId="22">
    <w:name w:val="Мрежа в таблица2"/>
    <w:basedOn w:val="a1"/>
    <w:next w:val="a9"/>
    <w:uiPriority w:val="39"/>
    <w:rsid w:val="008B6E2A"/>
    <w:pPr>
      <w:spacing w:after="0" w:line="240" w:lineRule="auto"/>
    </w:pPr>
    <w:rPr>
      <w:rFonts w:eastAsiaTheme="minorEastAsia"/>
      <w:kern w:val="0"/>
      <w:lang w:eastAsia="bg-BG"/>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
    <w:name w:val="Мрежа в таблица3"/>
    <w:basedOn w:val="a1"/>
    <w:next w:val="a9"/>
    <w:uiPriority w:val="39"/>
    <w:rsid w:val="008B6E2A"/>
    <w:pPr>
      <w:spacing w:after="0" w:line="240" w:lineRule="auto"/>
    </w:pPr>
    <w:rPr>
      <w:rFonts w:eastAsiaTheme="minorEastAsia"/>
      <w:kern w:val="0"/>
      <w:lang w:eastAsia="bg-BG"/>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
    <w:name w:val="Мрежа в таблица4"/>
    <w:basedOn w:val="a1"/>
    <w:next w:val="a9"/>
    <w:uiPriority w:val="39"/>
    <w:rsid w:val="008B6E2A"/>
    <w:pPr>
      <w:spacing w:after="0" w:line="240" w:lineRule="auto"/>
    </w:pPr>
    <w:rPr>
      <w:rFonts w:eastAsiaTheme="minorEastAsia"/>
      <w:kern w:val="0"/>
      <w:lang w:eastAsia="bg-BG"/>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70">
    <w:name w:val="Заглавие 7 Знак"/>
    <w:basedOn w:val="a0"/>
    <w:link w:val="7"/>
    <w:uiPriority w:val="9"/>
    <w:semiHidden/>
    <w:rsid w:val="003A4F74"/>
    <w:rPr>
      <w:rFonts w:asciiTheme="majorHAnsi" w:eastAsiaTheme="majorEastAsia" w:hAnsiTheme="majorHAnsi" w:cstheme="majorBidi"/>
      <w:i/>
      <w:iCs/>
      <w:color w:val="404040" w:themeColor="text1" w:themeTint="BF"/>
      <w:kern w:val="0"/>
      <w:lang w:val="en-US"/>
      <w14:ligatures w14:val="none"/>
    </w:rPr>
  </w:style>
  <w:style w:type="paragraph" w:styleId="af">
    <w:name w:val="No Spacing"/>
    <w:link w:val="af0"/>
    <w:uiPriority w:val="1"/>
    <w:qFormat/>
    <w:rsid w:val="003A4F74"/>
    <w:pPr>
      <w:spacing w:after="0" w:line="240" w:lineRule="auto"/>
    </w:pPr>
    <w:rPr>
      <w:kern w:val="0"/>
      <w:lang w:val="en-US"/>
      <w14:ligatures w14:val="none"/>
    </w:rPr>
  </w:style>
  <w:style w:type="character" w:customStyle="1" w:styleId="af0">
    <w:name w:val="Без разредка Знак"/>
    <w:basedOn w:val="a0"/>
    <w:link w:val="af"/>
    <w:uiPriority w:val="1"/>
    <w:rsid w:val="003A4F74"/>
    <w:rPr>
      <w:kern w:val="0"/>
      <w:lang w:val="en-US"/>
      <w14:ligatures w14:val="none"/>
    </w:rPr>
  </w:style>
  <w:style w:type="paragraph" w:styleId="af1">
    <w:name w:val="TOC Heading"/>
    <w:basedOn w:val="1"/>
    <w:next w:val="a"/>
    <w:uiPriority w:val="39"/>
    <w:unhideWhenUsed/>
    <w:qFormat/>
    <w:rsid w:val="003A4F74"/>
    <w:pPr>
      <w:spacing w:before="480" w:line="276" w:lineRule="auto"/>
      <w:outlineLvl w:val="9"/>
    </w:pPr>
    <w:rPr>
      <w:b/>
      <w:bCs/>
      <w:sz w:val="28"/>
      <w:szCs w:val="28"/>
      <w:lang w:val="en-US" w:eastAsia="ja-JP"/>
    </w:rPr>
  </w:style>
  <w:style w:type="paragraph" w:styleId="14">
    <w:name w:val="toc 1"/>
    <w:basedOn w:val="a"/>
    <w:next w:val="a"/>
    <w:autoRedefine/>
    <w:uiPriority w:val="39"/>
    <w:unhideWhenUsed/>
    <w:qFormat/>
    <w:rsid w:val="003A4F74"/>
    <w:pPr>
      <w:suppressAutoHyphens w:val="0"/>
      <w:autoSpaceDN/>
      <w:spacing w:after="100" w:line="276" w:lineRule="auto"/>
      <w:textAlignment w:val="auto"/>
    </w:pPr>
    <w:rPr>
      <w:rFonts w:asciiTheme="minorHAnsi" w:eastAsiaTheme="minorHAnsi" w:hAnsiTheme="minorHAnsi" w:cstheme="minorBidi"/>
      <w:kern w:val="0"/>
      <w:lang w:val="en-US"/>
    </w:rPr>
  </w:style>
  <w:style w:type="paragraph" w:styleId="23">
    <w:name w:val="toc 2"/>
    <w:basedOn w:val="a"/>
    <w:next w:val="a"/>
    <w:autoRedefine/>
    <w:uiPriority w:val="39"/>
    <w:unhideWhenUsed/>
    <w:qFormat/>
    <w:rsid w:val="003A4F74"/>
    <w:pPr>
      <w:suppressAutoHyphens w:val="0"/>
      <w:autoSpaceDN/>
      <w:spacing w:after="100" w:line="276" w:lineRule="auto"/>
      <w:ind w:left="220"/>
      <w:textAlignment w:val="auto"/>
    </w:pPr>
    <w:rPr>
      <w:rFonts w:asciiTheme="minorHAnsi" w:eastAsiaTheme="minorHAnsi" w:hAnsiTheme="minorHAnsi" w:cstheme="minorBidi"/>
      <w:kern w:val="0"/>
      <w:lang w:val="en-US"/>
    </w:rPr>
  </w:style>
  <w:style w:type="table" w:customStyle="1" w:styleId="ColorfulGrid-Accent11">
    <w:name w:val="Colorful Grid - Accent 11"/>
    <w:basedOn w:val="a1"/>
    <w:next w:val="-1"/>
    <w:uiPriority w:val="73"/>
    <w:rsid w:val="003A4F74"/>
    <w:pPr>
      <w:spacing w:after="0" w:line="240" w:lineRule="auto"/>
    </w:pPr>
    <w:rPr>
      <w:color w:val="000000"/>
      <w:kern w:val="0"/>
      <w:lang w:val="en-US"/>
      <w14:ligatures w14:val="none"/>
    </w:rPr>
    <w:tblPr>
      <w:tblStyleRowBandSize w:val="1"/>
      <w:tblStyleColBandSize w:val="1"/>
      <w:tblBorders>
        <w:insideH w:val="single" w:sz="4" w:space="0" w:color="FFFFFF"/>
      </w:tblBorders>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styleId="-1">
    <w:name w:val="Colorful Grid Accent 1"/>
    <w:basedOn w:val="a1"/>
    <w:uiPriority w:val="73"/>
    <w:rsid w:val="003A4F74"/>
    <w:pPr>
      <w:spacing w:after="0" w:line="240" w:lineRule="auto"/>
    </w:pPr>
    <w:rPr>
      <w:color w:val="000000" w:themeColor="text1"/>
      <w:kern w:val="0"/>
      <w:lang w:val="en-US"/>
      <w14:ligatures w14:val="none"/>
    </w:rPr>
    <w:tblPr>
      <w:tblStyleRowBandSize w:val="1"/>
      <w:tblStyleColBandSize w:val="1"/>
      <w:tblBorders>
        <w:insideH w:val="single" w:sz="4" w:space="0" w:color="FFFFFF" w:themeColor="background1"/>
      </w:tblBorders>
    </w:tblPr>
    <w:tcPr>
      <w:shd w:val="clear" w:color="auto" w:fill="D9E2F3" w:themeFill="accent1" w:themeFillTint="33"/>
    </w:tcPr>
    <w:tblStylePr w:type="firstRow">
      <w:rPr>
        <w:b/>
        <w:bCs/>
      </w:rPr>
      <w:tblPr/>
      <w:tcPr>
        <w:shd w:val="clear" w:color="auto" w:fill="B4C6E7" w:themeFill="accent1" w:themeFillTint="66"/>
      </w:tcPr>
    </w:tblStylePr>
    <w:tblStylePr w:type="lastRow">
      <w:rPr>
        <w:b/>
        <w:bCs/>
        <w:color w:val="000000" w:themeColor="text1"/>
      </w:rPr>
      <w:tblPr/>
      <w:tcPr>
        <w:shd w:val="clear" w:color="auto" w:fill="B4C6E7" w:themeFill="accent1" w:themeFillTint="66"/>
      </w:tcPr>
    </w:tblStylePr>
    <w:tblStylePr w:type="firstCol">
      <w:rPr>
        <w:color w:val="FFFFFF" w:themeColor="background1"/>
      </w:rPr>
      <w:tblPr/>
      <w:tcPr>
        <w:shd w:val="clear" w:color="auto" w:fill="2F5496" w:themeFill="accent1" w:themeFillShade="BF"/>
      </w:tcPr>
    </w:tblStylePr>
    <w:tblStylePr w:type="lastCol">
      <w:rPr>
        <w:color w:val="FFFFFF" w:themeColor="background1"/>
      </w:rPr>
      <w:tblPr/>
      <w:tcPr>
        <w:shd w:val="clear" w:color="auto" w:fill="2F5496" w:themeFill="accent1" w:themeFillShade="BF"/>
      </w:tcPr>
    </w:tblStylePr>
    <w:tblStylePr w:type="band1Vert">
      <w:tblPr/>
      <w:tcPr>
        <w:shd w:val="clear" w:color="auto" w:fill="A1B8E1" w:themeFill="accent1" w:themeFillTint="7F"/>
      </w:tcPr>
    </w:tblStylePr>
    <w:tblStylePr w:type="band1Horz">
      <w:tblPr/>
      <w:tcPr>
        <w:shd w:val="clear" w:color="auto" w:fill="A1B8E1" w:themeFill="accent1" w:themeFillTint="7F"/>
      </w:tcPr>
    </w:tblStylePr>
  </w:style>
  <w:style w:type="table" w:styleId="-4">
    <w:name w:val="Light Shading Accent 4"/>
    <w:basedOn w:val="a1"/>
    <w:uiPriority w:val="60"/>
    <w:rsid w:val="003A4F74"/>
    <w:pPr>
      <w:spacing w:after="0" w:line="240" w:lineRule="auto"/>
    </w:pPr>
    <w:rPr>
      <w:color w:val="BF8F00" w:themeColor="accent4" w:themeShade="BF"/>
      <w:kern w:val="0"/>
      <w:lang w:val="en-US"/>
      <w14:ligatures w14:val="none"/>
    </w:rPr>
    <w:tblPr>
      <w:tblStyleRowBandSize w:val="1"/>
      <w:tblStyleColBandSize w:val="1"/>
      <w:tblBorders>
        <w:top w:val="single" w:sz="8" w:space="0" w:color="FFC000" w:themeColor="accent4"/>
        <w:bottom w:val="single" w:sz="8" w:space="0" w:color="FFC000" w:themeColor="accent4"/>
      </w:tblBorders>
    </w:tblPr>
    <w:tblStylePr w:type="firstRow">
      <w:pPr>
        <w:spacing w:before="0" w:after="0" w:line="240" w:lineRule="auto"/>
      </w:pPr>
      <w:rPr>
        <w:b/>
        <w:bCs/>
      </w:rPr>
      <w:tblPr/>
      <w:tcPr>
        <w:tcBorders>
          <w:top w:val="single" w:sz="8" w:space="0" w:color="FFC000" w:themeColor="accent4"/>
          <w:left w:val="nil"/>
          <w:bottom w:val="single" w:sz="8" w:space="0" w:color="FFC000" w:themeColor="accent4"/>
          <w:right w:val="nil"/>
          <w:insideH w:val="nil"/>
          <w:insideV w:val="nil"/>
        </w:tcBorders>
      </w:tcPr>
    </w:tblStylePr>
    <w:tblStylePr w:type="lastRow">
      <w:pPr>
        <w:spacing w:before="0" w:after="0" w:line="240" w:lineRule="auto"/>
      </w:pPr>
      <w:rPr>
        <w:b/>
        <w:bCs/>
      </w:rPr>
      <w:tblPr/>
      <w:tcPr>
        <w:tcBorders>
          <w:top w:val="single" w:sz="8" w:space="0" w:color="FFC000" w:themeColor="accent4"/>
          <w:left w:val="nil"/>
          <w:bottom w:val="single" w:sz="8" w:space="0" w:color="FFC000"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EFC0" w:themeFill="accent4" w:themeFillTint="3F"/>
      </w:tcPr>
    </w:tblStylePr>
    <w:tblStylePr w:type="band1Horz">
      <w:tblPr/>
      <w:tcPr>
        <w:tcBorders>
          <w:left w:val="nil"/>
          <w:right w:val="nil"/>
          <w:insideH w:val="nil"/>
          <w:insideV w:val="nil"/>
        </w:tcBorders>
        <w:shd w:val="clear" w:color="auto" w:fill="FFEFC0" w:themeFill="accent4" w:themeFillTint="3F"/>
      </w:tcPr>
    </w:tblStylePr>
  </w:style>
  <w:style w:type="table" w:styleId="-3">
    <w:name w:val="Light List Accent 3"/>
    <w:basedOn w:val="a1"/>
    <w:uiPriority w:val="61"/>
    <w:rsid w:val="003A4F74"/>
    <w:pPr>
      <w:spacing w:after="0" w:line="240" w:lineRule="auto"/>
    </w:pPr>
    <w:rPr>
      <w:kern w:val="0"/>
      <w:lang w:val="en-US"/>
      <w14:ligatures w14:val="none"/>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paragraph" w:customStyle="1" w:styleId="TableParagraph">
    <w:name w:val="Table Paragraph"/>
    <w:basedOn w:val="a"/>
    <w:uiPriority w:val="1"/>
    <w:qFormat/>
    <w:rsid w:val="003A4F74"/>
    <w:pPr>
      <w:widowControl w:val="0"/>
      <w:suppressAutoHyphens w:val="0"/>
      <w:autoSpaceDE w:val="0"/>
      <w:spacing w:after="0" w:line="240" w:lineRule="auto"/>
      <w:textAlignment w:val="auto"/>
    </w:pPr>
    <w:rPr>
      <w:rFonts w:ascii="Times New Roman" w:eastAsia="Times New Roman" w:hAnsi="Times New Roman"/>
      <w:kern w:val="0"/>
    </w:rPr>
  </w:style>
  <w:style w:type="table" w:styleId="-30">
    <w:name w:val="Light Grid Accent 3"/>
    <w:basedOn w:val="a1"/>
    <w:uiPriority w:val="62"/>
    <w:rsid w:val="003A4F74"/>
    <w:pPr>
      <w:spacing w:after="0" w:line="240" w:lineRule="auto"/>
    </w:pPr>
    <w:rPr>
      <w:kern w:val="0"/>
      <w:lang w:val="en-US"/>
      <w14:ligatures w14:val="none"/>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insideH w:val="single" w:sz="8" w:space="0" w:color="A5A5A5" w:themeColor="accent3"/>
        <w:insideV w:val="single" w:sz="8" w:space="0" w:color="A5A5A5"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A5A5A5" w:themeColor="accent3"/>
          <w:left w:val="single" w:sz="8" w:space="0" w:color="A5A5A5" w:themeColor="accent3"/>
          <w:bottom w:val="single" w:sz="18" w:space="0" w:color="A5A5A5" w:themeColor="accent3"/>
          <w:right w:val="single" w:sz="8" w:space="0" w:color="A5A5A5" w:themeColor="accent3"/>
          <w:insideH w:val="nil"/>
          <w:insideV w:val="single" w:sz="8" w:space="0" w:color="A5A5A5"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insideH w:val="nil"/>
          <w:insideV w:val="single" w:sz="8" w:space="0" w:color="A5A5A5"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shd w:val="clear" w:color="auto" w:fill="E8E8E8" w:themeFill="accent3" w:themeFillTint="3F"/>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insideV w:val="single" w:sz="8" w:space="0" w:color="A5A5A5" w:themeColor="accent3"/>
        </w:tcBorders>
        <w:shd w:val="clear" w:color="auto" w:fill="E8E8E8" w:themeFill="accent3" w:themeFillTint="3F"/>
      </w:tcPr>
    </w:tblStylePr>
    <w:tblStylePr w:type="band2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insideV w:val="single" w:sz="8" w:space="0" w:color="A5A5A5" w:themeColor="accent3"/>
        </w:tcBorders>
      </w:tcPr>
    </w:tblStylePr>
  </w:style>
  <w:style w:type="table" w:customStyle="1" w:styleId="TableGrid1">
    <w:name w:val="Table Grid1"/>
    <w:basedOn w:val="a1"/>
    <w:next w:val="a9"/>
    <w:uiPriority w:val="39"/>
    <w:rsid w:val="003A4F74"/>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2">
    <w:name w:val="Body Text"/>
    <w:basedOn w:val="a"/>
    <w:link w:val="af3"/>
    <w:uiPriority w:val="99"/>
    <w:semiHidden/>
    <w:unhideWhenUsed/>
    <w:rsid w:val="003A4F74"/>
    <w:pPr>
      <w:suppressAutoHyphens w:val="0"/>
      <w:autoSpaceDN/>
      <w:spacing w:after="120" w:line="276" w:lineRule="auto"/>
      <w:textAlignment w:val="auto"/>
    </w:pPr>
    <w:rPr>
      <w:rFonts w:asciiTheme="minorHAnsi" w:eastAsiaTheme="minorHAnsi" w:hAnsiTheme="minorHAnsi" w:cstheme="minorBidi"/>
      <w:kern w:val="0"/>
      <w:lang w:val="en-US"/>
    </w:rPr>
  </w:style>
  <w:style w:type="character" w:customStyle="1" w:styleId="af3">
    <w:name w:val="Основен текст Знак"/>
    <w:basedOn w:val="a0"/>
    <w:link w:val="af2"/>
    <w:uiPriority w:val="99"/>
    <w:semiHidden/>
    <w:rsid w:val="003A4F74"/>
    <w:rPr>
      <w:kern w:val="0"/>
      <w:lang w:val="en-US"/>
      <w14:ligatures w14:val="none"/>
    </w:rPr>
  </w:style>
  <w:style w:type="table" w:styleId="-2">
    <w:name w:val="Light List Accent 2"/>
    <w:basedOn w:val="a1"/>
    <w:uiPriority w:val="61"/>
    <w:rsid w:val="003A4F74"/>
    <w:pPr>
      <w:spacing w:after="0" w:line="240" w:lineRule="auto"/>
    </w:pPr>
    <w:rPr>
      <w:kern w:val="0"/>
      <w:lang w:val="en-US"/>
      <w14:ligatures w14:val="none"/>
    </w:rPr>
    <w:tblPr>
      <w:tblStyleRowBandSize w:val="1"/>
      <w:tblStyleColBandSize w:val="1"/>
      <w:tblBorders>
        <w:top w:val="single" w:sz="8" w:space="0" w:color="ED7D31" w:themeColor="accent2"/>
        <w:left w:val="single" w:sz="8" w:space="0" w:color="ED7D31" w:themeColor="accent2"/>
        <w:bottom w:val="single" w:sz="8" w:space="0" w:color="ED7D31" w:themeColor="accent2"/>
        <w:right w:val="single" w:sz="8" w:space="0" w:color="ED7D31" w:themeColor="accent2"/>
      </w:tblBorders>
    </w:tblPr>
    <w:tblStylePr w:type="firstRow">
      <w:pPr>
        <w:spacing w:before="0" w:after="0" w:line="240" w:lineRule="auto"/>
      </w:pPr>
      <w:rPr>
        <w:b/>
        <w:bCs/>
        <w:color w:val="FFFFFF" w:themeColor="background1"/>
      </w:rPr>
      <w:tblPr/>
      <w:tcPr>
        <w:shd w:val="clear" w:color="auto" w:fill="ED7D31" w:themeFill="accent2"/>
      </w:tcPr>
    </w:tblStylePr>
    <w:tblStylePr w:type="lastRow">
      <w:pPr>
        <w:spacing w:before="0" w:after="0" w:line="240" w:lineRule="auto"/>
      </w:pPr>
      <w:rPr>
        <w:b/>
        <w:bCs/>
      </w:rPr>
      <w:tblPr/>
      <w:tcPr>
        <w:tcBorders>
          <w:top w:val="double" w:sz="6" w:space="0" w:color="ED7D31" w:themeColor="accent2"/>
          <w:left w:val="single" w:sz="8" w:space="0" w:color="ED7D31" w:themeColor="accent2"/>
          <w:bottom w:val="single" w:sz="8" w:space="0" w:color="ED7D31" w:themeColor="accent2"/>
          <w:right w:val="single" w:sz="8" w:space="0" w:color="ED7D31" w:themeColor="accent2"/>
        </w:tcBorders>
      </w:tcPr>
    </w:tblStylePr>
    <w:tblStylePr w:type="firstCol">
      <w:rPr>
        <w:b/>
        <w:bCs/>
      </w:rPr>
    </w:tblStylePr>
    <w:tblStylePr w:type="lastCol">
      <w:rPr>
        <w:b/>
        <w:bCs/>
      </w:rPr>
    </w:tblStylePr>
    <w:tblStylePr w:type="band1Vert">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tblStylePr>
    <w:tblStylePr w:type="band1Horz">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tblStylePr>
  </w:style>
  <w:style w:type="table" w:styleId="-20">
    <w:name w:val="Light Shading Accent 2"/>
    <w:basedOn w:val="a1"/>
    <w:uiPriority w:val="60"/>
    <w:rsid w:val="003A4F74"/>
    <w:pPr>
      <w:spacing w:after="0" w:line="240" w:lineRule="auto"/>
    </w:pPr>
    <w:rPr>
      <w:color w:val="C45911" w:themeColor="accent2" w:themeShade="BF"/>
      <w:kern w:val="0"/>
      <w:lang w:val="en-US"/>
      <w14:ligatures w14:val="none"/>
    </w:rPr>
    <w:tblPr>
      <w:tblStyleRowBandSize w:val="1"/>
      <w:tblStyleColBandSize w:val="1"/>
      <w:tblBorders>
        <w:top w:val="single" w:sz="8" w:space="0" w:color="ED7D31" w:themeColor="accent2"/>
        <w:bottom w:val="single" w:sz="8" w:space="0" w:color="ED7D31" w:themeColor="accent2"/>
      </w:tblBorders>
    </w:tblPr>
    <w:tblStylePr w:type="firstRow">
      <w:pPr>
        <w:spacing w:before="0" w:after="0" w:line="240" w:lineRule="auto"/>
      </w:pPr>
      <w:rPr>
        <w:b/>
        <w:bCs/>
      </w:rPr>
      <w:tblPr/>
      <w:tcPr>
        <w:tcBorders>
          <w:top w:val="single" w:sz="8" w:space="0" w:color="ED7D31" w:themeColor="accent2"/>
          <w:left w:val="nil"/>
          <w:bottom w:val="single" w:sz="8" w:space="0" w:color="ED7D31" w:themeColor="accent2"/>
          <w:right w:val="nil"/>
          <w:insideH w:val="nil"/>
          <w:insideV w:val="nil"/>
        </w:tcBorders>
      </w:tcPr>
    </w:tblStylePr>
    <w:tblStylePr w:type="lastRow">
      <w:pPr>
        <w:spacing w:before="0" w:after="0" w:line="240" w:lineRule="auto"/>
      </w:pPr>
      <w:rPr>
        <w:b/>
        <w:bCs/>
      </w:rPr>
      <w:tblPr/>
      <w:tcPr>
        <w:tcBorders>
          <w:top w:val="single" w:sz="8" w:space="0" w:color="ED7D31" w:themeColor="accent2"/>
          <w:left w:val="nil"/>
          <w:bottom w:val="single" w:sz="8" w:space="0" w:color="ED7D31"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ADECB" w:themeFill="accent2" w:themeFillTint="3F"/>
      </w:tcPr>
    </w:tblStylePr>
    <w:tblStylePr w:type="band1Horz">
      <w:tblPr/>
      <w:tcPr>
        <w:tcBorders>
          <w:left w:val="nil"/>
          <w:right w:val="nil"/>
          <w:insideH w:val="nil"/>
          <w:insideV w:val="nil"/>
        </w:tcBorders>
        <w:shd w:val="clear" w:color="auto" w:fill="FADECB" w:themeFill="accent2" w:themeFillTint="3F"/>
      </w:tcPr>
    </w:tblStylePr>
  </w:style>
  <w:style w:type="table" w:styleId="-31">
    <w:name w:val="Light Shading Accent 3"/>
    <w:basedOn w:val="a1"/>
    <w:uiPriority w:val="60"/>
    <w:rsid w:val="003A4F74"/>
    <w:pPr>
      <w:spacing w:after="0" w:line="240" w:lineRule="auto"/>
    </w:pPr>
    <w:rPr>
      <w:color w:val="7B7B7B" w:themeColor="accent3" w:themeShade="BF"/>
      <w:kern w:val="0"/>
      <w:lang w:val="en-US"/>
      <w14:ligatures w14:val="none"/>
    </w:rPr>
    <w:tblPr>
      <w:tblStyleRowBandSize w:val="1"/>
      <w:tblStyleColBandSize w:val="1"/>
      <w:tblBorders>
        <w:top w:val="single" w:sz="8" w:space="0" w:color="A5A5A5" w:themeColor="accent3"/>
        <w:bottom w:val="single" w:sz="8" w:space="0" w:color="A5A5A5" w:themeColor="accent3"/>
      </w:tblBorders>
    </w:tblPr>
    <w:tblStylePr w:type="firstRow">
      <w:pPr>
        <w:spacing w:before="0" w:after="0" w:line="240" w:lineRule="auto"/>
      </w:pPr>
      <w:rPr>
        <w:b/>
        <w:bCs/>
      </w:rPr>
      <w:tblPr/>
      <w:tcPr>
        <w:tcBorders>
          <w:top w:val="single" w:sz="8" w:space="0" w:color="A5A5A5" w:themeColor="accent3"/>
          <w:left w:val="nil"/>
          <w:bottom w:val="single" w:sz="8" w:space="0" w:color="A5A5A5" w:themeColor="accent3"/>
          <w:right w:val="nil"/>
          <w:insideH w:val="nil"/>
          <w:insideV w:val="nil"/>
        </w:tcBorders>
      </w:tcPr>
    </w:tblStylePr>
    <w:tblStylePr w:type="lastRow">
      <w:pPr>
        <w:spacing w:before="0" w:after="0" w:line="240" w:lineRule="auto"/>
      </w:pPr>
      <w:rPr>
        <w:b/>
        <w:bCs/>
      </w:rPr>
      <w:tblPr/>
      <w:tcPr>
        <w:tcBorders>
          <w:top w:val="single" w:sz="8" w:space="0" w:color="A5A5A5" w:themeColor="accent3"/>
          <w:left w:val="nil"/>
          <w:bottom w:val="single" w:sz="8" w:space="0" w:color="A5A5A5"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8E8E8" w:themeFill="accent3" w:themeFillTint="3F"/>
      </w:tcPr>
    </w:tblStylePr>
    <w:tblStylePr w:type="band1Horz">
      <w:tblPr/>
      <w:tcPr>
        <w:tcBorders>
          <w:left w:val="nil"/>
          <w:right w:val="nil"/>
          <w:insideH w:val="nil"/>
          <w:insideV w:val="nil"/>
        </w:tcBorders>
        <w:shd w:val="clear" w:color="auto" w:fill="E8E8E8" w:themeFill="accent3" w:themeFillTint="3F"/>
      </w:tcPr>
    </w:tblStylePr>
  </w:style>
  <w:style w:type="table" w:customStyle="1" w:styleId="GridTable2-Accent11">
    <w:name w:val="Grid Table 2 - Accent 11"/>
    <w:basedOn w:val="a1"/>
    <w:uiPriority w:val="47"/>
    <w:rsid w:val="003A4F74"/>
    <w:pPr>
      <w:spacing w:after="0" w:line="240" w:lineRule="auto"/>
    </w:pPr>
    <w:rPr>
      <w:kern w:val="0"/>
      <w14:ligatures w14:val="none"/>
    </w:rPr>
    <w:tblPr>
      <w:tblStyleRowBandSize w:val="1"/>
      <w:tblStyleColBandSize w:val="1"/>
      <w:tblBorders>
        <w:top w:val="single" w:sz="2" w:space="0" w:color="9CC2E5"/>
        <w:bottom w:val="single" w:sz="2" w:space="0" w:color="9CC2E5"/>
        <w:insideH w:val="single" w:sz="2" w:space="0" w:color="9CC2E5"/>
        <w:insideV w:val="single" w:sz="2" w:space="0" w:color="9CC2E5"/>
      </w:tblBorders>
    </w:tblPr>
    <w:tblStylePr w:type="firstRow">
      <w:rPr>
        <w:b/>
        <w:bCs/>
      </w:rPr>
      <w:tblPr/>
      <w:tcPr>
        <w:tcBorders>
          <w:top w:val="nil"/>
          <w:bottom w:val="single" w:sz="12" w:space="0" w:color="9CC2E5"/>
          <w:insideH w:val="nil"/>
          <w:insideV w:val="nil"/>
        </w:tcBorders>
        <w:shd w:val="clear" w:color="auto" w:fill="FFFFFF"/>
      </w:tcPr>
    </w:tblStylePr>
    <w:tblStylePr w:type="lastRow">
      <w:rPr>
        <w:b/>
        <w:bCs/>
      </w:rPr>
      <w:tblPr/>
      <w:tcPr>
        <w:tcBorders>
          <w:top w:val="double" w:sz="2" w:space="0" w:color="9CC2E5"/>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TableGrid">
    <w:name w:val="TableGrid"/>
    <w:rsid w:val="003A4F74"/>
    <w:pPr>
      <w:spacing w:after="0" w:line="240" w:lineRule="auto"/>
    </w:pPr>
    <w:rPr>
      <w:rFonts w:eastAsia="Times New Roman"/>
      <w:lang w:val="en-US"/>
      <w14:ligatures w14:val="none"/>
    </w:rPr>
    <w:tblPr>
      <w:tblCellMar>
        <w:top w:w="0" w:type="dxa"/>
        <w:left w:w="0" w:type="dxa"/>
        <w:bottom w:w="0" w:type="dxa"/>
        <w:right w:w="0" w:type="dxa"/>
      </w:tblCellMar>
    </w:tblPr>
  </w:style>
  <w:style w:type="table" w:customStyle="1" w:styleId="LightGrid-Accent41">
    <w:name w:val="Light Grid - Accent 41"/>
    <w:basedOn w:val="a1"/>
    <w:next w:val="-40"/>
    <w:uiPriority w:val="62"/>
    <w:rsid w:val="003A4F74"/>
    <w:pPr>
      <w:spacing w:after="0" w:line="240" w:lineRule="auto"/>
    </w:pPr>
    <w:rPr>
      <w:kern w:val="0"/>
      <w:lang w:val="en-US"/>
      <w14:ligatures w14:val="none"/>
    </w:rPr>
    <w:tblPr>
      <w:tblStyleRowBandSize w:val="1"/>
      <w:tblStyleColBandSize w:val="1"/>
      <w:tblBorders>
        <w:top w:val="single" w:sz="8" w:space="0" w:color="92A9B9"/>
        <w:left w:val="single" w:sz="8" w:space="0" w:color="92A9B9"/>
        <w:bottom w:val="single" w:sz="8" w:space="0" w:color="92A9B9"/>
        <w:right w:val="single" w:sz="8" w:space="0" w:color="92A9B9"/>
        <w:insideH w:val="single" w:sz="8" w:space="0" w:color="92A9B9"/>
        <w:insideV w:val="single" w:sz="8" w:space="0" w:color="92A9B9"/>
      </w:tblBorders>
    </w:tblPr>
    <w:tblStylePr w:type="firstRow">
      <w:pPr>
        <w:spacing w:before="0" w:after="0" w:line="240" w:lineRule="auto"/>
      </w:pPr>
      <w:rPr>
        <w:rFonts w:ascii="Cambria" w:eastAsia="Times New Roman" w:hAnsi="Cambria" w:cs="Times New Roman"/>
        <w:b/>
        <w:bCs/>
      </w:rPr>
      <w:tblPr/>
      <w:tcPr>
        <w:tcBorders>
          <w:top w:val="single" w:sz="8" w:space="0" w:color="92A9B9"/>
          <w:left w:val="single" w:sz="8" w:space="0" w:color="92A9B9"/>
          <w:bottom w:val="single" w:sz="18" w:space="0" w:color="92A9B9"/>
          <w:right w:val="single" w:sz="8" w:space="0" w:color="92A9B9"/>
          <w:insideH w:val="nil"/>
          <w:insideV w:val="single" w:sz="8" w:space="0" w:color="92A9B9"/>
        </w:tcBorders>
      </w:tcPr>
    </w:tblStylePr>
    <w:tblStylePr w:type="lastRow">
      <w:pPr>
        <w:spacing w:before="0" w:after="0" w:line="240" w:lineRule="auto"/>
      </w:pPr>
      <w:rPr>
        <w:rFonts w:ascii="Cambria" w:eastAsia="Times New Roman" w:hAnsi="Cambria" w:cs="Times New Roman"/>
        <w:b/>
        <w:bCs/>
      </w:rPr>
      <w:tblPr/>
      <w:tcPr>
        <w:tcBorders>
          <w:top w:val="double" w:sz="6" w:space="0" w:color="92A9B9"/>
          <w:left w:val="single" w:sz="8" w:space="0" w:color="92A9B9"/>
          <w:bottom w:val="single" w:sz="8" w:space="0" w:color="92A9B9"/>
          <w:right w:val="single" w:sz="8" w:space="0" w:color="92A9B9"/>
          <w:insideH w:val="nil"/>
          <w:insideV w:val="single" w:sz="8" w:space="0" w:color="92A9B9"/>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92A9B9"/>
          <w:left w:val="single" w:sz="8" w:space="0" w:color="92A9B9"/>
          <w:bottom w:val="single" w:sz="8" w:space="0" w:color="92A9B9"/>
          <w:right w:val="single" w:sz="8" w:space="0" w:color="92A9B9"/>
        </w:tcBorders>
      </w:tcPr>
    </w:tblStylePr>
    <w:tblStylePr w:type="band1Vert">
      <w:tblPr/>
      <w:tcPr>
        <w:tcBorders>
          <w:top w:val="single" w:sz="8" w:space="0" w:color="92A9B9"/>
          <w:left w:val="single" w:sz="8" w:space="0" w:color="92A9B9"/>
          <w:bottom w:val="single" w:sz="8" w:space="0" w:color="92A9B9"/>
          <w:right w:val="single" w:sz="8" w:space="0" w:color="92A9B9"/>
        </w:tcBorders>
        <w:shd w:val="clear" w:color="auto" w:fill="E4E9ED"/>
      </w:tcPr>
    </w:tblStylePr>
    <w:tblStylePr w:type="band1Horz">
      <w:tblPr/>
      <w:tcPr>
        <w:tcBorders>
          <w:top w:val="single" w:sz="8" w:space="0" w:color="92A9B9"/>
          <w:left w:val="single" w:sz="8" w:space="0" w:color="92A9B9"/>
          <w:bottom w:val="single" w:sz="8" w:space="0" w:color="92A9B9"/>
          <w:right w:val="single" w:sz="8" w:space="0" w:color="92A9B9"/>
          <w:insideV w:val="single" w:sz="8" w:space="0" w:color="92A9B9"/>
        </w:tcBorders>
        <w:shd w:val="clear" w:color="auto" w:fill="E4E9ED"/>
      </w:tcPr>
    </w:tblStylePr>
    <w:tblStylePr w:type="band2Horz">
      <w:tblPr/>
      <w:tcPr>
        <w:tcBorders>
          <w:top w:val="single" w:sz="8" w:space="0" w:color="92A9B9"/>
          <w:left w:val="single" w:sz="8" w:space="0" w:color="92A9B9"/>
          <w:bottom w:val="single" w:sz="8" w:space="0" w:color="92A9B9"/>
          <w:right w:val="single" w:sz="8" w:space="0" w:color="92A9B9"/>
          <w:insideV w:val="single" w:sz="8" w:space="0" w:color="92A9B9"/>
        </w:tcBorders>
      </w:tcPr>
    </w:tblStylePr>
  </w:style>
  <w:style w:type="table" w:styleId="-40">
    <w:name w:val="Light Grid Accent 4"/>
    <w:basedOn w:val="a1"/>
    <w:uiPriority w:val="62"/>
    <w:rsid w:val="003A4F74"/>
    <w:pPr>
      <w:spacing w:after="0" w:line="240" w:lineRule="auto"/>
    </w:pPr>
    <w:rPr>
      <w:kern w:val="0"/>
      <w:lang w:val="en-US"/>
      <w14:ligatures w14:val="none"/>
    </w:rPr>
    <w:tblPr>
      <w:tblStyleRowBandSize w:val="1"/>
      <w:tblStyleColBandSize w:val="1"/>
      <w:tblBorders>
        <w:top w:val="single" w:sz="8" w:space="0" w:color="FFC000" w:themeColor="accent4"/>
        <w:left w:val="single" w:sz="8" w:space="0" w:color="FFC000" w:themeColor="accent4"/>
        <w:bottom w:val="single" w:sz="8" w:space="0" w:color="FFC000" w:themeColor="accent4"/>
        <w:right w:val="single" w:sz="8" w:space="0" w:color="FFC000" w:themeColor="accent4"/>
        <w:insideH w:val="single" w:sz="8" w:space="0" w:color="FFC000" w:themeColor="accent4"/>
        <w:insideV w:val="single" w:sz="8" w:space="0" w:color="FFC000"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FC000" w:themeColor="accent4"/>
          <w:left w:val="single" w:sz="8" w:space="0" w:color="FFC000" w:themeColor="accent4"/>
          <w:bottom w:val="single" w:sz="18" w:space="0" w:color="FFC000" w:themeColor="accent4"/>
          <w:right w:val="single" w:sz="8" w:space="0" w:color="FFC000" w:themeColor="accent4"/>
          <w:insideH w:val="nil"/>
          <w:insideV w:val="single" w:sz="8" w:space="0" w:color="FFC000"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FC000" w:themeColor="accent4"/>
          <w:left w:val="single" w:sz="8" w:space="0" w:color="FFC000" w:themeColor="accent4"/>
          <w:bottom w:val="single" w:sz="8" w:space="0" w:color="FFC000" w:themeColor="accent4"/>
          <w:right w:val="single" w:sz="8" w:space="0" w:color="FFC000" w:themeColor="accent4"/>
          <w:insideH w:val="nil"/>
          <w:insideV w:val="single" w:sz="8" w:space="0" w:color="FFC000"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tcPr>
    </w:tblStylePr>
    <w:tblStylePr w:type="band1Vert">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shd w:val="clear" w:color="auto" w:fill="FFEFC0" w:themeFill="accent4" w:themeFillTint="3F"/>
      </w:tcPr>
    </w:tblStylePr>
    <w:tblStylePr w:type="band1Horz">
      <w:tblPr/>
      <w:tcPr>
        <w:tcBorders>
          <w:top w:val="single" w:sz="8" w:space="0" w:color="FFC000" w:themeColor="accent4"/>
          <w:left w:val="single" w:sz="8" w:space="0" w:color="FFC000" w:themeColor="accent4"/>
          <w:bottom w:val="single" w:sz="8" w:space="0" w:color="FFC000" w:themeColor="accent4"/>
          <w:right w:val="single" w:sz="8" w:space="0" w:color="FFC000" w:themeColor="accent4"/>
          <w:insideV w:val="single" w:sz="8" w:space="0" w:color="FFC000" w:themeColor="accent4"/>
        </w:tcBorders>
        <w:shd w:val="clear" w:color="auto" w:fill="FFEFC0" w:themeFill="accent4" w:themeFillTint="3F"/>
      </w:tcPr>
    </w:tblStylePr>
    <w:tblStylePr w:type="band2Horz">
      <w:tblPr/>
      <w:tcPr>
        <w:tcBorders>
          <w:top w:val="single" w:sz="8" w:space="0" w:color="FFC000" w:themeColor="accent4"/>
          <w:left w:val="single" w:sz="8" w:space="0" w:color="FFC000" w:themeColor="accent4"/>
          <w:bottom w:val="single" w:sz="8" w:space="0" w:color="FFC000" w:themeColor="accent4"/>
          <w:right w:val="single" w:sz="8" w:space="0" w:color="FFC000" w:themeColor="accent4"/>
          <w:insideV w:val="single" w:sz="8" w:space="0" w:color="FFC000" w:themeColor="accent4"/>
        </w:tcBorders>
      </w:tcPr>
    </w:tblStylePr>
  </w:style>
  <w:style w:type="table" w:customStyle="1" w:styleId="MediumList1-Accent11">
    <w:name w:val="Medium List 1 - Accent 11"/>
    <w:basedOn w:val="a1"/>
    <w:next w:val="1-1"/>
    <w:uiPriority w:val="65"/>
    <w:rsid w:val="003A4F74"/>
    <w:pPr>
      <w:spacing w:after="0" w:line="240" w:lineRule="auto"/>
    </w:pPr>
    <w:rPr>
      <w:color w:val="000000"/>
      <w:kern w:val="0"/>
      <w14:ligatures w14:val="none"/>
    </w:rPr>
    <w:tblPr>
      <w:tblStyleRowBandSize w:val="1"/>
      <w:tblStyleColBandSize w:val="1"/>
      <w:tblBorders>
        <w:top w:val="single" w:sz="8" w:space="0" w:color="5B9BD5"/>
        <w:bottom w:val="single" w:sz="8" w:space="0" w:color="5B9BD5"/>
      </w:tblBorders>
    </w:tblPr>
    <w:tblStylePr w:type="firstRow">
      <w:rPr>
        <w:rFonts w:ascii="Calibri Light" w:eastAsia="Times New Roman" w:hAnsi="Calibri Light" w:cs="Times New Roman"/>
      </w:rPr>
      <w:tblPr/>
      <w:tcPr>
        <w:tcBorders>
          <w:top w:val="nil"/>
          <w:bottom w:val="single" w:sz="8" w:space="0" w:color="5B9BD5"/>
        </w:tcBorders>
      </w:tcPr>
    </w:tblStylePr>
    <w:tblStylePr w:type="lastRow">
      <w:rPr>
        <w:b/>
        <w:bCs/>
        <w:color w:val="44546A"/>
      </w:rPr>
      <w:tblPr/>
      <w:tcPr>
        <w:tcBorders>
          <w:top w:val="single" w:sz="8" w:space="0" w:color="5B9BD5"/>
          <w:bottom w:val="single" w:sz="8" w:space="0" w:color="5B9BD5"/>
        </w:tcBorders>
      </w:tcPr>
    </w:tblStylePr>
    <w:tblStylePr w:type="firstCol">
      <w:rPr>
        <w:b/>
        <w:bCs/>
      </w:rPr>
    </w:tblStylePr>
    <w:tblStylePr w:type="lastCol">
      <w:rPr>
        <w:b/>
        <w:bCs/>
      </w:rPr>
      <w:tblPr/>
      <w:tcPr>
        <w:tcBorders>
          <w:top w:val="single" w:sz="8" w:space="0" w:color="5B9BD5"/>
          <w:bottom w:val="single" w:sz="8" w:space="0" w:color="5B9BD5"/>
        </w:tcBorders>
      </w:tcPr>
    </w:tblStylePr>
    <w:tblStylePr w:type="band1Vert">
      <w:tblPr/>
      <w:tcPr>
        <w:shd w:val="clear" w:color="auto" w:fill="D6E6F4"/>
      </w:tcPr>
    </w:tblStylePr>
    <w:tblStylePr w:type="band1Horz">
      <w:tblPr/>
      <w:tcPr>
        <w:shd w:val="clear" w:color="auto" w:fill="D6E6F4"/>
      </w:tcPr>
    </w:tblStylePr>
  </w:style>
  <w:style w:type="table" w:styleId="1-1">
    <w:name w:val="Medium List 1 Accent 1"/>
    <w:basedOn w:val="a1"/>
    <w:uiPriority w:val="65"/>
    <w:rsid w:val="003A4F74"/>
    <w:pPr>
      <w:spacing w:after="0" w:line="240" w:lineRule="auto"/>
    </w:pPr>
    <w:rPr>
      <w:color w:val="000000" w:themeColor="text1"/>
      <w:kern w:val="0"/>
      <w:lang w:val="en-US"/>
      <w14:ligatures w14:val="none"/>
    </w:rPr>
    <w:tblPr>
      <w:tblStyleRowBandSize w:val="1"/>
      <w:tblStyleColBandSize w:val="1"/>
      <w:tblBorders>
        <w:top w:val="single" w:sz="8" w:space="0" w:color="4472C4" w:themeColor="accent1"/>
        <w:bottom w:val="single" w:sz="8" w:space="0" w:color="4472C4" w:themeColor="accent1"/>
      </w:tblBorders>
    </w:tblPr>
    <w:tblStylePr w:type="firstRow">
      <w:rPr>
        <w:rFonts w:asciiTheme="majorHAnsi" w:eastAsiaTheme="majorEastAsia" w:hAnsiTheme="majorHAnsi" w:cstheme="majorBidi"/>
      </w:rPr>
      <w:tblPr/>
      <w:tcPr>
        <w:tcBorders>
          <w:top w:val="nil"/>
          <w:bottom w:val="single" w:sz="8" w:space="0" w:color="4472C4" w:themeColor="accent1"/>
        </w:tcBorders>
      </w:tcPr>
    </w:tblStylePr>
    <w:tblStylePr w:type="lastRow">
      <w:rPr>
        <w:b/>
        <w:bCs/>
        <w:color w:val="44546A" w:themeColor="text2"/>
      </w:rPr>
      <w:tblPr/>
      <w:tcPr>
        <w:tcBorders>
          <w:top w:val="single" w:sz="8" w:space="0" w:color="4472C4" w:themeColor="accent1"/>
          <w:bottom w:val="single" w:sz="8" w:space="0" w:color="4472C4" w:themeColor="accent1"/>
        </w:tcBorders>
      </w:tcPr>
    </w:tblStylePr>
    <w:tblStylePr w:type="firstCol">
      <w:rPr>
        <w:b/>
        <w:bCs/>
      </w:rPr>
    </w:tblStylePr>
    <w:tblStylePr w:type="lastCol">
      <w:rPr>
        <w:b/>
        <w:bCs/>
      </w:rPr>
      <w:tblPr/>
      <w:tcPr>
        <w:tcBorders>
          <w:top w:val="single" w:sz="8" w:space="0" w:color="4472C4" w:themeColor="accent1"/>
          <w:bottom w:val="single" w:sz="8" w:space="0" w:color="4472C4" w:themeColor="accent1"/>
        </w:tcBorders>
      </w:tcPr>
    </w:tblStylePr>
    <w:tblStylePr w:type="band1Vert">
      <w:tblPr/>
      <w:tcPr>
        <w:shd w:val="clear" w:color="auto" w:fill="D0DBF0" w:themeFill="accent1" w:themeFillTint="3F"/>
      </w:tcPr>
    </w:tblStylePr>
    <w:tblStylePr w:type="band1Horz">
      <w:tblPr/>
      <w:tcPr>
        <w:shd w:val="clear" w:color="auto" w:fill="D0DBF0" w:themeFill="accent1" w:themeFillTint="3F"/>
      </w:tcPr>
    </w:tblStylePr>
  </w:style>
  <w:style w:type="table" w:customStyle="1" w:styleId="PlainTable11">
    <w:name w:val="Plain Table 11"/>
    <w:basedOn w:val="a1"/>
    <w:uiPriority w:val="41"/>
    <w:rsid w:val="003A4F74"/>
    <w:pPr>
      <w:spacing w:after="0" w:line="240" w:lineRule="auto"/>
    </w:pPr>
    <w:rPr>
      <w:kern w:val="0"/>
      <w14:ligatures w14:val="none"/>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paragraph" w:styleId="32">
    <w:name w:val="toc 3"/>
    <w:basedOn w:val="a"/>
    <w:next w:val="a"/>
    <w:autoRedefine/>
    <w:uiPriority w:val="39"/>
    <w:unhideWhenUsed/>
    <w:qFormat/>
    <w:rsid w:val="003A4F74"/>
    <w:pPr>
      <w:suppressAutoHyphens w:val="0"/>
      <w:autoSpaceDN/>
      <w:spacing w:after="100" w:line="276" w:lineRule="auto"/>
      <w:ind w:left="440"/>
      <w:jc w:val="both"/>
      <w:textAlignment w:val="auto"/>
    </w:pPr>
    <w:rPr>
      <w:rFonts w:asciiTheme="minorHAnsi" w:eastAsiaTheme="minorEastAsia" w:hAnsiTheme="minorHAnsi" w:cstheme="minorBidi"/>
      <w:kern w:val="0"/>
      <w:lang w:val="en-US" w:eastAsia="ja-JP"/>
    </w:rPr>
  </w:style>
  <w:style w:type="table" w:customStyle="1" w:styleId="LightGrid-Accent11">
    <w:name w:val="Light Grid - Accent 11"/>
    <w:basedOn w:val="a1"/>
    <w:next w:val="-10"/>
    <w:uiPriority w:val="62"/>
    <w:rsid w:val="003A4F74"/>
    <w:pPr>
      <w:spacing w:after="0" w:line="240" w:lineRule="auto"/>
    </w:pPr>
    <w:rPr>
      <w:kern w:val="0"/>
      <w:lang w:val="en-US"/>
      <w14:ligatures w14:val="none"/>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Cambria" w:eastAsia="Times New Roman" w:hAnsi="Cambria"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Cambria" w:eastAsia="Times New Roman" w:hAnsi="Cambria"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styleId="-10">
    <w:name w:val="Light Grid Accent 1"/>
    <w:basedOn w:val="a1"/>
    <w:uiPriority w:val="62"/>
    <w:rsid w:val="003A4F74"/>
    <w:pPr>
      <w:spacing w:after="0" w:line="240" w:lineRule="auto"/>
    </w:pPr>
    <w:rPr>
      <w:kern w:val="0"/>
      <w:lang w:val="en-US"/>
      <w14:ligatures w14:val="none"/>
    </w:rPr>
    <w:tblPr>
      <w:tblStyleRowBandSize w:val="1"/>
      <w:tblStyleColBandSize w:val="1"/>
      <w:tblBorders>
        <w:top w:val="single" w:sz="8" w:space="0" w:color="4472C4" w:themeColor="accent1"/>
        <w:left w:val="single" w:sz="8" w:space="0" w:color="4472C4" w:themeColor="accent1"/>
        <w:bottom w:val="single" w:sz="8" w:space="0" w:color="4472C4" w:themeColor="accent1"/>
        <w:right w:val="single" w:sz="8" w:space="0" w:color="4472C4" w:themeColor="accent1"/>
        <w:insideH w:val="single" w:sz="8" w:space="0" w:color="4472C4" w:themeColor="accent1"/>
        <w:insideV w:val="single" w:sz="8" w:space="0" w:color="4472C4"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472C4" w:themeColor="accent1"/>
          <w:left w:val="single" w:sz="8" w:space="0" w:color="4472C4" w:themeColor="accent1"/>
          <w:bottom w:val="single" w:sz="18" w:space="0" w:color="4472C4" w:themeColor="accent1"/>
          <w:right w:val="single" w:sz="8" w:space="0" w:color="4472C4" w:themeColor="accent1"/>
          <w:insideH w:val="nil"/>
          <w:insideV w:val="single" w:sz="8" w:space="0" w:color="4472C4"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472C4" w:themeColor="accent1"/>
          <w:left w:val="single" w:sz="8" w:space="0" w:color="4472C4" w:themeColor="accent1"/>
          <w:bottom w:val="single" w:sz="8" w:space="0" w:color="4472C4" w:themeColor="accent1"/>
          <w:right w:val="single" w:sz="8" w:space="0" w:color="4472C4" w:themeColor="accent1"/>
          <w:insideH w:val="nil"/>
          <w:insideV w:val="single" w:sz="8" w:space="0" w:color="4472C4"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tblStylePr w:type="band1Vert">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shd w:val="clear" w:color="auto" w:fill="D0DBF0" w:themeFill="accent1" w:themeFillTint="3F"/>
      </w:tcPr>
    </w:tblStylePr>
    <w:tblStylePr w:type="band1Horz">
      <w:tblPr/>
      <w:tcPr>
        <w:tcBorders>
          <w:top w:val="single" w:sz="8" w:space="0" w:color="4472C4" w:themeColor="accent1"/>
          <w:left w:val="single" w:sz="8" w:space="0" w:color="4472C4" w:themeColor="accent1"/>
          <w:bottom w:val="single" w:sz="8" w:space="0" w:color="4472C4" w:themeColor="accent1"/>
          <w:right w:val="single" w:sz="8" w:space="0" w:color="4472C4" w:themeColor="accent1"/>
          <w:insideV w:val="single" w:sz="8" w:space="0" w:color="4472C4" w:themeColor="accent1"/>
        </w:tcBorders>
        <w:shd w:val="clear" w:color="auto" w:fill="D0DBF0" w:themeFill="accent1" w:themeFillTint="3F"/>
      </w:tcPr>
    </w:tblStylePr>
    <w:tblStylePr w:type="band2Horz">
      <w:tblPr/>
      <w:tcPr>
        <w:tcBorders>
          <w:top w:val="single" w:sz="8" w:space="0" w:color="4472C4" w:themeColor="accent1"/>
          <w:left w:val="single" w:sz="8" w:space="0" w:color="4472C4" w:themeColor="accent1"/>
          <w:bottom w:val="single" w:sz="8" w:space="0" w:color="4472C4" w:themeColor="accent1"/>
          <w:right w:val="single" w:sz="8" w:space="0" w:color="4472C4" w:themeColor="accent1"/>
          <w:insideV w:val="single" w:sz="8" w:space="0" w:color="4472C4" w:themeColor="accent1"/>
        </w:tcBorders>
      </w:tcPr>
    </w:tblStylePr>
  </w:style>
  <w:style w:type="table" w:styleId="-11">
    <w:name w:val="Light List Accent 1"/>
    <w:basedOn w:val="a1"/>
    <w:uiPriority w:val="61"/>
    <w:rsid w:val="003A4F74"/>
    <w:pPr>
      <w:spacing w:after="0" w:line="240" w:lineRule="auto"/>
    </w:pPr>
    <w:rPr>
      <w:kern w:val="0"/>
      <w:lang w:val="en-US"/>
      <w14:ligatures w14:val="none"/>
    </w:rPr>
    <w:tblPr>
      <w:tblStyleRowBandSize w:val="1"/>
      <w:tblStyleColBandSize w:val="1"/>
      <w:tblBorders>
        <w:top w:val="single" w:sz="8" w:space="0" w:color="4472C4" w:themeColor="accent1"/>
        <w:left w:val="single" w:sz="8" w:space="0" w:color="4472C4" w:themeColor="accent1"/>
        <w:bottom w:val="single" w:sz="8" w:space="0" w:color="4472C4" w:themeColor="accent1"/>
        <w:right w:val="single" w:sz="8" w:space="0" w:color="4472C4" w:themeColor="accent1"/>
      </w:tblBorders>
    </w:tblPr>
    <w:tblStylePr w:type="firstRow">
      <w:pPr>
        <w:spacing w:before="0" w:after="0" w:line="240" w:lineRule="auto"/>
      </w:pPr>
      <w:rPr>
        <w:b/>
        <w:bCs/>
        <w:color w:val="FFFFFF" w:themeColor="background1"/>
      </w:rPr>
      <w:tblPr/>
      <w:tcPr>
        <w:shd w:val="clear" w:color="auto" w:fill="4472C4" w:themeFill="accent1"/>
      </w:tcPr>
    </w:tblStylePr>
    <w:tblStylePr w:type="lastRow">
      <w:pPr>
        <w:spacing w:before="0" w:after="0" w:line="240" w:lineRule="auto"/>
      </w:pPr>
      <w:rPr>
        <w:b/>
        <w:bCs/>
      </w:rPr>
      <w:tblPr/>
      <w:tcPr>
        <w:tcBorders>
          <w:top w:val="double" w:sz="6" w:space="0" w:color="4472C4" w:themeColor="accent1"/>
          <w:left w:val="single" w:sz="8" w:space="0" w:color="4472C4" w:themeColor="accent1"/>
          <w:bottom w:val="single" w:sz="8" w:space="0" w:color="4472C4" w:themeColor="accent1"/>
          <w:right w:val="single" w:sz="8" w:space="0" w:color="4472C4" w:themeColor="accent1"/>
        </w:tcBorders>
      </w:tcPr>
    </w:tblStylePr>
    <w:tblStylePr w:type="firstCol">
      <w:rPr>
        <w:b/>
        <w:bCs/>
      </w:rPr>
    </w:tblStylePr>
    <w:tblStylePr w:type="lastCol">
      <w:rPr>
        <w:b/>
        <w:bCs/>
      </w:rPr>
    </w:tblStylePr>
    <w:tblStylePr w:type="band1Vert">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tblStylePr w:type="band1Horz">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style>
  <w:style w:type="paragraph" w:styleId="af4">
    <w:name w:val="caption"/>
    <w:basedOn w:val="a"/>
    <w:next w:val="a"/>
    <w:uiPriority w:val="35"/>
    <w:unhideWhenUsed/>
    <w:qFormat/>
    <w:rsid w:val="003A4F74"/>
    <w:pPr>
      <w:suppressAutoHyphens w:val="0"/>
      <w:autoSpaceDN/>
      <w:spacing w:after="200" w:line="240" w:lineRule="auto"/>
      <w:textAlignment w:val="auto"/>
    </w:pPr>
    <w:rPr>
      <w:rFonts w:asciiTheme="minorHAnsi" w:eastAsiaTheme="minorHAnsi" w:hAnsiTheme="minorHAnsi" w:cstheme="minorBidi"/>
      <w:i/>
      <w:iCs/>
      <w:color w:val="44546A" w:themeColor="text2"/>
      <w:kern w:val="0"/>
      <w:sz w:val="18"/>
      <w:szCs w:val="18"/>
      <w:lang w:val="en-US"/>
    </w:rPr>
  </w:style>
  <w:style w:type="paragraph" w:customStyle="1" w:styleId="CharCharCharChar">
    <w:name w:val="Char Char Char Char"/>
    <w:basedOn w:val="a"/>
    <w:rsid w:val="003A4F74"/>
    <w:pPr>
      <w:tabs>
        <w:tab w:val="left" w:pos="709"/>
      </w:tabs>
      <w:suppressAutoHyphens w:val="0"/>
      <w:autoSpaceDN/>
      <w:spacing w:after="0" w:line="240" w:lineRule="auto"/>
      <w:textAlignment w:val="auto"/>
    </w:pPr>
    <w:rPr>
      <w:rFonts w:ascii="Tahoma" w:eastAsia="Times New Roman" w:hAnsi="Tahoma"/>
      <w:kern w:val="0"/>
      <w:sz w:val="24"/>
      <w:szCs w:val="24"/>
      <w:lang w:val="pl-PL" w:eastAsia="pl-PL"/>
    </w:rPr>
  </w:style>
  <w:style w:type="table" w:customStyle="1" w:styleId="GridTable4-Accent51">
    <w:name w:val="Grid Table 4 - Accent 51"/>
    <w:basedOn w:val="a1"/>
    <w:next w:val="45"/>
    <w:uiPriority w:val="49"/>
    <w:rsid w:val="003A4F74"/>
    <w:pPr>
      <w:spacing w:after="0" w:line="240" w:lineRule="auto"/>
    </w:pPr>
    <w:rPr>
      <w:kern w:val="0"/>
      <w:lang w:val="en-US"/>
      <w14:ligatures w14:val="none"/>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styleId="45">
    <w:name w:val="Grid Table 4 Accent 5"/>
    <w:basedOn w:val="a1"/>
    <w:uiPriority w:val="49"/>
    <w:rsid w:val="003A4F74"/>
    <w:pPr>
      <w:spacing w:after="0" w:line="240" w:lineRule="auto"/>
    </w:pPr>
    <w:rPr>
      <w:kern w:val="0"/>
      <w:lang w:val="en-US"/>
      <w14:ligatures w14:val="none"/>
    </w:r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GridTable4-Accent511">
    <w:name w:val="Grid Table 4 - Accent 511"/>
    <w:basedOn w:val="a1"/>
    <w:next w:val="GridTable4-Accent51"/>
    <w:uiPriority w:val="49"/>
    <w:rsid w:val="003A4F74"/>
    <w:pPr>
      <w:spacing w:after="0" w:line="240" w:lineRule="auto"/>
    </w:pPr>
    <w:rPr>
      <w:kern w:val="0"/>
      <w:lang w:val="en-US"/>
      <w14:ligatures w14:val="none"/>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styleId="110">
    <w:name w:val="Grid Table 1 Light Accent 1"/>
    <w:basedOn w:val="a1"/>
    <w:uiPriority w:val="46"/>
    <w:rsid w:val="003A4F74"/>
    <w:pPr>
      <w:spacing w:after="0" w:line="240" w:lineRule="auto"/>
    </w:pPr>
    <w:rPr>
      <w:kern w:val="0"/>
      <w:lang w:val="en-US"/>
      <w14:ligatures w14:val="none"/>
    </w:rPr>
    <w:tblPr>
      <w:tblStyleRowBandSize w:val="1"/>
      <w:tblStyleColBandSize w:val="1"/>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table" w:customStyle="1" w:styleId="ListTable2-Accent61">
    <w:name w:val="List Table 2 - Accent 61"/>
    <w:basedOn w:val="a1"/>
    <w:next w:val="26"/>
    <w:uiPriority w:val="47"/>
    <w:rsid w:val="003A4F74"/>
    <w:pPr>
      <w:spacing w:after="0" w:line="240" w:lineRule="auto"/>
    </w:pPr>
    <w:rPr>
      <w:kern w:val="0"/>
      <w:lang w:val="en-US"/>
      <w14:ligatures w14:val="none"/>
    </w:rPr>
    <w:tblPr>
      <w:tblStyleRowBandSize w:val="1"/>
      <w:tblStyleColBandSize w:val="1"/>
      <w:tblBorders>
        <w:top w:val="single" w:sz="4" w:space="0" w:color="A8D08D"/>
        <w:bottom w:val="single" w:sz="4" w:space="0" w:color="A8D08D"/>
        <w:insideH w:val="single" w:sz="4" w:space="0" w:color="A8D08D"/>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styleId="26">
    <w:name w:val="List Table 2 Accent 6"/>
    <w:basedOn w:val="a1"/>
    <w:uiPriority w:val="47"/>
    <w:rsid w:val="003A4F74"/>
    <w:pPr>
      <w:spacing w:after="0" w:line="240" w:lineRule="auto"/>
    </w:pPr>
    <w:rPr>
      <w:kern w:val="0"/>
      <w:lang w:val="en-US"/>
      <w14:ligatures w14:val="none"/>
    </w:rPr>
    <w:tblPr>
      <w:tblStyleRowBandSize w:val="1"/>
      <w:tblStyleColBandSize w:val="1"/>
      <w:tblBorders>
        <w:top w:val="single" w:sz="4" w:space="0" w:color="A8D08D" w:themeColor="accent6" w:themeTint="99"/>
        <w:bottom w:val="single" w:sz="4" w:space="0" w:color="A8D08D" w:themeColor="accent6" w:themeTint="99"/>
        <w:insideH w:val="single" w:sz="4" w:space="0" w:color="A8D08D" w:themeColor="accent6"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ListTable2-Accent62">
    <w:name w:val="List Table 2 - Accent 62"/>
    <w:basedOn w:val="a1"/>
    <w:next w:val="26"/>
    <w:uiPriority w:val="47"/>
    <w:rsid w:val="003A4F74"/>
    <w:pPr>
      <w:spacing w:after="0" w:line="240" w:lineRule="auto"/>
    </w:pPr>
    <w:rPr>
      <w:kern w:val="0"/>
      <w:lang w:val="en-US"/>
      <w14:ligatures w14:val="none"/>
    </w:rPr>
    <w:tblPr>
      <w:tblStyleRowBandSize w:val="1"/>
      <w:tblStyleColBandSize w:val="1"/>
      <w:tblBorders>
        <w:top w:val="single" w:sz="4" w:space="0" w:color="A8D08D"/>
        <w:bottom w:val="single" w:sz="4" w:space="0" w:color="A8D08D"/>
        <w:insideH w:val="single" w:sz="4" w:space="0" w:color="A8D08D"/>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ListTable2-Accent63">
    <w:name w:val="List Table 2 - Accent 63"/>
    <w:basedOn w:val="a1"/>
    <w:next w:val="26"/>
    <w:uiPriority w:val="47"/>
    <w:rsid w:val="003A4F74"/>
    <w:pPr>
      <w:spacing w:after="0" w:line="240" w:lineRule="auto"/>
    </w:pPr>
    <w:rPr>
      <w:kern w:val="0"/>
      <w:lang w:val="en-US"/>
      <w14:ligatures w14:val="none"/>
    </w:rPr>
    <w:tblPr>
      <w:tblStyleRowBandSize w:val="1"/>
      <w:tblStyleColBandSize w:val="1"/>
      <w:tblBorders>
        <w:top w:val="single" w:sz="4" w:space="0" w:color="A8D08D"/>
        <w:bottom w:val="single" w:sz="4" w:space="0" w:color="A8D08D"/>
        <w:insideH w:val="single" w:sz="4" w:space="0" w:color="A8D08D"/>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styleId="140">
    <w:name w:val="Grid Table 1 Light Accent 4"/>
    <w:basedOn w:val="a1"/>
    <w:uiPriority w:val="46"/>
    <w:rsid w:val="003A4F74"/>
    <w:pPr>
      <w:spacing w:after="0" w:line="240" w:lineRule="auto"/>
    </w:pPr>
    <w:rPr>
      <w:kern w:val="0"/>
      <w:lang w:val="en-US"/>
      <w14:ligatures w14:val="none"/>
    </w:rPr>
    <w:tblPr>
      <w:tblStyleRowBandSize w:val="1"/>
      <w:tblStyleColBandSize w:val="1"/>
      <w:tblBorders>
        <w:top w:val="single" w:sz="4" w:space="0" w:color="FFE599" w:themeColor="accent4" w:themeTint="66"/>
        <w:left w:val="single" w:sz="4" w:space="0" w:color="FFE599" w:themeColor="accent4" w:themeTint="66"/>
        <w:bottom w:val="single" w:sz="4" w:space="0" w:color="FFE599" w:themeColor="accent4" w:themeTint="66"/>
        <w:right w:val="single" w:sz="4" w:space="0" w:color="FFE599" w:themeColor="accent4" w:themeTint="66"/>
        <w:insideH w:val="single" w:sz="4" w:space="0" w:color="FFE599" w:themeColor="accent4" w:themeTint="66"/>
        <w:insideV w:val="single" w:sz="4" w:space="0" w:color="FFE599" w:themeColor="accent4" w:themeTint="66"/>
      </w:tblBorders>
    </w:tblPr>
    <w:tblStylePr w:type="firstRow">
      <w:rPr>
        <w:b/>
        <w:bCs/>
      </w:rPr>
      <w:tblPr/>
      <w:tcPr>
        <w:tcBorders>
          <w:bottom w:val="single" w:sz="12" w:space="0" w:color="FFD966" w:themeColor="accent4" w:themeTint="99"/>
        </w:tcBorders>
      </w:tcPr>
    </w:tblStylePr>
    <w:tblStylePr w:type="lastRow">
      <w:rPr>
        <w:b/>
        <w:bCs/>
      </w:rPr>
      <w:tblPr/>
      <w:tcPr>
        <w:tcBorders>
          <w:top w:val="double" w:sz="2" w:space="0" w:color="FFD966" w:themeColor="accent4" w:themeTint="99"/>
        </w:tcBorders>
      </w:tcPr>
    </w:tblStylePr>
    <w:tblStylePr w:type="firstCol">
      <w:rPr>
        <w:b/>
        <w:bCs/>
      </w:rPr>
    </w:tblStylePr>
    <w:tblStylePr w:type="lastCol">
      <w:rPr>
        <w:b/>
        <w:bCs/>
      </w:rPr>
    </w:tblStylePr>
  </w:style>
  <w:style w:type="table" w:styleId="120">
    <w:name w:val="Grid Table 1 Light Accent 2"/>
    <w:basedOn w:val="a1"/>
    <w:uiPriority w:val="46"/>
    <w:rsid w:val="003A4F74"/>
    <w:pPr>
      <w:spacing w:after="0" w:line="240" w:lineRule="auto"/>
    </w:pPr>
    <w:rPr>
      <w:kern w:val="0"/>
      <w:lang w:val="en-US"/>
      <w14:ligatures w14:val="none"/>
    </w:rPr>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table" w:styleId="130">
    <w:name w:val="Grid Table 1 Light Accent 3"/>
    <w:basedOn w:val="a1"/>
    <w:uiPriority w:val="46"/>
    <w:rsid w:val="003A4F74"/>
    <w:pPr>
      <w:spacing w:after="0" w:line="240" w:lineRule="auto"/>
    </w:pPr>
    <w:rPr>
      <w:kern w:val="0"/>
      <w:lang w:val="en-US"/>
      <w14:ligatures w14:val="none"/>
    </w:rPr>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customStyle="1" w:styleId="TableGrid2">
    <w:name w:val="Table Grid2"/>
    <w:basedOn w:val="a1"/>
    <w:next w:val="a9"/>
    <w:uiPriority w:val="59"/>
    <w:rsid w:val="003A4F74"/>
    <w:pPr>
      <w:spacing w:after="0" w:line="240" w:lineRule="auto"/>
    </w:pPr>
    <w:rPr>
      <w:kern w:val="0"/>
      <w:lang w:val="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15">
    <w:name w:val="Grid Table 1 Light Accent 5"/>
    <w:basedOn w:val="a1"/>
    <w:uiPriority w:val="46"/>
    <w:rsid w:val="003A4F74"/>
    <w:pPr>
      <w:spacing w:after="0" w:line="240" w:lineRule="auto"/>
    </w:pPr>
    <w:rPr>
      <w:kern w:val="0"/>
      <w:lang w:val="en-US"/>
      <w14:ligatures w14:val="none"/>
    </w:rPr>
    <w:tblPr>
      <w:tblStyleRowBandSize w:val="1"/>
      <w:tblStyleColBandSize w:val="1"/>
      <w:tblBorders>
        <w:top w:val="single" w:sz="4" w:space="0" w:color="BDD6EE" w:themeColor="accent5" w:themeTint="66"/>
        <w:left w:val="single" w:sz="4" w:space="0" w:color="BDD6EE" w:themeColor="accent5" w:themeTint="66"/>
        <w:bottom w:val="single" w:sz="4" w:space="0" w:color="BDD6EE" w:themeColor="accent5" w:themeTint="66"/>
        <w:right w:val="single" w:sz="4" w:space="0" w:color="BDD6EE" w:themeColor="accent5" w:themeTint="66"/>
        <w:insideH w:val="single" w:sz="4" w:space="0" w:color="BDD6EE" w:themeColor="accent5" w:themeTint="66"/>
        <w:insideV w:val="single" w:sz="4" w:space="0" w:color="BDD6EE" w:themeColor="accent5" w:themeTint="66"/>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2" w:space="0" w:color="9CC2E5" w:themeColor="accent5" w:themeTint="99"/>
        </w:tcBorders>
      </w:tcPr>
    </w:tblStylePr>
    <w:tblStylePr w:type="firstCol">
      <w:rPr>
        <w:b/>
        <w:bCs/>
      </w:rPr>
    </w:tblStylePr>
    <w:tblStylePr w:type="lastCol">
      <w:rPr>
        <w:b/>
        <w:bCs/>
      </w:rPr>
    </w:tblStylePr>
  </w:style>
  <w:style w:type="table" w:customStyle="1" w:styleId="TableGrid3">
    <w:name w:val="Table Grid3"/>
    <w:basedOn w:val="a1"/>
    <w:next w:val="a9"/>
    <w:uiPriority w:val="59"/>
    <w:rsid w:val="003A4F74"/>
    <w:pPr>
      <w:spacing w:after="0" w:line="240" w:lineRule="auto"/>
    </w:pPr>
    <w:rPr>
      <w:kern w:val="0"/>
      <w:lang w:val="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a1"/>
    <w:next w:val="a9"/>
    <w:uiPriority w:val="59"/>
    <w:rsid w:val="003A4F74"/>
    <w:pPr>
      <w:spacing w:after="0" w:line="240" w:lineRule="auto"/>
    </w:pPr>
    <w:rPr>
      <w:kern w:val="0"/>
      <w:lang w:val="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a1"/>
    <w:next w:val="a9"/>
    <w:uiPriority w:val="59"/>
    <w:rsid w:val="003A4F74"/>
    <w:pPr>
      <w:spacing w:after="0" w:line="240" w:lineRule="auto"/>
    </w:pPr>
    <w:rPr>
      <w:kern w:val="0"/>
      <w:lang w:val="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Accent11">
    <w:name w:val="Grid Table 1 Light - Accent 11"/>
    <w:basedOn w:val="a1"/>
    <w:uiPriority w:val="46"/>
    <w:rsid w:val="003A4F74"/>
    <w:pPr>
      <w:spacing w:after="0" w:line="240" w:lineRule="auto"/>
    </w:pPr>
    <w:rPr>
      <w:kern w:val="0"/>
      <w:lang w:val="en-US"/>
      <w14:ligatures w14:val="none"/>
    </w:rPr>
    <w:tblPr>
      <w:tblStyleRowBandSize w:val="1"/>
      <w:tblStyleColBandSize w:val="1"/>
      <w:tblBorders>
        <w:top w:val="single" w:sz="4" w:space="0" w:color="B8CCE4"/>
        <w:left w:val="single" w:sz="4" w:space="0" w:color="B8CCE4"/>
        <w:bottom w:val="single" w:sz="4" w:space="0" w:color="B8CCE4"/>
        <w:right w:val="single" w:sz="4" w:space="0" w:color="B8CCE4"/>
        <w:insideH w:val="single" w:sz="4" w:space="0" w:color="B8CCE4"/>
        <w:insideV w:val="single" w:sz="4" w:space="0" w:color="B8CCE4"/>
      </w:tblBorders>
    </w:tblPr>
    <w:tblStylePr w:type="firstRow">
      <w:rPr>
        <w:b/>
        <w:bCs/>
      </w:rPr>
      <w:tblPr/>
      <w:tcPr>
        <w:tcBorders>
          <w:bottom w:val="single" w:sz="12" w:space="0" w:color="95B3D7"/>
        </w:tcBorders>
      </w:tcPr>
    </w:tblStylePr>
    <w:tblStylePr w:type="lastRow">
      <w:rPr>
        <w:b/>
        <w:bCs/>
      </w:rPr>
      <w:tblPr/>
      <w:tcPr>
        <w:tcBorders>
          <w:top w:val="double" w:sz="2" w:space="0" w:color="95B3D7"/>
        </w:tcBorders>
      </w:tcPr>
    </w:tblStylePr>
    <w:tblStylePr w:type="firstCol">
      <w:rPr>
        <w:b/>
        <w:bCs/>
      </w:rPr>
    </w:tblStylePr>
    <w:tblStylePr w:type="lastCol">
      <w:rPr>
        <w:b/>
        <w:bCs/>
      </w:rPr>
    </w:tblStylePr>
  </w:style>
  <w:style w:type="paragraph" w:styleId="af5">
    <w:name w:val="footnote text"/>
    <w:aliases w:val="Footnote Text Char Char,Footnote Text Char Char Char Char,Footnote Text1,Footnote Text Char Char Char,Lábjegyzetszöveg Char,Lábjegyzetszöveg Char1 Char,Lábjegyzetszöveg Char Char Char,Footnote Char Char Char,single spa,Footnote Text Quot"/>
    <w:basedOn w:val="a"/>
    <w:link w:val="af6"/>
    <w:rsid w:val="003A4F74"/>
    <w:pPr>
      <w:suppressAutoHyphens w:val="0"/>
      <w:autoSpaceDN/>
      <w:spacing w:after="0" w:line="240" w:lineRule="auto"/>
      <w:textAlignment w:val="auto"/>
    </w:pPr>
    <w:rPr>
      <w:rFonts w:ascii="Times New Roman" w:eastAsia="Times New Roman" w:hAnsi="Times New Roman"/>
      <w:kern w:val="0"/>
      <w:sz w:val="20"/>
      <w:szCs w:val="20"/>
      <w:lang w:eastAsia="bg-BG"/>
    </w:rPr>
  </w:style>
  <w:style w:type="character" w:customStyle="1" w:styleId="af6">
    <w:name w:val="Текст под линия Знак"/>
    <w:aliases w:val="Footnote Text Char Char Знак,Footnote Text Char Char Char Char Знак,Footnote Text1 Знак,Footnote Text Char Char Char Знак,Lábjegyzetszöveg Char Знак,Lábjegyzetszöveg Char1 Char Знак,Lábjegyzetszöveg Char Char Char Знак"/>
    <w:basedOn w:val="a0"/>
    <w:link w:val="af5"/>
    <w:rsid w:val="003A4F74"/>
    <w:rPr>
      <w:rFonts w:ascii="Times New Roman" w:eastAsia="Times New Roman" w:hAnsi="Times New Roman" w:cs="Times New Roman"/>
      <w:kern w:val="0"/>
      <w:sz w:val="20"/>
      <w:szCs w:val="20"/>
      <w:lang w:eastAsia="bg-BG"/>
      <w14:ligatures w14:val="none"/>
    </w:rPr>
  </w:style>
  <w:style w:type="character" w:styleId="af7">
    <w:name w:val="Emphasis"/>
    <w:uiPriority w:val="20"/>
    <w:qFormat/>
    <w:rsid w:val="003A4F74"/>
    <w:rPr>
      <w:i/>
      <w:iCs/>
    </w:rPr>
  </w:style>
  <w:style w:type="character" w:styleId="af8">
    <w:name w:val="footnote reference"/>
    <w:aliases w:val="SUPERS,Footnote symbol,Footnote,-E Fußnotenzeichen,Heading 6 Char1,Footnote Reference Superscript,BVI fnr,Footnote call,(Footnote Reference),Voetnootverwijzing,Times 10 Point,Exposant 3 Point,Footnote reference number,ftr"/>
    <w:rsid w:val="003A4F74"/>
    <w:rPr>
      <w:vertAlign w:val="superscript"/>
    </w:rPr>
  </w:style>
  <w:style w:type="character" w:customStyle="1" w:styleId="apple-converted-space">
    <w:name w:val="apple-converted-space"/>
    <w:basedOn w:val="a0"/>
    <w:rsid w:val="003A4F74"/>
  </w:style>
  <w:style w:type="table" w:styleId="320">
    <w:name w:val="List Table 3 Accent 2"/>
    <w:basedOn w:val="a1"/>
    <w:uiPriority w:val="48"/>
    <w:rsid w:val="003A4F74"/>
    <w:pPr>
      <w:spacing w:after="0" w:line="240" w:lineRule="auto"/>
    </w:pPr>
    <w:rPr>
      <w:kern w:val="0"/>
      <w:lang w:val="en-US"/>
      <w14:ligatures w14:val="none"/>
    </w:rPr>
    <w:tblPr>
      <w:tblStyleRowBandSize w:val="1"/>
      <w:tblStyleColBandSize w:val="1"/>
      <w:tblBorders>
        <w:top w:val="single" w:sz="4" w:space="0" w:color="ED7D31" w:themeColor="accent2"/>
        <w:left w:val="single" w:sz="4" w:space="0" w:color="ED7D31" w:themeColor="accent2"/>
        <w:bottom w:val="single" w:sz="4" w:space="0" w:color="ED7D31" w:themeColor="accent2"/>
        <w:right w:val="single" w:sz="4" w:space="0" w:color="ED7D31" w:themeColor="accent2"/>
      </w:tblBorders>
    </w:tblPr>
    <w:tblStylePr w:type="firstRow">
      <w:rPr>
        <w:b/>
        <w:bCs/>
        <w:color w:val="FFFFFF" w:themeColor="background1"/>
      </w:rPr>
      <w:tblPr/>
      <w:tcPr>
        <w:shd w:val="clear" w:color="auto" w:fill="ED7D31" w:themeFill="accent2"/>
      </w:tcPr>
    </w:tblStylePr>
    <w:tblStylePr w:type="lastRow">
      <w:rPr>
        <w:b/>
        <w:bCs/>
      </w:rPr>
      <w:tblPr/>
      <w:tcPr>
        <w:tcBorders>
          <w:top w:val="double" w:sz="4" w:space="0" w:color="ED7D31"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ED7D31" w:themeColor="accent2"/>
          <w:right w:val="single" w:sz="4" w:space="0" w:color="ED7D31" w:themeColor="accent2"/>
        </w:tcBorders>
      </w:tcPr>
    </w:tblStylePr>
    <w:tblStylePr w:type="band1Horz">
      <w:tblPr/>
      <w:tcPr>
        <w:tcBorders>
          <w:top w:val="single" w:sz="4" w:space="0" w:color="ED7D31" w:themeColor="accent2"/>
          <w:bottom w:val="single" w:sz="4" w:space="0" w:color="ED7D31"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ED7D31" w:themeColor="accent2"/>
          <w:left w:val="nil"/>
        </w:tcBorders>
      </w:tcPr>
    </w:tblStylePr>
    <w:tblStylePr w:type="swCell">
      <w:tblPr/>
      <w:tcPr>
        <w:tcBorders>
          <w:top w:val="double" w:sz="4" w:space="0" w:color="ED7D31" w:themeColor="accent2"/>
          <w:right w:val="nil"/>
        </w:tcBorders>
      </w:tcPr>
    </w:tblStylePr>
  </w:style>
  <w:style w:type="paragraph" w:customStyle="1" w:styleId="Style46">
    <w:name w:val="Style46"/>
    <w:basedOn w:val="a"/>
    <w:rsid w:val="003A4F74"/>
    <w:pPr>
      <w:widowControl w:val="0"/>
      <w:suppressAutoHyphens w:val="0"/>
      <w:autoSpaceDE w:val="0"/>
      <w:adjustRightInd w:val="0"/>
      <w:spacing w:after="0" w:line="271" w:lineRule="exact"/>
      <w:ind w:firstLine="696"/>
      <w:jc w:val="both"/>
      <w:textAlignment w:val="auto"/>
    </w:pPr>
    <w:rPr>
      <w:rFonts w:ascii="Arial" w:eastAsia="Times New Roman" w:hAnsi="Arial"/>
      <w:kern w:val="0"/>
      <w:sz w:val="24"/>
      <w:szCs w:val="24"/>
      <w:lang w:eastAsia="bg-BG"/>
    </w:rPr>
  </w:style>
  <w:style w:type="table" w:customStyle="1" w:styleId="LightShading-Accent11">
    <w:name w:val="Light Shading - Accent 11"/>
    <w:basedOn w:val="a1"/>
    <w:next w:val="-12"/>
    <w:uiPriority w:val="60"/>
    <w:rsid w:val="003A4F74"/>
    <w:pPr>
      <w:spacing w:after="0" w:line="240" w:lineRule="auto"/>
    </w:pPr>
    <w:rPr>
      <w:color w:val="365F91"/>
      <w:kern w:val="0"/>
      <w:lang w:val="en-US"/>
      <w14:ligatures w14:val="none"/>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styleId="-12">
    <w:name w:val="Light Shading Accent 1"/>
    <w:basedOn w:val="a1"/>
    <w:uiPriority w:val="60"/>
    <w:semiHidden/>
    <w:unhideWhenUsed/>
    <w:rsid w:val="003A4F74"/>
    <w:pPr>
      <w:spacing w:after="0" w:line="240" w:lineRule="auto"/>
    </w:pPr>
    <w:rPr>
      <w:color w:val="2F5496" w:themeColor="accent1" w:themeShade="BF"/>
      <w:kern w:val="0"/>
      <w:lang w:val="en-US"/>
      <w14:ligatures w14:val="none"/>
    </w:rPr>
    <w:tblPr>
      <w:tblStyleRowBandSize w:val="1"/>
      <w:tblStyleColBandSize w:val="1"/>
      <w:tblBorders>
        <w:top w:val="single" w:sz="8" w:space="0" w:color="4472C4" w:themeColor="accent1"/>
        <w:bottom w:val="single" w:sz="8" w:space="0" w:color="4472C4" w:themeColor="accent1"/>
      </w:tblBorders>
    </w:tblPr>
    <w:tblStylePr w:type="firstRow">
      <w:pPr>
        <w:spacing w:before="0" w:after="0" w:line="240" w:lineRule="auto"/>
      </w:pPr>
      <w:rPr>
        <w:b/>
        <w:bCs/>
      </w:rPr>
      <w:tblPr/>
      <w:tcPr>
        <w:tcBorders>
          <w:top w:val="single" w:sz="8" w:space="0" w:color="4472C4" w:themeColor="accent1"/>
          <w:left w:val="nil"/>
          <w:bottom w:val="single" w:sz="8" w:space="0" w:color="4472C4" w:themeColor="accent1"/>
          <w:right w:val="nil"/>
          <w:insideH w:val="nil"/>
          <w:insideV w:val="nil"/>
        </w:tcBorders>
      </w:tcPr>
    </w:tblStylePr>
    <w:tblStylePr w:type="lastRow">
      <w:pPr>
        <w:spacing w:before="0" w:after="0" w:line="240" w:lineRule="auto"/>
      </w:pPr>
      <w:rPr>
        <w:b/>
        <w:bCs/>
      </w:rPr>
      <w:tblPr/>
      <w:tcPr>
        <w:tcBorders>
          <w:top w:val="single" w:sz="8" w:space="0" w:color="4472C4" w:themeColor="accent1"/>
          <w:left w:val="nil"/>
          <w:bottom w:val="single" w:sz="8" w:space="0" w:color="4472C4"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DBF0" w:themeFill="accent1" w:themeFillTint="3F"/>
      </w:tcPr>
    </w:tblStylePr>
    <w:tblStylePr w:type="band1Horz">
      <w:tblPr/>
      <w:tcPr>
        <w:tcBorders>
          <w:left w:val="nil"/>
          <w:right w:val="nil"/>
          <w:insideH w:val="nil"/>
          <w:insideV w:val="nil"/>
        </w:tcBorders>
        <w:shd w:val="clear" w:color="auto" w:fill="D0DBF0" w:themeFill="accent1" w:themeFillTint="3F"/>
      </w:tcPr>
    </w:tblStylePr>
  </w:style>
  <w:style w:type="table" w:styleId="5">
    <w:name w:val="Plain Table 5"/>
    <w:basedOn w:val="a1"/>
    <w:uiPriority w:val="45"/>
    <w:rsid w:val="003A4F74"/>
    <w:pPr>
      <w:spacing w:after="0" w:line="240" w:lineRule="auto"/>
    </w:pPr>
    <w:rPr>
      <w:kern w:val="0"/>
      <w:lang w:val="en-US"/>
      <w14:ligatures w14:val="none"/>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LightShading-Accent12">
    <w:name w:val="Light Shading - Accent 12"/>
    <w:basedOn w:val="a1"/>
    <w:next w:val="-12"/>
    <w:uiPriority w:val="60"/>
    <w:rsid w:val="003A4F74"/>
    <w:pPr>
      <w:spacing w:after="0" w:line="240" w:lineRule="auto"/>
    </w:pPr>
    <w:rPr>
      <w:color w:val="365F91"/>
      <w:kern w:val="0"/>
      <w:lang w:val="en-US"/>
      <w14:ligatures w14:val="none"/>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Grid-Accent12">
    <w:name w:val="Light Grid - Accent 12"/>
    <w:basedOn w:val="a1"/>
    <w:next w:val="-10"/>
    <w:uiPriority w:val="62"/>
    <w:rsid w:val="003A4F74"/>
    <w:pPr>
      <w:spacing w:after="0" w:line="240" w:lineRule="auto"/>
    </w:pPr>
    <w:rPr>
      <w:kern w:val="0"/>
      <w:lang w:val="en-US"/>
      <w14:ligatures w14:val="none"/>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Cambria" w:eastAsia="Times New Roman" w:hAnsi="Cambria"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Cambria" w:eastAsia="Times New Roman" w:hAnsi="Cambria"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paragraph" w:styleId="af9">
    <w:name w:val="table of figures"/>
    <w:basedOn w:val="a"/>
    <w:next w:val="a"/>
    <w:uiPriority w:val="99"/>
    <w:unhideWhenUsed/>
    <w:rsid w:val="003A4F74"/>
    <w:pPr>
      <w:suppressAutoHyphens w:val="0"/>
      <w:autoSpaceDN/>
      <w:spacing w:after="0" w:line="276" w:lineRule="auto"/>
      <w:textAlignment w:val="auto"/>
    </w:pPr>
    <w:rPr>
      <w:rFonts w:asciiTheme="minorHAnsi" w:eastAsiaTheme="minorHAnsi" w:hAnsiTheme="minorHAnsi" w:cstheme="minorBidi"/>
      <w:kern w:val="0"/>
      <w:lang w:val="en-US"/>
    </w:rPr>
  </w:style>
  <w:style w:type="character" w:styleId="afa">
    <w:name w:val="Book Title"/>
    <w:basedOn w:val="a0"/>
    <w:uiPriority w:val="33"/>
    <w:qFormat/>
    <w:rsid w:val="003A4F74"/>
    <w:rPr>
      <w:b/>
      <w:bCs/>
      <w:i/>
      <w:iCs/>
      <w:spacing w:val="5"/>
    </w:rPr>
  </w:style>
  <w:style w:type="table" w:customStyle="1" w:styleId="111">
    <w:name w:val="Мрежа в таблица11"/>
    <w:basedOn w:val="a1"/>
    <w:next w:val="a9"/>
    <w:uiPriority w:val="39"/>
    <w:rsid w:val="003A4F74"/>
    <w:pPr>
      <w:spacing w:after="0" w:line="240" w:lineRule="auto"/>
    </w:pPr>
    <w:rPr>
      <w:rFonts w:eastAsiaTheme="minorEastAsia"/>
      <w:kern w:val="0"/>
      <w:lang w:eastAsia="bg-BG"/>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3">
    <w:name w:val="Без списък3"/>
    <w:next w:val="a2"/>
    <w:uiPriority w:val="99"/>
    <w:semiHidden/>
    <w:unhideWhenUsed/>
    <w:rsid w:val="003A4F74"/>
  </w:style>
  <w:style w:type="table" w:customStyle="1" w:styleId="50">
    <w:name w:val="Мрежа в таблица5"/>
    <w:basedOn w:val="a1"/>
    <w:next w:val="a9"/>
    <w:uiPriority w:val="59"/>
    <w:rsid w:val="003A4F74"/>
    <w:pPr>
      <w:spacing w:after="0" w:line="240" w:lineRule="auto"/>
    </w:pPr>
    <w:rPr>
      <w:kern w:val="0"/>
      <w:lang w:val="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21" Type="http://schemas.openxmlformats.org/officeDocument/2006/relationships/hyperlink" Target="mailto:ch1907nv@abv.bg" TargetMode="External"/><Relationship Id="rId42" Type="http://schemas.openxmlformats.org/officeDocument/2006/relationships/diagramLayout" Target="diagrams/layout2.xml"/><Relationship Id="rId47" Type="http://schemas.openxmlformats.org/officeDocument/2006/relationships/diagramLayout" Target="diagrams/layout3.xml"/><Relationship Id="rId63" Type="http://schemas.openxmlformats.org/officeDocument/2006/relationships/diagramQuickStyle" Target="diagrams/quickStyle6.xml"/><Relationship Id="rId68" Type="http://schemas.openxmlformats.org/officeDocument/2006/relationships/diagramQuickStyle" Target="diagrams/quickStyle7.xml"/><Relationship Id="rId84" Type="http://schemas.openxmlformats.org/officeDocument/2006/relationships/diagramColors" Target="diagrams/colors10.xml"/><Relationship Id="rId89" Type="http://schemas.openxmlformats.org/officeDocument/2006/relationships/diagramColors" Target="diagrams/colors11.xml"/><Relationship Id="rId112" Type="http://schemas.openxmlformats.org/officeDocument/2006/relationships/image" Target="media/image35.png"/><Relationship Id="rId16" Type="http://schemas.openxmlformats.org/officeDocument/2006/relationships/image" Target="media/image11.wmf"/><Relationship Id="rId107" Type="http://schemas.microsoft.com/office/2007/relationships/diagramDrawing" Target="diagrams/drawing13.xml"/><Relationship Id="rId11" Type="http://schemas.openxmlformats.org/officeDocument/2006/relationships/image" Target="media/image6.png"/><Relationship Id="rId24" Type="http://schemas.openxmlformats.org/officeDocument/2006/relationships/image" Target="media/image13.png"/><Relationship Id="rId32" Type="http://schemas.openxmlformats.org/officeDocument/2006/relationships/header" Target="header1.xml"/><Relationship Id="rId37" Type="http://schemas.openxmlformats.org/officeDocument/2006/relationships/diagramLayout" Target="diagrams/layout1.xml"/><Relationship Id="rId40" Type="http://schemas.microsoft.com/office/2007/relationships/diagramDrawing" Target="diagrams/drawing1.xml"/><Relationship Id="rId45" Type="http://schemas.microsoft.com/office/2007/relationships/diagramDrawing" Target="diagrams/drawing2.xml"/><Relationship Id="rId53" Type="http://schemas.openxmlformats.org/officeDocument/2006/relationships/diagramQuickStyle" Target="diagrams/quickStyle4.xml"/><Relationship Id="rId58" Type="http://schemas.openxmlformats.org/officeDocument/2006/relationships/diagramQuickStyle" Target="diagrams/quickStyle5.xml"/><Relationship Id="rId66" Type="http://schemas.openxmlformats.org/officeDocument/2006/relationships/diagramData" Target="diagrams/data7.xml"/><Relationship Id="rId74" Type="http://schemas.openxmlformats.org/officeDocument/2006/relationships/diagramColors" Target="diagrams/colors8.xml"/><Relationship Id="rId79" Type="http://schemas.openxmlformats.org/officeDocument/2006/relationships/diagramColors" Target="diagrams/colors9.xml"/><Relationship Id="rId87" Type="http://schemas.openxmlformats.org/officeDocument/2006/relationships/diagramLayout" Target="diagrams/layout11.xml"/><Relationship Id="rId102" Type="http://schemas.openxmlformats.org/officeDocument/2006/relationships/image" Target="media/image30.PNG"/><Relationship Id="rId110" Type="http://schemas.openxmlformats.org/officeDocument/2006/relationships/image" Target="media/image33.emf"/><Relationship Id="rId115" Type="http://schemas.openxmlformats.org/officeDocument/2006/relationships/theme" Target="theme/theme1.xml"/><Relationship Id="rId5" Type="http://schemas.openxmlformats.org/officeDocument/2006/relationships/footnotes" Target="footnotes.xml"/><Relationship Id="rId61" Type="http://schemas.openxmlformats.org/officeDocument/2006/relationships/diagramData" Target="diagrams/data6.xml"/><Relationship Id="rId82" Type="http://schemas.openxmlformats.org/officeDocument/2006/relationships/diagramLayout" Target="diagrams/layout10.xml"/><Relationship Id="rId90" Type="http://schemas.microsoft.com/office/2007/relationships/diagramDrawing" Target="diagrams/drawing11.xml"/><Relationship Id="rId95" Type="http://schemas.microsoft.com/office/2007/relationships/diagramDrawing" Target="diagrams/drawing12.xml"/><Relationship Id="rId19" Type="http://schemas.openxmlformats.org/officeDocument/2006/relationships/hyperlink" Target="mailto:napredak1871nl@abv.bg" TargetMode="External"/><Relationship Id="rId14" Type="http://schemas.openxmlformats.org/officeDocument/2006/relationships/image" Target="media/image9.png"/><Relationship Id="rId22" Type="http://schemas.openxmlformats.org/officeDocument/2006/relationships/image" Target="media/image12.png"/><Relationship Id="rId27" Type="http://schemas.openxmlformats.org/officeDocument/2006/relationships/image" Target="media/image16.png"/><Relationship Id="rId30" Type="http://schemas.microsoft.com/office/2007/relationships/hdphoto" Target="media/hdphoto1.wdp"/><Relationship Id="rId35" Type="http://schemas.openxmlformats.org/officeDocument/2006/relationships/hyperlink" Target="file:///C:\Users\MStefanova\Desktop\D_Pr_N%200801.docx" TargetMode="External"/><Relationship Id="rId43" Type="http://schemas.openxmlformats.org/officeDocument/2006/relationships/diagramQuickStyle" Target="diagrams/quickStyle2.xml"/><Relationship Id="rId48" Type="http://schemas.openxmlformats.org/officeDocument/2006/relationships/diagramQuickStyle" Target="diagrams/quickStyle3.xml"/><Relationship Id="rId56" Type="http://schemas.openxmlformats.org/officeDocument/2006/relationships/diagramData" Target="diagrams/data5.xml"/><Relationship Id="rId64" Type="http://schemas.openxmlformats.org/officeDocument/2006/relationships/diagramColors" Target="diagrams/colors6.xml"/><Relationship Id="rId69" Type="http://schemas.openxmlformats.org/officeDocument/2006/relationships/diagramColors" Target="diagrams/colors7.xml"/><Relationship Id="rId77" Type="http://schemas.openxmlformats.org/officeDocument/2006/relationships/diagramLayout" Target="diagrams/layout9.xml"/><Relationship Id="rId100" Type="http://schemas.openxmlformats.org/officeDocument/2006/relationships/image" Target="media/image28.png"/><Relationship Id="rId105" Type="http://schemas.openxmlformats.org/officeDocument/2006/relationships/diagramQuickStyle" Target="diagrams/quickStyle13.xml"/><Relationship Id="rId113" Type="http://schemas.openxmlformats.org/officeDocument/2006/relationships/image" Target="media/image36.png"/><Relationship Id="rId8" Type="http://schemas.openxmlformats.org/officeDocument/2006/relationships/image" Target="media/image3.png"/><Relationship Id="rId51" Type="http://schemas.openxmlformats.org/officeDocument/2006/relationships/diagramData" Target="diagrams/data4.xml"/><Relationship Id="rId72" Type="http://schemas.openxmlformats.org/officeDocument/2006/relationships/diagramLayout" Target="diagrams/layout8.xml"/><Relationship Id="rId80" Type="http://schemas.microsoft.com/office/2007/relationships/diagramDrawing" Target="diagrams/drawing9.xml"/><Relationship Id="rId85" Type="http://schemas.microsoft.com/office/2007/relationships/diagramDrawing" Target="diagrams/drawing10.xml"/><Relationship Id="rId93" Type="http://schemas.openxmlformats.org/officeDocument/2006/relationships/diagramQuickStyle" Target="diagrams/quickStyle12.xml"/><Relationship Id="rId98" Type="http://schemas.openxmlformats.org/officeDocument/2006/relationships/image" Target="media/image26.png"/><Relationship Id="rId3" Type="http://schemas.openxmlformats.org/officeDocument/2006/relationships/settings" Target="settings.xml"/><Relationship Id="rId12" Type="http://schemas.openxmlformats.org/officeDocument/2006/relationships/image" Target="media/image7.png"/><Relationship Id="rId17" Type="http://schemas.openxmlformats.org/officeDocument/2006/relationships/oleObject" Target="embeddings/oleObject1.bin"/><Relationship Id="rId25" Type="http://schemas.openxmlformats.org/officeDocument/2006/relationships/image" Target="media/image14.png"/><Relationship Id="rId33" Type="http://schemas.openxmlformats.org/officeDocument/2006/relationships/footer" Target="footer2.xml"/><Relationship Id="rId38" Type="http://schemas.openxmlformats.org/officeDocument/2006/relationships/diagramQuickStyle" Target="diagrams/quickStyle1.xml"/><Relationship Id="rId46" Type="http://schemas.openxmlformats.org/officeDocument/2006/relationships/diagramData" Target="diagrams/data3.xml"/><Relationship Id="rId59" Type="http://schemas.openxmlformats.org/officeDocument/2006/relationships/diagramColors" Target="diagrams/colors5.xml"/><Relationship Id="rId67" Type="http://schemas.openxmlformats.org/officeDocument/2006/relationships/diagramLayout" Target="diagrams/layout7.xml"/><Relationship Id="rId103" Type="http://schemas.openxmlformats.org/officeDocument/2006/relationships/diagramData" Target="diagrams/data13.xml"/><Relationship Id="rId108" Type="http://schemas.openxmlformats.org/officeDocument/2006/relationships/image" Target="media/image31.PNG"/><Relationship Id="rId20" Type="http://schemas.openxmlformats.org/officeDocument/2006/relationships/hyperlink" Target="mailto:napredak1871nl@abv.bg" TargetMode="External"/><Relationship Id="rId41" Type="http://schemas.openxmlformats.org/officeDocument/2006/relationships/diagramData" Target="diagrams/data2.xml"/><Relationship Id="rId54" Type="http://schemas.openxmlformats.org/officeDocument/2006/relationships/diagramColors" Target="diagrams/colors4.xml"/><Relationship Id="rId62" Type="http://schemas.openxmlformats.org/officeDocument/2006/relationships/diagramLayout" Target="diagrams/layout6.xml"/><Relationship Id="rId70" Type="http://schemas.microsoft.com/office/2007/relationships/diagramDrawing" Target="diagrams/drawing7.xml"/><Relationship Id="rId75" Type="http://schemas.microsoft.com/office/2007/relationships/diagramDrawing" Target="diagrams/drawing8.xml"/><Relationship Id="rId83" Type="http://schemas.openxmlformats.org/officeDocument/2006/relationships/diagramQuickStyle" Target="diagrams/quickStyle10.xml"/><Relationship Id="rId88" Type="http://schemas.openxmlformats.org/officeDocument/2006/relationships/diagramQuickStyle" Target="diagrams/quickStyle11.xml"/><Relationship Id="rId91" Type="http://schemas.openxmlformats.org/officeDocument/2006/relationships/diagramData" Target="diagrams/data12.xml"/><Relationship Id="rId96" Type="http://schemas.openxmlformats.org/officeDocument/2006/relationships/hyperlink" Target="https://e-ciela.net/specializirani-produkti/41-siela-energetika-i-okolna-sreda.html?utm_source=lex.bg&amp;utm_medium=laws&amp;utm_campaign=lex_context&amp;utm_id=1" TargetMode="External"/><Relationship Id="rId111" Type="http://schemas.openxmlformats.org/officeDocument/2006/relationships/image" Target="media/image34.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10.png"/><Relationship Id="rId23" Type="http://schemas.openxmlformats.org/officeDocument/2006/relationships/footer" Target="footer1.xml"/><Relationship Id="rId28" Type="http://schemas.openxmlformats.org/officeDocument/2006/relationships/image" Target="media/image17.emf"/><Relationship Id="rId36" Type="http://schemas.openxmlformats.org/officeDocument/2006/relationships/diagramData" Target="diagrams/data1.xml"/><Relationship Id="rId49" Type="http://schemas.openxmlformats.org/officeDocument/2006/relationships/diagramColors" Target="diagrams/colors3.xml"/><Relationship Id="rId57" Type="http://schemas.openxmlformats.org/officeDocument/2006/relationships/diagramLayout" Target="diagrams/layout5.xml"/><Relationship Id="rId106" Type="http://schemas.openxmlformats.org/officeDocument/2006/relationships/diagramColors" Target="diagrams/colors13.xml"/><Relationship Id="rId114" Type="http://schemas.openxmlformats.org/officeDocument/2006/relationships/fontTable" Target="fontTable.xml"/><Relationship Id="rId10" Type="http://schemas.openxmlformats.org/officeDocument/2006/relationships/image" Target="media/image5.png"/><Relationship Id="rId31" Type="http://schemas.openxmlformats.org/officeDocument/2006/relationships/image" Target="media/image19.png"/><Relationship Id="rId44" Type="http://schemas.openxmlformats.org/officeDocument/2006/relationships/diagramColors" Target="diagrams/colors2.xml"/><Relationship Id="rId52" Type="http://schemas.openxmlformats.org/officeDocument/2006/relationships/diagramLayout" Target="diagrams/layout4.xml"/><Relationship Id="rId60" Type="http://schemas.microsoft.com/office/2007/relationships/diagramDrawing" Target="diagrams/drawing5.xml"/><Relationship Id="rId65" Type="http://schemas.microsoft.com/office/2007/relationships/diagramDrawing" Target="diagrams/drawing6.xml"/><Relationship Id="rId73" Type="http://schemas.openxmlformats.org/officeDocument/2006/relationships/diagramQuickStyle" Target="diagrams/quickStyle8.xml"/><Relationship Id="rId78" Type="http://schemas.openxmlformats.org/officeDocument/2006/relationships/diagramQuickStyle" Target="diagrams/quickStyle9.xml"/><Relationship Id="rId81" Type="http://schemas.openxmlformats.org/officeDocument/2006/relationships/diagramData" Target="diagrams/data10.xml"/><Relationship Id="rId86" Type="http://schemas.openxmlformats.org/officeDocument/2006/relationships/diagramData" Target="diagrams/data11.xml"/><Relationship Id="rId94" Type="http://schemas.openxmlformats.org/officeDocument/2006/relationships/diagramColors" Target="diagrams/colors12.xml"/><Relationship Id="rId99" Type="http://schemas.openxmlformats.org/officeDocument/2006/relationships/image" Target="media/image27.png"/><Relationship Id="rId101" Type="http://schemas.openxmlformats.org/officeDocument/2006/relationships/image" Target="media/image29.png"/><Relationship Id="rId4" Type="http://schemas.openxmlformats.org/officeDocument/2006/relationships/webSettings" Target="webSettings.xml"/><Relationship Id="rId9" Type="http://schemas.openxmlformats.org/officeDocument/2006/relationships/image" Target="media/image4.png"/><Relationship Id="rId13" Type="http://schemas.openxmlformats.org/officeDocument/2006/relationships/image" Target="media/image8.png"/><Relationship Id="rId18" Type="http://schemas.openxmlformats.org/officeDocument/2006/relationships/hyperlink" Target="mailto:napredak1871nl@abv.bg" TargetMode="External"/><Relationship Id="rId39" Type="http://schemas.openxmlformats.org/officeDocument/2006/relationships/diagramColors" Target="diagrams/colors1.xml"/><Relationship Id="rId109" Type="http://schemas.openxmlformats.org/officeDocument/2006/relationships/image" Target="media/image32.emf"/><Relationship Id="rId34" Type="http://schemas.openxmlformats.org/officeDocument/2006/relationships/hyperlink" Target="file:///C:\Users\MStefanova\Desktop\D_Pr_N%200801.docx" TargetMode="External"/><Relationship Id="rId50" Type="http://schemas.microsoft.com/office/2007/relationships/diagramDrawing" Target="diagrams/drawing3.xml"/><Relationship Id="rId55" Type="http://schemas.microsoft.com/office/2007/relationships/diagramDrawing" Target="diagrams/drawing4.xml"/><Relationship Id="rId76" Type="http://schemas.openxmlformats.org/officeDocument/2006/relationships/diagramData" Target="diagrams/data9.xml"/><Relationship Id="rId97" Type="http://schemas.openxmlformats.org/officeDocument/2006/relationships/image" Target="media/image25.png"/><Relationship Id="rId104" Type="http://schemas.openxmlformats.org/officeDocument/2006/relationships/diagramLayout" Target="diagrams/layout13.xml"/><Relationship Id="rId7" Type="http://schemas.openxmlformats.org/officeDocument/2006/relationships/image" Target="media/image2.png"/><Relationship Id="rId71" Type="http://schemas.openxmlformats.org/officeDocument/2006/relationships/diagramData" Target="diagrams/data8.xml"/><Relationship Id="rId92" Type="http://schemas.openxmlformats.org/officeDocument/2006/relationships/diagramLayout" Target="diagrams/layout12.xml"/><Relationship Id="rId2" Type="http://schemas.openxmlformats.org/officeDocument/2006/relationships/styles" Target="styles.xml"/><Relationship Id="rId29" Type="http://schemas.openxmlformats.org/officeDocument/2006/relationships/image" Target="media/image18.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diagrams/_rels/data7.xml.rels><?xml version="1.0" encoding="UTF-8" standalone="yes"?>
<Relationships xmlns="http://schemas.openxmlformats.org/package/2006/relationships"><Relationship Id="rId3" Type="http://schemas.openxmlformats.org/officeDocument/2006/relationships/image" Target="../media/image22.png"/><Relationship Id="rId2" Type="http://schemas.openxmlformats.org/officeDocument/2006/relationships/image" Target="../media/image21.png"/><Relationship Id="rId1" Type="http://schemas.openxmlformats.org/officeDocument/2006/relationships/image" Target="../media/image20.png"/><Relationship Id="rId5" Type="http://schemas.openxmlformats.org/officeDocument/2006/relationships/image" Target="../media/image24.png"/><Relationship Id="rId4" Type="http://schemas.openxmlformats.org/officeDocument/2006/relationships/image" Target="../media/image23.png"/></Relationships>
</file>

<file path=word/diagrams/_rels/drawing7.xml.rels><?xml version="1.0" encoding="UTF-8" standalone="yes"?>
<Relationships xmlns="http://schemas.openxmlformats.org/package/2006/relationships"><Relationship Id="rId3" Type="http://schemas.openxmlformats.org/officeDocument/2006/relationships/image" Target="../media/image22.png"/><Relationship Id="rId2" Type="http://schemas.openxmlformats.org/officeDocument/2006/relationships/image" Target="../media/image21.png"/><Relationship Id="rId1" Type="http://schemas.openxmlformats.org/officeDocument/2006/relationships/image" Target="../media/image20.png"/><Relationship Id="rId5" Type="http://schemas.openxmlformats.org/officeDocument/2006/relationships/image" Target="../media/image24.png"/><Relationship Id="rId4" Type="http://schemas.openxmlformats.org/officeDocument/2006/relationships/image" Target="../media/image23.png"/></Relationships>
</file>

<file path=word/diagrams/colors1.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0.xml><?xml version="1.0" encoding="utf-8"?>
<dgm:colorsDef xmlns:dgm="http://schemas.openxmlformats.org/drawingml/2006/diagram" xmlns:a="http://schemas.openxmlformats.org/drawingml/2006/main" uniqueId="urn:microsoft.com/office/officeart/2005/8/colors/accent0_3">
  <dgm:title val=""/>
  <dgm:desc val=""/>
  <dgm:catLst>
    <dgm:cat type="mainScheme" pri="10300"/>
  </dgm:catLst>
  <dgm:styleLbl name="node0">
    <dgm:fillClrLst meth="repeat">
      <a:schemeClr val="dk2"/>
    </dgm:fillClrLst>
    <dgm:linClrLst meth="repeat">
      <a:schemeClr val="lt2"/>
    </dgm:linClrLst>
    <dgm:effectClrLst/>
    <dgm:txLinClrLst/>
    <dgm:txFillClrLst/>
    <dgm:txEffectClrLst/>
  </dgm:styleLbl>
  <dgm:styleLbl name="alignNode1">
    <dgm:fillClrLst meth="repeat">
      <a:schemeClr val="dk2"/>
    </dgm:fillClrLst>
    <dgm:linClrLst meth="repeat">
      <a:schemeClr val="dk2"/>
    </dgm:linClrLst>
    <dgm:effectClrLst/>
    <dgm:txLinClrLst/>
    <dgm:txFillClrLst/>
    <dgm:txEffectClrLst/>
  </dgm:styleLbl>
  <dgm:styleLbl name="node1">
    <dgm:fillClrLst meth="repeat">
      <a:schemeClr val="dk2"/>
    </dgm:fillClrLst>
    <dgm:linClrLst meth="repeat">
      <a:schemeClr val="lt2"/>
    </dgm:linClrLst>
    <dgm:effectClrLst/>
    <dgm:txLinClrLst/>
    <dgm:txFillClrLst/>
    <dgm:txEffectClrLst/>
  </dgm:styleLbl>
  <dgm:styleLbl name="lnNode1">
    <dgm:fillClrLst meth="repeat">
      <a:schemeClr val="dk2"/>
    </dgm:fillClrLst>
    <dgm:linClrLst meth="repeat">
      <a:schemeClr val="lt2"/>
    </dgm:linClrLst>
    <dgm:effectClrLst/>
    <dgm:txLinClrLst/>
    <dgm:txFillClrLst/>
    <dgm:txEffectClrLst/>
  </dgm:styleLbl>
  <dgm:styleLbl name="vennNode1">
    <dgm:fillClrLst meth="repeat">
      <a:schemeClr val="dk2">
        <a:alpha val="50000"/>
      </a:schemeClr>
    </dgm:fillClrLst>
    <dgm:linClrLst meth="repeat">
      <a:schemeClr val="lt2"/>
    </dgm:linClrLst>
    <dgm:effectClrLst/>
    <dgm:txLinClrLst/>
    <dgm:txFillClrLst/>
    <dgm:txEffectClrLst/>
  </dgm:styleLbl>
  <dgm:styleLbl name="node2">
    <dgm:fillClrLst meth="repeat">
      <a:schemeClr val="dk2"/>
    </dgm:fillClrLst>
    <dgm:linClrLst meth="repeat">
      <a:schemeClr val="lt2"/>
    </dgm:linClrLst>
    <dgm:effectClrLst/>
    <dgm:txLinClrLst/>
    <dgm:txFillClrLst/>
    <dgm:txEffectClrLst/>
  </dgm:styleLbl>
  <dgm:styleLbl name="node3">
    <dgm:fillClrLst meth="repeat">
      <a:schemeClr val="dk2"/>
    </dgm:fillClrLst>
    <dgm:linClrLst meth="repeat">
      <a:schemeClr val="lt2"/>
    </dgm:linClrLst>
    <dgm:effectClrLst/>
    <dgm:txLinClrLst/>
    <dgm:txFillClrLst/>
    <dgm:txEffectClrLst/>
  </dgm:styleLbl>
  <dgm:styleLbl name="node4">
    <dgm:fillClrLst meth="repeat">
      <a:schemeClr val="dk2"/>
    </dgm:fillClrLst>
    <dgm:linClrLst meth="repeat">
      <a:schemeClr val="lt2"/>
    </dgm:linClrLst>
    <dgm:effectClrLst/>
    <dgm:txLinClrLst/>
    <dgm:txFillClrLst/>
    <dgm:txEffectClrLst/>
  </dgm:styleLbl>
  <dgm:styleLbl name="fgImgPlace1">
    <dgm:fillClrLst meth="repeat">
      <a:schemeClr val="dk2">
        <a:tint val="50000"/>
      </a:schemeClr>
    </dgm:fillClrLst>
    <dgm:linClrLst meth="repeat">
      <a:schemeClr val="lt2"/>
    </dgm:linClrLst>
    <dgm:effectClrLst/>
    <dgm:txLinClrLst/>
    <dgm:txFillClrLst meth="repeat">
      <a:schemeClr val="lt2"/>
    </dgm:txFillClrLst>
    <dgm:txEffectClrLst/>
  </dgm:styleLbl>
  <dgm:styleLbl name="alignImgPlace1">
    <dgm:fillClrLst meth="repeat">
      <a:schemeClr val="dk2">
        <a:tint val="50000"/>
      </a:schemeClr>
    </dgm:fillClrLst>
    <dgm:linClrLst meth="repeat">
      <a:schemeClr val="dk2">
        <a:shade val="80000"/>
      </a:schemeClr>
    </dgm:linClrLst>
    <dgm:effectClrLst/>
    <dgm:txLinClrLst/>
    <dgm:txFillClrLst meth="repeat">
      <a:schemeClr val="lt2"/>
    </dgm:txFillClrLst>
    <dgm:txEffectClrLst/>
  </dgm:styleLbl>
  <dgm:styleLbl name="bgImgPlace1">
    <dgm:fillClrLst meth="repeat">
      <a:schemeClr val="dk2">
        <a:tint val="50000"/>
      </a:schemeClr>
    </dgm:fillClrLst>
    <dgm:linClrLst meth="repeat">
      <a:schemeClr val="dk2">
        <a:shade val="80000"/>
      </a:schemeClr>
    </dgm:linClrLst>
    <dgm:effectClrLst/>
    <dgm:txLinClrLst/>
    <dgm:txFillClrLst meth="repeat">
      <a:schemeClr val="lt2"/>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dgm:txEffectClrLst/>
  </dgm:styleLbl>
  <dgm:styleLbl name="sibTrans1D1">
    <dgm:fillClrLst meth="repeat">
      <a:schemeClr val="dk2"/>
    </dgm:fillClrLst>
    <dgm:linClrLst meth="repeat">
      <a:schemeClr val="dk2"/>
    </dgm:linClrLst>
    <dgm:effectClrLst/>
    <dgm:txLinClrLst/>
    <dgm:txFillClrLst meth="repeat">
      <a:schemeClr val="lt2"/>
    </dgm:txFillClrLst>
    <dgm:txEffectClrLst/>
  </dgm:styleLbl>
  <dgm:styleLbl name="callout">
    <dgm:fillClrLst meth="repeat">
      <a:schemeClr val="dk2"/>
    </dgm:fillClrLst>
    <dgm:linClrLst meth="repeat">
      <a:schemeClr val="dk2">
        <a:tint val="50000"/>
      </a:schemeClr>
    </dgm:linClrLst>
    <dgm:effectClrLst/>
    <dgm:txLinClrLst/>
    <dgm:txFillClrLst meth="repeat">
      <a:schemeClr val="lt2"/>
    </dgm:txFillClrLst>
    <dgm:txEffectClrLst/>
  </dgm:styleLbl>
  <dgm:styleLbl name="asst0">
    <dgm:fillClrLst meth="repeat">
      <a:schemeClr val="dk2"/>
    </dgm:fillClrLst>
    <dgm:linClrLst meth="repeat">
      <a:schemeClr val="lt2"/>
    </dgm:linClrLst>
    <dgm:effectClrLst/>
    <dgm:txLinClrLst/>
    <dgm:txFillClrLst/>
    <dgm:txEffectClrLst/>
  </dgm:styleLbl>
  <dgm:styleLbl name="asst1">
    <dgm:fillClrLst meth="repeat">
      <a:schemeClr val="dk2"/>
    </dgm:fillClrLst>
    <dgm:linClrLst meth="repeat">
      <a:schemeClr val="lt2"/>
    </dgm:linClrLst>
    <dgm:effectClrLst/>
    <dgm:txLinClrLst/>
    <dgm:txFillClrLst/>
    <dgm:txEffectClrLst/>
  </dgm:styleLbl>
  <dgm:styleLbl name="asst2">
    <dgm:fillClrLst meth="repeat">
      <a:schemeClr val="dk2"/>
    </dgm:fillClrLst>
    <dgm:linClrLst meth="repeat">
      <a:schemeClr val="lt2"/>
    </dgm:linClrLst>
    <dgm:effectClrLst/>
    <dgm:txLinClrLst/>
    <dgm:txFillClrLst/>
    <dgm:txEffectClrLst/>
  </dgm:styleLbl>
  <dgm:styleLbl name="asst3">
    <dgm:fillClrLst meth="repeat">
      <a:schemeClr val="dk2"/>
    </dgm:fillClrLst>
    <dgm:linClrLst meth="repeat">
      <a:schemeClr val="lt2"/>
    </dgm:linClrLst>
    <dgm:effectClrLst/>
    <dgm:txLinClrLst/>
    <dgm:txFillClrLst/>
    <dgm:txEffectClrLst/>
  </dgm:styleLbl>
  <dgm:styleLbl name="asst4">
    <dgm:fillClrLst meth="repeat">
      <a:schemeClr val="dk2"/>
    </dgm:fillClrLst>
    <dgm:linClrLst meth="repeat">
      <a:schemeClr val="lt2"/>
    </dgm:linClrLst>
    <dgm:effectClrLst/>
    <dgm:txLinClrLst/>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meth="repeat">
      <a:schemeClr val="lt2"/>
    </dgm:txFillClrLst>
    <dgm:txEffectClrLst/>
  </dgm:styleLbl>
  <dgm:styleLbl name="parChTrans2D2">
    <dgm:fillClrLst meth="repeat">
      <a:schemeClr val="dk2"/>
    </dgm:fillClrLst>
    <dgm:linClrLst meth="repeat">
      <a:schemeClr val="dk2"/>
    </dgm:linClrLst>
    <dgm:effectClrLst/>
    <dgm:txLinClrLst/>
    <dgm:txFillClrLst meth="repeat">
      <a:schemeClr val="lt2"/>
    </dgm:txFillClrLst>
    <dgm:txEffectClrLst/>
  </dgm:styleLbl>
  <dgm:styleLbl name="parChTrans2D3">
    <dgm:fillClrLst meth="repeat">
      <a:schemeClr val="dk2"/>
    </dgm:fillClrLst>
    <dgm:linClrLst meth="repeat">
      <a:schemeClr val="dk2"/>
    </dgm:linClrLst>
    <dgm:effectClrLst/>
    <dgm:txLinClrLst/>
    <dgm:txFillClrLst meth="repeat">
      <a:schemeClr val="lt2"/>
    </dgm:txFillClrLst>
    <dgm:txEffectClrLst/>
  </dgm:styleLbl>
  <dgm:styleLbl name="parChTrans2D4">
    <dgm:fillClrLst meth="repeat">
      <a:schemeClr val="dk2"/>
    </dgm:fillClrLst>
    <dgm:linClrLst meth="repeat">
      <a:schemeClr val="dk2"/>
    </dgm:linClrLst>
    <dgm:effectClrLst/>
    <dgm:txLinClrLst/>
    <dgm:txFillClrLst meth="repeat">
      <a:schemeClr val="lt2"/>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conF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align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trAlignAcc1">
    <dgm:fillClrLst meth="repeat">
      <a:schemeClr val="lt2">
        <a:alpha val="40000"/>
      </a:schemeClr>
    </dgm:fillClrLst>
    <dgm:linClrLst meth="repeat">
      <a:schemeClr val="dk2"/>
    </dgm:linClrLst>
    <dgm:effectClrLst/>
    <dgm:txLinClrLst/>
    <dgm:txFillClrLst meth="repeat">
      <a:schemeClr val="dk1"/>
    </dgm:txFillClrLst>
    <dgm:txEffectClrLst/>
  </dgm:styleLbl>
  <dgm:styleLbl name="b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solidFgAcc1">
    <dgm:fillClrLst meth="repeat">
      <a:schemeClr val="lt2"/>
    </dgm:fillClrLst>
    <dgm:linClrLst meth="repeat">
      <a:schemeClr val="dk2"/>
    </dgm:linClrLst>
    <dgm:effectClrLst/>
    <dgm:txLinClrLst/>
    <dgm:txFillClrLst meth="repeat">
      <a:schemeClr val="dk1"/>
    </dgm:txFillClrLst>
    <dgm:txEffectClrLst/>
  </dgm:styleLbl>
  <dgm:styleLbl name="solidAlignAcc1">
    <dgm:fillClrLst meth="repeat">
      <a:schemeClr val="lt2"/>
    </dgm:fillClrLst>
    <dgm:linClrLst meth="repeat">
      <a:schemeClr val="dk2"/>
    </dgm:linClrLst>
    <dgm:effectClrLst/>
    <dgm:txLinClrLst/>
    <dgm:txFillClrLst meth="repeat">
      <a:schemeClr val="dk1"/>
    </dgm:txFillClrLst>
    <dgm:txEffectClrLst/>
  </dgm:styleLbl>
  <dgm:styleLbl name="solidBgAcc1">
    <dgm:fillClrLst meth="repeat">
      <a:schemeClr val="lt2"/>
    </dgm:fillClrLst>
    <dgm:linClrLst meth="repeat">
      <a:schemeClr val="dk2"/>
    </dgm:linClrLst>
    <dgm:effectClrLst/>
    <dgm:txLinClrLst/>
    <dgm:txFillClrLst meth="repeat">
      <a:schemeClr val="dk1"/>
    </dgm:txFillClrLst>
    <dgm:txEffectClrLst/>
  </dgm:styleLbl>
  <dgm:styleLbl name="fg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align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bg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fgAcc0">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2">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3">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4">
    <dgm:fillClrLst meth="repeat">
      <a:schemeClr val="lt2">
        <a:alpha val="90000"/>
      </a:schemeClr>
    </dgm:fillClrLst>
    <dgm:linClrLst meth="repeat">
      <a:schemeClr val="dk2"/>
    </dgm:linClrLst>
    <dgm:effectClrLst/>
    <dgm:txLinClrLst/>
    <dgm:txFillClrLst meth="repeat">
      <a:schemeClr val="dk1"/>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1"/>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1"/>
    </dgm:txFillClrLst>
    <dgm:txEffectClrLst/>
  </dgm:styleLbl>
  <dgm:styleLbl name="fgShp">
    <dgm:fillClrLst meth="repeat">
      <a:schemeClr val="dk2">
        <a:tint val="60000"/>
      </a:schemeClr>
    </dgm:fillClrLst>
    <dgm:linClrLst meth="repeat">
      <a:schemeClr val="lt2"/>
    </dgm:linClrLst>
    <dgm:effectClrLst/>
    <dgm:txLinClrLst/>
    <dgm:txFillClrLst meth="repeat">
      <a:schemeClr val="dk1"/>
    </dgm:txFillClrLst>
    <dgm:txEffectClrLst/>
  </dgm:styleLbl>
  <dgm:styleLbl name="revTx">
    <dgm:fillClrLst meth="repeat">
      <a:schemeClr val="lt2">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1.xml><?xml version="1.0" encoding="utf-8"?>
<dgm:colorsDef xmlns:dgm="http://schemas.openxmlformats.org/drawingml/2006/diagram" xmlns:a="http://schemas.openxmlformats.org/drawingml/2006/main" uniqueId="urn:microsoft.com/office/officeart/2005/8/colors/accent0_3">
  <dgm:title val=""/>
  <dgm:desc val=""/>
  <dgm:catLst>
    <dgm:cat type="mainScheme" pri="10300"/>
  </dgm:catLst>
  <dgm:styleLbl name="node0">
    <dgm:fillClrLst meth="repeat">
      <a:schemeClr val="dk2"/>
    </dgm:fillClrLst>
    <dgm:linClrLst meth="repeat">
      <a:schemeClr val="lt2"/>
    </dgm:linClrLst>
    <dgm:effectClrLst/>
    <dgm:txLinClrLst/>
    <dgm:txFillClrLst/>
    <dgm:txEffectClrLst/>
  </dgm:styleLbl>
  <dgm:styleLbl name="alignNode1">
    <dgm:fillClrLst meth="repeat">
      <a:schemeClr val="dk2"/>
    </dgm:fillClrLst>
    <dgm:linClrLst meth="repeat">
      <a:schemeClr val="dk2"/>
    </dgm:linClrLst>
    <dgm:effectClrLst/>
    <dgm:txLinClrLst/>
    <dgm:txFillClrLst/>
    <dgm:txEffectClrLst/>
  </dgm:styleLbl>
  <dgm:styleLbl name="node1">
    <dgm:fillClrLst meth="repeat">
      <a:schemeClr val="dk2"/>
    </dgm:fillClrLst>
    <dgm:linClrLst meth="repeat">
      <a:schemeClr val="lt2"/>
    </dgm:linClrLst>
    <dgm:effectClrLst/>
    <dgm:txLinClrLst/>
    <dgm:txFillClrLst/>
    <dgm:txEffectClrLst/>
  </dgm:styleLbl>
  <dgm:styleLbl name="lnNode1">
    <dgm:fillClrLst meth="repeat">
      <a:schemeClr val="dk2"/>
    </dgm:fillClrLst>
    <dgm:linClrLst meth="repeat">
      <a:schemeClr val="lt2"/>
    </dgm:linClrLst>
    <dgm:effectClrLst/>
    <dgm:txLinClrLst/>
    <dgm:txFillClrLst/>
    <dgm:txEffectClrLst/>
  </dgm:styleLbl>
  <dgm:styleLbl name="vennNode1">
    <dgm:fillClrLst meth="repeat">
      <a:schemeClr val="dk2">
        <a:alpha val="50000"/>
      </a:schemeClr>
    </dgm:fillClrLst>
    <dgm:linClrLst meth="repeat">
      <a:schemeClr val="lt2"/>
    </dgm:linClrLst>
    <dgm:effectClrLst/>
    <dgm:txLinClrLst/>
    <dgm:txFillClrLst/>
    <dgm:txEffectClrLst/>
  </dgm:styleLbl>
  <dgm:styleLbl name="node2">
    <dgm:fillClrLst meth="repeat">
      <a:schemeClr val="dk2"/>
    </dgm:fillClrLst>
    <dgm:linClrLst meth="repeat">
      <a:schemeClr val="lt2"/>
    </dgm:linClrLst>
    <dgm:effectClrLst/>
    <dgm:txLinClrLst/>
    <dgm:txFillClrLst/>
    <dgm:txEffectClrLst/>
  </dgm:styleLbl>
  <dgm:styleLbl name="node3">
    <dgm:fillClrLst meth="repeat">
      <a:schemeClr val="dk2"/>
    </dgm:fillClrLst>
    <dgm:linClrLst meth="repeat">
      <a:schemeClr val="lt2"/>
    </dgm:linClrLst>
    <dgm:effectClrLst/>
    <dgm:txLinClrLst/>
    <dgm:txFillClrLst/>
    <dgm:txEffectClrLst/>
  </dgm:styleLbl>
  <dgm:styleLbl name="node4">
    <dgm:fillClrLst meth="repeat">
      <a:schemeClr val="dk2"/>
    </dgm:fillClrLst>
    <dgm:linClrLst meth="repeat">
      <a:schemeClr val="lt2"/>
    </dgm:linClrLst>
    <dgm:effectClrLst/>
    <dgm:txLinClrLst/>
    <dgm:txFillClrLst/>
    <dgm:txEffectClrLst/>
  </dgm:styleLbl>
  <dgm:styleLbl name="fgImgPlace1">
    <dgm:fillClrLst meth="repeat">
      <a:schemeClr val="dk2">
        <a:tint val="50000"/>
      </a:schemeClr>
    </dgm:fillClrLst>
    <dgm:linClrLst meth="repeat">
      <a:schemeClr val="lt2"/>
    </dgm:linClrLst>
    <dgm:effectClrLst/>
    <dgm:txLinClrLst/>
    <dgm:txFillClrLst meth="repeat">
      <a:schemeClr val="lt2"/>
    </dgm:txFillClrLst>
    <dgm:txEffectClrLst/>
  </dgm:styleLbl>
  <dgm:styleLbl name="alignImgPlace1">
    <dgm:fillClrLst meth="repeat">
      <a:schemeClr val="dk2">
        <a:tint val="50000"/>
      </a:schemeClr>
    </dgm:fillClrLst>
    <dgm:linClrLst meth="repeat">
      <a:schemeClr val="dk2">
        <a:shade val="80000"/>
      </a:schemeClr>
    </dgm:linClrLst>
    <dgm:effectClrLst/>
    <dgm:txLinClrLst/>
    <dgm:txFillClrLst meth="repeat">
      <a:schemeClr val="lt2"/>
    </dgm:txFillClrLst>
    <dgm:txEffectClrLst/>
  </dgm:styleLbl>
  <dgm:styleLbl name="bgImgPlace1">
    <dgm:fillClrLst meth="repeat">
      <a:schemeClr val="dk2">
        <a:tint val="50000"/>
      </a:schemeClr>
    </dgm:fillClrLst>
    <dgm:linClrLst meth="repeat">
      <a:schemeClr val="dk2">
        <a:shade val="80000"/>
      </a:schemeClr>
    </dgm:linClrLst>
    <dgm:effectClrLst/>
    <dgm:txLinClrLst/>
    <dgm:txFillClrLst meth="repeat">
      <a:schemeClr val="lt2"/>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dgm:txEffectClrLst/>
  </dgm:styleLbl>
  <dgm:styleLbl name="sibTrans1D1">
    <dgm:fillClrLst meth="repeat">
      <a:schemeClr val="dk2"/>
    </dgm:fillClrLst>
    <dgm:linClrLst meth="repeat">
      <a:schemeClr val="dk2"/>
    </dgm:linClrLst>
    <dgm:effectClrLst/>
    <dgm:txLinClrLst/>
    <dgm:txFillClrLst meth="repeat">
      <a:schemeClr val="lt2"/>
    </dgm:txFillClrLst>
    <dgm:txEffectClrLst/>
  </dgm:styleLbl>
  <dgm:styleLbl name="callout">
    <dgm:fillClrLst meth="repeat">
      <a:schemeClr val="dk2"/>
    </dgm:fillClrLst>
    <dgm:linClrLst meth="repeat">
      <a:schemeClr val="dk2">
        <a:tint val="50000"/>
      </a:schemeClr>
    </dgm:linClrLst>
    <dgm:effectClrLst/>
    <dgm:txLinClrLst/>
    <dgm:txFillClrLst meth="repeat">
      <a:schemeClr val="lt2"/>
    </dgm:txFillClrLst>
    <dgm:txEffectClrLst/>
  </dgm:styleLbl>
  <dgm:styleLbl name="asst0">
    <dgm:fillClrLst meth="repeat">
      <a:schemeClr val="dk2"/>
    </dgm:fillClrLst>
    <dgm:linClrLst meth="repeat">
      <a:schemeClr val="lt2"/>
    </dgm:linClrLst>
    <dgm:effectClrLst/>
    <dgm:txLinClrLst/>
    <dgm:txFillClrLst/>
    <dgm:txEffectClrLst/>
  </dgm:styleLbl>
  <dgm:styleLbl name="asst1">
    <dgm:fillClrLst meth="repeat">
      <a:schemeClr val="dk2"/>
    </dgm:fillClrLst>
    <dgm:linClrLst meth="repeat">
      <a:schemeClr val="lt2"/>
    </dgm:linClrLst>
    <dgm:effectClrLst/>
    <dgm:txLinClrLst/>
    <dgm:txFillClrLst/>
    <dgm:txEffectClrLst/>
  </dgm:styleLbl>
  <dgm:styleLbl name="asst2">
    <dgm:fillClrLst meth="repeat">
      <a:schemeClr val="dk2"/>
    </dgm:fillClrLst>
    <dgm:linClrLst meth="repeat">
      <a:schemeClr val="lt2"/>
    </dgm:linClrLst>
    <dgm:effectClrLst/>
    <dgm:txLinClrLst/>
    <dgm:txFillClrLst/>
    <dgm:txEffectClrLst/>
  </dgm:styleLbl>
  <dgm:styleLbl name="asst3">
    <dgm:fillClrLst meth="repeat">
      <a:schemeClr val="dk2"/>
    </dgm:fillClrLst>
    <dgm:linClrLst meth="repeat">
      <a:schemeClr val="lt2"/>
    </dgm:linClrLst>
    <dgm:effectClrLst/>
    <dgm:txLinClrLst/>
    <dgm:txFillClrLst/>
    <dgm:txEffectClrLst/>
  </dgm:styleLbl>
  <dgm:styleLbl name="asst4">
    <dgm:fillClrLst meth="repeat">
      <a:schemeClr val="dk2"/>
    </dgm:fillClrLst>
    <dgm:linClrLst meth="repeat">
      <a:schemeClr val="lt2"/>
    </dgm:linClrLst>
    <dgm:effectClrLst/>
    <dgm:txLinClrLst/>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meth="repeat">
      <a:schemeClr val="lt2"/>
    </dgm:txFillClrLst>
    <dgm:txEffectClrLst/>
  </dgm:styleLbl>
  <dgm:styleLbl name="parChTrans2D2">
    <dgm:fillClrLst meth="repeat">
      <a:schemeClr val="dk2"/>
    </dgm:fillClrLst>
    <dgm:linClrLst meth="repeat">
      <a:schemeClr val="dk2"/>
    </dgm:linClrLst>
    <dgm:effectClrLst/>
    <dgm:txLinClrLst/>
    <dgm:txFillClrLst meth="repeat">
      <a:schemeClr val="lt2"/>
    </dgm:txFillClrLst>
    <dgm:txEffectClrLst/>
  </dgm:styleLbl>
  <dgm:styleLbl name="parChTrans2D3">
    <dgm:fillClrLst meth="repeat">
      <a:schemeClr val="dk2"/>
    </dgm:fillClrLst>
    <dgm:linClrLst meth="repeat">
      <a:schemeClr val="dk2"/>
    </dgm:linClrLst>
    <dgm:effectClrLst/>
    <dgm:txLinClrLst/>
    <dgm:txFillClrLst meth="repeat">
      <a:schemeClr val="lt2"/>
    </dgm:txFillClrLst>
    <dgm:txEffectClrLst/>
  </dgm:styleLbl>
  <dgm:styleLbl name="parChTrans2D4">
    <dgm:fillClrLst meth="repeat">
      <a:schemeClr val="dk2"/>
    </dgm:fillClrLst>
    <dgm:linClrLst meth="repeat">
      <a:schemeClr val="dk2"/>
    </dgm:linClrLst>
    <dgm:effectClrLst/>
    <dgm:txLinClrLst/>
    <dgm:txFillClrLst meth="repeat">
      <a:schemeClr val="lt2"/>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conF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align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trAlignAcc1">
    <dgm:fillClrLst meth="repeat">
      <a:schemeClr val="lt2">
        <a:alpha val="40000"/>
      </a:schemeClr>
    </dgm:fillClrLst>
    <dgm:linClrLst meth="repeat">
      <a:schemeClr val="dk2"/>
    </dgm:linClrLst>
    <dgm:effectClrLst/>
    <dgm:txLinClrLst/>
    <dgm:txFillClrLst meth="repeat">
      <a:schemeClr val="dk1"/>
    </dgm:txFillClrLst>
    <dgm:txEffectClrLst/>
  </dgm:styleLbl>
  <dgm:styleLbl name="b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solidFgAcc1">
    <dgm:fillClrLst meth="repeat">
      <a:schemeClr val="lt2"/>
    </dgm:fillClrLst>
    <dgm:linClrLst meth="repeat">
      <a:schemeClr val="dk2"/>
    </dgm:linClrLst>
    <dgm:effectClrLst/>
    <dgm:txLinClrLst/>
    <dgm:txFillClrLst meth="repeat">
      <a:schemeClr val="dk1"/>
    </dgm:txFillClrLst>
    <dgm:txEffectClrLst/>
  </dgm:styleLbl>
  <dgm:styleLbl name="solidAlignAcc1">
    <dgm:fillClrLst meth="repeat">
      <a:schemeClr val="lt2"/>
    </dgm:fillClrLst>
    <dgm:linClrLst meth="repeat">
      <a:schemeClr val="dk2"/>
    </dgm:linClrLst>
    <dgm:effectClrLst/>
    <dgm:txLinClrLst/>
    <dgm:txFillClrLst meth="repeat">
      <a:schemeClr val="dk1"/>
    </dgm:txFillClrLst>
    <dgm:txEffectClrLst/>
  </dgm:styleLbl>
  <dgm:styleLbl name="solidBgAcc1">
    <dgm:fillClrLst meth="repeat">
      <a:schemeClr val="lt2"/>
    </dgm:fillClrLst>
    <dgm:linClrLst meth="repeat">
      <a:schemeClr val="dk2"/>
    </dgm:linClrLst>
    <dgm:effectClrLst/>
    <dgm:txLinClrLst/>
    <dgm:txFillClrLst meth="repeat">
      <a:schemeClr val="dk1"/>
    </dgm:txFillClrLst>
    <dgm:txEffectClrLst/>
  </dgm:styleLbl>
  <dgm:styleLbl name="fg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align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bg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fgAcc0">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2">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3">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4">
    <dgm:fillClrLst meth="repeat">
      <a:schemeClr val="lt2">
        <a:alpha val="90000"/>
      </a:schemeClr>
    </dgm:fillClrLst>
    <dgm:linClrLst meth="repeat">
      <a:schemeClr val="dk2"/>
    </dgm:linClrLst>
    <dgm:effectClrLst/>
    <dgm:txLinClrLst/>
    <dgm:txFillClrLst meth="repeat">
      <a:schemeClr val="dk1"/>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1"/>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1"/>
    </dgm:txFillClrLst>
    <dgm:txEffectClrLst/>
  </dgm:styleLbl>
  <dgm:styleLbl name="fgShp">
    <dgm:fillClrLst meth="repeat">
      <a:schemeClr val="dk2">
        <a:tint val="60000"/>
      </a:schemeClr>
    </dgm:fillClrLst>
    <dgm:linClrLst meth="repeat">
      <a:schemeClr val="lt2"/>
    </dgm:linClrLst>
    <dgm:effectClrLst/>
    <dgm:txLinClrLst/>
    <dgm:txFillClrLst meth="repeat">
      <a:schemeClr val="dk1"/>
    </dgm:txFillClrLst>
    <dgm:txEffectClrLst/>
  </dgm:styleLbl>
  <dgm:styleLbl name="revTx">
    <dgm:fillClrLst meth="repeat">
      <a:schemeClr val="lt2">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2.xml><?xml version="1.0" encoding="utf-8"?>
<dgm:colorsDef xmlns:dgm="http://schemas.openxmlformats.org/drawingml/2006/diagram" xmlns:a="http://schemas.openxmlformats.org/drawingml/2006/main" uniqueId="urn:microsoft.com/office/officeart/2005/8/colors/accent0_2">
  <dgm:title val=""/>
  <dgm:desc val=""/>
  <dgm:catLst>
    <dgm:cat type="mainScheme" pri="10200"/>
  </dgm:catLst>
  <dgm:styleLbl name="node0">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lig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l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vennNode1">
    <dgm:fillClrLst meth="repeat">
      <a:schemeClr val="lt1">
        <a:alpha val="50000"/>
      </a:schemeClr>
    </dgm:fillClrLst>
    <dgm:linClrLst meth="repeat">
      <a:schemeClr val="dk2">
        <a:shade val="80000"/>
      </a:schemeClr>
    </dgm:linClrLst>
    <dgm:effectClrLst/>
    <dgm:txLinClrLst/>
    <dgm:txFillClrLst/>
    <dgm:txEffectClrLst/>
  </dgm:styleLbl>
  <dgm:styleLbl name="node2">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3">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4">
    <dgm:fillClrLst meth="repeat">
      <a:schemeClr val="lt1"/>
    </dgm:fillClrLst>
    <dgm:linClrLst meth="repeat">
      <a:schemeClr val="dk2">
        <a:shade val="80000"/>
      </a:schemeClr>
    </dgm:linClrLst>
    <dgm:effectClrLst/>
    <dgm:txLinClrLst/>
    <dgm:txFillClrLst meth="repeat">
      <a:schemeClr val="dk2"/>
    </dgm:txFillClrLst>
    <dgm:txEffectClrLst/>
  </dgm:styleLbl>
  <dgm:styleLbl name="f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align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b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sibTrans1D1">
    <dgm:fillClrLst meth="repeat">
      <a:schemeClr val="dk2"/>
    </dgm:fillClrLst>
    <dgm:linClrLst meth="repeat">
      <a:schemeClr val="dk2"/>
    </dgm:linClrLst>
    <dgm:effectClrLst/>
    <dgm:txLinClrLst/>
    <dgm:txFillClrLst meth="repeat">
      <a:schemeClr val="tx1"/>
    </dgm:txFillClrLst>
    <dgm:txEffectClrLst/>
  </dgm:styleLbl>
  <dgm:styleLbl name="callout">
    <dgm:fillClrLst meth="repeat">
      <a:schemeClr val="dk2"/>
    </dgm:fillClrLst>
    <dgm:linClrLst meth="repeat">
      <a:schemeClr val="dk2"/>
    </dgm:linClrLst>
    <dgm:effectClrLst/>
    <dgm:txLinClrLst/>
    <dgm:txFillClrLst meth="repeat">
      <a:schemeClr val="tx1"/>
    </dgm:txFillClrLst>
    <dgm:txEffectClrLst/>
  </dgm:styleLbl>
  <dgm:styleLbl name="asst0">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2">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3">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4">
    <dgm:fillClrLst meth="repeat">
      <a:schemeClr val="lt1"/>
    </dgm:fillClrLst>
    <dgm:linClrLst meth="repeat">
      <a:schemeClr val="dk2">
        <a:shade val="80000"/>
      </a:schemeClr>
    </dgm:linClrLst>
    <dgm:effectClrLst/>
    <dgm:txLinClrLst/>
    <dgm:txFillClrLst meth="repeat">
      <a:schemeClr val="dk2"/>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dgm:txEffectClrLst/>
  </dgm:styleLbl>
  <dgm:styleLbl name="parChTrans2D2">
    <dgm:fillClrLst meth="repeat">
      <a:schemeClr val="dk2"/>
    </dgm:fillClrLst>
    <dgm:linClrLst meth="repeat">
      <a:schemeClr val="dk2"/>
    </dgm:linClrLst>
    <dgm:effectClrLst/>
    <dgm:txLinClrLst/>
    <dgm:txFillClrLst/>
    <dgm:txEffectClrLst/>
  </dgm:styleLbl>
  <dgm:styleLbl name="parChTrans2D3">
    <dgm:fillClrLst meth="repeat">
      <a:schemeClr val="dk2"/>
    </dgm:fillClrLst>
    <dgm:linClrLst meth="repeat">
      <a:schemeClr val="dk2"/>
    </dgm:linClrLst>
    <dgm:effectClrLst/>
    <dgm:txLinClrLst/>
    <dgm:txFillClrLst/>
    <dgm:txEffectClrLst/>
  </dgm:styleLbl>
  <dgm:styleLbl name="parChTrans2D4">
    <dgm:fillClrLst meth="repeat">
      <a:schemeClr val="dk2"/>
    </dgm:fillClrLst>
    <dgm:linClrLst meth="repeat">
      <a:schemeClr val="dk2"/>
    </dgm:linClrLst>
    <dgm:effectClrLst/>
    <dgm:txLinClrLst/>
    <dgm:txFillClrLst meth="repeat">
      <a:schemeClr val="lt1"/>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con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align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trAlignAcc1">
    <dgm:fillClrLst meth="repeat">
      <a:schemeClr val="dk2">
        <a:alpha val="40000"/>
        <a:tint val="40000"/>
      </a:schemeClr>
    </dgm:fillClrLst>
    <dgm:linClrLst meth="repeat">
      <a:schemeClr val="dk2"/>
    </dgm:linClrLst>
    <dgm:effectClrLst/>
    <dgm:txLinClrLst/>
    <dgm:txFillClrLst meth="repeat">
      <a:schemeClr val="dk2"/>
    </dgm:txFillClrLst>
    <dgm:txEffectClrLst/>
  </dgm:styleLbl>
  <dgm:styleLbl name="b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solidFgAcc1">
    <dgm:fillClrLst meth="repeat">
      <a:schemeClr val="lt1"/>
    </dgm:fillClrLst>
    <dgm:linClrLst meth="repeat">
      <a:schemeClr val="dk2"/>
    </dgm:linClrLst>
    <dgm:effectClrLst/>
    <dgm:txLinClrLst/>
    <dgm:txFillClrLst meth="repeat">
      <a:schemeClr val="dk2"/>
    </dgm:txFillClrLst>
    <dgm:txEffectClrLst/>
  </dgm:styleLbl>
  <dgm:styleLbl name="solidAlignAcc1">
    <dgm:fillClrLst meth="repeat">
      <a:schemeClr val="lt1"/>
    </dgm:fillClrLst>
    <dgm:linClrLst meth="repeat">
      <a:schemeClr val="dk2"/>
    </dgm:linClrLst>
    <dgm:effectClrLst/>
    <dgm:txLinClrLst/>
    <dgm:txFillClrLst meth="repeat">
      <a:schemeClr val="dk2"/>
    </dgm:txFillClrLst>
    <dgm:txEffectClrLst/>
  </dgm:styleLbl>
  <dgm:styleLbl name="solidBgAcc1">
    <dgm:fillClrLst meth="repeat">
      <a:schemeClr val="lt1"/>
    </dgm:fillClrLst>
    <dgm:linClrLst meth="repeat">
      <a:schemeClr val="dk2"/>
    </dgm:linClrLst>
    <dgm:effectClrLst/>
    <dgm:txLinClrLst/>
    <dgm:txFillClrLst meth="repeat">
      <a:schemeClr val="dk2"/>
    </dgm:txFillClrLst>
    <dgm:txEffectClrLst/>
  </dgm:styleLbl>
  <dgm:styleLbl name="f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align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b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fgAcc0">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2">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3">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4">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2"/>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2"/>
    </dgm:txFillClrLst>
    <dgm:txEffectClrLst/>
  </dgm:styleLbl>
  <dgm:styleLbl name="fgShp">
    <dgm:fillClrLst meth="repeat">
      <a:schemeClr val="dk2">
        <a:tint val="60000"/>
      </a:schemeClr>
    </dgm:fillClrLst>
    <dgm:linClrLst meth="repeat">
      <a:schemeClr val="lt1"/>
    </dgm:linClrLst>
    <dgm:effectClrLst/>
    <dgm:txLinClrLst/>
    <dgm:txFillClrLst meth="repeat">
      <a:schemeClr val="dk2"/>
    </dgm:txFillClrLst>
    <dgm:txEffectClrLst/>
  </dgm:styleLbl>
  <dgm:styleLbl name="revTx">
    <dgm:fillClrLst meth="repeat">
      <a:schemeClr val="lt1">
        <a:alpha val="0"/>
      </a:schemeClr>
    </dgm:fillClrLst>
    <dgm:linClrLst meth="repeat">
      <a:schemeClr val="dk2">
        <a:alpha val="0"/>
      </a:schemeClr>
    </dgm:linClrLst>
    <dgm:effectClrLst/>
    <dgm:txLinClrLst/>
    <dgm:txFillClrLst meth="repeat">
      <a:schemeClr val="tx1"/>
    </dgm:txFillClrLst>
    <dgm:txEffectClrLst/>
  </dgm:styleLbl>
</dgm:colorsDef>
</file>

<file path=word/diagrams/colors13.xml><?xml version="1.0" encoding="utf-8"?>
<dgm:colorsDef xmlns:dgm="http://schemas.openxmlformats.org/drawingml/2006/diagram" xmlns:a="http://schemas.openxmlformats.org/drawingml/2006/main" uniqueId="urn:microsoft.com/office/officeart/2005/8/colors/accent0_3">
  <dgm:title val=""/>
  <dgm:desc val=""/>
  <dgm:catLst>
    <dgm:cat type="mainScheme" pri="10300"/>
  </dgm:catLst>
  <dgm:styleLbl name="node0">
    <dgm:fillClrLst meth="repeat">
      <a:schemeClr val="dk2"/>
    </dgm:fillClrLst>
    <dgm:linClrLst meth="repeat">
      <a:schemeClr val="lt2"/>
    </dgm:linClrLst>
    <dgm:effectClrLst/>
    <dgm:txLinClrLst/>
    <dgm:txFillClrLst/>
    <dgm:txEffectClrLst/>
  </dgm:styleLbl>
  <dgm:styleLbl name="alignNode1">
    <dgm:fillClrLst meth="repeat">
      <a:schemeClr val="dk2"/>
    </dgm:fillClrLst>
    <dgm:linClrLst meth="repeat">
      <a:schemeClr val="dk2"/>
    </dgm:linClrLst>
    <dgm:effectClrLst/>
    <dgm:txLinClrLst/>
    <dgm:txFillClrLst/>
    <dgm:txEffectClrLst/>
  </dgm:styleLbl>
  <dgm:styleLbl name="node1">
    <dgm:fillClrLst meth="repeat">
      <a:schemeClr val="dk2"/>
    </dgm:fillClrLst>
    <dgm:linClrLst meth="repeat">
      <a:schemeClr val="lt2"/>
    </dgm:linClrLst>
    <dgm:effectClrLst/>
    <dgm:txLinClrLst/>
    <dgm:txFillClrLst/>
    <dgm:txEffectClrLst/>
  </dgm:styleLbl>
  <dgm:styleLbl name="lnNode1">
    <dgm:fillClrLst meth="repeat">
      <a:schemeClr val="dk2"/>
    </dgm:fillClrLst>
    <dgm:linClrLst meth="repeat">
      <a:schemeClr val="lt2"/>
    </dgm:linClrLst>
    <dgm:effectClrLst/>
    <dgm:txLinClrLst/>
    <dgm:txFillClrLst/>
    <dgm:txEffectClrLst/>
  </dgm:styleLbl>
  <dgm:styleLbl name="vennNode1">
    <dgm:fillClrLst meth="repeat">
      <a:schemeClr val="dk2">
        <a:alpha val="50000"/>
      </a:schemeClr>
    </dgm:fillClrLst>
    <dgm:linClrLst meth="repeat">
      <a:schemeClr val="lt2"/>
    </dgm:linClrLst>
    <dgm:effectClrLst/>
    <dgm:txLinClrLst/>
    <dgm:txFillClrLst/>
    <dgm:txEffectClrLst/>
  </dgm:styleLbl>
  <dgm:styleLbl name="node2">
    <dgm:fillClrLst meth="repeat">
      <a:schemeClr val="dk2"/>
    </dgm:fillClrLst>
    <dgm:linClrLst meth="repeat">
      <a:schemeClr val="lt2"/>
    </dgm:linClrLst>
    <dgm:effectClrLst/>
    <dgm:txLinClrLst/>
    <dgm:txFillClrLst/>
    <dgm:txEffectClrLst/>
  </dgm:styleLbl>
  <dgm:styleLbl name="node3">
    <dgm:fillClrLst meth="repeat">
      <a:schemeClr val="dk2"/>
    </dgm:fillClrLst>
    <dgm:linClrLst meth="repeat">
      <a:schemeClr val="lt2"/>
    </dgm:linClrLst>
    <dgm:effectClrLst/>
    <dgm:txLinClrLst/>
    <dgm:txFillClrLst/>
    <dgm:txEffectClrLst/>
  </dgm:styleLbl>
  <dgm:styleLbl name="node4">
    <dgm:fillClrLst meth="repeat">
      <a:schemeClr val="dk2"/>
    </dgm:fillClrLst>
    <dgm:linClrLst meth="repeat">
      <a:schemeClr val="lt2"/>
    </dgm:linClrLst>
    <dgm:effectClrLst/>
    <dgm:txLinClrLst/>
    <dgm:txFillClrLst/>
    <dgm:txEffectClrLst/>
  </dgm:styleLbl>
  <dgm:styleLbl name="fgImgPlace1">
    <dgm:fillClrLst meth="repeat">
      <a:schemeClr val="dk2">
        <a:tint val="50000"/>
      </a:schemeClr>
    </dgm:fillClrLst>
    <dgm:linClrLst meth="repeat">
      <a:schemeClr val="lt2"/>
    </dgm:linClrLst>
    <dgm:effectClrLst/>
    <dgm:txLinClrLst/>
    <dgm:txFillClrLst meth="repeat">
      <a:schemeClr val="lt2"/>
    </dgm:txFillClrLst>
    <dgm:txEffectClrLst/>
  </dgm:styleLbl>
  <dgm:styleLbl name="alignImgPlace1">
    <dgm:fillClrLst meth="repeat">
      <a:schemeClr val="dk2">
        <a:tint val="50000"/>
      </a:schemeClr>
    </dgm:fillClrLst>
    <dgm:linClrLst meth="repeat">
      <a:schemeClr val="dk2">
        <a:shade val="80000"/>
      </a:schemeClr>
    </dgm:linClrLst>
    <dgm:effectClrLst/>
    <dgm:txLinClrLst/>
    <dgm:txFillClrLst meth="repeat">
      <a:schemeClr val="lt2"/>
    </dgm:txFillClrLst>
    <dgm:txEffectClrLst/>
  </dgm:styleLbl>
  <dgm:styleLbl name="bgImgPlace1">
    <dgm:fillClrLst meth="repeat">
      <a:schemeClr val="dk2">
        <a:tint val="50000"/>
      </a:schemeClr>
    </dgm:fillClrLst>
    <dgm:linClrLst meth="repeat">
      <a:schemeClr val="dk2">
        <a:shade val="80000"/>
      </a:schemeClr>
    </dgm:linClrLst>
    <dgm:effectClrLst/>
    <dgm:txLinClrLst/>
    <dgm:txFillClrLst meth="repeat">
      <a:schemeClr val="lt2"/>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dgm:txEffectClrLst/>
  </dgm:styleLbl>
  <dgm:styleLbl name="sibTrans1D1">
    <dgm:fillClrLst meth="repeat">
      <a:schemeClr val="dk2"/>
    </dgm:fillClrLst>
    <dgm:linClrLst meth="repeat">
      <a:schemeClr val="dk2"/>
    </dgm:linClrLst>
    <dgm:effectClrLst/>
    <dgm:txLinClrLst/>
    <dgm:txFillClrLst meth="repeat">
      <a:schemeClr val="lt2"/>
    </dgm:txFillClrLst>
    <dgm:txEffectClrLst/>
  </dgm:styleLbl>
  <dgm:styleLbl name="callout">
    <dgm:fillClrLst meth="repeat">
      <a:schemeClr val="dk2"/>
    </dgm:fillClrLst>
    <dgm:linClrLst meth="repeat">
      <a:schemeClr val="dk2">
        <a:tint val="50000"/>
      </a:schemeClr>
    </dgm:linClrLst>
    <dgm:effectClrLst/>
    <dgm:txLinClrLst/>
    <dgm:txFillClrLst meth="repeat">
      <a:schemeClr val="lt2"/>
    </dgm:txFillClrLst>
    <dgm:txEffectClrLst/>
  </dgm:styleLbl>
  <dgm:styleLbl name="asst0">
    <dgm:fillClrLst meth="repeat">
      <a:schemeClr val="dk2"/>
    </dgm:fillClrLst>
    <dgm:linClrLst meth="repeat">
      <a:schemeClr val="lt2"/>
    </dgm:linClrLst>
    <dgm:effectClrLst/>
    <dgm:txLinClrLst/>
    <dgm:txFillClrLst/>
    <dgm:txEffectClrLst/>
  </dgm:styleLbl>
  <dgm:styleLbl name="asst1">
    <dgm:fillClrLst meth="repeat">
      <a:schemeClr val="dk2"/>
    </dgm:fillClrLst>
    <dgm:linClrLst meth="repeat">
      <a:schemeClr val="lt2"/>
    </dgm:linClrLst>
    <dgm:effectClrLst/>
    <dgm:txLinClrLst/>
    <dgm:txFillClrLst/>
    <dgm:txEffectClrLst/>
  </dgm:styleLbl>
  <dgm:styleLbl name="asst2">
    <dgm:fillClrLst meth="repeat">
      <a:schemeClr val="dk2"/>
    </dgm:fillClrLst>
    <dgm:linClrLst meth="repeat">
      <a:schemeClr val="lt2"/>
    </dgm:linClrLst>
    <dgm:effectClrLst/>
    <dgm:txLinClrLst/>
    <dgm:txFillClrLst/>
    <dgm:txEffectClrLst/>
  </dgm:styleLbl>
  <dgm:styleLbl name="asst3">
    <dgm:fillClrLst meth="repeat">
      <a:schemeClr val="dk2"/>
    </dgm:fillClrLst>
    <dgm:linClrLst meth="repeat">
      <a:schemeClr val="lt2"/>
    </dgm:linClrLst>
    <dgm:effectClrLst/>
    <dgm:txLinClrLst/>
    <dgm:txFillClrLst/>
    <dgm:txEffectClrLst/>
  </dgm:styleLbl>
  <dgm:styleLbl name="asst4">
    <dgm:fillClrLst meth="repeat">
      <a:schemeClr val="dk2"/>
    </dgm:fillClrLst>
    <dgm:linClrLst meth="repeat">
      <a:schemeClr val="lt2"/>
    </dgm:linClrLst>
    <dgm:effectClrLst/>
    <dgm:txLinClrLst/>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meth="repeat">
      <a:schemeClr val="lt2"/>
    </dgm:txFillClrLst>
    <dgm:txEffectClrLst/>
  </dgm:styleLbl>
  <dgm:styleLbl name="parChTrans2D2">
    <dgm:fillClrLst meth="repeat">
      <a:schemeClr val="dk2"/>
    </dgm:fillClrLst>
    <dgm:linClrLst meth="repeat">
      <a:schemeClr val="dk2"/>
    </dgm:linClrLst>
    <dgm:effectClrLst/>
    <dgm:txLinClrLst/>
    <dgm:txFillClrLst meth="repeat">
      <a:schemeClr val="lt2"/>
    </dgm:txFillClrLst>
    <dgm:txEffectClrLst/>
  </dgm:styleLbl>
  <dgm:styleLbl name="parChTrans2D3">
    <dgm:fillClrLst meth="repeat">
      <a:schemeClr val="dk2"/>
    </dgm:fillClrLst>
    <dgm:linClrLst meth="repeat">
      <a:schemeClr val="dk2"/>
    </dgm:linClrLst>
    <dgm:effectClrLst/>
    <dgm:txLinClrLst/>
    <dgm:txFillClrLst meth="repeat">
      <a:schemeClr val="lt2"/>
    </dgm:txFillClrLst>
    <dgm:txEffectClrLst/>
  </dgm:styleLbl>
  <dgm:styleLbl name="parChTrans2D4">
    <dgm:fillClrLst meth="repeat">
      <a:schemeClr val="dk2"/>
    </dgm:fillClrLst>
    <dgm:linClrLst meth="repeat">
      <a:schemeClr val="dk2"/>
    </dgm:linClrLst>
    <dgm:effectClrLst/>
    <dgm:txLinClrLst/>
    <dgm:txFillClrLst meth="repeat">
      <a:schemeClr val="lt2"/>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conF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align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trAlignAcc1">
    <dgm:fillClrLst meth="repeat">
      <a:schemeClr val="lt2">
        <a:alpha val="40000"/>
      </a:schemeClr>
    </dgm:fillClrLst>
    <dgm:linClrLst meth="repeat">
      <a:schemeClr val="dk2"/>
    </dgm:linClrLst>
    <dgm:effectClrLst/>
    <dgm:txLinClrLst/>
    <dgm:txFillClrLst meth="repeat">
      <a:schemeClr val="dk1"/>
    </dgm:txFillClrLst>
    <dgm:txEffectClrLst/>
  </dgm:styleLbl>
  <dgm:styleLbl name="b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solidFgAcc1">
    <dgm:fillClrLst meth="repeat">
      <a:schemeClr val="lt2"/>
    </dgm:fillClrLst>
    <dgm:linClrLst meth="repeat">
      <a:schemeClr val="dk2"/>
    </dgm:linClrLst>
    <dgm:effectClrLst/>
    <dgm:txLinClrLst/>
    <dgm:txFillClrLst meth="repeat">
      <a:schemeClr val="dk1"/>
    </dgm:txFillClrLst>
    <dgm:txEffectClrLst/>
  </dgm:styleLbl>
  <dgm:styleLbl name="solidAlignAcc1">
    <dgm:fillClrLst meth="repeat">
      <a:schemeClr val="lt2"/>
    </dgm:fillClrLst>
    <dgm:linClrLst meth="repeat">
      <a:schemeClr val="dk2"/>
    </dgm:linClrLst>
    <dgm:effectClrLst/>
    <dgm:txLinClrLst/>
    <dgm:txFillClrLst meth="repeat">
      <a:schemeClr val="dk1"/>
    </dgm:txFillClrLst>
    <dgm:txEffectClrLst/>
  </dgm:styleLbl>
  <dgm:styleLbl name="solidBgAcc1">
    <dgm:fillClrLst meth="repeat">
      <a:schemeClr val="lt2"/>
    </dgm:fillClrLst>
    <dgm:linClrLst meth="repeat">
      <a:schemeClr val="dk2"/>
    </dgm:linClrLst>
    <dgm:effectClrLst/>
    <dgm:txLinClrLst/>
    <dgm:txFillClrLst meth="repeat">
      <a:schemeClr val="dk1"/>
    </dgm:txFillClrLst>
    <dgm:txEffectClrLst/>
  </dgm:styleLbl>
  <dgm:styleLbl name="fg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align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bg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fgAcc0">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2">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3">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4">
    <dgm:fillClrLst meth="repeat">
      <a:schemeClr val="lt2">
        <a:alpha val="90000"/>
      </a:schemeClr>
    </dgm:fillClrLst>
    <dgm:linClrLst meth="repeat">
      <a:schemeClr val="dk2"/>
    </dgm:linClrLst>
    <dgm:effectClrLst/>
    <dgm:txLinClrLst/>
    <dgm:txFillClrLst meth="repeat">
      <a:schemeClr val="dk1"/>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1"/>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1"/>
    </dgm:txFillClrLst>
    <dgm:txEffectClrLst/>
  </dgm:styleLbl>
  <dgm:styleLbl name="fgShp">
    <dgm:fillClrLst meth="repeat">
      <a:schemeClr val="dk2">
        <a:tint val="60000"/>
      </a:schemeClr>
    </dgm:fillClrLst>
    <dgm:linClrLst meth="repeat">
      <a:schemeClr val="lt2"/>
    </dgm:linClrLst>
    <dgm:effectClrLst/>
    <dgm:txLinClrLst/>
    <dgm:txFillClrLst meth="repeat">
      <a:schemeClr val="dk1"/>
    </dgm:txFillClrLst>
    <dgm:txEffectClrLst/>
  </dgm:styleLbl>
  <dgm:styleLbl name="revTx">
    <dgm:fillClrLst meth="repeat">
      <a:schemeClr val="lt2">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0_3">
  <dgm:title val=""/>
  <dgm:desc val=""/>
  <dgm:catLst>
    <dgm:cat type="mainScheme" pri="10300"/>
  </dgm:catLst>
  <dgm:styleLbl name="node0">
    <dgm:fillClrLst meth="repeat">
      <a:schemeClr val="dk2"/>
    </dgm:fillClrLst>
    <dgm:linClrLst meth="repeat">
      <a:schemeClr val="lt2"/>
    </dgm:linClrLst>
    <dgm:effectClrLst/>
    <dgm:txLinClrLst/>
    <dgm:txFillClrLst/>
    <dgm:txEffectClrLst/>
  </dgm:styleLbl>
  <dgm:styleLbl name="alignNode1">
    <dgm:fillClrLst meth="repeat">
      <a:schemeClr val="dk2"/>
    </dgm:fillClrLst>
    <dgm:linClrLst meth="repeat">
      <a:schemeClr val="dk2"/>
    </dgm:linClrLst>
    <dgm:effectClrLst/>
    <dgm:txLinClrLst/>
    <dgm:txFillClrLst/>
    <dgm:txEffectClrLst/>
  </dgm:styleLbl>
  <dgm:styleLbl name="node1">
    <dgm:fillClrLst meth="repeat">
      <a:schemeClr val="dk2"/>
    </dgm:fillClrLst>
    <dgm:linClrLst meth="repeat">
      <a:schemeClr val="lt2"/>
    </dgm:linClrLst>
    <dgm:effectClrLst/>
    <dgm:txLinClrLst/>
    <dgm:txFillClrLst/>
    <dgm:txEffectClrLst/>
  </dgm:styleLbl>
  <dgm:styleLbl name="lnNode1">
    <dgm:fillClrLst meth="repeat">
      <a:schemeClr val="dk2"/>
    </dgm:fillClrLst>
    <dgm:linClrLst meth="repeat">
      <a:schemeClr val="lt2"/>
    </dgm:linClrLst>
    <dgm:effectClrLst/>
    <dgm:txLinClrLst/>
    <dgm:txFillClrLst/>
    <dgm:txEffectClrLst/>
  </dgm:styleLbl>
  <dgm:styleLbl name="vennNode1">
    <dgm:fillClrLst meth="repeat">
      <a:schemeClr val="dk2">
        <a:alpha val="50000"/>
      </a:schemeClr>
    </dgm:fillClrLst>
    <dgm:linClrLst meth="repeat">
      <a:schemeClr val="lt2"/>
    </dgm:linClrLst>
    <dgm:effectClrLst/>
    <dgm:txLinClrLst/>
    <dgm:txFillClrLst/>
    <dgm:txEffectClrLst/>
  </dgm:styleLbl>
  <dgm:styleLbl name="node2">
    <dgm:fillClrLst meth="repeat">
      <a:schemeClr val="dk2"/>
    </dgm:fillClrLst>
    <dgm:linClrLst meth="repeat">
      <a:schemeClr val="lt2"/>
    </dgm:linClrLst>
    <dgm:effectClrLst/>
    <dgm:txLinClrLst/>
    <dgm:txFillClrLst/>
    <dgm:txEffectClrLst/>
  </dgm:styleLbl>
  <dgm:styleLbl name="node3">
    <dgm:fillClrLst meth="repeat">
      <a:schemeClr val="dk2"/>
    </dgm:fillClrLst>
    <dgm:linClrLst meth="repeat">
      <a:schemeClr val="lt2"/>
    </dgm:linClrLst>
    <dgm:effectClrLst/>
    <dgm:txLinClrLst/>
    <dgm:txFillClrLst/>
    <dgm:txEffectClrLst/>
  </dgm:styleLbl>
  <dgm:styleLbl name="node4">
    <dgm:fillClrLst meth="repeat">
      <a:schemeClr val="dk2"/>
    </dgm:fillClrLst>
    <dgm:linClrLst meth="repeat">
      <a:schemeClr val="lt2"/>
    </dgm:linClrLst>
    <dgm:effectClrLst/>
    <dgm:txLinClrLst/>
    <dgm:txFillClrLst/>
    <dgm:txEffectClrLst/>
  </dgm:styleLbl>
  <dgm:styleLbl name="fgImgPlace1">
    <dgm:fillClrLst meth="repeat">
      <a:schemeClr val="dk2">
        <a:tint val="50000"/>
      </a:schemeClr>
    </dgm:fillClrLst>
    <dgm:linClrLst meth="repeat">
      <a:schemeClr val="lt2"/>
    </dgm:linClrLst>
    <dgm:effectClrLst/>
    <dgm:txLinClrLst/>
    <dgm:txFillClrLst meth="repeat">
      <a:schemeClr val="lt2"/>
    </dgm:txFillClrLst>
    <dgm:txEffectClrLst/>
  </dgm:styleLbl>
  <dgm:styleLbl name="alignImgPlace1">
    <dgm:fillClrLst meth="repeat">
      <a:schemeClr val="dk2">
        <a:tint val="50000"/>
      </a:schemeClr>
    </dgm:fillClrLst>
    <dgm:linClrLst meth="repeat">
      <a:schemeClr val="dk2">
        <a:shade val="80000"/>
      </a:schemeClr>
    </dgm:linClrLst>
    <dgm:effectClrLst/>
    <dgm:txLinClrLst/>
    <dgm:txFillClrLst meth="repeat">
      <a:schemeClr val="lt2"/>
    </dgm:txFillClrLst>
    <dgm:txEffectClrLst/>
  </dgm:styleLbl>
  <dgm:styleLbl name="bgImgPlace1">
    <dgm:fillClrLst meth="repeat">
      <a:schemeClr val="dk2">
        <a:tint val="50000"/>
      </a:schemeClr>
    </dgm:fillClrLst>
    <dgm:linClrLst meth="repeat">
      <a:schemeClr val="dk2">
        <a:shade val="80000"/>
      </a:schemeClr>
    </dgm:linClrLst>
    <dgm:effectClrLst/>
    <dgm:txLinClrLst/>
    <dgm:txFillClrLst meth="repeat">
      <a:schemeClr val="lt2"/>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dgm:txEffectClrLst/>
  </dgm:styleLbl>
  <dgm:styleLbl name="sibTrans1D1">
    <dgm:fillClrLst meth="repeat">
      <a:schemeClr val="dk2"/>
    </dgm:fillClrLst>
    <dgm:linClrLst meth="repeat">
      <a:schemeClr val="dk2"/>
    </dgm:linClrLst>
    <dgm:effectClrLst/>
    <dgm:txLinClrLst/>
    <dgm:txFillClrLst meth="repeat">
      <a:schemeClr val="lt2"/>
    </dgm:txFillClrLst>
    <dgm:txEffectClrLst/>
  </dgm:styleLbl>
  <dgm:styleLbl name="callout">
    <dgm:fillClrLst meth="repeat">
      <a:schemeClr val="dk2"/>
    </dgm:fillClrLst>
    <dgm:linClrLst meth="repeat">
      <a:schemeClr val="dk2">
        <a:tint val="50000"/>
      </a:schemeClr>
    </dgm:linClrLst>
    <dgm:effectClrLst/>
    <dgm:txLinClrLst/>
    <dgm:txFillClrLst meth="repeat">
      <a:schemeClr val="lt2"/>
    </dgm:txFillClrLst>
    <dgm:txEffectClrLst/>
  </dgm:styleLbl>
  <dgm:styleLbl name="asst0">
    <dgm:fillClrLst meth="repeat">
      <a:schemeClr val="dk2"/>
    </dgm:fillClrLst>
    <dgm:linClrLst meth="repeat">
      <a:schemeClr val="lt2"/>
    </dgm:linClrLst>
    <dgm:effectClrLst/>
    <dgm:txLinClrLst/>
    <dgm:txFillClrLst/>
    <dgm:txEffectClrLst/>
  </dgm:styleLbl>
  <dgm:styleLbl name="asst1">
    <dgm:fillClrLst meth="repeat">
      <a:schemeClr val="dk2"/>
    </dgm:fillClrLst>
    <dgm:linClrLst meth="repeat">
      <a:schemeClr val="lt2"/>
    </dgm:linClrLst>
    <dgm:effectClrLst/>
    <dgm:txLinClrLst/>
    <dgm:txFillClrLst/>
    <dgm:txEffectClrLst/>
  </dgm:styleLbl>
  <dgm:styleLbl name="asst2">
    <dgm:fillClrLst meth="repeat">
      <a:schemeClr val="dk2"/>
    </dgm:fillClrLst>
    <dgm:linClrLst meth="repeat">
      <a:schemeClr val="lt2"/>
    </dgm:linClrLst>
    <dgm:effectClrLst/>
    <dgm:txLinClrLst/>
    <dgm:txFillClrLst/>
    <dgm:txEffectClrLst/>
  </dgm:styleLbl>
  <dgm:styleLbl name="asst3">
    <dgm:fillClrLst meth="repeat">
      <a:schemeClr val="dk2"/>
    </dgm:fillClrLst>
    <dgm:linClrLst meth="repeat">
      <a:schemeClr val="lt2"/>
    </dgm:linClrLst>
    <dgm:effectClrLst/>
    <dgm:txLinClrLst/>
    <dgm:txFillClrLst/>
    <dgm:txEffectClrLst/>
  </dgm:styleLbl>
  <dgm:styleLbl name="asst4">
    <dgm:fillClrLst meth="repeat">
      <a:schemeClr val="dk2"/>
    </dgm:fillClrLst>
    <dgm:linClrLst meth="repeat">
      <a:schemeClr val="lt2"/>
    </dgm:linClrLst>
    <dgm:effectClrLst/>
    <dgm:txLinClrLst/>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meth="repeat">
      <a:schemeClr val="lt2"/>
    </dgm:txFillClrLst>
    <dgm:txEffectClrLst/>
  </dgm:styleLbl>
  <dgm:styleLbl name="parChTrans2D2">
    <dgm:fillClrLst meth="repeat">
      <a:schemeClr val="dk2"/>
    </dgm:fillClrLst>
    <dgm:linClrLst meth="repeat">
      <a:schemeClr val="dk2"/>
    </dgm:linClrLst>
    <dgm:effectClrLst/>
    <dgm:txLinClrLst/>
    <dgm:txFillClrLst meth="repeat">
      <a:schemeClr val="lt2"/>
    </dgm:txFillClrLst>
    <dgm:txEffectClrLst/>
  </dgm:styleLbl>
  <dgm:styleLbl name="parChTrans2D3">
    <dgm:fillClrLst meth="repeat">
      <a:schemeClr val="dk2"/>
    </dgm:fillClrLst>
    <dgm:linClrLst meth="repeat">
      <a:schemeClr val="dk2"/>
    </dgm:linClrLst>
    <dgm:effectClrLst/>
    <dgm:txLinClrLst/>
    <dgm:txFillClrLst meth="repeat">
      <a:schemeClr val="lt2"/>
    </dgm:txFillClrLst>
    <dgm:txEffectClrLst/>
  </dgm:styleLbl>
  <dgm:styleLbl name="parChTrans2D4">
    <dgm:fillClrLst meth="repeat">
      <a:schemeClr val="dk2"/>
    </dgm:fillClrLst>
    <dgm:linClrLst meth="repeat">
      <a:schemeClr val="dk2"/>
    </dgm:linClrLst>
    <dgm:effectClrLst/>
    <dgm:txLinClrLst/>
    <dgm:txFillClrLst meth="repeat">
      <a:schemeClr val="lt2"/>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conF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align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trAlignAcc1">
    <dgm:fillClrLst meth="repeat">
      <a:schemeClr val="lt2">
        <a:alpha val="40000"/>
      </a:schemeClr>
    </dgm:fillClrLst>
    <dgm:linClrLst meth="repeat">
      <a:schemeClr val="dk2"/>
    </dgm:linClrLst>
    <dgm:effectClrLst/>
    <dgm:txLinClrLst/>
    <dgm:txFillClrLst meth="repeat">
      <a:schemeClr val="dk1"/>
    </dgm:txFillClrLst>
    <dgm:txEffectClrLst/>
  </dgm:styleLbl>
  <dgm:styleLbl name="b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solidFgAcc1">
    <dgm:fillClrLst meth="repeat">
      <a:schemeClr val="lt2"/>
    </dgm:fillClrLst>
    <dgm:linClrLst meth="repeat">
      <a:schemeClr val="dk2"/>
    </dgm:linClrLst>
    <dgm:effectClrLst/>
    <dgm:txLinClrLst/>
    <dgm:txFillClrLst meth="repeat">
      <a:schemeClr val="dk1"/>
    </dgm:txFillClrLst>
    <dgm:txEffectClrLst/>
  </dgm:styleLbl>
  <dgm:styleLbl name="solidAlignAcc1">
    <dgm:fillClrLst meth="repeat">
      <a:schemeClr val="lt2"/>
    </dgm:fillClrLst>
    <dgm:linClrLst meth="repeat">
      <a:schemeClr val="dk2"/>
    </dgm:linClrLst>
    <dgm:effectClrLst/>
    <dgm:txLinClrLst/>
    <dgm:txFillClrLst meth="repeat">
      <a:schemeClr val="dk1"/>
    </dgm:txFillClrLst>
    <dgm:txEffectClrLst/>
  </dgm:styleLbl>
  <dgm:styleLbl name="solidBgAcc1">
    <dgm:fillClrLst meth="repeat">
      <a:schemeClr val="lt2"/>
    </dgm:fillClrLst>
    <dgm:linClrLst meth="repeat">
      <a:schemeClr val="dk2"/>
    </dgm:linClrLst>
    <dgm:effectClrLst/>
    <dgm:txLinClrLst/>
    <dgm:txFillClrLst meth="repeat">
      <a:schemeClr val="dk1"/>
    </dgm:txFillClrLst>
    <dgm:txEffectClrLst/>
  </dgm:styleLbl>
  <dgm:styleLbl name="fg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align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bg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fgAcc0">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2">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3">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4">
    <dgm:fillClrLst meth="repeat">
      <a:schemeClr val="lt2">
        <a:alpha val="90000"/>
      </a:schemeClr>
    </dgm:fillClrLst>
    <dgm:linClrLst meth="repeat">
      <a:schemeClr val="dk2"/>
    </dgm:linClrLst>
    <dgm:effectClrLst/>
    <dgm:txLinClrLst/>
    <dgm:txFillClrLst meth="repeat">
      <a:schemeClr val="dk1"/>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1"/>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1"/>
    </dgm:txFillClrLst>
    <dgm:txEffectClrLst/>
  </dgm:styleLbl>
  <dgm:styleLbl name="fgShp">
    <dgm:fillClrLst meth="repeat">
      <a:schemeClr val="dk2">
        <a:tint val="60000"/>
      </a:schemeClr>
    </dgm:fillClrLst>
    <dgm:linClrLst meth="repeat">
      <a:schemeClr val="lt2"/>
    </dgm:linClrLst>
    <dgm:effectClrLst/>
    <dgm:txLinClrLst/>
    <dgm:txFillClrLst meth="repeat">
      <a:schemeClr val="dk1"/>
    </dgm:txFillClrLst>
    <dgm:txEffectClrLst/>
  </dgm:styleLbl>
  <dgm:styleLbl name="revTx">
    <dgm:fillClrLst meth="repeat">
      <a:schemeClr val="lt2">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0_3">
  <dgm:title val=""/>
  <dgm:desc val=""/>
  <dgm:catLst>
    <dgm:cat type="mainScheme" pri="10300"/>
  </dgm:catLst>
  <dgm:styleLbl name="node0">
    <dgm:fillClrLst meth="repeat">
      <a:schemeClr val="dk2"/>
    </dgm:fillClrLst>
    <dgm:linClrLst meth="repeat">
      <a:schemeClr val="lt2"/>
    </dgm:linClrLst>
    <dgm:effectClrLst/>
    <dgm:txLinClrLst/>
    <dgm:txFillClrLst/>
    <dgm:txEffectClrLst/>
  </dgm:styleLbl>
  <dgm:styleLbl name="alignNode1">
    <dgm:fillClrLst meth="repeat">
      <a:schemeClr val="dk2"/>
    </dgm:fillClrLst>
    <dgm:linClrLst meth="repeat">
      <a:schemeClr val="dk2"/>
    </dgm:linClrLst>
    <dgm:effectClrLst/>
    <dgm:txLinClrLst/>
    <dgm:txFillClrLst/>
    <dgm:txEffectClrLst/>
  </dgm:styleLbl>
  <dgm:styleLbl name="node1">
    <dgm:fillClrLst meth="repeat">
      <a:schemeClr val="dk2"/>
    </dgm:fillClrLst>
    <dgm:linClrLst meth="repeat">
      <a:schemeClr val="lt2"/>
    </dgm:linClrLst>
    <dgm:effectClrLst/>
    <dgm:txLinClrLst/>
    <dgm:txFillClrLst/>
    <dgm:txEffectClrLst/>
  </dgm:styleLbl>
  <dgm:styleLbl name="lnNode1">
    <dgm:fillClrLst meth="repeat">
      <a:schemeClr val="dk2"/>
    </dgm:fillClrLst>
    <dgm:linClrLst meth="repeat">
      <a:schemeClr val="lt2"/>
    </dgm:linClrLst>
    <dgm:effectClrLst/>
    <dgm:txLinClrLst/>
    <dgm:txFillClrLst/>
    <dgm:txEffectClrLst/>
  </dgm:styleLbl>
  <dgm:styleLbl name="vennNode1">
    <dgm:fillClrLst meth="repeat">
      <a:schemeClr val="dk2">
        <a:alpha val="50000"/>
      </a:schemeClr>
    </dgm:fillClrLst>
    <dgm:linClrLst meth="repeat">
      <a:schemeClr val="lt2"/>
    </dgm:linClrLst>
    <dgm:effectClrLst/>
    <dgm:txLinClrLst/>
    <dgm:txFillClrLst/>
    <dgm:txEffectClrLst/>
  </dgm:styleLbl>
  <dgm:styleLbl name="node2">
    <dgm:fillClrLst meth="repeat">
      <a:schemeClr val="dk2"/>
    </dgm:fillClrLst>
    <dgm:linClrLst meth="repeat">
      <a:schemeClr val="lt2"/>
    </dgm:linClrLst>
    <dgm:effectClrLst/>
    <dgm:txLinClrLst/>
    <dgm:txFillClrLst/>
    <dgm:txEffectClrLst/>
  </dgm:styleLbl>
  <dgm:styleLbl name="node3">
    <dgm:fillClrLst meth="repeat">
      <a:schemeClr val="dk2"/>
    </dgm:fillClrLst>
    <dgm:linClrLst meth="repeat">
      <a:schemeClr val="lt2"/>
    </dgm:linClrLst>
    <dgm:effectClrLst/>
    <dgm:txLinClrLst/>
    <dgm:txFillClrLst/>
    <dgm:txEffectClrLst/>
  </dgm:styleLbl>
  <dgm:styleLbl name="node4">
    <dgm:fillClrLst meth="repeat">
      <a:schemeClr val="dk2"/>
    </dgm:fillClrLst>
    <dgm:linClrLst meth="repeat">
      <a:schemeClr val="lt2"/>
    </dgm:linClrLst>
    <dgm:effectClrLst/>
    <dgm:txLinClrLst/>
    <dgm:txFillClrLst/>
    <dgm:txEffectClrLst/>
  </dgm:styleLbl>
  <dgm:styleLbl name="fgImgPlace1">
    <dgm:fillClrLst meth="repeat">
      <a:schemeClr val="dk2">
        <a:tint val="50000"/>
      </a:schemeClr>
    </dgm:fillClrLst>
    <dgm:linClrLst meth="repeat">
      <a:schemeClr val="lt2"/>
    </dgm:linClrLst>
    <dgm:effectClrLst/>
    <dgm:txLinClrLst/>
    <dgm:txFillClrLst meth="repeat">
      <a:schemeClr val="lt2"/>
    </dgm:txFillClrLst>
    <dgm:txEffectClrLst/>
  </dgm:styleLbl>
  <dgm:styleLbl name="alignImgPlace1">
    <dgm:fillClrLst meth="repeat">
      <a:schemeClr val="dk2">
        <a:tint val="50000"/>
      </a:schemeClr>
    </dgm:fillClrLst>
    <dgm:linClrLst meth="repeat">
      <a:schemeClr val="dk2">
        <a:shade val="80000"/>
      </a:schemeClr>
    </dgm:linClrLst>
    <dgm:effectClrLst/>
    <dgm:txLinClrLst/>
    <dgm:txFillClrLst meth="repeat">
      <a:schemeClr val="lt2"/>
    </dgm:txFillClrLst>
    <dgm:txEffectClrLst/>
  </dgm:styleLbl>
  <dgm:styleLbl name="bgImgPlace1">
    <dgm:fillClrLst meth="repeat">
      <a:schemeClr val="dk2">
        <a:tint val="50000"/>
      </a:schemeClr>
    </dgm:fillClrLst>
    <dgm:linClrLst meth="repeat">
      <a:schemeClr val="dk2">
        <a:shade val="80000"/>
      </a:schemeClr>
    </dgm:linClrLst>
    <dgm:effectClrLst/>
    <dgm:txLinClrLst/>
    <dgm:txFillClrLst meth="repeat">
      <a:schemeClr val="lt2"/>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dgm:txEffectClrLst/>
  </dgm:styleLbl>
  <dgm:styleLbl name="sibTrans1D1">
    <dgm:fillClrLst meth="repeat">
      <a:schemeClr val="dk2"/>
    </dgm:fillClrLst>
    <dgm:linClrLst meth="repeat">
      <a:schemeClr val="dk2"/>
    </dgm:linClrLst>
    <dgm:effectClrLst/>
    <dgm:txLinClrLst/>
    <dgm:txFillClrLst meth="repeat">
      <a:schemeClr val="lt2"/>
    </dgm:txFillClrLst>
    <dgm:txEffectClrLst/>
  </dgm:styleLbl>
  <dgm:styleLbl name="callout">
    <dgm:fillClrLst meth="repeat">
      <a:schemeClr val="dk2"/>
    </dgm:fillClrLst>
    <dgm:linClrLst meth="repeat">
      <a:schemeClr val="dk2">
        <a:tint val="50000"/>
      </a:schemeClr>
    </dgm:linClrLst>
    <dgm:effectClrLst/>
    <dgm:txLinClrLst/>
    <dgm:txFillClrLst meth="repeat">
      <a:schemeClr val="lt2"/>
    </dgm:txFillClrLst>
    <dgm:txEffectClrLst/>
  </dgm:styleLbl>
  <dgm:styleLbl name="asst0">
    <dgm:fillClrLst meth="repeat">
      <a:schemeClr val="dk2"/>
    </dgm:fillClrLst>
    <dgm:linClrLst meth="repeat">
      <a:schemeClr val="lt2"/>
    </dgm:linClrLst>
    <dgm:effectClrLst/>
    <dgm:txLinClrLst/>
    <dgm:txFillClrLst/>
    <dgm:txEffectClrLst/>
  </dgm:styleLbl>
  <dgm:styleLbl name="asst1">
    <dgm:fillClrLst meth="repeat">
      <a:schemeClr val="dk2"/>
    </dgm:fillClrLst>
    <dgm:linClrLst meth="repeat">
      <a:schemeClr val="lt2"/>
    </dgm:linClrLst>
    <dgm:effectClrLst/>
    <dgm:txLinClrLst/>
    <dgm:txFillClrLst/>
    <dgm:txEffectClrLst/>
  </dgm:styleLbl>
  <dgm:styleLbl name="asst2">
    <dgm:fillClrLst meth="repeat">
      <a:schemeClr val="dk2"/>
    </dgm:fillClrLst>
    <dgm:linClrLst meth="repeat">
      <a:schemeClr val="lt2"/>
    </dgm:linClrLst>
    <dgm:effectClrLst/>
    <dgm:txLinClrLst/>
    <dgm:txFillClrLst/>
    <dgm:txEffectClrLst/>
  </dgm:styleLbl>
  <dgm:styleLbl name="asst3">
    <dgm:fillClrLst meth="repeat">
      <a:schemeClr val="dk2"/>
    </dgm:fillClrLst>
    <dgm:linClrLst meth="repeat">
      <a:schemeClr val="lt2"/>
    </dgm:linClrLst>
    <dgm:effectClrLst/>
    <dgm:txLinClrLst/>
    <dgm:txFillClrLst/>
    <dgm:txEffectClrLst/>
  </dgm:styleLbl>
  <dgm:styleLbl name="asst4">
    <dgm:fillClrLst meth="repeat">
      <a:schemeClr val="dk2"/>
    </dgm:fillClrLst>
    <dgm:linClrLst meth="repeat">
      <a:schemeClr val="lt2"/>
    </dgm:linClrLst>
    <dgm:effectClrLst/>
    <dgm:txLinClrLst/>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meth="repeat">
      <a:schemeClr val="lt2"/>
    </dgm:txFillClrLst>
    <dgm:txEffectClrLst/>
  </dgm:styleLbl>
  <dgm:styleLbl name="parChTrans2D2">
    <dgm:fillClrLst meth="repeat">
      <a:schemeClr val="dk2"/>
    </dgm:fillClrLst>
    <dgm:linClrLst meth="repeat">
      <a:schemeClr val="dk2"/>
    </dgm:linClrLst>
    <dgm:effectClrLst/>
    <dgm:txLinClrLst/>
    <dgm:txFillClrLst meth="repeat">
      <a:schemeClr val="lt2"/>
    </dgm:txFillClrLst>
    <dgm:txEffectClrLst/>
  </dgm:styleLbl>
  <dgm:styleLbl name="parChTrans2D3">
    <dgm:fillClrLst meth="repeat">
      <a:schemeClr val="dk2"/>
    </dgm:fillClrLst>
    <dgm:linClrLst meth="repeat">
      <a:schemeClr val="dk2"/>
    </dgm:linClrLst>
    <dgm:effectClrLst/>
    <dgm:txLinClrLst/>
    <dgm:txFillClrLst meth="repeat">
      <a:schemeClr val="lt2"/>
    </dgm:txFillClrLst>
    <dgm:txEffectClrLst/>
  </dgm:styleLbl>
  <dgm:styleLbl name="parChTrans2D4">
    <dgm:fillClrLst meth="repeat">
      <a:schemeClr val="dk2"/>
    </dgm:fillClrLst>
    <dgm:linClrLst meth="repeat">
      <a:schemeClr val="dk2"/>
    </dgm:linClrLst>
    <dgm:effectClrLst/>
    <dgm:txLinClrLst/>
    <dgm:txFillClrLst meth="repeat">
      <a:schemeClr val="lt2"/>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conF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align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trAlignAcc1">
    <dgm:fillClrLst meth="repeat">
      <a:schemeClr val="lt2">
        <a:alpha val="40000"/>
      </a:schemeClr>
    </dgm:fillClrLst>
    <dgm:linClrLst meth="repeat">
      <a:schemeClr val="dk2"/>
    </dgm:linClrLst>
    <dgm:effectClrLst/>
    <dgm:txLinClrLst/>
    <dgm:txFillClrLst meth="repeat">
      <a:schemeClr val="dk1"/>
    </dgm:txFillClrLst>
    <dgm:txEffectClrLst/>
  </dgm:styleLbl>
  <dgm:styleLbl name="b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solidFgAcc1">
    <dgm:fillClrLst meth="repeat">
      <a:schemeClr val="lt2"/>
    </dgm:fillClrLst>
    <dgm:linClrLst meth="repeat">
      <a:schemeClr val="dk2"/>
    </dgm:linClrLst>
    <dgm:effectClrLst/>
    <dgm:txLinClrLst/>
    <dgm:txFillClrLst meth="repeat">
      <a:schemeClr val="dk1"/>
    </dgm:txFillClrLst>
    <dgm:txEffectClrLst/>
  </dgm:styleLbl>
  <dgm:styleLbl name="solidAlignAcc1">
    <dgm:fillClrLst meth="repeat">
      <a:schemeClr val="lt2"/>
    </dgm:fillClrLst>
    <dgm:linClrLst meth="repeat">
      <a:schemeClr val="dk2"/>
    </dgm:linClrLst>
    <dgm:effectClrLst/>
    <dgm:txLinClrLst/>
    <dgm:txFillClrLst meth="repeat">
      <a:schemeClr val="dk1"/>
    </dgm:txFillClrLst>
    <dgm:txEffectClrLst/>
  </dgm:styleLbl>
  <dgm:styleLbl name="solidBgAcc1">
    <dgm:fillClrLst meth="repeat">
      <a:schemeClr val="lt2"/>
    </dgm:fillClrLst>
    <dgm:linClrLst meth="repeat">
      <a:schemeClr val="dk2"/>
    </dgm:linClrLst>
    <dgm:effectClrLst/>
    <dgm:txLinClrLst/>
    <dgm:txFillClrLst meth="repeat">
      <a:schemeClr val="dk1"/>
    </dgm:txFillClrLst>
    <dgm:txEffectClrLst/>
  </dgm:styleLbl>
  <dgm:styleLbl name="fg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align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bg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fgAcc0">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2">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3">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4">
    <dgm:fillClrLst meth="repeat">
      <a:schemeClr val="lt2">
        <a:alpha val="90000"/>
      </a:schemeClr>
    </dgm:fillClrLst>
    <dgm:linClrLst meth="repeat">
      <a:schemeClr val="dk2"/>
    </dgm:linClrLst>
    <dgm:effectClrLst/>
    <dgm:txLinClrLst/>
    <dgm:txFillClrLst meth="repeat">
      <a:schemeClr val="dk1"/>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1"/>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1"/>
    </dgm:txFillClrLst>
    <dgm:txEffectClrLst/>
  </dgm:styleLbl>
  <dgm:styleLbl name="fgShp">
    <dgm:fillClrLst meth="repeat">
      <a:schemeClr val="dk2">
        <a:tint val="60000"/>
      </a:schemeClr>
    </dgm:fillClrLst>
    <dgm:linClrLst meth="repeat">
      <a:schemeClr val="lt2"/>
    </dgm:linClrLst>
    <dgm:effectClrLst/>
    <dgm:txLinClrLst/>
    <dgm:txFillClrLst meth="repeat">
      <a:schemeClr val="dk1"/>
    </dgm:txFillClrLst>
    <dgm:txEffectClrLst/>
  </dgm:styleLbl>
  <dgm:styleLbl name="revTx">
    <dgm:fillClrLst meth="repeat">
      <a:schemeClr val="lt2">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0_3">
  <dgm:title val=""/>
  <dgm:desc val=""/>
  <dgm:catLst>
    <dgm:cat type="mainScheme" pri="10300"/>
  </dgm:catLst>
  <dgm:styleLbl name="node0">
    <dgm:fillClrLst meth="repeat">
      <a:schemeClr val="dk2"/>
    </dgm:fillClrLst>
    <dgm:linClrLst meth="repeat">
      <a:schemeClr val="lt2"/>
    </dgm:linClrLst>
    <dgm:effectClrLst/>
    <dgm:txLinClrLst/>
    <dgm:txFillClrLst/>
    <dgm:txEffectClrLst/>
  </dgm:styleLbl>
  <dgm:styleLbl name="alignNode1">
    <dgm:fillClrLst meth="repeat">
      <a:schemeClr val="dk2"/>
    </dgm:fillClrLst>
    <dgm:linClrLst meth="repeat">
      <a:schemeClr val="dk2"/>
    </dgm:linClrLst>
    <dgm:effectClrLst/>
    <dgm:txLinClrLst/>
    <dgm:txFillClrLst/>
    <dgm:txEffectClrLst/>
  </dgm:styleLbl>
  <dgm:styleLbl name="node1">
    <dgm:fillClrLst meth="repeat">
      <a:schemeClr val="dk2"/>
    </dgm:fillClrLst>
    <dgm:linClrLst meth="repeat">
      <a:schemeClr val="lt2"/>
    </dgm:linClrLst>
    <dgm:effectClrLst/>
    <dgm:txLinClrLst/>
    <dgm:txFillClrLst/>
    <dgm:txEffectClrLst/>
  </dgm:styleLbl>
  <dgm:styleLbl name="lnNode1">
    <dgm:fillClrLst meth="repeat">
      <a:schemeClr val="dk2"/>
    </dgm:fillClrLst>
    <dgm:linClrLst meth="repeat">
      <a:schemeClr val="lt2"/>
    </dgm:linClrLst>
    <dgm:effectClrLst/>
    <dgm:txLinClrLst/>
    <dgm:txFillClrLst/>
    <dgm:txEffectClrLst/>
  </dgm:styleLbl>
  <dgm:styleLbl name="vennNode1">
    <dgm:fillClrLst meth="repeat">
      <a:schemeClr val="dk2">
        <a:alpha val="50000"/>
      </a:schemeClr>
    </dgm:fillClrLst>
    <dgm:linClrLst meth="repeat">
      <a:schemeClr val="lt2"/>
    </dgm:linClrLst>
    <dgm:effectClrLst/>
    <dgm:txLinClrLst/>
    <dgm:txFillClrLst/>
    <dgm:txEffectClrLst/>
  </dgm:styleLbl>
  <dgm:styleLbl name="node2">
    <dgm:fillClrLst meth="repeat">
      <a:schemeClr val="dk2"/>
    </dgm:fillClrLst>
    <dgm:linClrLst meth="repeat">
      <a:schemeClr val="lt2"/>
    </dgm:linClrLst>
    <dgm:effectClrLst/>
    <dgm:txLinClrLst/>
    <dgm:txFillClrLst/>
    <dgm:txEffectClrLst/>
  </dgm:styleLbl>
  <dgm:styleLbl name="node3">
    <dgm:fillClrLst meth="repeat">
      <a:schemeClr val="dk2"/>
    </dgm:fillClrLst>
    <dgm:linClrLst meth="repeat">
      <a:schemeClr val="lt2"/>
    </dgm:linClrLst>
    <dgm:effectClrLst/>
    <dgm:txLinClrLst/>
    <dgm:txFillClrLst/>
    <dgm:txEffectClrLst/>
  </dgm:styleLbl>
  <dgm:styleLbl name="node4">
    <dgm:fillClrLst meth="repeat">
      <a:schemeClr val="dk2"/>
    </dgm:fillClrLst>
    <dgm:linClrLst meth="repeat">
      <a:schemeClr val="lt2"/>
    </dgm:linClrLst>
    <dgm:effectClrLst/>
    <dgm:txLinClrLst/>
    <dgm:txFillClrLst/>
    <dgm:txEffectClrLst/>
  </dgm:styleLbl>
  <dgm:styleLbl name="fgImgPlace1">
    <dgm:fillClrLst meth="repeat">
      <a:schemeClr val="dk2">
        <a:tint val="50000"/>
      </a:schemeClr>
    </dgm:fillClrLst>
    <dgm:linClrLst meth="repeat">
      <a:schemeClr val="lt2"/>
    </dgm:linClrLst>
    <dgm:effectClrLst/>
    <dgm:txLinClrLst/>
    <dgm:txFillClrLst meth="repeat">
      <a:schemeClr val="lt2"/>
    </dgm:txFillClrLst>
    <dgm:txEffectClrLst/>
  </dgm:styleLbl>
  <dgm:styleLbl name="alignImgPlace1">
    <dgm:fillClrLst meth="repeat">
      <a:schemeClr val="dk2">
        <a:tint val="50000"/>
      </a:schemeClr>
    </dgm:fillClrLst>
    <dgm:linClrLst meth="repeat">
      <a:schemeClr val="dk2">
        <a:shade val="80000"/>
      </a:schemeClr>
    </dgm:linClrLst>
    <dgm:effectClrLst/>
    <dgm:txLinClrLst/>
    <dgm:txFillClrLst meth="repeat">
      <a:schemeClr val="lt2"/>
    </dgm:txFillClrLst>
    <dgm:txEffectClrLst/>
  </dgm:styleLbl>
  <dgm:styleLbl name="bgImgPlace1">
    <dgm:fillClrLst meth="repeat">
      <a:schemeClr val="dk2">
        <a:tint val="50000"/>
      </a:schemeClr>
    </dgm:fillClrLst>
    <dgm:linClrLst meth="repeat">
      <a:schemeClr val="dk2">
        <a:shade val="80000"/>
      </a:schemeClr>
    </dgm:linClrLst>
    <dgm:effectClrLst/>
    <dgm:txLinClrLst/>
    <dgm:txFillClrLst meth="repeat">
      <a:schemeClr val="lt2"/>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dgm:txEffectClrLst/>
  </dgm:styleLbl>
  <dgm:styleLbl name="sibTrans1D1">
    <dgm:fillClrLst meth="repeat">
      <a:schemeClr val="dk2"/>
    </dgm:fillClrLst>
    <dgm:linClrLst meth="repeat">
      <a:schemeClr val="dk2"/>
    </dgm:linClrLst>
    <dgm:effectClrLst/>
    <dgm:txLinClrLst/>
    <dgm:txFillClrLst meth="repeat">
      <a:schemeClr val="lt2"/>
    </dgm:txFillClrLst>
    <dgm:txEffectClrLst/>
  </dgm:styleLbl>
  <dgm:styleLbl name="callout">
    <dgm:fillClrLst meth="repeat">
      <a:schemeClr val="dk2"/>
    </dgm:fillClrLst>
    <dgm:linClrLst meth="repeat">
      <a:schemeClr val="dk2">
        <a:tint val="50000"/>
      </a:schemeClr>
    </dgm:linClrLst>
    <dgm:effectClrLst/>
    <dgm:txLinClrLst/>
    <dgm:txFillClrLst meth="repeat">
      <a:schemeClr val="lt2"/>
    </dgm:txFillClrLst>
    <dgm:txEffectClrLst/>
  </dgm:styleLbl>
  <dgm:styleLbl name="asst0">
    <dgm:fillClrLst meth="repeat">
      <a:schemeClr val="dk2"/>
    </dgm:fillClrLst>
    <dgm:linClrLst meth="repeat">
      <a:schemeClr val="lt2"/>
    </dgm:linClrLst>
    <dgm:effectClrLst/>
    <dgm:txLinClrLst/>
    <dgm:txFillClrLst/>
    <dgm:txEffectClrLst/>
  </dgm:styleLbl>
  <dgm:styleLbl name="asst1">
    <dgm:fillClrLst meth="repeat">
      <a:schemeClr val="dk2"/>
    </dgm:fillClrLst>
    <dgm:linClrLst meth="repeat">
      <a:schemeClr val="lt2"/>
    </dgm:linClrLst>
    <dgm:effectClrLst/>
    <dgm:txLinClrLst/>
    <dgm:txFillClrLst/>
    <dgm:txEffectClrLst/>
  </dgm:styleLbl>
  <dgm:styleLbl name="asst2">
    <dgm:fillClrLst meth="repeat">
      <a:schemeClr val="dk2"/>
    </dgm:fillClrLst>
    <dgm:linClrLst meth="repeat">
      <a:schemeClr val="lt2"/>
    </dgm:linClrLst>
    <dgm:effectClrLst/>
    <dgm:txLinClrLst/>
    <dgm:txFillClrLst/>
    <dgm:txEffectClrLst/>
  </dgm:styleLbl>
  <dgm:styleLbl name="asst3">
    <dgm:fillClrLst meth="repeat">
      <a:schemeClr val="dk2"/>
    </dgm:fillClrLst>
    <dgm:linClrLst meth="repeat">
      <a:schemeClr val="lt2"/>
    </dgm:linClrLst>
    <dgm:effectClrLst/>
    <dgm:txLinClrLst/>
    <dgm:txFillClrLst/>
    <dgm:txEffectClrLst/>
  </dgm:styleLbl>
  <dgm:styleLbl name="asst4">
    <dgm:fillClrLst meth="repeat">
      <a:schemeClr val="dk2"/>
    </dgm:fillClrLst>
    <dgm:linClrLst meth="repeat">
      <a:schemeClr val="lt2"/>
    </dgm:linClrLst>
    <dgm:effectClrLst/>
    <dgm:txLinClrLst/>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meth="repeat">
      <a:schemeClr val="lt2"/>
    </dgm:txFillClrLst>
    <dgm:txEffectClrLst/>
  </dgm:styleLbl>
  <dgm:styleLbl name="parChTrans2D2">
    <dgm:fillClrLst meth="repeat">
      <a:schemeClr val="dk2"/>
    </dgm:fillClrLst>
    <dgm:linClrLst meth="repeat">
      <a:schemeClr val="dk2"/>
    </dgm:linClrLst>
    <dgm:effectClrLst/>
    <dgm:txLinClrLst/>
    <dgm:txFillClrLst meth="repeat">
      <a:schemeClr val="lt2"/>
    </dgm:txFillClrLst>
    <dgm:txEffectClrLst/>
  </dgm:styleLbl>
  <dgm:styleLbl name="parChTrans2D3">
    <dgm:fillClrLst meth="repeat">
      <a:schemeClr val="dk2"/>
    </dgm:fillClrLst>
    <dgm:linClrLst meth="repeat">
      <a:schemeClr val="dk2"/>
    </dgm:linClrLst>
    <dgm:effectClrLst/>
    <dgm:txLinClrLst/>
    <dgm:txFillClrLst meth="repeat">
      <a:schemeClr val="lt2"/>
    </dgm:txFillClrLst>
    <dgm:txEffectClrLst/>
  </dgm:styleLbl>
  <dgm:styleLbl name="parChTrans2D4">
    <dgm:fillClrLst meth="repeat">
      <a:schemeClr val="dk2"/>
    </dgm:fillClrLst>
    <dgm:linClrLst meth="repeat">
      <a:schemeClr val="dk2"/>
    </dgm:linClrLst>
    <dgm:effectClrLst/>
    <dgm:txLinClrLst/>
    <dgm:txFillClrLst meth="repeat">
      <a:schemeClr val="lt2"/>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conF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align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trAlignAcc1">
    <dgm:fillClrLst meth="repeat">
      <a:schemeClr val="lt2">
        <a:alpha val="40000"/>
      </a:schemeClr>
    </dgm:fillClrLst>
    <dgm:linClrLst meth="repeat">
      <a:schemeClr val="dk2"/>
    </dgm:linClrLst>
    <dgm:effectClrLst/>
    <dgm:txLinClrLst/>
    <dgm:txFillClrLst meth="repeat">
      <a:schemeClr val="dk1"/>
    </dgm:txFillClrLst>
    <dgm:txEffectClrLst/>
  </dgm:styleLbl>
  <dgm:styleLbl name="b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solidFgAcc1">
    <dgm:fillClrLst meth="repeat">
      <a:schemeClr val="lt2"/>
    </dgm:fillClrLst>
    <dgm:linClrLst meth="repeat">
      <a:schemeClr val="dk2"/>
    </dgm:linClrLst>
    <dgm:effectClrLst/>
    <dgm:txLinClrLst/>
    <dgm:txFillClrLst meth="repeat">
      <a:schemeClr val="dk1"/>
    </dgm:txFillClrLst>
    <dgm:txEffectClrLst/>
  </dgm:styleLbl>
  <dgm:styleLbl name="solidAlignAcc1">
    <dgm:fillClrLst meth="repeat">
      <a:schemeClr val="lt2"/>
    </dgm:fillClrLst>
    <dgm:linClrLst meth="repeat">
      <a:schemeClr val="dk2"/>
    </dgm:linClrLst>
    <dgm:effectClrLst/>
    <dgm:txLinClrLst/>
    <dgm:txFillClrLst meth="repeat">
      <a:schemeClr val="dk1"/>
    </dgm:txFillClrLst>
    <dgm:txEffectClrLst/>
  </dgm:styleLbl>
  <dgm:styleLbl name="solidBgAcc1">
    <dgm:fillClrLst meth="repeat">
      <a:schemeClr val="lt2"/>
    </dgm:fillClrLst>
    <dgm:linClrLst meth="repeat">
      <a:schemeClr val="dk2"/>
    </dgm:linClrLst>
    <dgm:effectClrLst/>
    <dgm:txLinClrLst/>
    <dgm:txFillClrLst meth="repeat">
      <a:schemeClr val="dk1"/>
    </dgm:txFillClrLst>
    <dgm:txEffectClrLst/>
  </dgm:styleLbl>
  <dgm:styleLbl name="fg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align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bg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fgAcc0">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2">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3">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4">
    <dgm:fillClrLst meth="repeat">
      <a:schemeClr val="lt2">
        <a:alpha val="90000"/>
      </a:schemeClr>
    </dgm:fillClrLst>
    <dgm:linClrLst meth="repeat">
      <a:schemeClr val="dk2"/>
    </dgm:linClrLst>
    <dgm:effectClrLst/>
    <dgm:txLinClrLst/>
    <dgm:txFillClrLst meth="repeat">
      <a:schemeClr val="dk1"/>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1"/>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1"/>
    </dgm:txFillClrLst>
    <dgm:txEffectClrLst/>
  </dgm:styleLbl>
  <dgm:styleLbl name="fgShp">
    <dgm:fillClrLst meth="repeat">
      <a:schemeClr val="dk2">
        <a:tint val="60000"/>
      </a:schemeClr>
    </dgm:fillClrLst>
    <dgm:linClrLst meth="repeat">
      <a:schemeClr val="lt2"/>
    </dgm:linClrLst>
    <dgm:effectClrLst/>
    <dgm:txLinClrLst/>
    <dgm:txFillClrLst meth="repeat">
      <a:schemeClr val="dk1"/>
    </dgm:txFillClrLst>
    <dgm:txEffectClrLst/>
  </dgm:styleLbl>
  <dgm:styleLbl name="revTx">
    <dgm:fillClrLst meth="repeat">
      <a:schemeClr val="lt2">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7.xml><?xml version="1.0" encoding="utf-8"?>
<dgm:colorsDef xmlns:dgm="http://schemas.openxmlformats.org/drawingml/2006/diagram" xmlns:a="http://schemas.openxmlformats.org/drawingml/2006/main" uniqueId="urn:microsoft.com/office/officeart/2005/8/colors/accent0_3">
  <dgm:title val=""/>
  <dgm:desc val=""/>
  <dgm:catLst>
    <dgm:cat type="mainScheme" pri="10300"/>
  </dgm:catLst>
  <dgm:styleLbl name="node0">
    <dgm:fillClrLst meth="repeat">
      <a:schemeClr val="dk2"/>
    </dgm:fillClrLst>
    <dgm:linClrLst meth="repeat">
      <a:schemeClr val="lt2"/>
    </dgm:linClrLst>
    <dgm:effectClrLst/>
    <dgm:txLinClrLst/>
    <dgm:txFillClrLst/>
    <dgm:txEffectClrLst/>
  </dgm:styleLbl>
  <dgm:styleLbl name="alignNode1">
    <dgm:fillClrLst meth="repeat">
      <a:schemeClr val="dk2"/>
    </dgm:fillClrLst>
    <dgm:linClrLst meth="repeat">
      <a:schemeClr val="dk2"/>
    </dgm:linClrLst>
    <dgm:effectClrLst/>
    <dgm:txLinClrLst/>
    <dgm:txFillClrLst/>
    <dgm:txEffectClrLst/>
  </dgm:styleLbl>
  <dgm:styleLbl name="node1">
    <dgm:fillClrLst meth="repeat">
      <a:schemeClr val="dk2"/>
    </dgm:fillClrLst>
    <dgm:linClrLst meth="repeat">
      <a:schemeClr val="lt2"/>
    </dgm:linClrLst>
    <dgm:effectClrLst/>
    <dgm:txLinClrLst/>
    <dgm:txFillClrLst/>
    <dgm:txEffectClrLst/>
  </dgm:styleLbl>
  <dgm:styleLbl name="lnNode1">
    <dgm:fillClrLst meth="repeat">
      <a:schemeClr val="dk2"/>
    </dgm:fillClrLst>
    <dgm:linClrLst meth="repeat">
      <a:schemeClr val="lt2"/>
    </dgm:linClrLst>
    <dgm:effectClrLst/>
    <dgm:txLinClrLst/>
    <dgm:txFillClrLst/>
    <dgm:txEffectClrLst/>
  </dgm:styleLbl>
  <dgm:styleLbl name="vennNode1">
    <dgm:fillClrLst meth="repeat">
      <a:schemeClr val="dk2">
        <a:alpha val="50000"/>
      </a:schemeClr>
    </dgm:fillClrLst>
    <dgm:linClrLst meth="repeat">
      <a:schemeClr val="lt2"/>
    </dgm:linClrLst>
    <dgm:effectClrLst/>
    <dgm:txLinClrLst/>
    <dgm:txFillClrLst/>
    <dgm:txEffectClrLst/>
  </dgm:styleLbl>
  <dgm:styleLbl name="node2">
    <dgm:fillClrLst meth="repeat">
      <a:schemeClr val="dk2"/>
    </dgm:fillClrLst>
    <dgm:linClrLst meth="repeat">
      <a:schemeClr val="lt2"/>
    </dgm:linClrLst>
    <dgm:effectClrLst/>
    <dgm:txLinClrLst/>
    <dgm:txFillClrLst/>
    <dgm:txEffectClrLst/>
  </dgm:styleLbl>
  <dgm:styleLbl name="node3">
    <dgm:fillClrLst meth="repeat">
      <a:schemeClr val="dk2"/>
    </dgm:fillClrLst>
    <dgm:linClrLst meth="repeat">
      <a:schemeClr val="lt2"/>
    </dgm:linClrLst>
    <dgm:effectClrLst/>
    <dgm:txLinClrLst/>
    <dgm:txFillClrLst/>
    <dgm:txEffectClrLst/>
  </dgm:styleLbl>
  <dgm:styleLbl name="node4">
    <dgm:fillClrLst meth="repeat">
      <a:schemeClr val="dk2"/>
    </dgm:fillClrLst>
    <dgm:linClrLst meth="repeat">
      <a:schemeClr val="lt2"/>
    </dgm:linClrLst>
    <dgm:effectClrLst/>
    <dgm:txLinClrLst/>
    <dgm:txFillClrLst/>
    <dgm:txEffectClrLst/>
  </dgm:styleLbl>
  <dgm:styleLbl name="fgImgPlace1">
    <dgm:fillClrLst meth="repeat">
      <a:schemeClr val="dk2">
        <a:tint val="50000"/>
      </a:schemeClr>
    </dgm:fillClrLst>
    <dgm:linClrLst meth="repeat">
      <a:schemeClr val="lt2"/>
    </dgm:linClrLst>
    <dgm:effectClrLst/>
    <dgm:txLinClrLst/>
    <dgm:txFillClrLst meth="repeat">
      <a:schemeClr val="lt2"/>
    </dgm:txFillClrLst>
    <dgm:txEffectClrLst/>
  </dgm:styleLbl>
  <dgm:styleLbl name="alignImgPlace1">
    <dgm:fillClrLst meth="repeat">
      <a:schemeClr val="dk2">
        <a:tint val="50000"/>
      </a:schemeClr>
    </dgm:fillClrLst>
    <dgm:linClrLst meth="repeat">
      <a:schemeClr val="dk2">
        <a:shade val="80000"/>
      </a:schemeClr>
    </dgm:linClrLst>
    <dgm:effectClrLst/>
    <dgm:txLinClrLst/>
    <dgm:txFillClrLst meth="repeat">
      <a:schemeClr val="lt2"/>
    </dgm:txFillClrLst>
    <dgm:txEffectClrLst/>
  </dgm:styleLbl>
  <dgm:styleLbl name="bgImgPlace1">
    <dgm:fillClrLst meth="repeat">
      <a:schemeClr val="dk2">
        <a:tint val="50000"/>
      </a:schemeClr>
    </dgm:fillClrLst>
    <dgm:linClrLst meth="repeat">
      <a:schemeClr val="dk2">
        <a:shade val="80000"/>
      </a:schemeClr>
    </dgm:linClrLst>
    <dgm:effectClrLst/>
    <dgm:txLinClrLst/>
    <dgm:txFillClrLst meth="repeat">
      <a:schemeClr val="lt2"/>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dgm:txEffectClrLst/>
  </dgm:styleLbl>
  <dgm:styleLbl name="sibTrans1D1">
    <dgm:fillClrLst meth="repeat">
      <a:schemeClr val="dk2"/>
    </dgm:fillClrLst>
    <dgm:linClrLst meth="repeat">
      <a:schemeClr val="dk2"/>
    </dgm:linClrLst>
    <dgm:effectClrLst/>
    <dgm:txLinClrLst/>
    <dgm:txFillClrLst meth="repeat">
      <a:schemeClr val="lt2"/>
    </dgm:txFillClrLst>
    <dgm:txEffectClrLst/>
  </dgm:styleLbl>
  <dgm:styleLbl name="callout">
    <dgm:fillClrLst meth="repeat">
      <a:schemeClr val="dk2"/>
    </dgm:fillClrLst>
    <dgm:linClrLst meth="repeat">
      <a:schemeClr val="dk2">
        <a:tint val="50000"/>
      </a:schemeClr>
    </dgm:linClrLst>
    <dgm:effectClrLst/>
    <dgm:txLinClrLst/>
    <dgm:txFillClrLst meth="repeat">
      <a:schemeClr val="lt2"/>
    </dgm:txFillClrLst>
    <dgm:txEffectClrLst/>
  </dgm:styleLbl>
  <dgm:styleLbl name="asst0">
    <dgm:fillClrLst meth="repeat">
      <a:schemeClr val="dk2"/>
    </dgm:fillClrLst>
    <dgm:linClrLst meth="repeat">
      <a:schemeClr val="lt2"/>
    </dgm:linClrLst>
    <dgm:effectClrLst/>
    <dgm:txLinClrLst/>
    <dgm:txFillClrLst/>
    <dgm:txEffectClrLst/>
  </dgm:styleLbl>
  <dgm:styleLbl name="asst1">
    <dgm:fillClrLst meth="repeat">
      <a:schemeClr val="dk2"/>
    </dgm:fillClrLst>
    <dgm:linClrLst meth="repeat">
      <a:schemeClr val="lt2"/>
    </dgm:linClrLst>
    <dgm:effectClrLst/>
    <dgm:txLinClrLst/>
    <dgm:txFillClrLst/>
    <dgm:txEffectClrLst/>
  </dgm:styleLbl>
  <dgm:styleLbl name="asst2">
    <dgm:fillClrLst meth="repeat">
      <a:schemeClr val="dk2"/>
    </dgm:fillClrLst>
    <dgm:linClrLst meth="repeat">
      <a:schemeClr val="lt2"/>
    </dgm:linClrLst>
    <dgm:effectClrLst/>
    <dgm:txLinClrLst/>
    <dgm:txFillClrLst/>
    <dgm:txEffectClrLst/>
  </dgm:styleLbl>
  <dgm:styleLbl name="asst3">
    <dgm:fillClrLst meth="repeat">
      <a:schemeClr val="dk2"/>
    </dgm:fillClrLst>
    <dgm:linClrLst meth="repeat">
      <a:schemeClr val="lt2"/>
    </dgm:linClrLst>
    <dgm:effectClrLst/>
    <dgm:txLinClrLst/>
    <dgm:txFillClrLst/>
    <dgm:txEffectClrLst/>
  </dgm:styleLbl>
  <dgm:styleLbl name="asst4">
    <dgm:fillClrLst meth="repeat">
      <a:schemeClr val="dk2"/>
    </dgm:fillClrLst>
    <dgm:linClrLst meth="repeat">
      <a:schemeClr val="lt2"/>
    </dgm:linClrLst>
    <dgm:effectClrLst/>
    <dgm:txLinClrLst/>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meth="repeat">
      <a:schemeClr val="lt2"/>
    </dgm:txFillClrLst>
    <dgm:txEffectClrLst/>
  </dgm:styleLbl>
  <dgm:styleLbl name="parChTrans2D2">
    <dgm:fillClrLst meth="repeat">
      <a:schemeClr val="dk2"/>
    </dgm:fillClrLst>
    <dgm:linClrLst meth="repeat">
      <a:schemeClr val="dk2"/>
    </dgm:linClrLst>
    <dgm:effectClrLst/>
    <dgm:txLinClrLst/>
    <dgm:txFillClrLst meth="repeat">
      <a:schemeClr val="lt2"/>
    </dgm:txFillClrLst>
    <dgm:txEffectClrLst/>
  </dgm:styleLbl>
  <dgm:styleLbl name="parChTrans2D3">
    <dgm:fillClrLst meth="repeat">
      <a:schemeClr val="dk2"/>
    </dgm:fillClrLst>
    <dgm:linClrLst meth="repeat">
      <a:schemeClr val="dk2"/>
    </dgm:linClrLst>
    <dgm:effectClrLst/>
    <dgm:txLinClrLst/>
    <dgm:txFillClrLst meth="repeat">
      <a:schemeClr val="lt2"/>
    </dgm:txFillClrLst>
    <dgm:txEffectClrLst/>
  </dgm:styleLbl>
  <dgm:styleLbl name="parChTrans2D4">
    <dgm:fillClrLst meth="repeat">
      <a:schemeClr val="dk2"/>
    </dgm:fillClrLst>
    <dgm:linClrLst meth="repeat">
      <a:schemeClr val="dk2"/>
    </dgm:linClrLst>
    <dgm:effectClrLst/>
    <dgm:txLinClrLst/>
    <dgm:txFillClrLst meth="repeat">
      <a:schemeClr val="lt2"/>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conF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align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trAlignAcc1">
    <dgm:fillClrLst meth="repeat">
      <a:schemeClr val="lt2">
        <a:alpha val="40000"/>
      </a:schemeClr>
    </dgm:fillClrLst>
    <dgm:linClrLst meth="repeat">
      <a:schemeClr val="dk2"/>
    </dgm:linClrLst>
    <dgm:effectClrLst/>
    <dgm:txLinClrLst/>
    <dgm:txFillClrLst meth="repeat">
      <a:schemeClr val="dk1"/>
    </dgm:txFillClrLst>
    <dgm:txEffectClrLst/>
  </dgm:styleLbl>
  <dgm:styleLbl name="b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solidFgAcc1">
    <dgm:fillClrLst meth="repeat">
      <a:schemeClr val="lt2"/>
    </dgm:fillClrLst>
    <dgm:linClrLst meth="repeat">
      <a:schemeClr val="dk2"/>
    </dgm:linClrLst>
    <dgm:effectClrLst/>
    <dgm:txLinClrLst/>
    <dgm:txFillClrLst meth="repeat">
      <a:schemeClr val="dk1"/>
    </dgm:txFillClrLst>
    <dgm:txEffectClrLst/>
  </dgm:styleLbl>
  <dgm:styleLbl name="solidAlignAcc1">
    <dgm:fillClrLst meth="repeat">
      <a:schemeClr val="lt2"/>
    </dgm:fillClrLst>
    <dgm:linClrLst meth="repeat">
      <a:schemeClr val="dk2"/>
    </dgm:linClrLst>
    <dgm:effectClrLst/>
    <dgm:txLinClrLst/>
    <dgm:txFillClrLst meth="repeat">
      <a:schemeClr val="dk1"/>
    </dgm:txFillClrLst>
    <dgm:txEffectClrLst/>
  </dgm:styleLbl>
  <dgm:styleLbl name="solidBgAcc1">
    <dgm:fillClrLst meth="repeat">
      <a:schemeClr val="lt2"/>
    </dgm:fillClrLst>
    <dgm:linClrLst meth="repeat">
      <a:schemeClr val="dk2"/>
    </dgm:linClrLst>
    <dgm:effectClrLst/>
    <dgm:txLinClrLst/>
    <dgm:txFillClrLst meth="repeat">
      <a:schemeClr val="dk1"/>
    </dgm:txFillClrLst>
    <dgm:txEffectClrLst/>
  </dgm:styleLbl>
  <dgm:styleLbl name="fg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align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bg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fgAcc0">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2">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3">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4">
    <dgm:fillClrLst meth="repeat">
      <a:schemeClr val="lt2">
        <a:alpha val="90000"/>
      </a:schemeClr>
    </dgm:fillClrLst>
    <dgm:linClrLst meth="repeat">
      <a:schemeClr val="dk2"/>
    </dgm:linClrLst>
    <dgm:effectClrLst/>
    <dgm:txLinClrLst/>
    <dgm:txFillClrLst meth="repeat">
      <a:schemeClr val="dk1"/>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1"/>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1"/>
    </dgm:txFillClrLst>
    <dgm:txEffectClrLst/>
  </dgm:styleLbl>
  <dgm:styleLbl name="fgShp">
    <dgm:fillClrLst meth="repeat">
      <a:schemeClr val="dk2">
        <a:tint val="60000"/>
      </a:schemeClr>
    </dgm:fillClrLst>
    <dgm:linClrLst meth="repeat">
      <a:schemeClr val="lt2"/>
    </dgm:linClrLst>
    <dgm:effectClrLst/>
    <dgm:txLinClrLst/>
    <dgm:txFillClrLst meth="repeat">
      <a:schemeClr val="dk1"/>
    </dgm:txFillClrLst>
    <dgm:txEffectClrLst/>
  </dgm:styleLbl>
  <dgm:styleLbl name="revTx">
    <dgm:fillClrLst meth="repeat">
      <a:schemeClr val="lt2">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8.xml><?xml version="1.0" encoding="utf-8"?>
<dgm:colorsDef xmlns:dgm="http://schemas.openxmlformats.org/drawingml/2006/diagram" xmlns:a="http://schemas.openxmlformats.org/drawingml/2006/main" uniqueId="urn:microsoft.com/office/officeart/2005/8/colors/accent0_3">
  <dgm:title val=""/>
  <dgm:desc val=""/>
  <dgm:catLst>
    <dgm:cat type="mainScheme" pri="10300"/>
  </dgm:catLst>
  <dgm:styleLbl name="node0">
    <dgm:fillClrLst meth="repeat">
      <a:schemeClr val="dk2"/>
    </dgm:fillClrLst>
    <dgm:linClrLst meth="repeat">
      <a:schemeClr val="lt2"/>
    </dgm:linClrLst>
    <dgm:effectClrLst/>
    <dgm:txLinClrLst/>
    <dgm:txFillClrLst/>
    <dgm:txEffectClrLst/>
  </dgm:styleLbl>
  <dgm:styleLbl name="alignNode1">
    <dgm:fillClrLst meth="repeat">
      <a:schemeClr val="dk2"/>
    </dgm:fillClrLst>
    <dgm:linClrLst meth="repeat">
      <a:schemeClr val="dk2"/>
    </dgm:linClrLst>
    <dgm:effectClrLst/>
    <dgm:txLinClrLst/>
    <dgm:txFillClrLst/>
    <dgm:txEffectClrLst/>
  </dgm:styleLbl>
  <dgm:styleLbl name="node1">
    <dgm:fillClrLst meth="repeat">
      <a:schemeClr val="dk2"/>
    </dgm:fillClrLst>
    <dgm:linClrLst meth="repeat">
      <a:schemeClr val="lt2"/>
    </dgm:linClrLst>
    <dgm:effectClrLst/>
    <dgm:txLinClrLst/>
    <dgm:txFillClrLst/>
    <dgm:txEffectClrLst/>
  </dgm:styleLbl>
  <dgm:styleLbl name="lnNode1">
    <dgm:fillClrLst meth="repeat">
      <a:schemeClr val="dk2"/>
    </dgm:fillClrLst>
    <dgm:linClrLst meth="repeat">
      <a:schemeClr val="lt2"/>
    </dgm:linClrLst>
    <dgm:effectClrLst/>
    <dgm:txLinClrLst/>
    <dgm:txFillClrLst/>
    <dgm:txEffectClrLst/>
  </dgm:styleLbl>
  <dgm:styleLbl name="vennNode1">
    <dgm:fillClrLst meth="repeat">
      <a:schemeClr val="dk2">
        <a:alpha val="50000"/>
      </a:schemeClr>
    </dgm:fillClrLst>
    <dgm:linClrLst meth="repeat">
      <a:schemeClr val="lt2"/>
    </dgm:linClrLst>
    <dgm:effectClrLst/>
    <dgm:txLinClrLst/>
    <dgm:txFillClrLst/>
    <dgm:txEffectClrLst/>
  </dgm:styleLbl>
  <dgm:styleLbl name="node2">
    <dgm:fillClrLst meth="repeat">
      <a:schemeClr val="dk2"/>
    </dgm:fillClrLst>
    <dgm:linClrLst meth="repeat">
      <a:schemeClr val="lt2"/>
    </dgm:linClrLst>
    <dgm:effectClrLst/>
    <dgm:txLinClrLst/>
    <dgm:txFillClrLst/>
    <dgm:txEffectClrLst/>
  </dgm:styleLbl>
  <dgm:styleLbl name="node3">
    <dgm:fillClrLst meth="repeat">
      <a:schemeClr val="dk2"/>
    </dgm:fillClrLst>
    <dgm:linClrLst meth="repeat">
      <a:schemeClr val="lt2"/>
    </dgm:linClrLst>
    <dgm:effectClrLst/>
    <dgm:txLinClrLst/>
    <dgm:txFillClrLst/>
    <dgm:txEffectClrLst/>
  </dgm:styleLbl>
  <dgm:styleLbl name="node4">
    <dgm:fillClrLst meth="repeat">
      <a:schemeClr val="dk2"/>
    </dgm:fillClrLst>
    <dgm:linClrLst meth="repeat">
      <a:schemeClr val="lt2"/>
    </dgm:linClrLst>
    <dgm:effectClrLst/>
    <dgm:txLinClrLst/>
    <dgm:txFillClrLst/>
    <dgm:txEffectClrLst/>
  </dgm:styleLbl>
  <dgm:styleLbl name="fgImgPlace1">
    <dgm:fillClrLst meth="repeat">
      <a:schemeClr val="dk2">
        <a:tint val="50000"/>
      </a:schemeClr>
    </dgm:fillClrLst>
    <dgm:linClrLst meth="repeat">
      <a:schemeClr val="lt2"/>
    </dgm:linClrLst>
    <dgm:effectClrLst/>
    <dgm:txLinClrLst/>
    <dgm:txFillClrLst meth="repeat">
      <a:schemeClr val="lt2"/>
    </dgm:txFillClrLst>
    <dgm:txEffectClrLst/>
  </dgm:styleLbl>
  <dgm:styleLbl name="alignImgPlace1">
    <dgm:fillClrLst meth="repeat">
      <a:schemeClr val="dk2">
        <a:tint val="50000"/>
      </a:schemeClr>
    </dgm:fillClrLst>
    <dgm:linClrLst meth="repeat">
      <a:schemeClr val="dk2">
        <a:shade val="80000"/>
      </a:schemeClr>
    </dgm:linClrLst>
    <dgm:effectClrLst/>
    <dgm:txLinClrLst/>
    <dgm:txFillClrLst meth="repeat">
      <a:schemeClr val="lt2"/>
    </dgm:txFillClrLst>
    <dgm:txEffectClrLst/>
  </dgm:styleLbl>
  <dgm:styleLbl name="bgImgPlace1">
    <dgm:fillClrLst meth="repeat">
      <a:schemeClr val="dk2">
        <a:tint val="50000"/>
      </a:schemeClr>
    </dgm:fillClrLst>
    <dgm:linClrLst meth="repeat">
      <a:schemeClr val="dk2">
        <a:shade val="80000"/>
      </a:schemeClr>
    </dgm:linClrLst>
    <dgm:effectClrLst/>
    <dgm:txLinClrLst/>
    <dgm:txFillClrLst meth="repeat">
      <a:schemeClr val="lt2"/>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dgm:txEffectClrLst/>
  </dgm:styleLbl>
  <dgm:styleLbl name="sibTrans1D1">
    <dgm:fillClrLst meth="repeat">
      <a:schemeClr val="dk2"/>
    </dgm:fillClrLst>
    <dgm:linClrLst meth="repeat">
      <a:schemeClr val="dk2"/>
    </dgm:linClrLst>
    <dgm:effectClrLst/>
    <dgm:txLinClrLst/>
    <dgm:txFillClrLst meth="repeat">
      <a:schemeClr val="lt2"/>
    </dgm:txFillClrLst>
    <dgm:txEffectClrLst/>
  </dgm:styleLbl>
  <dgm:styleLbl name="callout">
    <dgm:fillClrLst meth="repeat">
      <a:schemeClr val="dk2"/>
    </dgm:fillClrLst>
    <dgm:linClrLst meth="repeat">
      <a:schemeClr val="dk2">
        <a:tint val="50000"/>
      </a:schemeClr>
    </dgm:linClrLst>
    <dgm:effectClrLst/>
    <dgm:txLinClrLst/>
    <dgm:txFillClrLst meth="repeat">
      <a:schemeClr val="lt2"/>
    </dgm:txFillClrLst>
    <dgm:txEffectClrLst/>
  </dgm:styleLbl>
  <dgm:styleLbl name="asst0">
    <dgm:fillClrLst meth="repeat">
      <a:schemeClr val="dk2"/>
    </dgm:fillClrLst>
    <dgm:linClrLst meth="repeat">
      <a:schemeClr val="lt2"/>
    </dgm:linClrLst>
    <dgm:effectClrLst/>
    <dgm:txLinClrLst/>
    <dgm:txFillClrLst/>
    <dgm:txEffectClrLst/>
  </dgm:styleLbl>
  <dgm:styleLbl name="asst1">
    <dgm:fillClrLst meth="repeat">
      <a:schemeClr val="dk2"/>
    </dgm:fillClrLst>
    <dgm:linClrLst meth="repeat">
      <a:schemeClr val="lt2"/>
    </dgm:linClrLst>
    <dgm:effectClrLst/>
    <dgm:txLinClrLst/>
    <dgm:txFillClrLst/>
    <dgm:txEffectClrLst/>
  </dgm:styleLbl>
  <dgm:styleLbl name="asst2">
    <dgm:fillClrLst meth="repeat">
      <a:schemeClr val="dk2"/>
    </dgm:fillClrLst>
    <dgm:linClrLst meth="repeat">
      <a:schemeClr val="lt2"/>
    </dgm:linClrLst>
    <dgm:effectClrLst/>
    <dgm:txLinClrLst/>
    <dgm:txFillClrLst/>
    <dgm:txEffectClrLst/>
  </dgm:styleLbl>
  <dgm:styleLbl name="asst3">
    <dgm:fillClrLst meth="repeat">
      <a:schemeClr val="dk2"/>
    </dgm:fillClrLst>
    <dgm:linClrLst meth="repeat">
      <a:schemeClr val="lt2"/>
    </dgm:linClrLst>
    <dgm:effectClrLst/>
    <dgm:txLinClrLst/>
    <dgm:txFillClrLst/>
    <dgm:txEffectClrLst/>
  </dgm:styleLbl>
  <dgm:styleLbl name="asst4">
    <dgm:fillClrLst meth="repeat">
      <a:schemeClr val="dk2"/>
    </dgm:fillClrLst>
    <dgm:linClrLst meth="repeat">
      <a:schemeClr val="lt2"/>
    </dgm:linClrLst>
    <dgm:effectClrLst/>
    <dgm:txLinClrLst/>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meth="repeat">
      <a:schemeClr val="lt2"/>
    </dgm:txFillClrLst>
    <dgm:txEffectClrLst/>
  </dgm:styleLbl>
  <dgm:styleLbl name="parChTrans2D2">
    <dgm:fillClrLst meth="repeat">
      <a:schemeClr val="dk2"/>
    </dgm:fillClrLst>
    <dgm:linClrLst meth="repeat">
      <a:schemeClr val="dk2"/>
    </dgm:linClrLst>
    <dgm:effectClrLst/>
    <dgm:txLinClrLst/>
    <dgm:txFillClrLst meth="repeat">
      <a:schemeClr val="lt2"/>
    </dgm:txFillClrLst>
    <dgm:txEffectClrLst/>
  </dgm:styleLbl>
  <dgm:styleLbl name="parChTrans2D3">
    <dgm:fillClrLst meth="repeat">
      <a:schemeClr val="dk2"/>
    </dgm:fillClrLst>
    <dgm:linClrLst meth="repeat">
      <a:schemeClr val="dk2"/>
    </dgm:linClrLst>
    <dgm:effectClrLst/>
    <dgm:txLinClrLst/>
    <dgm:txFillClrLst meth="repeat">
      <a:schemeClr val="lt2"/>
    </dgm:txFillClrLst>
    <dgm:txEffectClrLst/>
  </dgm:styleLbl>
  <dgm:styleLbl name="parChTrans2D4">
    <dgm:fillClrLst meth="repeat">
      <a:schemeClr val="dk2"/>
    </dgm:fillClrLst>
    <dgm:linClrLst meth="repeat">
      <a:schemeClr val="dk2"/>
    </dgm:linClrLst>
    <dgm:effectClrLst/>
    <dgm:txLinClrLst/>
    <dgm:txFillClrLst meth="repeat">
      <a:schemeClr val="lt2"/>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conF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align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trAlignAcc1">
    <dgm:fillClrLst meth="repeat">
      <a:schemeClr val="lt2">
        <a:alpha val="40000"/>
      </a:schemeClr>
    </dgm:fillClrLst>
    <dgm:linClrLst meth="repeat">
      <a:schemeClr val="dk2"/>
    </dgm:linClrLst>
    <dgm:effectClrLst/>
    <dgm:txLinClrLst/>
    <dgm:txFillClrLst meth="repeat">
      <a:schemeClr val="dk1"/>
    </dgm:txFillClrLst>
    <dgm:txEffectClrLst/>
  </dgm:styleLbl>
  <dgm:styleLbl name="b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solidFgAcc1">
    <dgm:fillClrLst meth="repeat">
      <a:schemeClr val="lt2"/>
    </dgm:fillClrLst>
    <dgm:linClrLst meth="repeat">
      <a:schemeClr val="dk2"/>
    </dgm:linClrLst>
    <dgm:effectClrLst/>
    <dgm:txLinClrLst/>
    <dgm:txFillClrLst meth="repeat">
      <a:schemeClr val="dk1"/>
    </dgm:txFillClrLst>
    <dgm:txEffectClrLst/>
  </dgm:styleLbl>
  <dgm:styleLbl name="solidAlignAcc1">
    <dgm:fillClrLst meth="repeat">
      <a:schemeClr val="lt2"/>
    </dgm:fillClrLst>
    <dgm:linClrLst meth="repeat">
      <a:schemeClr val="dk2"/>
    </dgm:linClrLst>
    <dgm:effectClrLst/>
    <dgm:txLinClrLst/>
    <dgm:txFillClrLst meth="repeat">
      <a:schemeClr val="dk1"/>
    </dgm:txFillClrLst>
    <dgm:txEffectClrLst/>
  </dgm:styleLbl>
  <dgm:styleLbl name="solidBgAcc1">
    <dgm:fillClrLst meth="repeat">
      <a:schemeClr val="lt2"/>
    </dgm:fillClrLst>
    <dgm:linClrLst meth="repeat">
      <a:schemeClr val="dk2"/>
    </dgm:linClrLst>
    <dgm:effectClrLst/>
    <dgm:txLinClrLst/>
    <dgm:txFillClrLst meth="repeat">
      <a:schemeClr val="dk1"/>
    </dgm:txFillClrLst>
    <dgm:txEffectClrLst/>
  </dgm:styleLbl>
  <dgm:styleLbl name="fg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align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bg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fgAcc0">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2">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3">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4">
    <dgm:fillClrLst meth="repeat">
      <a:schemeClr val="lt2">
        <a:alpha val="90000"/>
      </a:schemeClr>
    </dgm:fillClrLst>
    <dgm:linClrLst meth="repeat">
      <a:schemeClr val="dk2"/>
    </dgm:linClrLst>
    <dgm:effectClrLst/>
    <dgm:txLinClrLst/>
    <dgm:txFillClrLst meth="repeat">
      <a:schemeClr val="dk1"/>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1"/>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1"/>
    </dgm:txFillClrLst>
    <dgm:txEffectClrLst/>
  </dgm:styleLbl>
  <dgm:styleLbl name="fgShp">
    <dgm:fillClrLst meth="repeat">
      <a:schemeClr val="dk2">
        <a:tint val="60000"/>
      </a:schemeClr>
    </dgm:fillClrLst>
    <dgm:linClrLst meth="repeat">
      <a:schemeClr val="lt2"/>
    </dgm:linClrLst>
    <dgm:effectClrLst/>
    <dgm:txLinClrLst/>
    <dgm:txFillClrLst meth="repeat">
      <a:schemeClr val="dk1"/>
    </dgm:txFillClrLst>
    <dgm:txEffectClrLst/>
  </dgm:styleLbl>
  <dgm:styleLbl name="revTx">
    <dgm:fillClrLst meth="repeat">
      <a:schemeClr val="lt2">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9.xml><?xml version="1.0" encoding="utf-8"?>
<dgm:colorsDef xmlns:dgm="http://schemas.openxmlformats.org/drawingml/2006/diagram" xmlns:a="http://schemas.openxmlformats.org/drawingml/2006/main" uniqueId="urn:microsoft.com/office/officeart/2005/8/colors/accent0_3">
  <dgm:title val=""/>
  <dgm:desc val=""/>
  <dgm:catLst>
    <dgm:cat type="mainScheme" pri="10300"/>
  </dgm:catLst>
  <dgm:styleLbl name="node0">
    <dgm:fillClrLst meth="repeat">
      <a:schemeClr val="dk2"/>
    </dgm:fillClrLst>
    <dgm:linClrLst meth="repeat">
      <a:schemeClr val="lt2"/>
    </dgm:linClrLst>
    <dgm:effectClrLst/>
    <dgm:txLinClrLst/>
    <dgm:txFillClrLst/>
    <dgm:txEffectClrLst/>
  </dgm:styleLbl>
  <dgm:styleLbl name="alignNode1">
    <dgm:fillClrLst meth="repeat">
      <a:schemeClr val="dk2"/>
    </dgm:fillClrLst>
    <dgm:linClrLst meth="repeat">
      <a:schemeClr val="dk2"/>
    </dgm:linClrLst>
    <dgm:effectClrLst/>
    <dgm:txLinClrLst/>
    <dgm:txFillClrLst/>
    <dgm:txEffectClrLst/>
  </dgm:styleLbl>
  <dgm:styleLbl name="node1">
    <dgm:fillClrLst meth="repeat">
      <a:schemeClr val="dk2"/>
    </dgm:fillClrLst>
    <dgm:linClrLst meth="repeat">
      <a:schemeClr val="lt2"/>
    </dgm:linClrLst>
    <dgm:effectClrLst/>
    <dgm:txLinClrLst/>
    <dgm:txFillClrLst/>
    <dgm:txEffectClrLst/>
  </dgm:styleLbl>
  <dgm:styleLbl name="lnNode1">
    <dgm:fillClrLst meth="repeat">
      <a:schemeClr val="dk2"/>
    </dgm:fillClrLst>
    <dgm:linClrLst meth="repeat">
      <a:schemeClr val="lt2"/>
    </dgm:linClrLst>
    <dgm:effectClrLst/>
    <dgm:txLinClrLst/>
    <dgm:txFillClrLst/>
    <dgm:txEffectClrLst/>
  </dgm:styleLbl>
  <dgm:styleLbl name="vennNode1">
    <dgm:fillClrLst meth="repeat">
      <a:schemeClr val="dk2">
        <a:alpha val="50000"/>
      </a:schemeClr>
    </dgm:fillClrLst>
    <dgm:linClrLst meth="repeat">
      <a:schemeClr val="lt2"/>
    </dgm:linClrLst>
    <dgm:effectClrLst/>
    <dgm:txLinClrLst/>
    <dgm:txFillClrLst/>
    <dgm:txEffectClrLst/>
  </dgm:styleLbl>
  <dgm:styleLbl name="node2">
    <dgm:fillClrLst meth="repeat">
      <a:schemeClr val="dk2"/>
    </dgm:fillClrLst>
    <dgm:linClrLst meth="repeat">
      <a:schemeClr val="lt2"/>
    </dgm:linClrLst>
    <dgm:effectClrLst/>
    <dgm:txLinClrLst/>
    <dgm:txFillClrLst/>
    <dgm:txEffectClrLst/>
  </dgm:styleLbl>
  <dgm:styleLbl name="node3">
    <dgm:fillClrLst meth="repeat">
      <a:schemeClr val="dk2"/>
    </dgm:fillClrLst>
    <dgm:linClrLst meth="repeat">
      <a:schemeClr val="lt2"/>
    </dgm:linClrLst>
    <dgm:effectClrLst/>
    <dgm:txLinClrLst/>
    <dgm:txFillClrLst/>
    <dgm:txEffectClrLst/>
  </dgm:styleLbl>
  <dgm:styleLbl name="node4">
    <dgm:fillClrLst meth="repeat">
      <a:schemeClr val="dk2"/>
    </dgm:fillClrLst>
    <dgm:linClrLst meth="repeat">
      <a:schemeClr val="lt2"/>
    </dgm:linClrLst>
    <dgm:effectClrLst/>
    <dgm:txLinClrLst/>
    <dgm:txFillClrLst/>
    <dgm:txEffectClrLst/>
  </dgm:styleLbl>
  <dgm:styleLbl name="fgImgPlace1">
    <dgm:fillClrLst meth="repeat">
      <a:schemeClr val="dk2">
        <a:tint val="50000"/>
      </a:schemeClr>
    </dgm:fillClrLst>
    <dgm:linClrLst meth="repeat">
      <a:schemeClr val="lt2"/>
    </dgm:linClrLst>
    <dgm:effectClrLst/>
    <dgm:txLinClrLst/>
    <dgm:txFillClrLst meth="repeat">
      <a:schemeClr val="lt2"/>
    </dgm:txFillClrLst>
    <dgm:txEffectClrLst/>
  </dgm:styleLbl>
  <dgm:styleLbl name="alignImgPlace1">
    <dgm:fillClrLst meth="repeat">
      <a:schemeClr val="dk2">
        <a:tint val="50000"/>
      </a:schemeClr>
    </dgm:fillClrLst>
    <dgm:linClrLst meth="repeat">
      <a:schemeClr val="dk2">
        <a:shade val="80000"/>
      </a:schemeClr>
    </dgm:linClrLst>
    <dgm:effectClrLst/>
    <dgm:txLinClrLst/>
    <dgm:txFillClrLst meth="repeat">
      <a:schemeClr val="lt2"/>
    </dgm:txFillClrLst>
    <dgm:txEffectClrLst/>
  </dgm:styleLbl>
  <dgm:styleLbl name="bgImgPlace1">
    <dgm:fillClrLst meth="repeat">
      <a:schemeClr val="dk2">
        <a:tint val="50000"/>
      </a:schemeClr>
    </dgm:fillClrLst>
    <dgm:linClrLst meth="repeat">
      <a:schemeClr val="dk2">
        <a:shade val="80000"/>
      </a:schemeClr>
    </dgm:linClrLst>
    <dgm:effectClrLst/>
    <dgm:txLinClrLst/>
    <dgm:txFillClrLst meth="repeat">
      <a:schemeClr val="lt2"/>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dgm:txEffectClrLst/>
  </dgm:styleLbl>
  <dgm:styleLbl name="sibTrans1D1">
    <dgm:fillClrLst meth="repeat">
      <a:schemeClr val="dk2"/>
    </dgm:fillClrLst>
    <dgm:linClrLst meth="repeat">
      <a:schemeClr val="dk2"/>
    </dgm:linClrLst>
    <dgm:effectClrLst/>
    <dgm:txLinClrLst/>
    <dgm:txFillClrLst meth="repeat">
      <a:schemeClr val="lt2"/>
    </dgm:txFillClrLst>
    <dgm:txEffectClrLst/>
  </dgm:styleLbl>
  <dgm:styleLbl name="callout">
    <dgm:fillClrLst meth="repeat">
      <a:schemeClr val="dk2"/>
    </dgm:fillClrLst>
    <dgm:linClrLst meth="repeat">
      <a:schemeClr val="dk2">
        <a:tint val="50000"/>
      </a:schemeClr>
    </dgm:linClrLst>
    <dgm:effectClrLst/>
    <dgm:txLinClrLst/>
    <dgm:txFillClrLst meth="repeat">
      <a:schemeClr val="lt2"/>
    </dgm:txFillClrLst>
    <dgm:txEffectClrLst/>
  </dgm:styleLbl>
  <dgm:styleLbl name="asst0">
    <dgm:fillClrLst meth="repeat">
      <a:schemeClr val="dk2"/>
    </dgm:fillClrLst>
    <dgm:linClrLst meth="repeat">
      <a:schemeClr val="lt2"/>
    </dgm:linClrLst>
    <dgm:effectClrLst/>
    <dgm:txLinClrLst/>
    <dgm:txFillClrLst/>
    <dgm:txEffectClrLst/>
  </dgm:styleLbl>
  <dgm:styleLbl name="asst1">
    <dgm:fillClrLst meth="repeat">
      <a:schemeClr val="dk2"/>
    </dgm:fillClrLst>
    <dgm:linClrLst meth="repeat">
      <a:schemeClr val="lt2"/>
    </dgm:linClrLst>
    <dgm:effectClrLst/>
    <dgm:txLinClrLst/>
    <dgm:txFillClrLst/>
    <dgm:txEffectClrLst/>
  </dgm:styleLbl>
  <dgm:styleLbl name="asst2">
    <dgm:fillClrLst meth="repeat">
      <a:schemeClr val="dk2"/>
    </dgm:fillClrLst>
    <dgm:linClrLst meth="repeat">
      <a:schemeClr val="lt2"/>
    </dgm:linClrLst>
    <dgm:effectClrLst/>
    <dgm:txLinClrLst/>
    <dgm:txFillClrLst/>
    <dgm:txEffectClrLst/>
  </dgm:styleLbl>
  <dgm:styleLbl name="asst3">
    <dgm:fillClrLst meth="repeat">
      <a:schemeClr val="dk2"/>
    </dgm:fillClrLst>
    <dgm:linClrLst meth="repeat">
      <a:schemeClr val="lt2"/>
    </dgm:linClrLst>
    <dgm:effectClrLst/>
    <dgm:txLinClrLst/>
    <dgm:txFillClrLst/>
    <dgm:txEffectClrLst/>
  </dgm:styleLbl>
  <dgm:styleLbl name="asst4">
    <dgm:fillClrLst meth="repeat">
      <a:schemeClr val="dk2"/>
    </dgm:fillClrLst>
    <dgm:linClrLst meth="repeat">
      <a:schemeClr val="lt2"/>
    </dgm:linClrLst>
    <dgm:effectClrLst/>
    <dgm:txLinClrLst/>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meth="repeat">
      <a:schemeClr val="lt2"/>
    </dgm:txFillClrLst>
    <dgm:txEffectClrLst/>
  </dgm:styleLbl>
  <dgm:styleLbl name="parChTrans2D2">
    <dgm:fillClrLst meth="repeat">
      <a:schemeClr val="dk2"/>
    </dgm:fillClrLst>
    <dgm:linClrLst meth="repeat">
      <a:schemeClr val="dk2"/>
    </dgm:linClrLst>
    <dgm:effectClrLst/>
    <dgm:txLinClrLst/>
    <dgm:txFillClrLst meth="repeat">
      <a:schemeClr val="lt2"/>
    </dgm:txFillClrLst>
    <dgm:txEffectClrLst/>
  </dgm:styleLbl>
  <dgm:styleLbl name="parChTrans2D3">
    <dgm:fillClrLst meth="repeat">
      <a:schemeClr val="dk2"/>
    </dgm:fillClrLst>
    <dgm:linClrLst meth="repeat">
      <a:schemeClr val="dk2"/>
    </dgm:linClrLst>
    <dgm:effectClrLst/>
    <dgm:txLinClrLst/>
    <dgm:txFillClrLst meth="repeat">
      <a:schemeClr val="lt2"/>
    </dgm:txFillClrLst>
    <dgm:txEffectClrLst/>
  </dgm:styleLbl>
  <dgm:styleLbl name="parChTrans2D4">
    <dgm:fillClrLst meth="repeat">
      <a:schemeClr val="dk2"/>
    </dgm:fillClrLst>
    <dgm:linClrLst meth="repeat">
      <a:schemeClr val="dk2"/>
    </dgm:linClrLst>
    <dgm:effectClrLst/>
    <dgm:txLinClrLst/>
    <dgm:txFillClrLst meth="repeat">
      <a:schemeClr val="lt2"/>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conF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align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trAlignAcc1">
    <dgm:fillClrLst meth="repeat">
      <a:schemeClr val="lt2">
        <a:alpha val="40000"/>
      </a:schemeClr>
    </dgm:fillClrLst>
    <dgm:linClrLst meth="repeat">
      <a:schemeClr val="dk2"/>
    </dgm:linClrLst>
    <dgm:effectClrLst/>
    <dgm:txLinClrLst/>
    <dgm:txFillClrLst meth="repeat">
      <a:schemeClr val="dk1"/>
    </dgm:txFillClrLst>
    <dgm:txEffectClrLst/>
  </dgm:styleLbl>
  <dgm:styleLbl name="bgAcc1">
    <dgm:fillClrLst meth="repeat">
      <a:schemeClr val="lt2">
        <a:alpha val="90000"/>
      </a:schemeClr>
    </dgm:fillClrLst>
    <dgm:linClrLst meth="repeat">
      <a:schemeClr val="dk2"/>
    </dgm:linClrLst>
    <dgm:effectClrLst/>
    <dgm:txLinClrLst/>
    <dgm:txFillClrLst meth="repeat">
      <a:schemeClr val="dk1"/>
    </dgm:txFillClrLst>
    <dgm:txEffectClrLst/>
  </dgm:styleLbl>
  <dgm:styleLbl name="solidFgAcc1">
    <dgm:fillClrLst meth="repeat">
      <a:schemeClr val="lt2"/>
    </dgm:fillClrLst>
    <dgm:linClrLst meth="repeat">
      <a:schemeClr val="dk2"/>
    </dgm:linClrLst>
    <dgm:effectClrLst/>
    <dgm:txLinClrLst/>
    <dgm:txFillClrLst meth="repeat">
      <a:schemeClr val="dk1"/>
    </dgm:txFillClrLst>
    <dgm:txEffectClrLst/>
  </dgm:styleLbl>
  <dgm:styleLbl name="solidAlignAcc1">
    <dgm:fillClrLst meth="repeat">
      <a:schemeClr val="lt2"/>
    </dgm:fillClrLst>
    <dgm:linClrLst meth="repeat">
      <a:schemeClr val="dk2"/>
    </dgm:linClrLst>
    <dgm:effectClrLst/>
    <dgm:txLinClrLst/>
    <dgm:txFillClrLst meth="repeat">
      <a:schemeClr val="dk1"/>
    </dgm:txFillClrLst>
    <dgm:txEffectClrLst/>
  </dgm:styleLbl>
  <dgm:styleLbl name="solidBgAcc1">
    <dgm:fillClrLst meth="repeat">
      <a:schemeClr val="lt2"/>
    </dgm:fillClrLst>
    <dgm:linClrLst meth="repeat">
      <a:schemeClr val="dk2"/>
    </dgm:linClrLst>
    <dgm:effectClrLst/>
    <dgm:txLinClrLst/>
    <dgm:txFillClrLst meth="repeat">
      <a:schemeClr val="dk1"/>
    </dgm:txFillClrLst>
    <dgm:txEffectClrLst/>
  </dgm:styleLbl>
  <dgm:styleLbl name="fg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align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bgAccFollowNode1">
    <dgm:fillClrLst meth="repeat">
      <a:schemeClr val="dk2">
        <a:alpha val="90000"/>
        <a:tint val="40000"/>
      </a:schemeClr>
    </dgm:fillClrLst>
    <dgm:linClrLst meth="repeat">
      <a:schemeClr val="dk2">
        <a:alpha val="90000"/>
        <a:tint val="40000"/>
      </a:schemeClr>
    </dgm:linClrLst>
    <dgm:effectClrLst/>
    <dgm:txLinClrLst/>
    <dgm:txFillClrLst meth="repeat">
      <a:schemeClr val="dk1"/>
    </dgm:txFillClrLst>
    <dgm:txEffectClrLst/>
  </dgm:styleLbl>
  <dgm:styleLbl name="fgAcc0">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2">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3">
    <dgm:fillClrLst meth="repeat">
      <a:schemeClr val="lt2">
        <a:alpha val="90000"/>
      </a:schemeClr>
    </dgm:fillClrLst>
    <dgm:linClrLst meth="repeat">
      <a:schemeClr val="dk2"/>
    </dgm:linClrLst>
    <dgm:effectClrLst/>
    <dgm:txLinClrLst/>
    <dgm:txFillClrLst meth="repeat">
      <a:schemeClr val="dk1"/>
    </dgm:txFillClrLst>
    <dgm:txEffectClrLst/>
  </dgm:styleLbl>
  <dgm:styleLbl name="fgAcc4">
    <dgm:fillClrLst meth="repeat">
      <a:schemeClr val="lt2">
        <a:alpha val="90000"/>
      </a:schemeClr>
    </dgm:fillClrLst>
    <dgm:linClrLst meth="repeat">
      <a:schemeClr val="dk2"/>
    </dgm:linClrLst>
    <dgm:effectClrLst/>
    <dgm:txLinClrLst/>
    <dgm:txFillClrLst meth="repeat">
      <a:schemeClr val="dk1"/>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1"/>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1"/>
    </dgm:txFillClrLst>
    <dgm:txEffectClrLst/>
  </dgm:styleLbl>
  <dgm:styleLbl name="fgShp">
    <dgm:fillClrLst meth="repeat">
      <a:schemeClr val="dk2">
        <a:tint val="60000"/>
      </a:schemeClr>
    </dgm:fillClrLst>
    <dgm:linClrLst meth="repeat">
      <a:schemeClr val="lt2"/>
    </dgm:linClrLst>
    <dgm:effectClrLst/>
    <dgm:txLinClrLst/>
    <dgm:txFillClrLst meth="repeat">
      <a:schemeClr val="dk1"/>
    </dgm:txFillClrLst>
    <dgm:txEffectClrLst/>
  </dgm:styleLbl>
  <dgm:styleLbl name="revTx">
    <dgm:fillClrLst meth="repeat">
      <a:schemeClr val="lt2">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C9D93D4B-5D6F-4BAE-A20F-DDF4D3846C73}" type="doc">
      <dgm:prSet loTypeId="urn:microsoft.com/office/officeart/2009/3/layout/StepUpProcess" loCatId="process" qsTypeId="urn:microsoft.com/office/officeart/2005/8/quickstyle/simple1" qsCatId="simple" csTypeId="urn:microsoft.com/office/officeart/2005/8/colors/colorful3" csCatId="colorful" phldr="1"/>
      <dgm:spPr/>
      <dgm:t>
        <a:bodyPr/>
        <a:lstStyle/>
        <a:p>
          <a:endParaRPr lang="en-US"/>
        </a:p>
      </dgm:t>
    </dgm:pt>
    <dgm:pt modelId="{B61B7057-0BF5-4FC4-9AAD-8F2F8E4EF6EC}">
      <dgm:prSet phldrT="[Text]"/>
      <dgm:spPr>
        <a:xfrm>
          <a:off x="610560" y="1233809"/>
          <a:ext cx="1210373" cy="1060962"/>
        </a:xfrm>
        <a:prstGeom prst="rect">
          <a:avLst/>
        </a:prstGeom>
        <a:noFill/>
        <a:ln>
          <a:noFill/>
        </a:ln>
        <a:effectLst/>
      </dgm:spPr>
      <dgm:t>
        <a:bodyPr/>
        <a:lstStyle/>
        <a:p>
          <a:pPr>
            <a:buNone/>
          </a:pPr>
          <a:r>
            <a:rPr lang="bg-BG">
              <a:solidFill>
                <a:sysClr val="windowText" lastClr="000000">
                  <a:hueOff val="0"/>
                  <a:satOff val="0"/>
                  <a:lumOff val="0"/>
                  <a:alphaOff val="0"/>
                </a:sysClr>
              </a:solidFill>
              <a:latin typeface="Calibri" panose="020F0502020204030204"/>
              <a:ea typeface="+mn-ea"/>
              <a:cs typeface="+mn-cs"/>
            </a:rPr>
            <a:t>Общината като потребител на енергия</a:t>
          </a:r>
          <a:endParaRPr lang="en-US">
            <a:solidFill>
              <a:sysClr val="windowText" lastClr="000000">
                <a:hueOff val="0"/>
                <a:satOff val="0"/>
                <a:lumOff val="0"/>
                <a:alphaOff val="0"/>
              </a:sysClr>
            </a:solidFill>
            <a:latin typeface="Calibri" panose="020F0502020204030204"/>
            <a:ea typeface="+mn-ea"/>
            <a:cs typeface="+mn-cs"/>
          </a:endParaRPr>
        </a:p>
      </dgm:t>
    </dgm:pt>
    <dgm:pt modelId="{A1E04DF0-B817-4B51-8128-FC75FE38DA3D}" type="parTrans" cxnId="{262DF788-EFD6-4658-B70C-E1FA964602A2}">
      <dgm:prSet/>
      <dgm:spPr/>
      <dgm:t>
        <a:bodyPr/>
        <a:lstStyle/>
        <a:p>
          <a:endParaRPr lang="en-US"/>
        </a:p>
      </dgm:t>
    </dgm:pt>
    <dgm:pt modelId="{8310C650-A2EC-42E6-817D-E4E8E71BCEF8}" type="sibTrans" cxnId="{262DF788-EFD6-4658-B70C-E1FA964602A2}">
      <dgm:prSet/>
      <dgm:spPr/>
      <dgm:t>
        <a:bodyPr/>
        <a:lstStyle/>
        <a:p>
          <a:endParaRPr lang="en-US"/>
        </a:p>
      </dgm:t>
    </dgm:pt>
    <dgm:pt modelId="{F45F85B7-B75A-4397-AC37-4C43864DA8F5}">
      <dgm:prSet phldrT="[Text]"/>
      <dgm:spPr>
        <a:xfrm>
          <a:off x="2092293" y="867153"/>
          <a:ext cx="1210373" cy="1060962"/>
        </a:xfrm>
        <a:prstGeom prst="rect">
          <a:avLst/>
        </a:prstGeom>
        <a:noFill/>
        <a:ln>
          <a:noFill/>
        </a:ln>
        <a:effectLst/>
      </dgm:spPr>
      <dgm:t>
        <a:bodyPr/>
        <a:lstStyle/>
        <a:p>
          <a:pPr>
            <a:buNone/>
          </a:pPr>
          <a:r>
            <a:rPr lang="bg-BG">
              <a:solidFill>
                <a:sysClr val="windowText" lastClr="000000">
                  <a:hueOff val="0"/>
                  <a:satOff val="0"/>
                  <a:lumOff val="0"/>
                  <a:alphaOff val="0"/>
                </a:sysClr>
              </a:solidFill>
              <a:latin typeface="Calibri" panose="020F0502020204030204"/>
              <a:ea typeface="+mn-ea"/>
              <a:cs typeface="+mn-cs"/>
            </a:rPr>
            <a:t>Общината като производител и доставчик на енергия</a:t>
          </a:r>
          <a:endParaRPr lang="en-US">
            <a:solidFill>
              <a:sysClr val="windowText" lastClr="000000">
                <a:hueOff val="0"/>
                <a:satOff val="0"/>
                <a:lumOff val="0"/>
                <a:alphaOff val="0"/>
              </a:sysClr>
            </a:solidFill>
            <a:latin typeface="Calibri" panose="020F0502020204030204"/>
            <a:ea typeface="+mn-ea"/>
            <a:cs typeface="+mn-cs"/>
          </a:endParaRPr>
        </a:p>
      </dgm:t>
    </dgm:pt>
    <dgm:pt modelId="{C7B70E9C-0A9E-4A79-9C57-A0F63200672A}" type="parTrans" cxnId="{BAF9EC97-3751-4DEF-9E2D-67A99E6DBF47}">
      <dgm:prSet/>
      <dgm:spPr/>
      <dgm:t>
        <a:bodyPr/>
        <a:lstStyle/>
        <a:p>
          <a:endParaRPr lang="en-US"/>
        </a:p>
      </dgm:t>
    </dgm:pt>
    <dgm:pt modelId="{56CA832F-A245-4EB6-BEEB-6CBC1E682255}" type="sibTrans" cxnId="{BAF9EC97-3751-4DEF-9E2D-67A99E6DBF47}">
      <dgm:prSet/>
      <dgm:spPr/>
      <dgm:t>
        <a:bodyPr/>
        <a:lstStyle/>
        <a:p>
          <a:endParaRPr lang="en-US"/>
        </a:p>
      </dgm:t>
    </dgm:pt>
    <dgm:pt modelId="{1AC0D58D-54A8-477F-9F68-928ED7062E29}">
      <dgm:prSet phldrT="[Text]"/>
      <dgm:spPr>
        <a:xfrm>
          <a:off x="3574026" y="500497"/>
          <a:ext cx="1210373" cy="1060962"/>
        </a:xfrm>
        <a:prstGeom prst="rect">
          <a:avLst/>
        </a:prstGeom>
        <a:noFill/>
        <a:ln>
          <a:noFill/>
        </a:ln>
        <a:effectLst/>
      </dgm:spPr>
      <dgm:t>
        <a:bodyPr/>
        <a:lstStyle/>
        <a:p>
          <a:pPr>
            <a:buNone/>
          </a:pPr>
          <a:r>
            <a:rPr lang="bg-BG">
              <a:solidFill>
                <a:sysClr val="windowText" lastClr="000000">
                  <a:hueOff val="0"/>
                  <a:satOff val="0"/>
                  <a:lumOff val="0"/>
                  <a:alphaOff val="0"/>
                </a:sysClr>
              </a:solidFill>
              <a:latin typeface="Calibri" panose="020F0502020204030204"/>
              <a:ea typeface="+mn-ea"/>
              <a:cs typeface="+mn-cs"/>
            </a:rPr>
            <a:t>Общината като регулатор и инвеститор в месния енергиен сектор</a:t>
          </a:r>
          <a:endParaRPr lang="en-US">
            <a:solidFill>
              <a:sysClr val="windowText" lastClr="000000">
                <a:hueOff val="0"/>
                <a:satOff val="0"/>
                <a:lumOff val="0"/>
                <a:alphaOff val="0"/>
              </a:sysClr>
            </a:solidFill>
            <a:latin typeface="Calibri" panose="020F0502020204030204"/>
            <a:ea typeface="+mn-ea"/>
            <a:cs typeface="+mn-cs"/>
          </a:endParaRPr>
        </a:p>
      </dgm:t>
    </dgm:pt>
    <dgm:pt modelId="{2571B394-5136-4E26-A2F1-0A84EA613E36}" type="parTrans" cxnId="{EBFE1895-6103-4820-9E7A-9EF16831E412}">
      <dgm:prSet/>
      <dgm:spPr/>
      <dgm:t>
        <a:bodyPr/>
        <a:lstStyle/>
        <a:p>
          <a:endParaRPr lang="en-US"/>
        </a:p>
      </dgm:t>
    </dgm:pt>
    <dgm:pt modelId="{1CD63471-EDC5-4BD8-A077-D7B57008B81E}" type="sibTrans" cxnId="{EBFE1895-6103-4820-9E7A-9EF16831E412}">
      <dgm:prSet/>
      <dgm:spPr/>
      <dgm:t>
        <a:bodyPr/>
        <a:lstStyle/>
        <a:p>
          <a:endParaRPr lang="en-US"/>
        </a:p>
      </dgm:t>
    </dgm:pt>
    <dgm:pt modelId="{6DD1C831-544D-4283-9588-62ABCA041E4B}">
      <dgm:prSet phldrT="[Text]" custT="1"/>
      <dgm:spPr>
        <a:xfrm>
          <a:off x="5055759" y="133840"/>
          <a:ext cx="1210373" cy="1060962"/>
        </a:xfrm>
        <a:prstGeom prst="rect">
          <a:avLst/>
        </a:prstGeom>
        <a:noFill/>
        <a:ln>
          <a:noFill/>
        </a:ln>
        <a:effectLst/>
      </dgm:spPr>
      <dgm:t>
        <a:bodyPr/>
        <a:lstStyle/>
        <a:p>
          <a:pPr>
            <a:buNone/>
          </a:pPr>
          <a:r>
            <a:rPr lang="bg-BG" sz="1050">
              <a:solidFill>
                <a:sysClr val="windowText" lastClr="000000">
                  <a:hueOff val="0"/>
                  <a:satOff val="0"/>
                  <a:lumOff val="0"/>
                  <a:alphaOff val="0"/>
                </a:sysClr>
              </a:solidFill>
              <a:latin typeface="Calibri" panose="020F0502020204030204"/>
              <a:ea typeface="+mn-ea"/>
              <a:cs typeface="+mn-cs"/>
            </a:rPr>
            <a:t>Общината като източник на мотивация за по-ефективно производство и потребление на енергия за опазване на околната среда</a:t>
          </a:r>
          <a:endParaRPr lang="en-US">
            <a:solidFill>
              <a:sysClr val="windowText" lastClr="000000">
                <a:hueOff val="0"/>
                <a:satOff val="0"/>
                <a:lumOff val="0"/>
                <a:alphaOff val="0"/>
              </a:sysClr>
            </a:solidFill>
            <a:latin typeface="Calibri" panose="020F0502020204030204"/>
            <a:ea typeface="+mn-ea"/>
            <a:cs typeface="+mn-cs"/>
          </a:endParaRPr>
        </a:p>
      </dgm:t>
    </dgm:pt>
    <dgm:pt modelId="{5D16A125-316E-402B-B81F-25B1F0DBEB57}" type="parTrans" cxnId="{E8D25D66-D848-4F67-9DF3-FE6A752FF271}">
      <dgm:prSet/>
      <dgm:spPr/>
      <dgm:t>
        <a:bodyPr/>
        <a:lstStyle/>
        <a:p>
          <a:endParaRPr lang="en-US"/>
        </a:p>
      </dgm:t>
    </dgm:pt>
    <dgm:pt modelId="{311B535B-E47E-4B72-9D96-8ED312554EC7}" type="sibTrans" cxnId="{E8D25D66-D848-4F67-9DF3-FE6A752FF271}">
      <dgm:prSet/>
      <dgm:spPr/>
      <dgm:t>
        <a:bodyPr/>
        <a:lstStyle/>
        <a:p>
          <a:endParaRPr lang="en-US"/>
        </a:p>
      </dgm:t>
    </dgm:pt>
    <dgm:pt modelId="{B9B93C60-E7D3-4730-ACCE-24A8E0963238}" type="pres">
      <dgm:prSet presAssocID="{C9D93D4B-5D6F-4BAE-A20F-DDF4D3846C73}" presName="rootnode" presStyleCnt="0">
        <dgm:presLayoutVars>
          <dgm:chMax/>
          <dgm:chPref/>
          <dgm:dir/>
          <dgm:animLvl val="lvl"/>
        </dgm:presLayoutVars>
      </dgm:prSet>
      <dgm:spPr/>
    </dgm:pt>
    <dgm:pt modelId="{CD9E61C5-0CD4-4C9A-A560-F51CE77B1790}" type="pres">
      <dgm:prSet presAssocID="{B61B7057-0BF5-4FC4-9AAD-8F2F8E4EF6EC}" presName="composite" presStyleCnt="0"/>
      <dgm:spPr/>
    </dgm:pt>
    <dgm:pt modelId="{2D1E036A-6B46-4005-9123-AD0FFACFE22D}" type="pres">
      <dgm:prSet presAssocID="{B61B7057-0BF5-4FC4-9AAD-8F2F8E4EF6EC}" presName="LShape" presStyleLbl="alignNode1" presStyleIdx="0" presStyleCnt="7"/>
      <dgm:spPr>
        <a:xfrm rot="5400000">
          <a:off x="745053" y="833235"/>
          <a:ext cx="805707" cy="1340679"/>
        </a:xfrm>
        <a:prstGeom prst="corner">
          <a:avLst>
            <a:gd name="adj1" fmla="val 16120"/>
            <a:gd name="adj2" fmla="val 16110"/>
          </a:avLst>
        </a:prstGeom>
        <a:solidFill>
          <a:srgbClr val="A5A5A5">
            <a:hueOff val="0"/>
            <a:satOff val="0"/>
            <a:lumOff val="0"/>
            <a:alphaOff val="0"/>
          </a:srgbClr>
        </a:solidFill>
        <a:ln w="12700" cap="flat" cmpd="sng" algn="ctr">
          <a:solidFill>
            <a:srgbClr val="A5A5A5">
              <a:hueOff val="0"/>
              <a:satOff val="0"/>
              <a:lumOff val="0"/>
              <a:alphaOff val="0"/>
            </a:srgbClr>
          </a:solidFill>
          <a:prstDash val="solid"/>
          <a:miter lim="800000"/>
        </a:ln>
        <a:effectLst/>
      </dgm:spPr>
    </dgm:pt>
    <dgm:pt modelId="{7E372DD6-8769-4B92-8C52-FC9021EE0826}" type="pres">
      <dgm:prSet presAssocID="{B61B7057-0BF5-4FC4-9AAD-8F2F8E4EF6EC}" presName="ParentText" presStyleLbl="revTx" presStyleIdx="0" presStyleCnt="4">
        <dgm:presLayoutVars>
          <dgm:chMax val="0"/>
          <dgm:chPref val="0"/>
          <dgm:bulletEnabled val="1"/>
        </dgm:presLayoutVars>
      </dgm:prSet>
      <dgm:spPr/>
    </dgm:pt>
    <dgm:pt modelId="{140C52FF-DDB3-413B-A9F7-2F945E8ABDF9}" type="pres">
      <dgm:prSet presAssocID="{B61B7057-0BF5-4FC4-9AAD-8F2F8E4EF6EC}" presName="Triangle" presStyleLbl="alignNode1" presStyleIdx="1" presStyleCnt="7"/>
      <dgm:spPr>
        <a:xfrm>
          <a:off x="1592561" y="734533"/>
          <a:ext cx="228372" cy="228372"/>
        </a:xfrm>
        <a:prstGeom prst="triangle">
          <a:avLst>
            <a:gd name="adj" fmla="val 100000"/>
          </a:avLst>
        </a:prstGeom>
        <a:solidFill>
          <a:srgbClr val="A5A5A5">
            <a:hueOff val="451767"/>
            <a:satOff val="16667"/>
            <a:lumOff val="-2451"/>
            <a:alphaOff val="0"/>
          </a:srgbClr>
        </a:solidFill>
        <a:ln w="12700" cap="flat" cmpd="sng" algn="ctr">
          <a:solidFill>
            <a:srgbClr val="A5A5A5">
              <a:hueOff val="451767"/>
              <a:satOff val="16667"/>
              <a:lumOff val="-2451"/>
              <a:alphaOff val="0"/>
            </a:srgbClr>
          </a:solidFill>
          <a:prstDash val="solid"/>
          <a:miter lim="800000"/>
        </a:ln>
        <a:effectLst/>
      </dgm:spPr>
    </dgm:pt>
    <dgm:pt modelId="{70F234CA-D4DF-481C-B32C-875B5AF94AB1}" type="pres">
      <dgm:prSet presAssocID="{8310C650-A2EC-42E6-817D-E4E8E71BCEF8}" presName="sibTrans" presStyleCnt="0"/>
      <dgm:spPr/>
    </dgm:pt>
    <dgm:pt modelId="{70B02406-DE9C-4D66-8AC7-4AAF298B7204}" type="pres">
      <dgm:prSet presAssocID="{8310C650-A2EC-42E6-817D-E4E8E71BCEF8}" presName="space" presStyleCnt="0"/>
      <dgm:spPr/>
    </dgm:pt>
    <dgm:pt modelId="{82FE73C8-5298-489F-9E21-59A6D73319DA}" type="pres">
      <dgm:prSet presAssocID="{F45F85B7-B75A-4397-AC37-4C43864DA8F5}" presName="composite" presStyleCnt="0"/>
      <dgm:spPr/>
    </dgm:pt>
    <dgm:pt modelId="{39562E41-1E45-4138-8729-7E56F332F9BC}" type="pres">
      <dgm:prSet presAssocID="{F45F85B7-B75A-4397-AC37-4C43864DA8F5}" presName="LShape" presStyleLbl="alignNode1" presStyleIdx="2" presStyleCnt="7"/>
      <dgm:spPr>
        <a:xfrm rot="5400000">
          <a:off x="2226786" y="466579"/>
          <a:ext cx="805707" cy="1340679"/>
        </a:xfrm>
        <a:prstGeom prst="corner">
          <a:avLst>
            <a:gd name="adj1" fmla="val 16120"/>
            <a:gd name="adj2" fmla="val 16110"/>
          </a:avLst>
        </a:prstGeom>
        <a:solidFill>
          <a:srgbClr val="A5A5A5">
            <a:hueOff val="903533"/>
            <a:satOff val="33333"/>
            <a:lumOff val="-4902"/>
            <a:alphaOff val="0"/>
          </a:srgbClr>
        </a:solidFill>
        <a:ln w="12700" cap="flat" cmpd="sng" algn="ctr">
          <a:solidFill>
            <a:srgbClr val="A5A5A5">
              <a:hueOff val="903533"/>
              <a:satOff val="33333"/>
              <a:lumOff val="-4902"/>
              <a:alphaOff val="0"/>
            </a:srgbClr>
          </a:solidFill>
          <a:prstDash val="solid"/>
          <a:miter lim="800000"/>
        </a:ln>
        <a:effectLst/>
      </dgm:spPr>
    </dgm:pt>
    <dgm:pt modelId="{29E7DB18-5561-481D-9F55-96E5B52AA6FA}" type="pres">
      <dgm:prSet presAssocID="{F45F85B7-B75A-4397-AC37-4C43864DA8F5}" presName="ParentText" presStyleLbl="revTx" presStyleIdx="1" presStyleCnt="4">
        <dgm:presLayoutVars>
          <dgm:chMax val="0"/>
          <dgm:chPref val="0"/>
          <dgm:bulletEnabled val="1"/>
        </dgm:presLayoutVars>
      </dgm:prSet>
      <dgm:spPr/>
    </dgm:pt>
    <dgm:pt modelId="{F4AFFD12-46EA-41EC-B18D-433148F98DAA}" type="pres">
      <dgm:prSet presAssocID="{F45F85B7-B75A-4397-AC37-4C43864DA8F5}" presName="Triangle" presStyleLbl="alignNode1" presStyleIdx="3" presStyleCnt="7"/>
      <dgm:spPr>
        <a:xfrm>
          <a:off x="3074294" y="367876"/>
          <a:ext cx="228372" cy="228372"/>
        </a:xfrm>
        <a:prstGeom prst="triangle">
          <a:avLst>
            <a:gd name="adj" fmla="val 100000"/>
          </a:avLst>
        </a:prstGeom>
        <a:solidFill>
          <a:srgbClr val="A5A5A5">
            <a:hueOff val="1355300"/>
            <a:satOff val="50000"/>
            <a:lumOff val="-7353"/>
            <a:alphaOff val="0"/>
          </a:srgbClr>
        </a:solidFill>
        <a:ln w="12700" cap="flat" cmpd="sng" algn="ctr">
          <a:solidFill>
            <a:srgbClr val="A5A5A5">
              <a:hueOff val="1355300"/>
              <a:satOff val="50000"/>
              <a:lumOff val="-7353"/>
              <a:alphaOff val="0"/>
            </a:srgbClr>
          </a:solidFill>
          <a:prstDash val="solid"/>
          <a:miter lim="800000"/>
        </a:ln>
        <a:effectLst/>
      </dgm:spPr>
    </dgm:pt>
    <dgm:pt modelId="{6B286259-2631-4235-8E14-3499EF938251}" type="pres">
      <dgm:prSet presAssocID="{56CA832F-A245-4EB6-BEEB-6CBC1E682255}" presName="sibTrans" presStyleCnt="0"/>
      <dgm:spPr/>
    </dgm:pt>
    <dgm:pt modelId="{A1CC3EB1-EE1E-47F0-873A-447433636A44}" type="pres">
      <dgm:prSet presAssocID="{56CA832F-A245-4EB6-BEEB-6CBC1E682255}" presName="space" presStyleCnt="0"/>
      <dgm:spPr/>
    </dgm:pt>
    <dgm:pt modelId="{A63BC582-B22E-4BAC-84EE-82ECF7BCB26C}" type="pres">
      <dgm:prSet presAssocID="{1AC0D58D-54A8-477F-9F68-928ED7062E29}" presName="composite" presStyleCnt="0"/>
      <dgm:spPr/>
    </dgm:pt>
    <dgm:pt modelId="{3875F2B7-9F3A-4487-B4C7-488771CA840E}" type="pres">
      <dgm:prSet presAssocID="{1AC0D58D-54A8-477F-9F68-928ED7062E29}" presName="LShape" presStyleLbl="alignNode1" presStyleIdx="4" presStyleCnt="7"/>
      <dgm:spPr>
        <a:xfrm rot="5400000">
          <a:off x="3708519" y="99922"/>
          <a:ext cx="805707" cy="1340679"/>
        </a:xfrm>
        <a:prstGeom prst="corner">
          <a:avLst>
            <a:gd name="adj1" fmla="val 16120"/>
            <a:gd name="adj2" fmla="val 16110"/>
          </a:avLst>
        </a:prstGeom>
        <a:solidFill>
          <a:srgbClr val="A5A5A5">
            <a:hueOff val="1807066"/>
            <a:satOff val="66667"/>
            <a:lumOff val="-9804"/>
            <a:alphaOff val="0"/>
          </a:srgbClr>
        </a:solidFill>
        <a:ln w="12700" cap="flat" cmpd="sng" algn="ctr">
          <a:solidFill>
            <a:srgbClr val="A5A5A5">
              <a:hueOff val="1807066"/>
              <a:satOff val="66667"/>
              <a:lumOff val="-9804"/>
              <a:alphaOff val="0"/>
            </a:srgbClr>
          </a:solidFill>
          <a:prstDash val="solid"/>
          <a:miter lim="800000"/>
        </a:ln>
        <a:effectLst/>
      </dgm:spPr>
    </dgm:pt>
    <dgm:pt modelId="{46C98F19-FD90-4C29-BE3E-9AD42A8F5DB0}" type="pres">
      <dgm:prSet presAssocID="{1AC0D58D-54A8-477F-9F68-928ED7062E29}" presName="ParentText" presStyleLbl="revTx" presStyleIdx="2" presStyleCnt="4">
        <dgm:presLayoutVars>
          <dgm:chMax val="0"/>
          <dgm:chPref val="0"/>
          <dgm:bulletEnabled val="1"/>
        </dgm:presLayoutVars>
      </dgm:prSet>
      <dgm:spPr/>
    </dgm:pt>
    <dgm:pt modelId="{96FC867B-96B0-44E3-B4D9-D4CB8207D1A7}" type="pres">
      <dgm:prSet presAssocID="{1AC0D58D-54A8-477F-9F68-928ED7062E29}" presName="Triangle" presStyleLbl="alignNode1" presStyleIdx="5" presStyleCnt="7"/>
      <dgm:spPr>
        <a:xfrm>
          <a:off x="4556027" y="1220"/>
          <a:ext cx="228372" cy="228372"/>
        </a:xfrm>
        <a:prstGeom prst="triangle">
          <a:avLst>
            <a:gd name="adj" fmla="val 100000"/>
          </a:avLst>
        </a:prstGeom>
        <a:solidFill>
          <a:srgbClr val="A5A5A5">
            <a:hueOff val="2258833"/>
            <a:satOff val="83333"/>
            <a:lumOff val="-12255"/>
            <a:alphaOff val="0"/>
          </a:srgbClr>
        </a:solidFill>
        <a:ln w="12700" cap="flat" cmpd="sng" algn="ctr">
          <a:solidFill>
            <a:srgbClr val="A5A5A5">
              <a:hueOff val="2258833"/>
              <a:satOff val="83333"/>
              <a:lumOff val="-12255"/>
              <a:alphaOff val="0"/>
            </a:srgbClr>
          </a:solidFill>
          <a:prstDash val="solid"/>
          <a:miter lim="800000"/>
        </a:ln>
        <a:effectLst/>
      </dgm:spPr>
    </dgm:pt>
    <dgm:pt modelId="{597C652C-23D7-4889-A1F5-19E09382A877}" type="pres">
      <dgm:prSet presAssocID="{1CD63471-EDC5-4BD8-A077-D7B57008B81E}" presName="sibTrans" presStyleCnt="0"/>
      <dgm:spPr/>
    </dgm:pt>
    <dgm:pt modelId="{F55F4457-A09A-485A-BF8B-BCE1BD2882BF}" type="pres">
      <dgm:prSet presAssocID="{1CD63471-EDC5-4BD8-A077-D7B57008B81E}" presName="space" presStyleCnt="0"/>
      <dgm:spPr/>
    </dgm:pt>
    <dgm:pt modelId="{D9C81DB9-FF02-4297-B9A4-F4441B91A933}" type="pres">
      <dgm:prSet presAssocID="{6DD1C831-544D-4283-9588-62ABCA041E4B}" presName="composite" presStyleCnt="0"/>
      <dgm:spPr/>
    </dgm:pt>
    <dgm:pt modelId="{533CEA04-4698-41FA-B9C9-FBAB14AE3D55}" type="pres">
      <dgm:prSet presAssocID="{6DD1C831-544D-4283-9588-62ABCA041E4B}" presName="LShape" presStyleLbl="alignNode1" presStyleIdx="6" presStyleCnt="7"/>
      <dgm:spPr>
        <a:xfrm rot="5400000">
          <a:off x="5190252" y="-266733"/>
          <a:ext cx="805707" cy="1340679"/>
        </a:xfrm>
        <a:prstGeom prst="corner">
          <a:avLst>
            <a:gd name="adj1" fmla="val 16120"/>
            <a:gd name="adj2" fmla="val 16110"/>
          </a:avLst>
        </a:prstGeom>
        <a:solidFill>
          <a:srgbClr val="A5A5A5">
            <a:hueOff val="2710599"/>
            <a:satOff val="100000"/>
            <a:lumOff val="-14706"/>
            <a:alphaOff val="0"/>
          </a:srgbClr>
        </a:solidFill>
        <a:ln w="12700" cap="flat" cmpd="sng" algn="ctr">
          <a:solidFill>
            <a:srgbClr val="A5A5A5">
              <a:hueOff val="2710599"/>
              <a:satOff val="100000"/>
              <a:lumOff val="-14706"/>
              <a:alphaOff val="0"/>
            </a:srgbClr>
          </a:solidFill>
          <a:prstDash val="solid"/>
          <a:miter lim="800000"/>
        </a:ln>
        <a:effectLst/>
      </dgm:spPr>
    </dgm:pt>
    <dgm:pt modelId="{3B64A0EC-8508-4992-BB48-17EC6234DD2C}" type="pres">
      <dgm:prSet presAssocID="{6DD1C831-544D-4283-9588-62ABCA041E4B}" presName="ParentText" presStyleLbl="revTx" presStyleIdx="3" presStyleCnt="4">
        <dgm:presLayoutVars>
          <dgm:chMax val="0"/>
          <dgm:chPref val="0"/>
          <dgm:bulletEnabled val="1"/>
        </dgm:presLayoutVars>
      </dgm:prSet>
      <dgm:spPr/>
    </dgm:pt>
  </dgm:ptLst>
  <dgm:cxnLst>
    <dgm:cxn modelId="{42354C39-7FE3-4632-AA82-B2BCE75BE309}" type="presOf" srcId="{1AC0D58D-54A8-477F-9F68-928ED7062E29}" destId="{46C98F19-FD90-4C29-BE3E-9AD42A8F5DB0}" srcOrd="0" destOrd="0" presId="urn:microsoft.com/office/officeart/2009/3/layout/StepUpProcess"/>
    <dgm:cxn modelId="{E8D25D66-D848-4F67-9DF3-FE6A752FF271}" srcId="{C9D93D4B-5D6F-4BAE-A20F-DDF4D3846C73}" destId="{6DD1C831-544D-4283-9588-62ABCA041E4B}" srcOrd="3" destOrd="0" parTransId="{5D16A125-316E-402B-B81F-25B1F0DBEB57}" sibTransId="{311B535B-E47E-4B72-9D96-8ED312554EC7}"/>
    <dgm:cxn modelId="{9A2CF56C-2734-4672-8485-23DE5BD0C75D}" type="presOf" srcId="{6DD1C831-544D-4283-9588-62ABCA041E4B}" destId="{3B64A0EC-8508-4992-BB48-17EC6234DD2C}" srcOrd="0" destOrd="0" presId="urn:microsoft.com/office/officeart/2009/3/layout/StepUpProcess"/>
    <dgm:cxn modelId="{4DD4CF71-785D-4242-AA12-0BDA720DBC3A}" type="presOf" srcId="{B61B7057-0BF5-4FC4-9AAD-8F2F8E4EF6EC}" destId="{7E372DD6-8769-4B92-8C52-FC9021EE0826}" srcOrd="0" destOrd="0" presId="urn:microsoft.com/office/officeart/2009/3/layout/StepUpProcess"/>
    <dgm:cxn modelId="{D3D6FC84-BA27-4887-AD94-1F04548C7C84}" type="presOf" srcId="{F45F85B7-B75A-4397-AC37-4C43864DA8F5}" destId="{29E7DB18-5561-481D-9F55-96E5B52AA6FA}" srcOrd="0" destOrd="0" presId="urn:microsoft.com/office/officeart/2009/3/layout/StepUpProcess"/>
    <dgm:cxn modelId="{262DF788-EFD6-4658-B70C-E1FA964602A2}" srcId="{C9D93D4B-5D6F-4BAE-A20F-DDF4D3846C73}" destId="{B61B7057-0BF5-4FC4-9AAD-8F2F8E4EF6EC}" srcOrd="0" destOrd="0" parTransId="{A1E04DF0-B817-4B51-8128-FC75FE38DA3D}" sibTransId="{8310C650-A2EC-42E6-817D-E4E8E71BCEF8}"/>
    <dgm:cxn modelId="{EBFE1895-6103-4820-9E7A-9EF16831E412}" srcId="{C9D93D4B-5D6F-4BAE-A20F-DDF4D3846C73}" destId="{1AC0D58D-54A8-477F-9F68-928ED7062E29}" srcOrd="2" destOrd="0" parTransId="{2571B394-5136-4E26-A2F1-0A84EA613E36}" sibTransId="{1CD63471-EDC5-4BD8-A077-D7B57008B81E}"/>
    <dgm:cxn modelId="{BAF9EC97-3751-4DEF-9E2D-67A99E6DBF47}" srcId="{C9D93D4B-5D6F-4BAE-A20F-DDF4D3846C73}" destId="{F45F85B7-B75A-4397-AC37-4C43864DA8F5}" srcOrd="1" destOrd="0" parTransId="{C7B70E9C-0A9E-4A79-9C57-A0F63200672A}" sibTransId="{56CA832F-A245-4EB6-BEEB-6CBC1E682255}"/>
    <dgm:cxn modelId="{D9A310A8-B1CC-4F9E-8B1C-C313130CE25F}" type="presOf" srcId="{C9D93D4B-5D6F-4BAE-A20F-DDF4D3846C73}" destId="{B9B93C60-E7D3-4730-ACCE-24A8E0963238}" srcOrd="0" destOrd="0" presId="urn:microsoft.com/office/officeart/2009/3/layout/StepUpProcess"/>
    <dgm:cxn modelId="{EF423531-47BA-4893-BBF3-FCC59FEA5B6B}" type="presParOf" srcId="{B9B93C60-E7D3-4730-ACCE-24A8E0963238}" destId="{CD9E61C5-0CD4-4C9A-A560-F51CE77B1790}" srcOrd="0" destOrd="0" presId="urn:microsoft.com/office/officeart/2009/3/layout/StepUpProcess"/>
    <dgm:cxn modelId="{B6297872-DDE4-43B7-8568-898379E47E14}" type="presParOf" srcId="{CD9E61C5-0CD4-4C9A-A560-F51CE77B1790}" destId="{2D1E036A-6B46-4005-9123-AD0FFACFE22D}" srcOrd="0" destOrd="0" presId="urn:microsoft.com/office/officeart/2009/3/layout/StepUpProcess"/>
    <dgm:cxn modelId="{FBD9EF75-22E8-4BDD-8846-B101058EDC3E}" type="presParOf" srcId="{CD9E61C5-0CD4-4C9A-A560-F51CE77B1790}" destId="{7E372DD6-8769-4B92-8C52-FC9021EE0826}" srcOrd="1" destOrd="0" presId="urn:microsoft.com/office/officeart/2009/3/layout/StepUpProcess"/>
    <dgm:cxn modelId="{C59F0BBD-893C-400C-9082-0E6125E9F7B6}" type="presParOf" srcId="{CD9E61C5-0CD4-4C9A-A560-F51CE77B1790}" destId="{140C52FF-DDB3-413B-A9F7-2F945E8ABDF9}" srcOrd="2" destOrd="0" presId="urn:microsoft.com/office/officeart/2009/3/layout/StepUpProcess"/>
    <dgm:cxn modelId="{9F3D8B4B-08C7-4990-8FFE-9745CF63F2DB}" type="presParOf" srcId="{B9B93C60-E7D3-4730-ACCE-24A8E0963238}" destId="{70F234CA-D4DF-481C-B32C-875B5AF94AB1}" srcOrd="1" destOrd="0" presId="urn:microsoft.com/office/officeart/2009/3/layout/StepUpProcess"/>
    <dgm:cxn modelId="{BDD9BA48-1AC0-42BD-9DEB-1286BCDB602D}" type="presParOf" srcId="{70F234CA-D4DF-481C-B32C-875B5AF94AB1}" destId="{70B02406-DE9C-4D66-8AC7-4AAF298B7204}" srcOrd="0" destOrd="0" presId="urn:microsoft.com/office/officeart/2009/3/layout/StepUpProcess"/>
    <dgm:cxn modelId="{C8486460-A51D-4022-A9DF-8271DBAD62BB}" type="presParOf" srcId="{B9B93C60-E7D3-4730-ACCE-24A8E0963238}" destId="{82FE73C8-5298-489F-9E21-59A6D73319DA}" srcOrd="2" destOrd="0" presId="urn:microsoft.com/office/officeart/2009/3/layout/StepUpProcess"/>
    <dgm:cxn modelId="{B9CCEBCD-F363-4732-81FC-CBA082221BEE}" type="presParOf" srcId="{82FE73C8-5298-489F-9E21-59A6D73319DA}" destId="{39562E41-1E45-4138-8729-7E56F332F9BC}" srcOrd="0" destOrd="0" presId="urn:microsoft.com/office/officeart/2009/3/layout/StepUpProcess"/>
    <dgm:cxn modelId="{23494119-372D-493A-9650-CC5DE63B94A6}" type="presParOf" srcId="{82FE73C8-5298-489F-9E21-59A6D73319DA}" destId="{29E7DB18-5561-481D-9F55-96E5B52AA6FA}" srcOrd="1" destOrd="0" presId="urn:microsoft.com/office/officeart/2009/3/layout/StepUpProcess"/>
    <dgm:cxn modelId="{4B2B0064-4543-4664-88F6-7841F7100D31}" type="presParOf" srcId="{82FE73C8-5298-489F-9E21-59A6D73319DA}" destId="{F4AFFD12-46EA-41EC-B18D-433148F98DAA}" srcOrd="2" destOrd="0" presId="urn:microsoft.com/office/officeart/2009/3/layout/StepUpProcess"/>
    <dgm:cxn modelId="{E2DCFF86-C745-4F95-8BD4-1A4D359D562D}" type="presParOf" srcId="{B9B93C60-E7D3-4730-ACCE-24A8E0963238}" destId="{6B286259-2631-4235-8E14-3499EF938251}" srcOrd="3" destOrd="0" presId="urn:microsoft.com/office/officeart/2009/3/layout/StepUpProcess"/>
    <dgm:cxn modelId="{E276251B-51F1-4CB8-921F-A1CE24F4AE9B}" type="presParOf" srcId="{6B286259-2631-4235-8E14-3499EF938251}" destId="{A1CC3EB1-EE1E-47F0-873A-447433636A44}" srcOrd="0" destOrd="0" presId="urn:microsoft.com/office/officeart/2009/3/layout/StepUpProcess"/>
    <dgm:cxn modelId="{39E25EF8-759F-41E9-853C-4BE2701A988E}" type="presParOf" srcId="{B9B93C60-E7D3-4730-ACCE-24A8E0963238}" destId="{A63BC582-B22E-4BAC-84EE-82ECF7BCB26C}" srcOrd="4" destOrd="0" presId="urn:microsoft.com/office/officeart/2009/3/layout/StepUpProcess"/>
    <dgm:cxn modelId="{D91918A4-A022-4F1F-8203-9E089B2EF530}" type="presParOf" srcId="{A63BC582-B22E-4BAC-84EE-82ECF7BCB26C}" destId="{3875F2B7-9F3A-4487-B4C7-488771CA840E}" srcOrd="0" destOrd="0" presId="urn:microsoft.com/office/officeart/2009/3/layout/StepUpProcess"/>
    <dgm:cxn modelId="{76620588-63CA-45BA-8B20-1E01D597256A}" type="presParOf" srcId="{A63BC582-B22E-4BAC-84EE-82ECF7BCB26C}" destId="{46C98F19-FD90-4C29-BE3E-9AD42A8F5DB0}" srcOrd="1" destOrd="0" presId="urn:microsoft.com/office/officeart/2009/3/layout/StepUpProcess"/>
    <dgm:cxn modelId="{244742EB-A128-4026-AA5F-418E3DC27118}" type="presParOf" srcId="{A63BC582-B22E-4BAC-84EE-82ECF7BCB26C}" destId="{96FC867B-96B0-44E3-B4D9-D4CB8207D1A7}" srcOrd="2" destOrd="0" presId="urn:microsoft.com/office/officeart/2009/3/layout/StepUpProcess"/>
    <dgm:cxn modelId="{53A15E09-A7BA-4126-87C8-C9A9652E18EB}" type="presParOf" srcId="{B9B93C60-E7D3-4730-ACCE-24A8E0963238}" destId="{597C652C-23D7-4889-A1F5-19E09382A877}" srcOrd="5" destOrd="0" presId="urn:microsoft.com/office/officeart/2009/3/layout/StepUpProcess"/>
    <dgm:cxn modelId="{EECA2CD0-0D98-49FC-BC64-0FB7016F0027}" type="presParOf" srcId="{597C652C-23D7-4889-A1F5-19E09382A877}" destId="{F55F4457-A09A-485A-BF8B-BCE1BD2882BF}" srcOrd="0" destOrd="0" presId="urn:microsoft.com/office/officeart/2009/3/layout/StepUpProcess"/>
    <dgm:cxn modelId="{CDA71227-EAF8-40E4-8C08-6406C8B1C340}" type="presParOf" srcId="{B9B93C60-E7D3-4730-ACCE-24A8E0963238}" destId="{D9C81DB9-FF02-4297-B9A4-F4441B91A933}" srcOrd="6" destOrd="0" presId="urn:microsoft.com/office/officeart/2009/3/layout/StepUpProcess"/>
    <dgm:cxn modelId="{1BE626C0-214D-445A-879A-1BAC3DDECA88}" type="presParOf" srcId="{D9C81DB9-FF02-4297-B9A4-F4441B91A933}" destId="{533CEA04-4698-41FA-B9C9-FBAB14AE3D55}" srcOrd="0" destOrd="0" presId="urn:microsoft.com/office/officeart/2009/3/layout/StepUpProcess"/>
    <dgm:cxn modelId="{0F06CC31-492E-4644-AC26-1CB9764B294C}" type="presParOf" srcId="{D9C81DB9-FF02-4297-B9A4-F4441B91A933}" destId="{3B64A0EC-8508-4992-BB48-17EC6234DD2C}" srcOrd="1" destOrd="0" presId="urn:microsoft.com/office/officeart/2009/3/layout/StepUpProcess"/>
  </dgm:cxnLst>
  <dgm:bg/>
  <dgm:whole/>
  <dgm:extLst>
    <a:ext uri="http://schemas.microsoft.com/office/drawing/2008/diagram">
      <dsp:dataModelExt xmlns:dsp="http://schemas.microsoft.com/office/drawing/2008/diagram" relId="rId40" minVer="http://schemas.openxmlformats.org/drawingml/2006/diagram"/>
    </a:ext>
  </dgm:extLst>
</dgm:dataModel>
</file>

<file path=word/diagrams/data10.xml><?xml version="1.0" encoding="utf-8"?>
<dgm:dataModel xmlns:dgm="http://schemas.openxmlformats.org/drawingml/2006/diagram" xmlns:a="http://schemas.openxmlformats.org/drawingml/2006/main">
  <dgm:ptLst>
    <dgm:pt modelId="{3BA3FFC3-7675-4A8B-AD8F-4DBDE89E0A4A}" type="doc">
      <dgm:prSet loTypeId="urn:microsoft.com/office/officeart/2005/8/layout/process5" loCatId="process" qsTypeId="urn:microsoft.com/office/officeart/2005/8/quickstyle/simple1" qsCatId="simple" csTypeId="urn:microsoft.com/office/officeart/2005/8/colors/accent0_3" csCatId="mainScheme" phldr="1"/>
      <dgm:spPr/>
    </dgm:pt>
    <dgm:pt modelId="{D439BE3A-2B0C-4065-A960-A4082F72E608}">
      <dgm:prSet phldrT="[Text]" custT="1"/>
      <dgm:spPr>
        <a:xfrm>
          <a:off x="836419" y="2"/>
          <a:ext cx="1773435" cy="1064061"/>
        </a:xfrm>
        <a:prstGeom prst="roundRect">
          <a:avLst>
            <a:gd name="adj" fmla="val 10000"/>
          </a:avLst>
        </a:prstGeom>
        <a:solidFill>
          <a:srgbClr val="44546A">
            <a:hueOff val="0"/>
            <a:satOff val="0"/>
            <a:lumOff val="0"/>
            <a:alphaOff val="0"/>
          </a:srgbClr>
        </a:solidFill>
        <a:ln w="12700" cap="flat" cmpd="sng" algn="ctr">
          <a:solidFill>
            <a:srgbClr val="E7E6E6">
              <a:hueOff val="0"/>
              <a:satOff val="0"/>
              <a:lumOff val="0"/>
              <a:alphaOff val="0"/>
            </a:srgbClr>
          </a:solidFill>
          <a:prstDash val="solid"/>
          <a:miter lim="800000"/>
        </a:ln>
        <a:effectLst/>
      </dgm:spPr>
      <dgm:t>
        <a:bodyPr/>
        <a:lstStyle/>
        <a:p>
          <a:pPr algn="ctr">
            <a:buNone/>
          </a:pPr>
          <a:r>
            <a:rPr lang="bg-BG" sz="900" b="1">
              <a:solidFill>
                <a:sysClr val="window" lastClr="FFFFFF"/>
              </a:solidFill>
              <a:latin typeface="Calibri Light" panose="020F0302020204030204"/>
              <a:ea typeface="+mn-ea"/>
              <a:cs typeface="+mn-cs"/>
            </a:rPr>
            <a:t>ПРИОРИТЕТ № 3</a:t>
          </a:r>
        </a:p>
        <a:p>
          <a:pPr algn="ctr">
            <a:buNone/>
          </a:pPr>
          <a:r>
            <a:rPr lang="bg-BG" sz="1000">
              <a:solidFill>
                <a:sysClr val="window" lastClr="FFFFFF"/>
              </a:solidFill>
              <a:latin typeface="Calibri Light" panose="020F0302020204030204"/>
              <a:ea typeface="+mn-ea"/>
              <a:cs typeface="+mn-cs"/>
            </a:rPr>
            <a:t>Повишаване на използването на ВЕИ от местния бизнес</a:t>
          </a:r>
          <a:endParaRPr lang="en-US" sz="1000">
            <a:solidFill>
              <a:sysClr val="window" lastClr="FFFFFF"/>
            </a:solidFill>
            <a:latin typeface="Calibri Light" panose="020F0302020204030204"/>
            <a:ea typeface="+mn-ea"/>
            <a:cs typeface="+mn-cs"/>
          </a:endParaRPr>
        </a:p>
      </dgm:t>
    </dgm:pt>
    <dgm:pt modelId="{32D0238F-901A-4E56-B387-71D606357085}" type="parTrans" cxnId="{61B3FA0E-AE00-4EF4-ACCC-781B70F719F7}">
      <dgm:prSet/>
      <dgm:spPr/>
      <dgm:t>
        <a:bodyPr/>
        <a:lstStyle/>
        <a:p>
          <a:pPr algn="ctr"/>
          <a:endParaRPr lang="en-US">
            <a:latin typeface="+mj-lt"/>
          </a:endParaRPr>
        </a:p>
      </dgm:t>
    </dgm:pt>
    <dgm:pt modelId="{B94492E8-111D-4E0B-A79E-1CD60798DF27}" type="sibTrans" cxnId="{61B3FA0E-AE00-4EF4-ACCC-781B70F719F7}">
      <dgm:prSet/>
      <dgm:spPr>
        <a:xfrm>
          <a:off x="2765917" y="312126"/>
          <a:ext cx="375968" cy="439812"/>
        </a:xfrm>
        <a:prstGeom prst="leftCircularArrow">
          <a:avLst>
            <a:gd name="adj1" fmla="val 2276"/>
            <a:gd name="adj2" fmla="val 274364"/>
            <a:gd name="adj3" fmla="val 3348164"/>
            <a:gd name="adj4" fmla="val 10322779"/>
            <a:gd name="adj5" fmla="val 2655"/>
          </a:avLst>
        </a:prstGeom>
        <a:solidFill>
          <a:srgbClr val="44546A">
            <a:tint val="60000"/>
            <a:hueOff val="0"/>
            <a:satOff val="0"/>
            <a:lumOff val="0"/>
            <a:alphaOff val="0"/>
          </a:srgbClr>
        </a:solidFill>
        <a:ln>
          <a:noFill/>
        </a:ln>
        <a:effectLst/>
      </dgm:spPr>
      <dgm:t>
        <a:bodyPr/>
        <a:lstStyle/>
        <a:p>
          <a:pPr algn="ctr">
            <a:buNone/>
          </a:pPr>
          <a:endParaRPr lang="en-US">
            <a:solidFill>
              <a:sysClr val="window" lastClr="FFFFFF"/>
            </a:solidFill>
            <a:latin typeface="Calibri Light" panose="020F0302020204030204"/>
            <a:ea typeface="+mn-ea"/>
            <a:cs typeface="+mn-cs"/>
          </a:endParaRPr>
        </a:p>
      </dgm:t>
    </dgm:pt>
    <dgm:pt modelId="{C10270E3-D0E1-4B7F-AA50-BB416A0F3408}">
      <dgm:prSet phldrT="[Text]" custT="1"/>
      <dgm:spPr>
        <a:xfrm>
          <a:off x="3319229" y="1790702"/>
          <a:ext cx="1773435" cy="1392430"/>
        </a:xfrm>
        <a:prstGeom prst="roundRect">
          <a:avLst>
            <a:gd name="adj" fmla="val 10000"/>
          </a:avLst>
        </a:prstGeom>
        <a:solidFill>
          <a:srgbClr val="44546A">
            <a:hueOff val="0"/>
            <a:satOff val="0"/>
            <a:lumOff val="0"/>
            <a:alphaOff val="0"/>
          </a:srgbClr>
        </a:solidFill>
        <a:ln w="12700" cap="flat" cmpd="sng" algn="ctr">
          <a:solidFill>
            <a:srgbClr val="E7E6E6">
              <a:hueOff val="0"/>
              <a:satOff val="0"/>
              <a:lumOff val="0"/>
              <a:alphaOff val="0"/>
            </a:srgbClr>
          </a:solidFill>
          <a:prstDash val="solid"/>
          <a:miter lim="800000"/>
        </a:ln>
        <a:effectLst/>
      </dgm:spPr>
      <dgm:t>
        <a:bodyPr/>
        <a:lstStyle/>
        <a:p>
          <a:pPr algn="ctr">
            <a:buNone/>
          </a:pPr>
          <a:r>
            <a:rPr lang="bg-BG" sz="1000" b="1">
              <a:solidFill>
                <a:sysClr val="window" lastClr="FFFFFF"/>
              </a:solidFill>
              <a:latin typeface="Calibri Light" panose="020F0302020204030204"/>
              <a:ea typeface="+mn-ea"/>
              <a:cs typeface="+mn-cs"/>
            </a:rPr>
            <a:t>ЦЕЛ № 3.2  </a:t>
          </a:r>
          <a:r>
            <a:rPr lang="bg-BG" sz="1000">
              <a:solidFill>
                <a:sysClr val="window" lastClr="FFFFFF"/>
              </a:solidFill>
              <a:latin typeface="Calibri Light" panose="020F0302020204030204"/>
              <a:ea typeface="+mn-ea"/>
              <a:cs typeface="+mn-cs"/>
            </a:rPr>
            <a:t>Насърчаване на бизнеса и привличане на инвеститори за изграждане на големи ВЕИ инсталации на територията на общината</a:t>
          </a:r>
          <a:endParaRPr lang="en-US" sz="1000">
            <a:solidFill>
              <a:sysClr val="window" lastClr="FFFFFF"/>
            </a:solidFill>
            <a:latin typeface="Calibri Light" panose="020F0302020204030204"/>
            <a:ea typeface="+mn-ea"/>
            <a:cs typeface="+mn-cs"/>
          </a:endParaRPr>
        </a:p>
      </dgm:t>
    </dgm:pt>
    <dgm:pt modelId="{639255BF-7ABE-444D-8F80-343F48297F78}" type="parTrans" cxnId="{2FDD1D81-B3A9-48A5-8DB8-2560E7D8D9B6}">
      <dgm:prSet/>
      <dgm:spPr/>
      <dgm:t>
        <a:bodyPr/>
        <a:lstStyle/>
        <a:p>
          <a:pPr algn="ctr"/>
          <a:endParaRPr lang="en-US">
            <a:latin typeface="+mj-lt"/>
          </a:endParaRPr>
        </a:p>
      </dgm:t>
    </dgm:pt>
    <dgm:pt modelId="{B4E06ACB-2ED8-4312-90A3-7120DB6541B6}" type="sibTrans" cxnId="{2FDD1D81-B3A9-48A5-8DB8-2560E7D8D9B6}">
      <dgm:prSet/>
      <dgm:spPr>
        <a:xfrm rot="10800000">
          <a:off x="2787198" y="2267011"/>
          <a:ext cx="375968" cy="439812"/>
        </a:xfrm>
        <a:prstGeom prst="leftCircularArrow">
          <a:avLst>
            <a:gd name="adj1" fmla="val 2038"/>
            <a:gd name="adj2" fmla="val 244355"/>
            <a:gd name="adj3" fmla="val 3373369"/>
            <a:gd name="adj4" fmla="val 10377992"/>
            <a:gd name="adj5" fmla="val 2377"/>
          </a:avLst>
        </a:prstGeom>
        <a:solidFill>
          <a:srgbClr val="44546A">
            <a:tint val="60000"/>
            <a:hueOff val="0"/>
            <a:satOff val="0"/>
            <a:lumOff val="0"/>
            <a:alphaOff val="0"/>
          </a:srgbClr>
        </a:solidFill>
        <a:ln>
          <a:noFill/>
        </a:ln>
        <a:effectLst/>
      </dgm:spPr>
      <dgm:t>
        <a:bodyPr/>
        <a:lstStyle/>
        <a:p>
          <a:pPr algn="ctr">
            <a:buNone/>
          </a:pPr>
          <a:endParaRPr lang="en-US">
            <a:solidFill>
              <a:sysClr val="window" lastClr="FFFFFF"/>
            </a:solidFill>
            <a:latin typeface="Calibri Light" panose="020F0302020204030204"/>
            <a:ea typeface="+mn-ea"/>
            <a:cs typeface="+mn-cs"/>
          </a:endParaRPr>
        </a:p>
      </dgm:t>
    </dgm:pt>
    <dgm:pt modelId="{7C1F9F2C-F649-4114-8229-B76D5766ECA2}">
      <dgm:prSet phldrT="[Text]" custT="1"/>
      <dgm:spPr>
        <a:xfrm>
          <a:off x="393734" y="1773438"/>
          <a:ext cx="2216121" cy="1426959"/>
        </a:xfrm>
        <a:prstGeom prst="roundRect">
          <a:avLst>
            <a:gd name="adj" fmla="val 10000"/>
          </a:avLst>
        </a:prstGeom>
        <a:solidFill>
          <a:srgbClr val="44546A">
            <a:hueOff val="0"/>
            <a:satOff val="0"/>
            <a:lumOff val="0"/>
            <a:alphaOff val="0"/>
          </a:srgbClr>
        </a:solidFill>
        <a:ln w="12700" cap="flat" cmpd="sng" algn="ctr">
          <a:solidFill>
            <a:srgbClr val="E7E6E6">
              <a:hueOff val="0"/>
              <a:satOff val="0"/>
              <a:lumOff val="0"/>
              <a:alphaOff val="0"/>
            </a:srgbClr>
          </a:solidFill>
          <a:prstDash val="solid"/>
          <a:miter lim="800000"/>
        </a:ln>
        <a:effectLst/>
      </dgm:spPr>
      <dgm:t>
        <a:bodyPr/>
        <a:lstStyle/>
        <a:p>
          <a:pPr algn="ctr">
            <a:buNone/>
          </a:pPr>
          <a:r>
            <a:rPr lang="bg-BG" sz="1000" b="1">
              <a:solidFill>
                <a:sysClr val="window" lastClr="FFFFFF"/>
              </a:solidFill>
              <a:latin typeface="Calibri Light" panose="020F0302020204030204"/>
              <a:ea typeface="+mn-ea"/>
              <a:cs typeface="+mn-cs"/>
            </a:rPr>
            <a:t>ОЧАКВАНИ РЕЗУЛТАТИ  </a:t>
          </a:r>
          <a:r>
            <a:rPr lang="bg-BG" sz="1000">
              <a:solidFill>
                <a:sysClr val="window" lastClr="FFFFFF"/>
              </a:solidFill>
              <a:latin typeface="Calibri Light" panose="020F0302020204030204"/>
              <a:ea typeface="+mn-ea"/>
              <a:cs typeface="+mn-cs"/>
            </a:rPr>
            <a:t>Намаляване на консумацията на енергия с до 10 % до 2034г.</a:t>
          </a:r>
        </a:p>
        <a:p>
          <a:pPr algn="ctr">
            <a:buNone/>
          </a:pPr>
          <a:r>
            <a:rPr lang="bg-BG" sz="1000">
              <a:solidFill>
                <a:sysClr val="window" lastClr="FFFFFF"/>
              </a:solidFill>
              <a:latin typeface="Calibri Light" panose="020F0302020204030204"/>
              <a:ea typeface="+mn-ea"/>
              <a:cs typeface="+mn-cs"/>
            </a:rPr>
            <a:t>Намаляване на емисиите парникови газове и постигане на екологичен ефект; Повишаване на конкурентоспособността на бизнеса. </a:t>
          </a:r>
          <a:endParaRPr lang="en-US" sz="1000">
            <a:solidFill>
              <a:sysClr val="window" lastClr="FFFFFF"/>
            </a:solidFill>
            <a:latin typeface="Calibri Light" panose="020F0302020204030204"/>
            <a:ea typeface="+mn-ea"/>
            <a:cs typeface="+mn-cs"/>
          </a:endParaRPr>
        </a:p>
      </dgm:t>
    </dgm:pt>
    <dgm:pt modelId="{C3484291-2B08-45D1-8074-07F1188D4477}" type="parTrans" cxnId="{A7D0417F-621C-4ED0-B6D8-0F425A37FCB4}">
      <dgm:prSet/>
      <dgm:spPr/>
      <dgm:t>
        <a:bodyPr/>
        <a:lstStyle/>
        <a:p>
          <a:pPr algn="ctr"/>
          <a:endParaRPr lang="en-US">
            <a:latin typeface="+mj-lt"/>
          </a:endParaRPr>
        </a:p>
      </dgm:t>
    </dgm:pt>
    <dgm:pt modelId="{08414D1F-F5EF-422D-824C-32EA82C6B987}" type="sibTrans" cxnId="{A7D0417F-621C-4ED0-B6D8-0F425A37FCB4}">
      <dgm:prSet/>
      <dgm:spPr/>
      <dgm:t>
        <a:bodyPr/>
        <a:lstStyle/>
        <a:p>
          <a:pPr algn="ctr"/>
          <a:endParaRPr lang="en-US">
            <a:latin typeface="+mj-lt"/>
          </a:endParaRPr>
        </a:p>
      </dgm:t>
    </dgm:pt>
    <dgm:pt modelId="{53A60529-55BC-46C4-86D1-30EAC94EF130}">
      <dgm:prSet phldrT="[Text]" custT="1"/>
      <dgm:spPr>
        <a:xfrm>
          <a:off x="3319229" y="2"/>
          <a:ext cx="1773435" cy="1064061"/>
        </a:xfrm>
        <a:prstGeom prst="roundRect">
          <a:avLst>
            <a:gd name="adj" fmla="val 10000"/>
          </a:avLst>
        </a:prstGeom>
        <a:solidFill>
          <a:srgbClr val="44546A">
            <a:hueOff val="0"/>
            <a:satOff val="0"/>
            <a:lumOff val="0"/>
            <a:alphaOff val="0"/>
          </a:srgbClr>
        </a:solidFill>
        <a:ln w="12700" cap="flat" cmpd="sng" algn="ctr">
          <a:solidFill>
            <a:srgbClr val="E7E6E6">
              <a:hueOff val="0"/>
              <a:satOff val="0"/>
              <a:lumOff val="0"/>
              <a:alphaOff val="0"/>
            </a:srgbClr>
          </a:solidFill>
          <a:prstDash val="solid"/>
          <a:miter lim="800000"/>
        </a:ln>
        <a:effectLst/>
      </dgm:spPr>
      <dgm:t>
        <a:bodyPr/>
        <a:lstStyle/>
        <a:p>
          <a:pPr algn="ctr">
            <a:buNone/>
          </a:pPr>
          <a:r>
            <a:rPr lang="bg-BG" sz="1000" b="1">
              <a:solidFill>
                <a:sysClr val="window" lastClr="FFFFFF"/>
              </a:solidFill>
              <a:latin typeface="Calibri Light" panose="020F0302020204030204"/>
              <a:ea typeface="+mn-ea"/>
              <a:cs typeface="+mn-cs"/>
            </a:rPr>
            <a:t>ЦЕЛ № 3.1</a:t>
          </a:r>
        </a:p>
        <a:p>
          <a:pPr algn="ctr">
            <a:buNone/>
          </a:pPr>
          <a:r>
            <a:rPr lang="bg-BG" sz="1000">
              <a:solidFill>
                <a:sysClr val="window" lastClr="FFFFFF"/>
              </a:solidFill>
              <a:latin typeface="Calibri Light" panose="020F0302020204030204"/>
              <a:ea typeface="+mn-ea"/>
              <a:cs typeface="+mn-cs"/>
            </a:rPr>
            <a:t>Насърчаване използването на ВЕИ</a:t>
          </a:r>
          <a:endParaRPr lang="en-US" sz="1000">
            <a:solidFill>
              <a:sysClr val="window" lastClr="FFFFFF"/>
            </a:solidFill>
            <a:latin typeface="Calibri Light" panose="020F0302020204030204"/>
            <a:ea typeface="+mn-ea"/>
            <a:cs typeface="+mn-cs"/>
          </a:endParaRPr>
        </a:p>
      </dgm:t>
    </dgm:pt>
    <dgm:pt modelId="{6490A9F7-F120-4783-97BC-F4F4CCF39AA0}" type="sibTrans" cxnId="{3779229E-5FA0-4EDF-8B8C-FC0118C52862}">
      <dgm:prSet/>
      <dgm:spPr>
        <a:xfrm rot="5400000">
          <a:off x="4013388" y="1196577"/>
          <a:ext cx="385118" cy="439812"/>
        </a:xfrm>
        <a:prstGeom prst="circularArrow">
          <a:avLst>
            <a:gd name="adj1" fmla="val 1992"/>
            <a:gd name="adj2" fmla="val 238592"/>
            <a:gd name="adj3" fmla="val 18125352"/>
            <a:gd name="adj4" fmla="val 11114965"/>
            <a:gd name="adj5" fmla="val 2324"/>
          </a:avLst>
        </a:prstGeom>
        <a:solidFill>
          <a:srgbClr val="44546A">
            <a:tint val="60000"/>
            <a:hueOff val="0"/>
            <a:satOff val="0"/>
            <a:lumOff val="0"/>
            <a:alphaOff val="0"/>
          </a:srgbClr>
        </a:solidFill>
        <a:ln>
          <a:noFill/>
        </a:ln>
        <a:effectLst/>
      </dgm:spPr>
      <dgm:t>
        <a:bodyPr/>
        <a:lstStyle/>
        <a:p>
          <a:pPr algn="ctr">
            <a:buNone/>
          </a:pPr>
          <a:endParaRPr lang="en-US">
            <a:solidFill>
              <a:sysClr val="window" lastClr="FFFFFF"/>
            </a:solidFill>
            <a:latin typeface="Calibri Light" panose="020F0302020204030204"/>
            <a:ea typeface="+mn-ea"/>
            <a:cs typeface="+mn-cs"/>
          </a:endParaRPr>
        </a:p>
      </dgm:t>
    </dgm:pt>
    <dgm:pt modelId="{5818DABD-3A93-4BD1-A8B8-C88A22A71130}" type="parTrans" cxnId="{3779229E-5FA0-4EDF-8B8C-FC0118C52862}">
      <dgm:prSet/>
      <dgm:spPr/>
      <dgm:t>
        <a:bodyPr/>
        <a:lstStyle/>
        <a:p>
          <a:pPr algn="ctr"/>
          <a:endParaRPr lang="en-US">
            <a:latin typeface="+mj-lt"/>
          </a:endParaRPr>
        </a:p>
      </dgm:t>
    </dgm:pt>
    <dgm:pt modelId="{D01BB135-F676-4F9D-88E2-82B6B40DC3A8}" type="pres">
      <dgm:prSet presAssocID="{3BA3FFC3-7675-4A8B-AD8F-4DBDE89E0A4A}" presName="diagram" presStyleCnt="0">
        <dgm:presLayoutVars>
          <dgm:dir/>
          <dgm:resizeHandles val="exact"/>
        </dgm:presLayoutVars>
      </dgm:prSet>
      <dgm:spPr/>
    </dgm:pt>
    <dgm:pt modelId="{1D739F9A-2084-4C5E-8133-7397ED8135A5}" type="pres">
      <dgm:prSet presAssocID="{D439BE3A-2B0C-4065-A960-A4082F72E608}" presName="node" presStyleLbl="node1" presStyleIdx="0" presStyleCnt="4">
        <dgm:presLayoutVars>
          <dgm:bulletEnabled val="1"/>
        </dgm:presLayoutVars>
      </dgm:prSet>
      <dgm:spPr/>
    </dgm:pt>
    <dgm:pt modelId="{C9B65D38-0EC2-4D35-A710-98B9594F71D7}" type="pres">
      <dgm:prSet presAssocID="{B94492E8-111D-4E0B-A79E-1CD60798DF27}" presName="sibTrans" presStyleLbl="sibTrans2D1" presStyleIdx="0" presStyleCnt="3"/>
      <dgm:spPr>
        <a:prstGeom prst="leftCircularArrow">
          <a:avLst>
            <a:gd name="adj1" fmla="val 2276"/>
            <a:gd name="adj2" fmla="val 274364"/>
            <a:gd name="adj3" fmla="val 3348164"/>
            <a:gd name="adj4" fmla="val 10322779"/>
            <a:gd name="adj5" fmla="val 2655"/>
          </a:avLst>
        </a:prstGeom>
      </dgm:spPr>
    </dgm:pt>
    <dgm:pt modelId="{EA9743A2-3B4C-4C98-8417-5B4156017D9E}" type="pres">
      <dgm:prSet presAssocID="{B94492E8-111D-4E0B-A79E-1CD60798DF27}" presName="connectorText" presStyleLbl="sibTrans2D1" presStyleIdx="0" presStyleCnt="3"/>
      <dgm:spPr/>
    </dgm:pt>
    <dgm:pt modelId="{628EF6DB-85F4-4F88-B9D7-2B027E7D6ACB}" type="pres">
      <dgm:prSet presAssocID="{53A60529-55BC-46C4-86D1-30EAC94EF130}" presName="node" presStyleLbl="node1" presStyleIdx="1" presStyleCnt="4">
        <dgm:presLayoutVars>
          <dgm:bulletEnabled val="1"/>
        </dgm:presLayoutVars>
      </dgm:prSet>
      <dgm:spPr/>
    </dgm:pt>
    <dgm:pt modelId="{43E61F10-C1E2-4F57-A6BA-2AE16D105C01}" type="pres">
      <dgm:prSet presAssocID="{6490A9F7-F120-4783-97BC-F4F4CCF39AA0}" presName="sibTrans" presStyleLbl="sibTrans2D1" presStyleIdx="1" presStyleCnt="3"/>
      <dgm:spPr>
        <a:prstGeom prst="circularArrow">
          <a:avLst>
            <a:gd name="adj1" fmla="val 1992"/>
            <a:gd name="adj2" fmla="val 238592"/>
            <a:gd name="adj3" fmla="val 18125352"/>
            <a:gd name="adj4" fmla="val 11114965"/>
            <a:gd name="adj5" fmla="val 2324"/>
          </a:avLst>
        </a:prstGeom>
      </dgm:spPr>
    </dgm:pt>
    <dgm:pt modelId="{6583DFF5-C321-4F1D-B70F-B5418C53B787}" type="pres">
      <dgm:prSet presAssocID="{6490A9F7-F120-4783-97BC-F4F4CCF39AA0}" presName="connectorText" presStyleLbl="sibTrans2D1" presStyleIdx="1" presStyleCnt="3"/>
      <dgm:spPr/>
    </dgm:pt>
    <dgm:pt modelId="{478B8CD6-FD16-4864-BB81-F49302751518}" type="pres">
      <dgm:prSet presAssocID="{C10270E3-D0E1-4B7F-AA50-BB416A0F3408}" presName="node" presStyleLbl="node1" presStyleIdx="2" presStyleCnt="4" custScaleY="130860">
        <dgm:presLayoutVars>
          <dgm:bulletEnabled val="1"/>
        </dgm:presLayoutVars>
      </dgm:prSet>
      <dgm:spPr/>
    </dgm:pt>
    <dgm:pt modelId="{F0661D72-830B-4C28-9BE3-5D57AA1EDDCF}" type="pres">
      <dgm:prSet presAssocID="{B4E06ACB-2ED8-4312-90A3-7120DB6541B6}" presName="sibTrans" presStyleLbl="sibTrans2D1" presStyleIdx="2" presStyleCnt="3"/>
      <dgm:spPr>
        <a:prstGeom prst="leftCircularArrow">
          <a:avLst>
            <a:gd name="adj1" fmla="val 2038"/>
            <a:gd name="adj2" fmla="val 244355"/>
            <a:gd name="adj3" fmla="val 3373369"/>
            <a:gd name="adj4" fmla="val 10377992"/>
            <a:gd name="adj5" fmla="val 2377"/>
          </a:avLst>
        </a:prstGeom>
      </dgm:spPr>
    </dgm:pt>
    <dgm:pt modelId="{52A5AE49-A672-4E16-A5B8-543045232F66}" type="pres">
      <dgm:prSet presAssocID="{B4E06ACB-2ED8-4312-90A3-7120DB6541B6}" presName="connectorText" presStyleLbl="sibTrans2D1" presStyleIdx="2" presStyleCnt="3"/>
      <dgm:spPr/>
    </dgm:pt>
    <dgm:pt modelId="{658712D3-AAE6-4FCC-889D-55DE6E9FCA5A}" type="pres">
      <dgm:prSet presAssocID="{7C1F9F2C-F649-4114-8229-B76D5766ECA2}" presName="node" presStyleLbl="node1" presStyleIdx="3" presStyleCnt="4" custScaleX="124962" custScaleY="134105">
        <dgm:presLayoutVars>
          <dgm:bulletEnabled val="1"/>
        </dgm:presLayoutVars>
      </dgm:prSet>
      <dgm:spPr/>
    </dgm:pt>
  </dgm:ptLst>
  <dgm:cxnLst>
    <dgm:cxn modelId="{61B3FA0E-AE00-4EF4-ACCC-781B70F719F7}" srcId="{3BA3FFC3-7675-4A8B-AD8F-4DBDE89E0A4A}" destId="{D439BE3A-2B0C-4065-A960-A4082F72E608}" srcOrd="0" destOrd="0" parTransId="{32D0238F-901A-4E56-B387-71D606357085}" sibTransId="{B94492E8-111D-4E0B-A79E-1CD60798DF27}"/>
    <dgm:cxn modelId="{A0948531-BC55-43FF-B06E-82496C93D0BA}" type="presOf" srcId="{6490A9F7-F120-4783-97BC-F4F4CCF39AA0}" destId="{43E61F10-C1E2-4F57-A6BA-2AE16D105C01}" srcOrd="0" destOrd="0" presId="urn:microsoft.com/office/officeart/2005/8/layout/process5"/>
    <dgm:cxn modelId="{012A4135-7E49-4E6D-B03C-7612427DB478}" type="presOf" srcId="{53A60529-55BC-46C4-86D1-30EAC94EF130}" destId="{628EF6DB-85F4-4F88-B9D7-2B027E7D6ACB}" srcOrd="0" destOrd="0" presId="urn:microsoft.com/office/officeart/2005/8/layout/process5"/>
    <dgm:cxn modelId="{87F9083A-1058-40ED-B1C9-81BF1C930136}" type="presOf" srcId="{D439BE3A-2B0C-4065-A960-A4082F72E608}" destId="{1D739F9A-2084-4C5E-8133-7397ED8135A5}" srcOrd="0" destOrd="0" presId="urn:microsoft.com/office/officeart/2005/8/layout/process5"/>
    <dgm:cxn modelId="{E4BAFF3E-0F46-492C-BA67-5F73F76DD834}" type="presOf" srcId="{B94492E8-111D-4E0B-A79E-1CD60798DF27}" destId="{C9B65D38-0EC2-4D35-A710-98B9594F71D7}" srcOrd="0" destOrd="0" presId="urn:microsoft.com/office/officeart/2005/8/layout/process5"/>
    <dgm:cxn modelId="{38C51940-FB65-47C6-9E96-27BD64B5EB19}" type="presOf" srcId="{B4E06ACB-2ED8-4312-90A3-7120DB6541B6}" destId="{52A5AE49-A672-4E16-A5B8-543045232F66}" srcOrd="1" destOrd="0" presId="urn:microsoft.com/office/officeart/2005/8/layout/process5"/>
    <dgm:cxn modelId="{C1D0CE42-E67B-4F5B-84B2-52BBFFA00067}" type="presOf" srcId="{B4E06ACB-2ED8-4312-90A3-7120DB6541B6}" destId="{F0661D72-830B-4C28-9BE3-5D57AA1EDDCF}" srcOrd="0" destOrd="0" presId="urn:microsoft.com/office/officeart/2005/8/layout/process5"/>
    <dgm:cxn modelId="{BBD4A847-43A7-469C-82FB-38F77F4E230C}" type="presOf" srcId="{C10270E3-D0E1-4B7F-AA50-BB416A0F3408}" destId="{478B8CD6-FD16-4864-BB81-F49302751518}" srcOrd="0" destOrd="0" presId="urn:microsoft.com/office/officeart/2005/8/layout/process5"/>
    <dgm:cxn modelId="{A7D0417F-621C-4ED0-B6D8-0F425A37FCB4}" srcId="{3BA3FFC3-7675-4A8B-AD8F-4DBDE89E0A4A}" destId="{7C1F9F2C-F649-4114-8229-B76D5766ECA2}" srcOrd="3" destOrd="0" parTransId="{C3484291-2B08-45D1-8074-07F1188D4477}" sibTransId="{08414D1F-F5EF-422D-824C-32EA82C6B987}"/>
    <dgm:cxn modelId="{2FDD1D81-B3A9-48A5-8DB8-2560E7D8D9B6}" srcId="{3BA3FFC3-7675-4A8B-AD8F-4DBDE89E0A4A}" destId="{C10270E3-D0E1-4B7F-AA50-BB416A0F3408}" srcOrd="2" destOrd="0" parTransId="{639255BF-7ABE-444D-8F80-343F48297F78}" sibTransId="{B4E06ACB-2ED8-4312-90A3-7120DB6541B6}"/>
    <dgm:cxn modelId="{FFBC7581-8099-49E2-8C6F-42F57150D123}" type="presOf" srcId="{6490A9F7-F120-4783-97BC-F4F4CCF39AA0}" destId="{6583DFF5-C321-4F1D-B70F-B5418C53B787}" srcOrd="1" destOrd="0" presId="urn:microsoft.com/office/officeart/2005/8/layout/process5"/>
    <dgm:cxn modelId="{252C7B95-8A17-433E-A72D-8C01C12EC3B1}" type="presOf" srcId="{B94492E8-111D-4E0B-A79E-1CD60798DF27}" destId="{EA9743A2-3B4C-4C98-8417-5B4156017D9E}" srcOrd="1" destOrd="0" presId="urn:microsoft.com/office/officeart/2005/8/layout/process5"/>
    <dgm:cxn modelId="{3779229E-5FA0-4EDF-8B8C-FC0118C52862}" srcId="{3BA3FFC3-7675-4A8B-AD8F-4DBDE89E0A4A}" destId="{53A60529-55BC-46C4-86D1-30EAC94EF130}" srcOrd="1" destOrd="0" parTransId="{5818DABD-3A93-4BD1-A8B8-C88A22A71130}" sibTransId="{6490A9F7-F120-4783-97BC-F4F4CCF39AA0}"/>
    <dgm:cxn modelId="{8CA254B1-1D12-44EB-9196-D7DDC98A595B}" type="presOf" srcId="{3BA3FFC3-7675-4A8B-AD8F-4DBDE89E0A4A}" destId="{D01BB135-F676-4F9D-88E2-82B6B40DC3A8}" srcOrd="0" destOrd="0" presId="urn:microsoft.com/office/officeart/2005/8/layout/process5"/>
    <dgm:cxn modelId="{7F165AE6-8203-40CE-AB7B-4E4C06D08246}" type="presOf" srcId="{7C1F9F2C-F649-4114-8229-B76D5766ECA2}" destId="{658712D3-AAE6-4FCC-889D-55DE6E9FCA5A}" srcOrd="0" destOrd="0" presId="urn:microsoft.com/office/officeart/2005/8/layout/process5"/>
    <dgm:cxn modelId="{C100D4DD-2365-4EA4-A7FD-B19A2CB40723}" type="presParOf" srcId="{D01BB135-F676-4F9D-88E2-82B6B40DC3A8}" destId="{1D739F9A-2084-4C5E-8133-7397ED8135A5}" srcOrd="0" destOrd="0" presId="urn:microsoft.com/office/officeart/2005/8/layout/process5"/>
    <dgm:cxn modelId="{B9DE2EA5-165B-49F2-AB59-D9752ABE57D0}" type="presParOf" srcId="{D01BB135-F676-4F9D-88E2-82B6B40DC3A8}" destId="{C9B65D38-0EC2-4D35-A710-98B9594F71D7}" srcOrd="1" destOrd="0" presId="urn:microsoft.com/office/officeart/2005/8/layout/process5"/>
    <dgm:cxn modelId="{826578E7-F3AF-4225-B430-A53DD9B0DEE8}" type="presParOf" srcId="{C9B65D38-0EC2-4D35-A710-98B9594F71D7}" destId="{EA9743A2-3B4C-4C98-8417-5B4156017D9E}" srcOrd="0" destOrd="0" presId="urn:microsoft.com/office/officeart/2005/8/layout/process5"/>
    <dgm:cxn modelId="{C8228553-A8CE-4E3C-B955-DE03A24DF42B}" type="presParOf" srcId="{D01BB135-F676-4F9D-88E2-82B6B40DC3A8}" destId="{628EF6DB-85F4-4F88-B9D7-2B027E7D6ACB}" srcOrd="2" destOrd="0" presId="urn:microsoft.com/office/officeart/2005/8/layout/process5"/>
    <dgm:cxn modelId="{A27D00F2-E69B-4281-A387-D4F9F270EBF9}" type="presParOf" srcId="{D01BB135-F676-4F9D-88E2-82B6B40DC3A8}" destId="{43E61F10-C1E2-4F57-A6BA-2AE16D105C01}" srcOrd="3" destOrd="0" presId="urn:microsoft.com/office/officeart/2005/8/layout/process5"/>
    <dgm:cxn modelId="{ABA761F6-4F85-4A8A-A429-A4C5CAFB543A}" type="presParOf" srcId="{43E61F10-C1E2-4F57-A6BA-2AE16D105C01}" destId="{6583DFF5-C321-4F1D-B70F-B5418C53B787}" srcOrd="0" destOrd="0" presId="urn:microsoft.com/office/officeart/2005/8/layout/process5"/>
    <dgm:cxn modelId="{9316D13C-F40B-4EBD-B580-7AED9B8D0BFC}" type="presParOf" srcId="{D01BB135-F676-4F9D-88E2-82B6B40DC3A8}" destId="{478B8CD6-FD16-4864-BB81-F49302751518}" srcOrd="4" destOrd="0" presId="urn:microsoft.com/office/officeart/2005/8/layout/process5"/>
    <dgm:cxn modelId="{0D6CF3CC-FC31-46D4-8FE9-F3D6C2D56CA6}" type="presParOf" srcId="{D01BB135-F676-4F9D-88E2-82B6B40DC3A8}" destId="{F0661D72-830B-4C28-9BE3-5D57AA1EDDCF}" srcOrd="5" destOrd="0" presId="urn:microsoft.com/office/officeart/2005/8/layout/process5"/>
    <dgm:cxn modelId="{D28AEC9E-32F5-400E-A052-3049A9BE37D1}" type="presParOf" srcId="{F0661D72-830B-4C28-9BE3-5D57AA1EDDCF}" destId="{52A5AE49-A672-4E16-A5B8-543045232F66}" srcOrd="0" destOrd="0" presId="urn:microsoft.com/office/officeart/2005/8/layout/process5"/>
    <dgm:cxn modelId="{6FEF4ED2-D845-4D0C-BBB2-5ACE0A2971B7}" type="presParOf" srcId="{D01BB135-F676-4F9D-88E2-82B6B40DC3A8}" destId="{658712D3-AAE6-4FCC-889D-55DE6E9FCA5A}" srcOrd="6" destOrd="0" presId="urn:microsoft.com/office/officeart/2005/8/layout/process5"/>
  </dgm:cxnLst>
  <dgm:bg/>
  <dgm:whole/>
  <dgm:extLst>
    <a:ext uri="http://schemas.microsoft.com/office/drawing/2008/diagram">
      <dsp:dataModelExt xmlns:dsp="http://schemas.microsoft.com/office/drawing/2008/diagram" relId="rId85" minVer="http://schemas.openxmlformats.org/drawingml/2006/diagram"/>
    </a:ext>
  </dgm:extLst>
</dgm:dataModel>
</file>

<file path=word/diagrams/data11.xml><?xml version="1.0" encoding="utf-8"?>
<dgm:dataModel xmlns:dgm="http://schemas.openxmlformats.org/drawingml/2006/diagram" xmlns:a="http://schemas.openxmlformats.org/drawingml/2006/main">
  <dgm:ptLst>
    <dgm:pt modelId="{3BA3FFC3-7675-4A8B-AD8F-4DBDE89E0A4A}" type="doc">
      <dgm:prSet loTypeId="urn:microsoft.com/office/officeart/2005/8/layout/process5" loCatId="process" qsTypeId="urn:microsoft.com/office/officeart/2005/8/quickstyle/simple1" qsCatId="simple" csTypeId="urn:microsoft.com/office/officeart/2005/8/colors/accent0_3" csCatId="mainScheme" phldr="1"/>
      <dgm:spPr/>
    </dgm:pt>
    <dgm:pt modelId="{D439BE3A-2B0C-4065-A960-A4082F72E608}">
      <dgm:prSet phldrT="[Text]" custT="1"/>
      <dgm:spPr>
        <a:xfrm>
          <a:off x="1761842" y="235"/>
          <a:ext cx="1500191" cy="1128413"/>
        </a:xfrm>
        <a:prstGeom prst="roundRect">
          <a:avLst>
            <a:gd name="adj" fmla="val 10000"/>
          </a:avLst>
        </a:prstGeom>
        <a:solidFill>
          <a:srgbClr val="44546A">
            <a:hueOff val="0"/>
            <a:satOff val="0"/>
            <a:lumOff val="0"/>
            <a:alphaOff val="0"/>
          </a:srgbClr>
        </a:solidFill>
        <a:ln w="12700" cap="flat" cmpd="sng" algn="ctr">
          <a:solidFill>
            <a:srgbClr val="E7E6E6">
              <a:hueOff val="0"/>
              <a:satOff val="0"/>
              <a:lumOff val="0"/>
              <a:alphaOff val="0"/>
            </a:srgbClr>
          </a:solidFill>
          <a:prstDash val="solid"/>
          <a:miter lim="800000"/>
        </a:ln>
        <a:effectLst/>
      </dgm:spPr>
      <dgm:t>
        <a:bodyPr/>
        <a:lstStyle/>
        <a:p>
          <a:pPr>
            <a:buNone/>
          </a:pPr>
          <a:r>
            <a:rPr lang="bg-BG" sz="1000" b="1">
              <a:solidFill>
                <a:sysClr val="window" lastClr="FFFFFF"/>
              </a:solidFill>
              <a:latin typeface="Calibri Light" panose="020F0302020204030204"/>
              <a:ea typeface="+mn-ea"/>
              <a:cs typeface="+mn-cs"/>
            </a:rPr>
            <a:t>ПРИОРИТЕТ № 4</a:t>
          </a:r>
        </a:p>
        <a:p>
          <a:pPr>
            <a:buNone/>
          </a:pPr>
          <a:r>
            <a:rPr lang="bg-BG" sz="1000">
              <a:solidFill>
                <a:sysClr val="window" lastClr="FFFFFF"/>
              </a:solidFill>
              <a:latin typeface="Calibri Light" panose="020F0302020204030204"/>
              <a:ea typeface="+mn-ea"/>
              <a:cs typeface="+mn-cs"/>
            </a:rPr>
            <a:t>Въвеждане на система за управление на енергията на                                                                                               територията на общината, вкл и за  ВЕИ</a:t>
          </a:r>
          <a:endParaRPr lang="en-US" sz="1000">
            <a:solidFill>
              <a:sysClr val="window" lastClr="FFFFFF"/>
            </a:solidFill>
            <a:latin typeface="Calibri Light" panose="020F0302020204030204"/>
            <a:ea typeface="+mn-ea"/>
            <a:cs typeface="+mn-cs"/>
          </a:endParaRPr>
        </a:p>
      </dgm:t>
    </dgm:pt>
    <dgm:pt modelId="{32D0238F-901A-4E56-B387-71D606357085}" type="parTrans" cxnId="{61B3FA0E-AE00-4EF4-ACCC-781B70F719F7}">
      <dgm:prSet/>
      <dgm:spPr/>
      <dgm:t>
        <a:bodyPr/>
        <a:lstStyle/>
        <a:p>
          <a:endParaRPr lang="en-US">
            <a:latin typeface="+mj-lt"/>
          </a:endParaRPr>
        </a:p>
      </dgm:t>
    </dgm:pt>
    <dgm:pt modelId="{B94492E8-111D-4E0B-A79E-1CD60798DF27}" type="sibTrans" cxnId="{61B3FA0E-AE00-4EF4-ACCC-781B70F719F7}">
      <dgm:prSet/>
      <dgm:spPr>
        <a:xfrm>
          <a:off x="3378914" y="399748"/>
          <a:ext cx="281574" cy="329388"/>
        </a:xfrm>
        <a:prstGeom prst="rightArrow">
          <a:avLst>
            <a:gd name="adj1" fmla="val 60000"/>
            <a:gd name="adj2" fmla="val 50000"/>
          </a:avLst>
        </a:prstGeom>
        <a:solidFill>
          <a:srgbClr val="44546A">
            <a:tint val="60000"/>
            <a:hueOff val="0"/>
            <a:satOff val="0"/>
            <a:lumOff val="0"/>
            <a:alphaOff val="0"/>
          </a:srgbClr>
        </a:solidFill>
        <a:ln>
          <a:noFill/>
        </a:ln>
        <a:effectLst/>
      </dgm:spPr>
      <dgm:t>
        <a:bodyPr/>
        <a:lstStyle/>
        <a:p>
          <a:pPr>
            <a:buNone/>
          </a:pPr>
          <a:endParaRPr lang="en-US">
            <a:solidFill>
              <a:sysClr val="window" lastClr="FFFFFF"/>
            </a:solidFill>
            <a:latin typeface="Calibri Light" panose="020F0302020204030204"/>
            <a:ea typeface="+mn-ea"/>
            <a:cs typeface="+mn-cs"/>
          </a:endParaRPr>
        </a:p>
      </dgm:t>
    </dgm:pt>
    <dgm:pt modelId="{53A60529-55BC-46C4-86D1-30EAC94EF130}">
      <dgm:prSet phldrT="[Text]" custT="1"/>
      <dgm:spPr>
        <a:xfrm>
          <a:off x="3793306" y="165988"/>
          <a:ext cx="1328179" cy="796907"/>
        </a:xfrm>
        <a:prstGeom prst="roundRect">
          <a:avLst>
            <a:gd name="adj" fmla="val 10000"/>
          </a:avLst>
        </a:prstGeom>
        <a:solidFill>
          <a:srgbClr val="44546A">
            <a:hueOff val="0"/>
            <a:satOff val="0"/>
            <a:lumOff val="0"/>
            <a:alphaOff val="0"/>
          </a:srgbClr>
        </a:solidFill>
        <a:ln w="12700" cap="flat" cmpd="sng" algn="ctr">
          <a:solidFill>
            <a:srgbClr val="E7E6E6">
              <a:hueOff val="0"/>
              <a:satOff val="0"/>
              <a:lumOff val="0"/>
              <a:alphaOff val="0"/>
            </a:srgbClr>
          </a:solidFill>
          <a:prstDash val="solid"/>
          <a:miter lim="800000"/>
        </a:ln>
        <a:effectLst/>
      </dgm:spPr>
      <dgm:t>
        <a:bodyPr/>
        <a:lstStyle/>
        <a:p>
          <a:pPr>
            <a:buNone/>
          </a:pPr>
          <a:r>
            <a:rPr lang="bg-BG" sz="1000" b="1">
              <a:solidFill>
                <a:sysClr val="window" lastClr="FFFFFF"/>
              </a:solidFill>
              <a:latin typeface="Calibri Light" panose="020F0302020204030204"/>
              <a:ea typeface="+mn-ea"/>
              <a:cs typeface="+mn-cs"/>
            </a:rPr>
            <a:t>ЦЕЛ № 4.1 </a:t>
          </a:r>
          <a:r>
            <a:rPr lang="bg-BG" sz="1000" b="0">
              <a:solidFill>
                <a:sysClr val="window" lastClr="FFFFFF"/>
              </a:solidFill>
              <a:latin typeface="Calibri Light" panose="020F0302020204030204"/>
              <a:ea typeface="+mn-ea"/>
              <a:cs typeface="+mn-cs"/>
            </a:rPr>
            <a:t>Създаване на административно обслужване на едно гише</a:t>
          </a:r>
        </a:p>
      </dgm:t>
    </dgm:pt>
    <dgm:pt modelId="{5818DABD-3A93-4BD1-A8B8-C88A22A71130}" type="parTrans" cxnId="{3779229E-5FA0-4EDF-8B8C-FC0118C52862}">
      <dgm:prSet/>
      <dgm:spPr/>
      <dgm:t>
        <a:bodyPr/>
        <a:lstStyle/>
        <a:p>
          <a:endParaRPr lang="en-US">
            <a:latin typeface="+mj-lt"/>
          </a:endParaRPr>
        </a:p>
      </dgm:t>
    </dgm:pt>
    <dgm:pt modelId="{6490A9F7-F120-4783-97BC-F4F4CCF39AA0}" type="sibTrans" cxnId="{3779229E-5FA0-4EDF-8B8C-FC0118C52862}">
      <dgm:prSet/>
      <dgm:spPr>
        <a:xfrm rot="6010256">
          <a:off x="4088876" y="1202595"/>
          <a:ext cx="448970" cy="329388"/>
        </a:xfrm>
        <a:prstGeom prst="rightArrow">
          <a:avLst>
            <a:gd name="adj1" fmla="val 60000"/>
            <a:gd name="adj2" fmla="val 50000"/>
          </a:avLst>
        </a:prstGeom>
        <a:solidFill>
          <a:srgbClr val="44546A">
            <a:tint val="60000"/>
            <a:hueOff val="0"/>
            <a:satOff val="0"/>
            <a:lumOff val="0"/>
            <a:alphaOff val="0"/>
          </a:srgbClr>
        </a:solidFill>
        <a:ln>
          <a:noFill/>
        </a:ln>
        <a:effectLst/>
      </dgm:spPr>
      <dgm:t>
        <a:bodyPr/>
        <a:lstStyle/>
        <a:p>
          <a:pPr>
            <a:buNone/>
          </a:pPr>
          <a:endParaRPr lang="en-US">
            <a:solidFill>
              <a:sysClr val="window" lastClr="FFFFFF"/>
            </a:solidFill>
            <a:latin typeface="Calibri Light" panose="020F0302020204030204"/>
            <a:ea typeface="+mn-ea"/>
            <a:cs typeface="+mn-cs"/>
          </a:endParaRPr>
        </a:p>
      </dgm:t>
    </dgm:pt>
    <dgm:pt modelId="{58D74663-4569-4FCF-A927-1C7112655BD3}">
      <dgm:prSet phldrT="[Text]" custT="1"/>
      <dgm:spPr>
        <a:xfrm>
          <a:off x="441114" y="1659920"/>
          <a:ext cx="2134437" cy="1635493"/>
        </a:xfrm>
        <a:prstGeom prst="roundRect">
          <a:avLst>
            <a:gd name="adj" fmla="val 10000"/>
          </a:avLst>
        </a:prstGeom>
        <a:solidFill>
          <a:srgbClr val="44546A">
            <a:hueOff val="0"/>
            <a:satOff val="0"/>
            <a:lumOff val="0"/>
            <a:alphaOff val="0"/>
          </a:srgbClr>
        </a:solidFill>
        <a:ln w="12700" cap="flat" cmpd="sng" algn="ctr">
          <a:solidFill>
            <a:srgbClr val="E7E6E6">
              <a:hueOff val="0"/>
              <a:satOff val="0"/>
              <a:lumOff val="0"/>
              <a:alphaOff val="0"/>
            </a:srgbClr>
          </a:solidFill>
          <a:prstDash val="solid"/>
          <a:miter lim="800000"/>
        </a:ln>
        <a:effectLst/>
      </dgm:spPr>
      <dgm:t>
        <a:bodyPr/>
        <a:lstStyle/>
        <a:p>
          <a:pPr>
            <a:buNone/>
          </a:pPr>
          <a:r>
            <a:rPr lang="bg-BG" sz="1000" b="1">
              <a:solidFill>
                <a:sysClr val="window" lastClr="FFFFFF"/>
              </a:solidFill>
              <a:latin typeface="Calibri Light" panose="020F0302020204030204"/>
              <a:ea typeface="+mn-ea"/>
              <a:cs typeface="+mn-cs"/>
            </a:rPr>
            <a:t>ОЧАКВАНИ РЕЗУЛТАТИ</a:t>
          </a:r>
        </a:p>
        <a:p>
          <a:pPr>
            <a:buNone/>
          </a:pPr>
          <a:r>
            <a:rPr lang="bg-BG" sz="1000">
              <a:solidFill>
                <a:sysClr val="window" lastClr="FFFFFF"/>
              </a:solidFill>
              <a:latin typeface="Calibri Light" panose="020F0302020204030204"/>
              <a:ea typeface="+mn-ea"/>
              <a:cs typeface="+mn-cs"/>
            </a:rPr>
            <a:t>Обучени   общински ръководители и/или специалисти за работа в общинската администрация в областта на ЕЕ и ВЕИ. </a:t>
          </a:r>
          <a:endParaRPr lang="en-US" sz="1000">
            <a:solidFill>
              <a:sysClr val="window" lastClr="FFFFFF"/>
            </a:solidFill>
            <a:latin typeface="Calibri Light" panose="020F0302020204030204"/>
            <a:ea typeface="+mn-ea"/>
            <a:cs typeface="+mn-cs"/>
          </a:endParaRPr>
        </a:p>
        <a:p>
          <a:pPr>
            <a:buNone/>
          </a:pPr>
          <a:r>
            <a:rPr lang="bg-BG" sz="1000">
              <a:solidFill>
                <a:sysClr val="window" lastClr="FFFFFF"/>
              </a:solidFill>
              <a:latin typeface="Calibri Light" panose="020F0302020204030204"/>
              <a:ea typeface="+mn-ea"/>
              <a:cs typeface="+mn-cs"/>
            </a:rPr>
            <a:t>Осигурена обществена подкрепа</a:t>
          </a:r>
          <a:r>
            <a:rPr lang="en-US" sz="1000">
              <a:solidFill>
                <a:sysClr val="window" lastClr="FFFFFF"/>
              </a:solidFill>
              <a:latin typeface="Calibri Light" panose="020F0302020204030204"/>
              <a:ea typeface="+mn-ea"/>
              <a:cs typeface="+mn-cs"/>
            </a:rPr>
            <a:t>;</a:t>
          </a:r>
          <a:r>
            <a:rPr lang="bg-BG" sz="1000">
              <a:solidFill>
                <a:sysClr val="window" lastClr="FFFFFF"/>
              </a:solidFill>
              <a:latin typeface="Calibri Light" panose="020F0302020204030204"/>
              <a:ea typeface="+mn-ea"/>
              <a:cs typeface="+mn-cs"/>
            </a:rPr>
            <a:t> Въведена система за енергийно управление на територията на общината. </a:t>
          </a:r>
          <a:endParaRPr lang="en-US" sz="1000">
            <a:solidFill>
              <a:sysClr val="window" lastClr="FFFFFF"/>
            </a:solidFill>
            <a:latin typeface="Calibri Light" panose="020F0302020204030204"/>
            <a:ea typeface="+mn-ea"/>
            <a:cs typeface="+mn-cs"/>
          </a:endParaRPr>
        </a:p>
      </dgm:t>
    </dgm:pt>
    <dgm:pt modelId="{1E19C605-D57A-47D7-8A8B-48A175A4DE3F}" type="parTrans" cxnId="{3429469B-983E-463E-8924-F4F8EFC6D6FD}">
      <dgm:prSet/>
      <dgm:spPr/>
      <dgm:t>
        <a:bodyPr/>
        <a:lstStyle/>
        <a:p>
          <a:endParaRPr lang="en-US">
            <a:latin typeface="+mj-lt"/>
          </a:endParaRPr>
        </a:p>
      </dgm:t>
    </dgm:pt>
    <dgm:pt modelId="{84ADFDE5-9B4C-461D-9922-BADE0F9F9163}" type="sibTrans" cxnId="{3429469B-983E-463E-8924-F4F8EFC6D6FD}">
      <dgm:prSet/>
      <dgm:spPr/>
      <dgm:t>
        <a:bodyPr/>
        <a:lstStyle/>
        <a:p>
          <a:endParaRPr lang="en-US">
            <a:latin typeface="+mj-lt"/>
          </a:endParaRPr>
        </a:p>
      </dgm:t>
    </dgm:pt>
    <dgm:pt modelId="{DE99ED46-DEC5-4C70-A4CD-54680492A5F2}">
      <dgm:prSet phldrT="[Text]" custT="1"/>
      <dgm:spPr>
        <a:xfrm>
          <a:off x="3106823" y="1796697"/>
          <a:ext cx="2014662" cy="1361939"/>
        </a:xfrm>
        <a:prstGeom prst="roundRect">
          <a:avLst>
            <a:gd name="adj" fmla="val 10000"/>
          </a:avLst>
        </a:prstGeom>
        <a:solidFill>
          <a:srgbClr val="44546A">
            <a:hueOff val="0"/>
            <a:satOff val="0"/>
            <a:lumOff val="0"/>
            <a:alphaOff val="0"/>
          </a:srgbClr>
        </a:solidFill>
        <a:ln w="12700" cap="flat" cmpd="sng" algn="ctr">
          <a:solidFill>
            <a:srgbClr val="E7E6E6">
              <a:hueOff val="0"/>
              <a:satOff val="0"/>
              <a:lumOff val="0"/>
              <a:alphaOff val="0"/>
            </a:srgbClr>
          </a:solidFill>
          <a:prstDash val="solid"/>
          <a:miter lim="800000"/>
        </a:ln>
        <a:effectLst/>
      </dgm:spPr>
      <dgm:t>
        <a:bodyPr/>
        <a:lstStyle/>
        <a:p>
          <a:pPr>
            <a:buNone/>
          </a:pPr>
          <a:r>
            <a:rPr lang="bg-BG" sz="1000" b="1">
              <a:solidFill>
                <a:sysClr val="window" lastClr="FFFFFF"/>
              </a:solidFill>
              <a:latin typeface="Calibri Light" panose="020F0302020204030204"/>
              <a:ea typeface="+mn-ea"/>
              <a:cs typeface="+mn-cs"/>
            </a:rPr>
            <a:t>ЦЕЛ № 4.2  </a:t>
          </a:r>
        </a:p>
        <a:p>
          <a:pPr>
            <a:buNone/>
          </a:pPr>
          <a:r>
            <a:rPr lang="bg-BG" sz="1000">
              <a:solidFill>
                <a:sysClr val="window" lastClr="FFFFFF"/>
              </a:solidFill>
              <a:latin typeface="Calibri Light" panose="020F0302020204030204"/>
              <a:ea typeface="+mn-ea"/>
              <a:cs typeface="+mn-cs"/>
            </a:rPr>
            <a:t>Мобилизиране на обществена подкрепа за изпълнение на програмите по ЕЕ и ВЕИ на основата на широко партньорство с бизнеса и организации на гражданското общество</a:t>
          </a:r>
          <a:endParaRPr lang="en-US" sz="1000">
            <a:solidFill>
              <a:sysClr val="window" lastClr="FFFFFF"/>
            </a:solidFill>
            <a:latin typeface="Calibri Light" panose="020F0302020204030204"/>
            <a:ea typeface="+mn-ea"/>
            <a:cs typeface="+mn-cs"/>
          </a:endParaRPr>
        </a:p>
      </dgm:t>
    </dgm:pt>
    <dgm:pt modelId="{B5447D23-B277-4F0D-A08E-044D9DCFF238}" type="parTrans" cxnId="{D2266154-B4C5-46D9-92B2-E87753136933}">
      <dgm:prSet/>
      <dgm:spPr/>
      <dgm:t>
        <a:bodyPr/>
        <a:lstStyle/>
        <a:p>
          <a:endParaRPr lang="en-US">
            <a:latin typeface="+mj-lt"/>
          </a:endParaRPr>
        </a:p>
      </dgm:t>
    </dgm:pt>
    <dgm:pt modelId="{3BB22CA6-79AD-486B-9EB4-56611E4FC1A6}" type="sibTrans" cxnId="{D2266154-B4C5-46D9-92B2-E87753136933}">
      <dgm:prSet/>
      <dgm:spPr>
        <a:xfrm rot="10800000">
          <a:off x="2708369" y="2312973"/>
          <a:ext cx="281574" cy="329388"/>
        </a:xfrm>
        <a:prstGeom prst="rightArrow">
          <a:avLst>
            <a:gd name="adj1" fmla="val 60000"/>
            <a:gd name="adj2" fmla="val 50000"/>
          </a:avLst>
        </a:prstGeom>
        <a:solidFill>
          <a:srgbClr val="44546A">
            <a:tint val="60000"/>
            <a:hueOff val="0"/>
            <a:satOff val="0"/>
            <a:lumOff val="0"/>
            <a:alphaOff val="0"/>
          </a:srgbClr>
        </a:solidFill>
        <a:ln>
          <a:noFill/>
        </a:ln>
        <a:effectLst/>
      </dgm:spPr>
      <dgm:t>
        <a:bodyPr/>
        <a:lstStyle/>
        <a:p>
          <a:pPr>
            <a:buNone/>
          </a:pPr>
          <a:endParaRPr lang="en-US">
            <a:solidFill>
              <a:sysClr val="window" lastClr="FFFFFF"/>
            </a:solidFill>
            <a:latin typeface="Calibri Light" panose="020F0302020204030204"/>
            <a:ea typeface="+mn-ea"/>
            <a:cs typeface="+mn-cs"/>
          </a:endParaRPr>
        </a:p>
      </dgm:t>
    </dgm:pt>
    <dgm:pt modelId="{EAA4BE1A-265C-403A-99BE-3240104D747E}" type="pres">
      <dgm:prSet presAssocID="{3BA3FFC3-7675-4A8B-AD8F-4DBDE89E0A4A}" presName="diagram" presStyleCnt="0">
        <dgm:presLayoutVars>
          <dgm:dir/>
          <dgm:resizeHandles val="exact"/>
        </dgm:presLayoutVars>
      </dgm:prSet>
      <dgm:spPr/>
    </dgm:pt>
    <dgm:pt modelId="{50CEACE3-3A11-4439-A388-C4F1E216C327}" type="pres">
      <dgm:prSet presAssocID="{D439BE3A-2B0C-4065-A960-A4082F72E608}" presName="node" presStyleLbl="node1" presStyleIdx="0" presStyleCnt="4" custScaleX="112951" custScaleY="141599">
        <dgm:presLayoutVars>
          <dgm:bulletEnabled val="1"/>
        </dgm:presLayoutVars>
      </dgm:prSet>
      <dgm:spPr/>
    </dgm:pt>
    <dgm:pt modelId="{6406F7EA-F133-412C-BBD5-B0284342FF72}" type="pres">
      <dgm:prSet presAssocID="{B94492E8-111D-4E0B-A79E-1CD60798DF27}" presName="sibTrans" presStyleLbl="sibTrans2D1" presStyleIdx="0" presStyleCnt="3"/>
      <dgm:spPr/>
    </dgm:pt>
    <dgm:pt modelId="{1F5F8B2E-C28C-49EC-9F38-A136807DD178}" type="pres">
      <dgm:prSet presAssocID="{B94492E8-111D-4E0B-A79E-1CD60798DF27}" presName="connectorText" presStyleLbl="sibTrans2D1" presStyleIdx="0" presStyleCnt="3"/>
      <dgm:spPr/>
    </dgm:pt>
    <dgm:pt modelId="{AE53F42B-4700-4014-9A5F-F847B4462A39}" type="pres">
      <dgm:prSet presAssocID="{53A60529-55BC-46C4-86D1-30EAC94EF130}" presName="node" presStyleLbl="node1" presStyleIdx="1" presStyleCnt="4">
        <dgm:presLayoutVars>
          <dgm:bulletEnabled val="1"/>
        </dgm:presLayoutVars>
      </dgm:prSet>
      <dgm:spPr/>
    </dgm:pt>
    <dgm:pt modelId="{3E82C50C-4FAD-44C1-BCCA-983A588DABF0}" type="pres">
      <dgm:prSet presAssocID="{6490A9F7-F120-4783-97BC-F4F4CCF39AA0}" presName="sibTrans" presStyleLbl="sibTrans2D1" presStyleIdx="1" presStyleCnt="3"/>
      <dgm:spPr/>
    </dgm:pt>
    <dgm:pt modelId="{EDD0B957-4381-4054-9A39-1ECD93BAC248}" type="pres">
      <dgm:prSet presAssocID="{6490A9F7-F120-4783-97BC-F4F4CCF39AA0}" presName="connectorText" presStyleLbl="sibTrans2D1" presStyleIdx="1" presStyleCnt="3"/>
      <dgm:spPr/>
    </dgm:pt>
    <dgm:pt modelId="{8332AD05-D943-4531-88E0-327117119337}" type="pres">
      <dgm:prSet presAssocID="{DE99ED46-DEC5-4C70-A4CD-54680492A5F2}" presName="node" presStyleLbl="node1" presStyleIdx="2" presStyleCnt="4" custScaleX="151686" custScaleY="170903">
        <dgm:presLayoutVars>
          <dgm:bulletEnabled val="1"/>
        </dgm:presLayoutVars>
      </dgm:prSet>
      <dgm:spPr/>
    </dgm:pt>
    <dgm:pt modelId="{3D8EFB50-7B30-4710-9D5B-ADB9CA3CB3BC}" type="pres">
      <dgm:prSet presAssocID="{3BB22CA6-79AD-486B-9EB4-56611E4FC1A6}" presName="sibTrans" presStyleLbl="sibTrans2D1" presStyleIdx="2" presStyleCnt="3"/>
      <dgm:spPr/>
    </dgm:pt>
    <dgm:pt modelId="{DA645071-2010-4131-808C-FE6258E46FDE}" type="pres">
      <dgm:prSet presAssocID="{3BB22CA6-79AD-486B-9EB4-56611E4FC1A6}" presName="connectorText" presStyleLbl="sibTrans2D1" presStyleIdx="2" presStyleCnt="3"/>
      <dgm:spPr/>
    </dgm:pt>
    <dgm:pt modelId="{67141655-C868-46DA-86AF-8E541BE851E1}" type="pres">
      <dgm:prSet presAssocID="{58D74663-4569-4FCF-A927-1C7112655BD3}" presName="node" presStyleLbl="node1" presStyleIdx="3" presStyleCnt="4" custScaleX="160704" custScaleY="205230">
        <dgm:presLayoutVars>
          <dgm:bulletEnabled val="1"/>
        </dgm:presLayoutVars>
      </dgm:prSet>
      <dgm:spPr/>
    </dgm:pt>
  </dgm:ptLst>
  <dgm:cxnLst>
    <dgm:cxn modelId="{61B3FA0E-AE00-4EF4-ACCC-781B70F719F7}" srcId="{3BA3FFC3-7675-4A8B-AD8F-4DBDE89E0A4A}" destId="{D439BE3A-2B0C-4065-A960-A4082F72E608}" srcOrd="0" destOrd="0" parTransId="{32D0238F-901A-4E56-B387-71D606357085}" sibTransId="{B94492E8-111D-4E0B-A79E-1CD60798DF27}"/>
    <dgm:cxn modelId="{BF107213-64B3-4DBA-83EB-829C1942A2E8}" type="presOf" srcId="{6490A9F7-F120-4783-97BC-F4F4CCF39AA0}" destId="{EDD0B957-4381-4054-9A39-1ECD93BAC248}" srcOrd="1" destOrd="0" presId="urn:microsoft.com/office/officeart/2005/8/layout/process5"/>
    <dgm:cxn modelId="{BC2FC421-935F-428F-A55E-B313BBD60E00}" type="presOf" srcId="{3BA3FFC3-7675-4A8B-AD8F-4DBDE89E0A4A}" destId="{EAA4BE1A-265C-403A-99BE-3240104D747E}" srcOrd="0" destOrd="0" presId="urn:microsoft.com/office/officeart/2005/8/layout/process5"/>
    <dgm:cxn modelId="{0194A93C-25C2-48FD-AB9D-CE3610C249E9}" type="presOf" srcId="{6490A9F7-F120-4783-97BC-F4F4CCF39AA0}" destId="{3E82C50C-4FAD-44C1-BCCA-983A588DABF0}" srcOrd="0" destOrd="0" presId="urn:microsoft.com/office/officeart/2005/8/layout/process5"/>
    <dgm:cxn modelId="{6EF4974D-E4FC-4AD2-9160-8187157265E2}" type="presOf" srcId="{B94492E8-111D-4E0B-A79E-1CD60798DF27}" destId="{6406F7EA-F133-412C-BBD5-B0284342FF72}" srcOrd="0" destOrd="0" presId="urn:microsoft.com/office/officeart/2005/8/layout/process5"/>
    <dgm:cxn modelId="{0A0A026E-7050-4C63-9927-89F241352AA3}" type="presOf" srcId="{B94492E8-111D-4E0B-A79E-1CD60798DF27}" destId="{1F5F8B2E-C28C-49EC-9F38-A136807DD178}" srcOrd="1" destOrd="0" presId="urn:microsoft.com/office/officeart/2005/8/layout/process5"/>
    <dgm:cxn modelId="{D2266154-B4C5-46D9-92B2-E87753136933}" srcId="{3BA3FFC3-7675-4A8B-AD8F-4DBDE89E0A4A}" destId="{DE99ED46-DEC5-4C70-A4CD-54680492A5F2}" srcOrd="2" destOrd="0" parTransId="{B5447D23-B277-4F0D-A08E-044D9DCFF238}" sibTransId="{3BB22CA6-79AD-486B-9EB4-56611E4FC1A6}"/>
    <dgm:cxn modelId="{5046CC59-F598-4FD6-BA0A-61CB4C7699E4}" type="presOf" srcId="{3BB22CA6-79AD-486B-9EB4-56611E4FC1A6}" destId="{DA645071-2010-4131-808C-FE6258E46FDE}" srcOrd="1" destOrd="0" presId="urn:microsoft.com/office/officeart/2005/8/layout/process5"/>
    <dgm:cxn modelId="{8691237B-E579-49BA-BC95-BAD3B9CFA45A}" type="presOf" srcId="{58D74663-4569-4FCF-A927-1C7112655BD3}" destId="{67141655-C868-46DA-86AF-8E541BE851E1}" srcOrd="0" destOrd="0" presId="urn:microsoft.com/office/officeart/2005/8/layout/process5"/>
    <dgm:cxn modelId="{3429469B-983E-463E-8924-F4F8EFC6D6FD}" srcId="{3BA3FFC3-7675-4A8B-AD8F-4DBDE89E0A4A}" destId="{58D74663-4569-4FCF-A927-1C7112655BD3}" srcOrd="3" destOrd="0" parTransId="{1E19C605-D57A-47D7-8A8B-48A175A4DE3F}" sibTransId="{84ADFDE5-9B4C-461D-9922-BADE0F9F9163}"/>
    <dgm:cxn modelId="{3779229E-5FA0-4EDF-8B8C-FC0118C52862}" srcId="{3BA3FFC3-7675-4A8B-AD8F-4DBDE89E0A4A}" destId="{53A60529-55BC-46C4-86D1-30EAC94EF130}" srcOrd="1" destOrd="0" parTransId="{5818DABD-3A93-4BD1-A8B8-C88A22A71130}" sibTransId="{6490A9F7-F120-4783-97BC-F4F4CCF39AA0}"/>
    <dgm:cxn modelId="{6BFBB0A8-2B95-4002-8B22-C03A4288F4DF}" type="presOf" srcId="{D439BE3A-2B0C-4065-A960-A4082F72E608}" destId="{50CEACE3-3A11-4439-A388-C4F1E216C327}" srcOrd="0" destOrd="0" presId="urn:microsoft.com/office/officeart/2005/8/layout/process5"/>
    <dgm:cxn modelId="{0A814BE0-AB92-4626-B3F7-2611A9D356E9}" type="presOf" srcId="{53A60529-55BC-46C4-86D1-30EAC94EF130}" destId="{AE53F42B-4700-4014-9A5F-F847B4462A39}" srcOrd="0" destOrd="0" presId="urn:microsoft.com/office/officeart/2005/8/layout/process5"/>
    <dgm:cxn modelId="{431FC0E6-DC51-4E8E-8761-30FDCA4719CC}" type="presOf" srcId="{3BB22CA6-79AD-486B-9EB4-56611E4FC1A6}" destId="{3D8EFB50-7B30-4710-9D5B-ADB9CA3CB3BC}" srcOrd="0" destOrd="0" presId="urn:microsoft.com/office/officeart/2005/8/layout/process5"/>
    <dgm:cxn modelId="{537DE2F8-8041-4D6D-BF15-30886D7038F2}" type="presOf" srcId="{DE99ED46-DEC5-4C70-A4CD-54680492A5F2}" destId="{8332AD05-D943-4531-88E0-327117119337}" srcOrd="0" destOrd="0" presId="urn:microsoft.com/office/officeart/2005/8/layout/process5"/>
    <dgm:cxn modelId="{BA18B31A-51EA-4EBB-BCFA-DAA84A32A95F}" type="presParOf" srcId="{EAA4BE1A-265C-403A-99BE-3240104D747E}" destId="{50CEACE3-3A11-4439-A388-C4F1E216C327}" srcOrd="0" destOrd="0" presId="urn:microsoft.com/office/officeart/2005/8/layout/process5"/>
    <dgm:cxn modelId="{2C774DD2-F58E-4B64-837A-7DBACD11BFEE}" type="presParOf" srcId="{EAA4BE1A-265C-403A-99BE-3240104D747E}" destId="{6406F7EA-F133-412C-BBD5-B0284342FF72}" srcOrd="1" destOrd="0" presId="urn:microsoft.com/office/officeart/2005/8/layout/process5"/>
    <dgm:cxn modelId="{65F1B039-5C7B-43D5-B87A-07E55A778988}" type="presParOf" srcId="{6406F7EA-F133-412C-BBD5-B0284342FF72}" destId="{1F5F8B2E-C28C-49EC-9F38-A136807DD178}" srcOrd="0" destOrd="0" presId="urn:microsoft.com/office/officeart/2005/8/layout/process5"/>
    <dgm:cxn modelId="{22D64FF9-6F23-417D-97D2-AC05B634D2B3}" type="presParOf" srcId="{EAA4BE1A-265C-403A-99BE-3240104D747E}" destId="{AE53F42B-4700-4014-9A5F-F847B4462A39}" srcOrd="2" destOrd="0" presId="urn:microsoft.com/office/officeart/2005/8/layout/process5"/>
    <dgm:cxn modelId="{F4AA1AD3-DC74-4F99-9C80-96C581924559}" type="presParOf" srcId="{EAA4BE1A-265C-403A-99BE-3240104D747E}" destId="{3E82C50C-4FAD-44C1-BCCA-983A588DABF0}" srcOrd="3" destOrd="0" presId="urn:microsoft.com/office/officeart/2005/8/layout/process5"/>
    <dgm:cxn modelId="{7215D1C6-5127-4C67-9280-69947BBAAFF4}" type="presParOf" srcId="{3E82C50C-4FAD-44C1-BCCA-983A588DABF0}" destId="{EDD0B957-4381-4054-9A39-1ECD93BAC248}" srcOrd="0" destOrd="0" presId="urn:microsoft.com/office/officeart/2005/8/layout/process5"/>
    <dgm:cxn modelId="{01C909C7-7BD2-491F-9B4A-E69840C9D012}" type="presParOf" srcId="{EAA4BE1A-265C-403A-99BE-3240104D747E}" destId="{8332AD05-D943-4531-88E0-327117119337}" srcOrd="4" destOrd="0" presId="urn:microsoft.com/office/officeart/2005/8/layout/process5"/>
    <dgm:cxn modelId="{BF501872-DB08-4330-AB9F-19CB8B8DEB8C}" type="presParOf" srcId="{EAA4BE1A-265C-403A-99BE-3240104D747E}" destId="{3D8EFB50-7B30-4710-9D5B-ADB9CA3CB3BC}" srcOrd="5" destOrd="0" presId="urn:microsoft.com/office/officeart/2005/8/layout/process5"/>
    <dgm:cxn modelId="{D1D75D4E-BBDF-45DC-BCE2-3BEB5DD66A2C}" type="presParOf" srcId="{3D8EFB50-7B30-4710-9D5B-ADB9CA3CB3BC}" destId="{DA645071-2010-4131-808C-FE6258E46FDE}" srcOrd="0" destOrd="0" presId="urn:microsoft.com/office/officeart/2005/8/layout/process5"/>
    <dgm:cxn modelId="{A0453651-8FE9-4553-A265-8CC77C2399A1}" type="presParOf" srcId="{EAA4BE1A-265C-403A-99BE-3240104D747E}" destId="{67141655-C868-46DA-86AF-8E541BE851E1}" srcOrd="6" destOrd="0" presId="urn:microsoft.com/office/officeart/2005/8/layout/process5"/>
  </dgm:cxnLst>
  <dgm:bg/>
  <dgm:whole/>
  <dgm:extLst>
    <a:ext uri="http://schemas.microsoft.com/office/drawing/2008/diagram">
      <dsp:dataModelExt xmlns:dsp="http://schemas.microsoft.com/office/drawing/2008/diagram" relId="rId90" minVer="http://schemas.openxmlformats.org/drawingml/2006/diagram"/>
    </a:ext>
  </dgm:extLst>
</dgm:dataModel>
</file>

<file path=word/diagrams/data12.xml><?xml version="1.0" encoding="utf-8"?>
<dgm:dataModel xmlns:dgm="http://schemas.openxmlformats.org/drawingml/2006/diagram" xmlns:a="http://schemas.openxmlformats.org/drawingml/2006/main">
  <dgm:ptLst>
    <dgm:pt modelId="{B8E02C64-1251-411F-A07F-22607CE5F14B}" type="doc">
      <dgm:prSet loTypeId="urn:microsoft.com/office/officeart/2005/8/layout/venn3" loCatId="relationship" qsTypeId="urn:microsoft.com/office/officeart/2005/8/quickstyle/simple2" qsCatId="simple" csTypeId="urn:microsoft.com/office/officeart/2005/8/colors/accent0_2" csCatId="mainScheme" phldr="1"/>
      <dgm:spPr/>
      <dgm:t>
        <a:bodyPr/>
        <a:lstStyle/>
        <a:p>
          <a:endParaRPr lang="bg-BG"/>
        </a:p>
      </dgm:t>
    </dgm:pt>
    <dgm:pt modelId="{3BF1DF65-AB24-48BE-947E-DE02D38744D9}">
      <dgm:prSet custT="1"/>
      <dgm:spPr>
        <a:xfrm>
          <a:off x="1557" y="514247"/>
          <a:ext cx="1562304" cy="1562304"/>
        </a:xfrm>
        <a:prstGeom prst="ellipse">
          <a:avLst/>
        </a:prstGeom>
        <a:solidFill>
          <a:sysClr val="window" lastClr="FFFFFF">
            <a:alpha val="50000"/>
            <a:hueOff val="0"/>
            <a:satOff val="0"/>
            <a:lumOff val="0"/>
            <a:alphaOff val="0"/>
          </a:sysClr>
        </a:solidFill>
        <a:ln w="19050" cap="flat" cmpd="sng" algn="ctr">
          <a:solidFill>
            <a:srgbClr val="44546A">
              <a:shade val="80000"/>
              <a:hueOff val="0"/>
              <a:satOff val="0"/>
              <a:lumOff val="0"/>
              <a:alphaOff val="0"/>
            </a:srgbClr>
          </a:solidFill>
          <a:prstDash val="solid"/>
          <a:miter lim="800000"/>
        </a:ln>
        <a:effectLst/>
      </dgm:spPr>
      <dgm:t>
        <a:bodyPr/>
        <a:lstStyle/>
        <a:p>
          <a:pPr algn="ctr">
            <a:buNone/>
          </a:pPr>
          <a:r>
            <a:rPr lang="bg-BG" sz="900">
              <a:solidFill>
                <a:sysClr val="windowText" lastClr="000000"/>
              </a:solidFill>
              <a:latin typeface="Century" panose="02040604050505020304" pitchFamily="18" charset="0"/>
              <a:ea typeface="+mn-ea"/>
              <a:cs typeface="+mn-cs"/>
            </a:rPr>
            <a:t>основен консуматор и доставчик на услуги; </a:t>
          </a:r>
        </a:p>
      </dgm:t>
    </dgm:pt>
    <dgm:pt modelId="{ABFD3219-C0C2-4985-AE44-734984C87F36}" type="parTrans" cxnId="{0C796128-F115-455B-B870-4004B4DB14EE}">
      <dgm:prSet/>
      <dgm:spPr/>
      <dgm:t>
        <a:bodyPr/>
        <a:lstStyle/>
        <a:p>
          <a:pPr algn="ctr"/>
          <a:endParaRPr lang="bg-BG" sz="900">
            <a:latin typeface="Century" panose="02040604050505020304" pitchFamily="18" charset="0"/>
          </a:endParaRPr>
        </a:p>
      </dgm:t>
    </dgm:pt>
    <dgm:pt modelId="{212E928B-9B06-4289-AE91-676E6105A8B8}" type="sibTrans" cxnId="{0C796128-F115-455B-B870-4004B4DB14EE}">
      <dgm:prSet/>
      <dgm:spPr/>
      <dgm:t>
        <a:bodyPr/>
        <a:lstStyle/>
        <a:p>
          <a:pPr algn="ctr"/>
          <a:endParaRPr lang="bg-BG" sz="900">
            <a:latin typeface="Century" panose="02040604050505020304" pitchFamily="18" charset="0"/>
          </a:endParaRPr>
        </a:p>
      </dgm:t>
    </dgm:pt>
    <dgm:pt modelId="{60A04AEC-4E50-4BF4-85C7-CF0A7E30BA53}">
      <dgm:prSet custT="1"/>
      <dgm:spPr>
        <a:xfrm>
          <a:off x="2501244" y="514247"/>
          <a:ext cx="1562304" cy="1562304"/>
        </a:xfrm>
        <a:prstGeom prst="ellipse">
          <a:avLst/>
        </a:prstGeom>
        <a:solidFill>
          <a:sysClr val="window" lastClr="FFFFFF">
            <a:alpha val="50000"/>
            <a:hueOff val="0"/>
            <a:satOff val="0"/>
            <a:lumOff val="0"/>
            <a:alphaOff val="0"/>
          </a:sysClr>
        </a:solidFill>
        <a:ln w="19050" cap="flat" cmpd="sng" algn="ctr">
          <a:solidFill>
            <a:srgbClr val="44546A">
              <a:shade val="80000"/>
              <a:hueOff val="0"/>
              <a:satOff val="0"/>
              <a:lumOff val="0"/>
              <a:alphaOff val="0"/>
            </a:srgbClr>
          </a:solidFill>
          <a:prstDash val="solid"/>
          <a:miter lim="800000"/>
        </a:ln>
        <a:effectLst/>
      </dgm:spPr>
      <dgm:t>
        <a:bodyPr/>
        <a:lstStyle/>
        <a:p>
          <a:pPr algn="ctr">
            <a:buNone/>
          </a:pPr>
          <a:endParaRPr lang="bg-BG" sz="900">
            <a:solidFill>
              <a:sysClr val="windowText" lastClr="000000"/>
            </a:solidFill>
            <a:latin typeface="Century" panose="02040604050505020304" pitchFamily="18" charset="0"/>
            <a:ea typeface="+mn-ea"/>
            <a:cs typeface="+mn-cs"/>
          </a:endParaRPr>
        </a:p>
        <a:p>
          <a:pPr algn="ctr">
            <a:buNone/>
          </a:pPr>
          <a:r>
            <a:rPr lang="bg-BG" sz="900">
              <a:solidFill>
                <a:sysClr val="windowText" lastClr="000000"/>
              </a:solidFill>
              <a:latin typeface="Century" panose="02040604050505020304" pitchFamily="18" charset="0"/>
              <a:ea typeface="+mn-ea"/>
              <a:cs typeface="+mn-cs"/>
            </a:rPr>
            <a:t>промотор и пример за енергийно поведение; </a:t>
          </a:r>
        </a:p>
      </dgm:t>
    </dgm:pt>
    <dgm:pt modelId="{9C859B8D-EE75-4B7D-A22A-579134F4D50C}" type="parTrans" cxnId="{E66D49D0-2C86-4EC2-A738-FF4145365BE1}">
      <dgm:prSet/>
      <dgm:spPr/>
      <dgm:t>
        <a:bodyPr/>
        <a:lstStyle/>
        <a:p>
          <a:pPr algn="ctr"/>
          <a:endParaRPr lang="bg-BG" sz="900">
            <a:latin typeface="Century" panose="02040604050505020304" pitchFamily="18" charset="0"/>
          </a:endParaRPr>
        </a:p>
      </dgm:t>
    </dgm:pt>
    <dgm:pt modelId="{F5494AC6-073B-4AF0-9B7C-939BEC05E159}" type="sibTrans" cxnId="{E66D49D0-2C86-4EC2-A738-FF4145365BE1}">
      <dgm:prSet/>
      <dgm:spPr/>
      <dgm:t>
        <a:bodyPr/>
        <a:lstStyle/>
        <a:p>
          <a:pPr algn="ctr"/>
          <a:endParaRPr lang="bg-BG" sz="900">
            <a:latin typeface="Century" panose="02040604050505020304" pitchFamily="18" charset="0"/>
          </a:endParaRPr>
        </a:p>
      </dgm:t>
    </dgm:pt>
    <dgm:pt modelId="{9299CD40-A1EF-4C75-A31F-3F1644C4A4C5}">
      <dgm:prSet custT="1"/>
      <dgm:spPr>
        <a:xfrm>
          <a:off x="3751088" y="514247"/>
          <a:ext cx="1562304" cy="1562304"/>
        </a:xfrm>
        <a:prstGeom prst="ellipse">
          <a:avLst/>
        </a:prstGeom>
        <a:solidFill>
          <a:sysClr val="window" lastClr="FFFFFF">
            <a:alpha val="50000"/>
            <a:hueOff val="0"/>
            <a:satOff val="0"/>
            <a:lumOff val="0"/>
            <a:alphaOff val="0"/>
          </a:sysClr>
        </a:solidFill>
        <a:ln w="19050" cap="flat" cmpd="sng" algn="ctr">
          <a:solidFill>
            <a:srgbClr val="44546A">
              <a:shade val="80000"/>
              <a:hueOff val="0"/>
              <a:satOff val="0"/>
              <a:lumOff val="0"/>
              <a:alphaOff val="0"/>
            </a:srgbClr>
          </a:solidFill>
          <a:prstDash val="solid"/>
          <a:miter lim="800000"/>
        </a:ln>
        <a:effectLst/>
      </dgm:spPr>
      <dgm:t>
        <a:bodyPr/>
        <a:lstStyle/>
        <a:p>
          <a:pPr algn="ctr">
            <a:buNone/>
          </a:pPr>
          <a:endParaRPr lang="bg-BG" sz="900">
            <a:solidFill>
              <a:sysClr val="windowText" lastClr="000000"/>
            </a:solidFill>
            <a:latin typeface="Century" panose="02040604050505020304" pitchFamily="18" charset="0"/>
            <a:ea typeface="+mn-ea"/>
            <a:cs typeface="+mn-cs"/>
          </a:endParaRPr>
        </a:p>
        <a:p>
          <a:pPr algn="ctr">
            <a:buNone/>
          </a:pPr>
          <a:r>
            <a:rPr lang="bg-BG" sz="900">
              <a:solidFill>
                <a:sysClr val="windowText" lastClr="000000"/>
              </a:solidFill>
              <a:latin typeface="Century" panose="02040604050505020304" pitchFamily="18" charset="0"/>
              <a:ea typeface="+mn-ea"/>
              <a:cs typeface="+mn-cs"/>
            </a:rPr>
            <a:t>бенефициент и изпълнител на проекти за енергийна ефективност и възобновяеми източници</a:t>
          </a:r>
        </a:p>
      </dgm:t>
    </dgm:pt>
    <dgm:pt modelId="{65F10C40-4EBB-48C0-9AD2-66D018C2ACC5}" type="parTrans" cxnId="{9AD3469C-B366-4EAD-BFE5-1FFAED2DBBF7}">
      <dgm:prSet/>
      <dgm:spPr/>
      <dgm:t>
        <a:bodyPr/>
        <a:lstStyle/>
        <a:p>
          <a:pPr algn="ctr"/>
          <a:endParaRPr lang="en-US" sz="900">
            <a:latin typeface="Century" panose="02040604050505020304" pitchFamily="18" charset="0"/>
          </a:endParaRPr>
        </a:p>
      </dgm:t>
    </dgm:pt>
    <dgm:pt modelId="{00B1E961-65CE-42D1-9397-244D78BC0CB9}" type="sibTrans" cxnId="{9AD3469C-B366-4EAD-BFE5-1FFAED2DBBF7}">
      <dgm:prSet/>
      <dgm:spPr/>
      <dgm:t>
        <a:bodyPr/>
        <a:lstStyle/>
        <a:p>
          <a:pPr algn="ctr"/>
          <a:endParaRPr lang="en-US" sz="900">
            <a:latin typeface="Century" panose="02040604050505020304" pitchFamily="18" charset="0"/>
          </a:endParaRPr>
        </a:p>
      </dgm:t>
    </dgm:pt>
    <dgm:pt modelId="{ED78F49F-CC2B-4316-860D-42C2307BA638}">
      <dgm:prSet custT="1"/>
      <dgm:spPr>
        <a:xfrm>
          <a:off x="1251400" y="419103"/>
          <a:ext cx="1562304" cy="1752593"/>
        </a:xfrm>
        <a:prstGeom prst="ellipse">
          <a:avLst/>
        </a:prstGeom>
        <a:solidFill>
          <a:sysClr val="window" lastClr="FFFFFF">
            <a:alpha val="50000"/>
            <a:hueOff val="0"/>
            <a:satOff val="0"/>
            <a:lumOff val="0"/>
            <a:alphaOff val="0"/>
          </a:sysClr>
        </a:solidFill>
        <a:ln w="19050" cap="flat" cmpd="sng" algn="ctr">
          <a:solidFill>
            <a:srgbClr val="44546A">
              <a:shade val="80000"/>
              <a:hueOff val="0"/>
              <a:satOff val="0"/>
              <a:lumOff val="0"/>
              <a:alphaOff val="0"/>
            </a:srgbClr>
          </a:solidFill>
          <a:prstDash val="solid"/>
          <a:miter lim="800000"/>
        </a:ln>
        <a:effectLst/>
      </dgm:spPr>
      <dgm:t>
        <a:bodyPr/>
        <a:lstStyle/>
        <a:p>
          <a:pPr algn="ctr">
            <a:buNone/>
          </a:pPr>
          <a:r>
            <a:rPr lang="bg-BG" sz="900">
              <a:solidFill>
                <a:sysClr val="windowText" lastClr="000000"/>
              </a:solidFill>
              <a:latin typeface="Century" panose="02040604050505020304" pitchFamily="18" charset="0"/>
              <a:ea typeface="+mn-ea"/>
              <a:cs typeface="+mn-cs"/>
            </a:rPr>
            <a:t>основен фактор във вземането на местни стратегически решения и утвърждаване на стандарти за енергийна ефективност и възобновяеми източници</a:t>
          </a:r>
        </a:p>
      </dgm:t>
    </dgm:pt>
    <dgm:pt modelId="{BCDC0078-451B-4D66-906F-5D7ECC983247}" type="sibTrans" cxnId="{3808FF8B-B8D9-4EB3-8C16-96AE4332ADE1}">
      <dgm:prSet/>
      <dgm:spPr/>
      <dgm:t>
        <a:bodyPr/>
        <a:lstStyle/>
        <a:p>
          <a:pPr algn="ctr"/>
          <a:endParaRPr lang="bg-BG" sz="900">
            <a:latin typeface="Century" panose="02040604050505020304" pitchFamily="18" charset="0"/>
          </a:endParaRPr>
        </a:p>
      </dgm:t>
    </dgm:pt>
    <dgm:pt modelId="{D17A15D8-2E1A-43F0-9739-DB9D505A133A}" type="parTrans" cxnId="{3808FF8B-B8D9-4EB3-8C16-96AE4332ADE1}">
      <dgm:prSet/>
      <dgm:spPr/>
      <dgm:t>
        <a:bodyPr/>
        <a:lstStyle/>
        <a:p>
          <a:pPr algn="ctr"/>
          <a:endParaRPr lang="bg-BG" sz="900">
            <a:latin typeface="Century" panose="02040604050505020304" pitchFamily="18" charset="0"/>
          </a:endParaRPr>
        </a:p>
      </dgm:t>
    </dgm:pt>
    <dgm:pt modelId="{F6420649-C6B7-421D-B52D-2AF6432569A7}" type="pres">
      <dgm:prSet presAssocID="{B8E02C64-1251-411F-A07F-22607CE5F14B}" presName="Name0" presStyleCnt="0">
        <dgm:presLayoutVars>
          <dgm:dir/>
          <dgm:resizeHandles val="exact"/>
        </dgm:presLayoutVars>
      </dgm:prSet>
      <dgm:spPr/>
    </dgm:pt>
    <dgm:pt modelId="{82294FFA-A82F-462B-9BA6-26745C2D5191}" type="pres">
      <dgm:prSet presAssocID="{3BF1DF65-AB24-48BE-947E-DE02D38744D9}" presName="Name5" presStyleLbl="vennNode1" presStyleIdx="0" presStyleCnt="4">
        <dgm:presLayoutVars>
          <dgm:bulletEnabled val="1"/>
        </dgm:presLayoutVars>
      </dgm:prSet>
      <dgm:spPr>
        <a:prstGeom prst="ellipse">
          <a:avLst/>
        </a:prstGeom>
      </dgm:spPr>
    </dgm:pt>
    <dgm:pt modelId="{B58E96F3-DE01-4394-8AC7-795C97C7D421}" type="pres">
      <dgm:prSet presAssocID="{212E928B-9B06-4289-AE91-676E6105A8B8}" presName="space" presStyleCnt="0"/>
      <dgm:spPr/>
    </dgm:pt>
    <dgm:pt modelId="{22899EFB-7AAD-4A61-A9BE-4BF987D1278C}" type="pres">
      <dgm:prSet presAssocID="{ED78F49F-CC2B-4316-860D-42C2307BA638}" presName="Name5" presStyleLbl="vennNode1" presStyleIdx="1" presStyleCnt="4" custScaleY="112180">
        <dgm:presLayoutVars>
          <dgm:bulletEnabled val="1"/>
        </dgm:presLayoutVars>
      </dgm:prSet>
      <dgm:spPr>
        <a:prstGeom prst="ellipse">
          <a:avLst/>
        </a:prstGeom>
      </dgm:spPr>
    </dgm:pt>
    <dgm:pt modelId="{F848BBE6-EB1C-4710-9907-7B8126744D3B}" type="pres">
      <dgm:prSet presAssocID="{BCDC0078-451B-4D66-906F-5D7ECC983247}" presName="space" presStyleCnt="0"/>
      <dgm:spPr/>
    </dgm:pt>
    <dgm:pt modelId="{B25BE895-95FF-406C-BAE6-B3F699364C53}" type="pres">
      <dgm:prSet presAssocID="{60A04AEC-4E50-4BF4-85C7-CF0A7E30BA53}" presName="Name5" presStyleLbl="vennNode1" presStyleIdx="2" presStyleCnt="4">
        <dgm:presLayoutVars>
          <dgm:bulletEnabled val="1"/>
        </dgm:presLayoutVars>
      </dgm:prSet>
      <dgm:spPr>
        <a:prstGeom prst="ellipse">
          <a:avLst/>
        </a:prstGeom>
      </dgm:spPr>
    </dgm:pt>
    <dgm:pt modelId="{46F99C5D-EC2C-4226-BD9D-0929D62BE659}" type="pres">
      <dgm:prSet presAssocID="{F5494AC6-073B-4AF0-9B7C-939BEC05E159}" presName="space" presStyleCnt="0"/>
      <dgm:spPr/>
    </dgm:pt>
    <dgm:pt modelId="{76D112DC-4A5C-4615-9D5E-6DC8FA80A713}" type="pres">
      <dgm:prSet presAssocID="{9299CD40-A1EF-4C75-A31F-3F1644C4A4C5}" presName="Name5" presStyleLbl="vennNode1" presStyleIdx="3" presStyleCnt="4">
        <dgm:presLayoutVars>
          <dgm:bulletEnabled val="1"/>
        </dgm:presLayoutVars>
      </dgm:prSet>
      <dgm:spPr>
        <a:prstGeom prst="ellipse">
          <a:avLst/>
        </a:prstGeom>
      </dgm:spPr>
    </dgm:pt>
  </dgm:ptLst>
  <dgm:cxnLst>
    <dgm:cxn modelId="{587E1202-185C-4D3D-9215-5182F3815429}" type="presOf" srcId="{60A04AEC-4E50-4BF4-85C7-CF0A7E30BA53}" destId="{B25BE895-95FF-406C-BAE6-B3F699364C53}" srcOrd="0" destOrd="0" presId="urn:microsoft.com/office/officeart/2005/8/layout/venn3"/>
    <dgm:cxn modelId="{0C796128-F115-455B-B870-4004B4DB14EE}" srcId="{B8E02C64-1251-411F-A07F-22607CE5F14B}" destId="{3BF1DF65-AB24-48BE-947E-DE02D38744D9}" srcOrd="0" destOrd="0" parTransId="{ABFD3219-C0C2-4985-AE44-734984C87F36}" sibTransId="{212E928B-9B06-4289-AE91-676E6105A8B8}"/>
    <dgm:cxn modelId="{9256C131-6490-479B-AB11-EC837669F839}" type="presOf" srcId="{9299CD40-A1EF-4C75-A31F-3F1644C4A4C5}" destId="{76D112DC-4A5C-4615-9D5E-6DC8FA80A713}" srcOrd="0" destOrd="0" presId="urn:microsoft.com/office/officeart/2005/8/layout/venn3"/>
    <dgm:cxn modelId="{137D8944-30A5-40B2-8106-A563A13B602B}" type="presOf" srcId="{B8E02C64-1251-411F-A07F-22607CE5F14B}" destId="{F6420649-C6B7-421D-B52D-2AF6432569A7}" srcOrd="0" destOrd="0" presId="urn:microsoft.com/office/officeart/2005/8/layout/venn3"/>
    <dgm:cxn modelId="{52500346-1818-4A1D-AC72-A44EBC829A93}" type="presOf" srcId="{ED78F49F-CC2B-4316-860D-42C2307BA638}" destId="{22899EFB-7AAD-4A61-A9BE-4BF987D1278C}" srcOrd="0" destOrd="0" presId="urn:microsoft.com/office/officeart/2005/8/layout/venn3"/>
    <dgm:cxn modelId="{3808FF8B-B8D9-4EB3-8C16-96AE4332ADE1}" srcId="{B8E02C64-1251-411F-A07F-22607CE5F14B}" destId="{ED78F49F-CC2B-4316-860D-42C2307BA638}" srcOrd="1" destOrd="0" parTransId="{D17A15D8-2E1A-43F0-9739-DB9D505A133A}" sibTransId="{BCDC0078-451B-4D66-906F-5D7ECC983247}"/>
    <dgm:cxn modelId="{9AD3469C-B366-4EAD-BFE5-1FFAED2DBBF7}" srcId="{B8E02C64-1251-411F-A07F-22607CE5F14B}" destId="{9299CD40-A1EF-4C75-A31F-3F1644C4A4C5}" srcOrd="3" destOrd="0" parTransId="{65F10C40-4EBB-48C0-9AD2-66D018C2ACC5}" sibTransId="{00B1E961-65CE-42D1-9397-244D78BC0CB9}"/>
    <dgm:cxn modelId="{2CCE9E9F-DE2A-4153-BC75-B0331B33B5CF}" type="presOf" srcId="{3BF1DF65-AB24-48BE-947E-DE02D38744D9}" destId="{82294FFA-A82F-462B-9BA6-26745C2D5191}" srcOrd="0" destOrd="0" presId="urn:microsoft.com/office/officeart/2005/8/layout/venn3"/>
    <dgm:cxn modelId="{E66D49D0-2C86-4EC2-A738-FF4145365BE1}" srcId="{B8E02C64-1251-411F-A07F-22607CE5F14B}" destId="{60A04AEC-4E50-4BF4-85C7-CF0A7E30BA53}" srcOrd="2" destOrd="0" parTransId="{9C859B8D-EE75-4B7D-A22A-579134F4D50C}" sibTransId="{F5494AC6-073B-4AF0-9B7C-939BEC05E159}"/>
    <dgm:cxn modelId="{956B345E-3DFB-44DF-884B-CC065311706A}" type="presParOf" srcId="{F6420649-C6B7-421D-B52D-2AF6432569A7}" destId="{82294FFA-A82F-462B-9BA6-26745C2D5191}" srcOrd="0" destOrd="0" presId="urn:microsoft.com/office/officeart/2005/8/layout/venn3"/>
    <dgm:cxn modelId="{B5A2F679-4F3A-4271-90CE-577F659D4BF2}" type="presParOf" srcId="{F6420649-C6B7-421D-B52D-2AF6432569A7}" destId="{B58E96F3-DE01-4394-8AC7-795C97C7D421}" srcOrd="1" destOrd="0" presId="urn:microsoft.com/office/officeart/2005/8/layout/venn3"/>
    <dgm:cxn modelId="{A9CA8D03-4AA3-4A8D-9781-094A56863560}" type="presParOf" srcId="{F6420649-C6B7-421D-B52D-2AF6432569A7}" destId="{22899EFB-7AAD-4A61-A9BE-4BF987D1278C}" srcOrd="2" destOrd="0" presId="urn:microsoft.com/office/officeart/2005/8/layout/venn3"/>
    <dgm:cxn modelId="{1B8DDB9F-00BE-4D2E-944B-C6ED4B8A21E0}" type="presParOf" srcId="{F6420649-C6B7-421D-B52D-2AF6432569A7}" destId="{F848BBE6-EB1C-4710-9907-7B8126744D3B}" srcOrd="3" destOrd="0" presId="urn:microsoft.com/office/officeart/2005/8/layout/venn3"/>
    <dgm:cxn modelId="{6FC94E9B-FFA5-4E6B-8110-4FFEB6C4CD72}" type="presParOf" srcId="{F6420649-C6B7-421D-B52D-2AF6432569A7}" destId="{B25BE895-95FF-406C-BAE6-B3F699364C53}" srcOrd="4" destOrd="0" presId="urn:microsoft.com/office/officeart/2005/8/layout/venn3"/>
    <dgm:cxn modelId="{91C6E964-AE24-4178-8FA9-13086397A8A3}" type="presParOf" srcId="{F6420649-C6B7-421D-B52D-2AF6432569A7}" destId="{46F99C5D-EC2C-4226-BD9D-0929D62BE659}" srcOrd="5" destOrd="0" presId="urn:microsoft.com/office/officeart/2005/8/layout/venn3"/>
    <dgm:cxn modelId="{E6B3A78B-94A8-45B6-BE52-09FF0BD78620}" type="presParOf" srcId="{F6420649-C6B7-421D-B52D-2AF6432569A7}" destId="{76D112DC-4A5C-4615-9D5E-6DC8FA80A713}" srcOrd="6" destOrd="0" presId="urn:microsoft.com/office/officeart/2005/8/layout/venn3"/>
  </dgm:cxnLst>
  <dgm:bg/>
  <dgm:whole/>
  <dgm:extLst>
    <a:ext uri="http://schemas.microsoft.com/office/drawing/2008/diagram">
      <dsp:dataModelExt xmlns:dsp="http://schemas.microsoft.com/office/drawing/2008/diagram" relId="rId95" minVer="http://schemas.openxmlformats.org/drawingml/2006/diagram"/>
    </a:ext>
  </dgm:extLst>
</dgm:dataModel>
</file>

<file path=word/diagrams/data13.xml><?xml version="1.0" encoding="utf-8"?>
<dgm:dataModel xmlns:dgm="http://schemas.openxmlformats.org/drawingml/2006/diagram" xmlns:a="http://schemas.openxmlformats.org/drawingml/2006/main">
  <dgm:ptLst>
    <dgm:pt modelId="{5E904EE6-E40A-4B70-A21D-FDF00814630F}" type="doc">
      <dgm:prSet loTypeId="urn:microsoft.com/office/officeart/2005/8/layout/bProcess4" loCatId="process" qsTypeId="urn:microsoft.com/office/officeart/2005/8/quickstyle/simple3" qsCatId="simple" csTypeId="urn:microsoft.com/office/officeart/2005/8/colors/accent0_3" csCatId="mainScheme" phldr="1"/>
      <dgm:spPr/>
      <dgm:t>
        <a:bodyPr/>
        <a:lstStyle/>
        <a:p>
          <a:endParaRPr lang="bg-BG"/>
        </a:p>
      </dgm:t>
    </dgm:pt>
    <dgm:pt modelId="{94D89883-80DB-47CD-9F19-171620E2D2F9}">
      <dgm:prSet phldrT="[Text]" custT="1"/>
      <dgm:spPr>
        <a:xfrm>
          <a:off x="2989" y="44421"/>
          <a:ext cx="1622300" cy="973380"/>
        </a:xfrm>
        <a:prstGeom prst="roundRect">
          <a:avLst>
            <a:gd name="adj" fmla="val 10000"/>
          </a:avLst>
        </a:prstGeom>
        <a:gradFill rotWithShape="0">
          <a:gsLst>
            <a:gs pos="0">
              <a:srgbClr val="44546A">
                <a:hueOff val="0"/>
                <a:satOff val="0"/>
                <a:lumOff val="0"/>
                <a:alphaOff val="0"/>
                <a:lumMod val="110000"/>
                <a:satMod val="105000"/>
                <a:tint val="67000"/>
              </a:srgbClr>
            </a:gs>
            <a:gs pos="50000">
              <a:srgbClr val="44546A">
                <a:hueOff val="0"/>
                <a:satOff val="0"/>
                <a:lumOff val="0"/>
                <a:alphaOff val="0"/>
                <a:lumMod val="105000"/>
                <a:satMod val="103000"/>
                <a:tint val="73000"/>
              </a:srgbClr>
            </a:gs>
            <a:gs pos="100000">
              <a:srgbClr val="44546A">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pPr>
            <a:buNone/>
          </a:pPr>
          <a:r>
            <a:rPr lang="bg-BG" sz="800">
              <a:solidFill>
                <a:sysClr val="windowText" lastClr="000000"/>
              </a:solidFill>
              <a:latin typeface="Calibri Light" panose="020F0302020204030204"/>
              <a:ea typeface="+mn-ea"/>
              <a:cs typeface="+mn-cs"/>
            </a:rPr>
            <a:t>топлинна изолация на покрив; </a:t>
          </a:r>
        </a:p>
      </dgm:t>
    </dgm:pt>
    <dgm:pt modelId="{70858EB6-3E74-46F5-A4D5-A26FFF742461}" type="parTrans" cxnId="{549EC1CA-6FD3-4F67-A695-36F367ED3926}">
      <dgm:prSet/>
      <dgm:spPr/>
      <dgm:t>
        <a:bodyPr/>
        <a:lstStyle/>
        <a:p>
          <a:endParaRPr lang="bg-BG">
            <a:latin typeface="+mj-lt"/>
          </a:endParaRPr>
        </a:p>
      </dgm:t>
    </dgm:pt>
    <dgm:pt modelId="{D7D09E78-1171-4DF6-B388-CB539ADDAF1E}" type="sibTrans" cxnId="{549EC1CA-6FD3-4F67-A695-36F367ED3926}">
      <dgm:prSet/>
      <dgm:spPr>
        <a:xfrm rot="5400000">
          <a:off x="-271087" y="819927"/>
          <a:ext cx="1206899" cy="146007"/>
        </a:xfrm>
        <a:prstGeom prst="triangle">
          <a:avLst/>
        </a:prstGeom>
        <a:gradFill rotWithShape="0">
          <a:gsLst>
            <a:gs pos="0">
              <a:srgbClr val="44546A">
                <a:tint val="60000"/>
                <a:hueOff val="0"/>
                <a:satOff val="0"/>
                <a:lumOff val="0"/>
                <a:alphaOff val="0"/>
                <a:lumMod val="110000"/>
                <a:satMod val="105000"/>
                <a:tint val="67000"/>
              </a:srgbClr>
            </a:gs>
            <a:gs pos="50000">
              <a:srgbClr val="44546A">
                <a:tint val="60000"/>
                <a:hueOff val="0"/>
                <a:satOff val="0"/>
                <a:lumOff val="0"/>
                <a:alphaOff val="0"/>
                <a:lumMod val="105000"/>
                <a:satMod val="103000"/>
                <a:tint val="73000"/>
              </a:srgbClr>
            </a:gs>
            <a:gs pos="100000">
              <a:srgbClr val="44546A">
                <a:tint val="60000"/>
                <a:hueOff val="0"/>
                <a:satOff val="0"/>
                <a:lumOff val="0"/>
                <a:alphaOff val="0"/>
                <a:lumMod val="105000"/>
                <a:satMod val="109000"/>
                <a:tint val="81000"/>
              </a:srgbClr>
            </a:gs>
          </a:gsLst>
          <a:lin ang="5400000" scaled="0"/>
        </a:gradFill>
        <a:ln>
          <a:noFill/>
        </a:ln>
        <a:effectLst/>
      </dgm:spPr>
      <dgm:t>
        <a:bodyPr/>
        <a:lstStyle/>
        <a:p>
          <a:endParaRPr lang="bg-BG">
            <a:latin typeface="+mj-lt"/>
          </a:endParaRPr>
        </a:p>
      </dgm:t>
    </dgm:pt>
    <dgm:pt modelId="{CDB9727A-3F54-4080-949C-E471D210FD17}">
      <dgm:prSet phldrT="[Text]" custT="1"/>
      <dgm:spPr>
        <a:xfrm>
          <a:off x="2989" y="2477872"/>
          <a:ext cx="1622300" cy="973380"/>
        </a:xfrm>
        <a:prstGeom prst="roundRect">
          <a:avLst>
            <a:gd name="adj" fmla="val 10000"/>
          </a:avLst>
        </a:prstGeom>
        <a:gradFill rotWithShape="0">
          <a:gsLst>
            <a:gs pos="0">
              <a:srgbClr val="44546A">
                <a:hueOff val="0"/>
                <a:satOff val="0"/>
                <a:lumOff val="0"/>
                <a:alphaOff val="0"/>
                <a:lumMod val="110000"/>
                <a:satMod val="105000"/>
                <a:tint val="67000"/>
              </a:srgbClr>
            </a:gs>
            <a:gs pos="50000">
              <a:srgbClr val="44546A">
                <a:hueOff val="0"/>
                <a:satOff val="0"/>
                <a:lumOff val="0"/>
                <a:alphaOff val="0"/>
                <a:lumMod val="105000"/>
                <a:satMod val="103000"/>
                <a:tint val="73000"/>
              </a:srgbClr>
            </a:gs>
            <a:gs pos="100000">
              <a:srgbClr val="44546A">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pPr>
            <a:buNone/>
          </a:pPr>
          <a:r>
            <a:rPr lang="bg-BG" sz="1000">
              <a:solidFill>
                <a:sysClr val="windowText" lastClr="000000"/>
              </a:solidFill>
              <a:latin typeface="Calibri Light" panose="020F0302020204030204"/>
              <a:ea typeface="+mn-ea"/>
              <a:cs typeface="+mn-cs"/>
            </a:rPr>
            <a:t>топлинна изолация на плочи под сутерен; </a:t>
          </a:r>
        </a:p>
      </dgm:t>
    </dgm:pt>
    <dgm:pt modelId="{F5116B6F-934D-4BE0-812F-588F720F848C}" type="parTrans" cxnId="{094D4F1D-28B4-495A-B259-57C782405756}">
      <dgm:prSet/>
      <dgm:spPr/>
      <dgm:t>
        <a:bodyPr/>
        <a:lstStyle/>
        <a:p>
          <a:endParaRPr lang="bg-BG">
            <a:latin typeface="+mj-lt"/>
          </a:endParaRPr>
        </a:p>
      </dgm:t>
    </dgm:pt>
    <dgm:pt modelId="{D47B836D-FAB3-4885-9BB5-A76831D4C25F}" type="sibTrans" cxnId="{094D4F1D-28B4-495A-B259-57C782405756}">
      <dgm:prSet/>
      <dgm:spPr>
        <a:xfrm>
          <a:off x="337275" y="2645016"/>
          <a:ext cx="2147834" cy="146007"/>
        </a:xfrm>
        <a:prstGeom prst="triangle">
          <a:avLst/>
        </a:prstGeom>
        <a:gradFill rotWithShape="0">
          <a:gsLst>
            <a:gs pos="0">
              <a:srgbClr val="44546A">
                <a:tint val="60000"/>
                <a:hueOff val="0"/>
                <a:satOff val="0"/>
                <a:lumOff val="0"/>
                <a:alphaOff val="0"/>
                <a:lumMod val="110000"/>
                <a:satMod val="105000"/>
                <a:tint val="67000"/>
              </a:srgbClr>
            </a:gs>
            <a:gs pos="50000">
              <a:srgbClr val="44546A">
                <a:tint val="60000"/>
                <a:hueOff val="0"/>
                <a:satOff val="0"/>
                <a:lumOff val="0"/>
                <a:alphaOff val="0"/>
                <a:lumMod val="105000"/>
                <a:satMod val="103000"/>
                <a:tint val="73000"/>
              </a:srgbClr>
            </a:gs>
            <a:gs pos="100000">
              <a:srgbClr val="44546A">
                <a:tint val="60000"/>
                <a:hueOff val="0"/>
                <a:satOff val="0"/>
                <a:lumOff val="0"/>
                <a:alphaOff val="0"/>
                <a:lumMod val="105000"/>
                <a:satMod val="109000"/>
                <a:tint val="81000"/>
              </a:srgbClr>
            </a:gs>
          </a:gsLst>
          <a:lin ang="5400000" scaled="0"/>
        </a:gradFill>
        <a:ln>
          <a:noFill/>
        </a:ln>
        <a:effectLst/>
      </dgm:spPr>
      <dgm:t>
        <a:bodyPr/>
        <a:lstStyle/>
        <a:p>
          <a:endParaRPr lang="bg-BG">
            <a:latin typeface="+mj-lt"/>
          </a:endParaRPr>
        </a:p>
      </dgm:t>
    </dgm:pt>
    <dgm:pt modelId="{517F4CD1-6556-4EC1-A59B-0D45E4B15F65}">
      <dgm:prSet phldrT="[Text]" custT="1"/>
      <dgm:spPr>
        <a:xfrm>
          <a:off x="2160649" y="2477872"/>
          <a:ext cx="1622300" cy="973380"/>
        </a:xfrm>
        <a:prstGeom prst="roundRect">
          <a:avLst>
            <a:gd name="adj" fmla="val 10000"/>
          </a:avLst>
        </a:prstGeom>
        <a:gradFill rotWithShape="0">
          <a:gsLst>
            <a:gs pos="0">
              <a:srgbClr val="44546A">
                <a:hueOff val="0"/>
                <a:satOff val="0"/>
                <a:lumOff val="0"/>
                <a:alphaOff val="0"/>
                <a:lumMod val="110000"/>
                <a:satMod val="105000"/>
                <a:tint val="67000"/>
              </a:srgbClr>
            </a:gs>
            <a:gs pos="50000">
              <a:srgbClr val="44546A">
                <a:hueOff val="0"/>
                <a:satOff val="0"/>
                <a:lumOff val="0"/>
                <a:alphaOff val="0"/>
                <a:lumMod val="105000"/>
                <a:satMod val="103000"/>
                <a:tint val="73000"/>
              </a:srgbClr>
            </a:gs>
            <a:gs pos="100000">
              <a:srgbClr val="44546A">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pPr>
            <a:buNone/>
          </a:pPr>
          <a:r>
            <a:rPr lang="bg-BG" sz="900">
              <a:solidFill>
                <a:sysClr val="windowText" lastClr="000000"/>
              </a:solidFill>
              <a:latin typeface="Calibri Light" panose="020F0302020204030204"/>
              <a:ea typeface="+mn-ea"/>
              <a:cs typeface="+mn-cs"/>
            </a:rPr>
            <a:t>монтаж на конвектори на природен газ</a:t>
          </a:r>
          <a:r>
            <a:rPr lang="bg-BG" sz="600">
              <a:solidFill>
                <a:sysClr val="windowText" lastClr="000000"/>
              </a:solidFill>
              <a:latin typeface="Calibri Light" panose="020F0302020204030204"/>
              <a:ea typeface="+mn-ea"/>
              <a:cs typeface="+mn-cs"/>
            </a:rPr>
            <a:t>; </a:t>
          </a:r>
        </a:p>
      </dgm:t>
    </dgm:pt>
    <dgm:pt modelId="{EEB9C860-AF9F-41DE-B6C4-C4540B889DBF}" type="parTrans" cxnId="{0AEFD0A5-30DE-4B03-BA7F-980F3E299A34}">
      <dgm:prSet/>
      <dgm:spPr/>
      <dgm:t>
        <a:bodyPr/>
        <a:lstStyle/>
        <a:p>
          <a:endParaRPr lang="bg-BG">
            <a:latin typeface="+mj-lt"/>
          </a:endParaRPr>
        </a:p>
      </dgm:t>
    </dgm:pt>
    <dgm:pt modelId="{83F26319-E294-4B2F-96C3-C3F118A2E57F}" type="sibTrans" cxnId="{0AEFD0A5-30DE-4B03-BA7F-980F3E299A34}">
      <dgm:prSet/>
      <dgm:spPr>
        <a:xfrm rot="16200000">
          <a:off x="1886573" y="2036653"/>
          <a:ext cx="1206899" cy="146007"/>
        </a:xfrm>
        <a:prstGeom prst="triangle">
          <a:avLst/>
        </a:prstGeom>
        <a:gradFill rotWithShape="0">
          <a:gsLst>
            <a:gs pos="0">
              <a:srgbClr val="44546A">
                <a:tint val="60000"/>
                <a:hueOff val="0"/>
                <a:satOff val="0"/>
                <a:lumOff val="0"/>
                <a:alphaOff val="0"/>
                <a:lumMod val="110000"/>
                <a:satMod val="105000"/>
                <a:tint val="67000"/>
              </a:srgbClr>
            </a:gs>
            <a:gs pos="50000">
              <a:srgbClr val="44546A">
                <a:tint val="60000"/>
                <a:hueOff val="0"/>
                <a:satOff val="0"/>
                <a:lumOff val="0"/>
                <a:alphaOff val="0"/>
                <a:lumMod val="105000"/>
                <a:satMod val="103000"/>
                <a:tint val="73000"/>
              </a:srgbClr>
            </a:gs>
            <a:gs pos="100000">
              <a:srgbClr val="44546A">
                <a:tint val="60000"/>
                <a:hueOff val="0"/>
                <a:satOff val="0"/>
                <a:lumOff val="0"/>
                <a:alphaOff val="0"/>
                <a:lumMod val="105000"/>
                <a:satMod val="109000"/>
                <a:tint val="81000"/>
              </a:srgbClr>
            </a:gs>
          </a:gsLst>
          <a:lin ang="5400000" scaled="0"/>
        </a:gradFill>
        <a:ln>
          <a:noFill/>
        </a:ln>
        <a:effectLst/>
      </dgm:spPr>
      <dgm:t>
        <a:bodyPr/>
        <a:lstStyle/>
        <a:p>
          <a:endParaRPr lang="bg-BG">
            <a:latin typeface="+mj-lt"/>
          </a:endParaRPr>
        </a:p>
      </dgm:t>
    </dgm:pt>
    <dgm:pt modelId="{A3A5BCDD-4F0B-46C9-854A-991FDEE8B0A0}">
      <dgm:prSet phldrT="[Text]" custT="1"/>
      <dgm:spPr>
        <a:xfrm>
          <a:off x="2160649" y="44421"/>
          <a:ext cx="1622300" cy="973380"/>
        </a:xfrm>
        <a:prstGeom prst="roundRect">
          <a:avLst>
            <a:gd name="adj" fmla="val 10000"/>
          </a:avLst>
        </a:prstGeom>
        <a:gradFill rotWithShape="0">
          <a:gsLst>
            <a:gs pos="0">
              <a:srgbClr val="44546A">
                <a:hueOff val="0"/>
                <a:satOff val="0"/>
                <a:lumOff val="0"/>
                <a:alphaOff val="0"/>
                <a:lumMod val="110000"/>
                <a:satMod val="105000"/>
                <a:tint val="67000"/>
              </a:srgbClr>
            </a:gs>
            <a:gs pos="50000">
              <a:srgbClr val="44546A">
                <a:hueOff val="0"/>
                <a:satOff val="0"/>
                <a:lumOff val="0"/>
                <a:alphaOff val="0"/>
                <a:lumMod val="105000"/>
                <a:satMod val="103000"/>
                <a:tint val="73000"/>
              </a:srgbClr>
            </a:gs>
            <a:gs pos="100000">
              <a:srgbClr val="44546A">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pPr>
            <a:buNone/>
          </a:pPr>
          <a:r>
            <a:rPr lang="bg-BG" sz="900">
              <a:solidFill>
                <a:sysClr val="windowText" lastClr="000000"/>
              </a:solidFill>
              <a:latin typeface="Calibri Light" panose="020F0302020204030204"/>
              <a:ea typeface="+mn-ea"/>
              <a:cs typeface="+mn-cs"/>
            </a:rPr>
            <a:t>подмяна на стара дървена дограма с PVC дограма; </a:t>
          </a:r>
        </a:p>
      </dgm:t>
    </dgm:pt>
    <dgm:pt modelId="{9B9B370E-34A8-4A92-91B8-87899C391C2C}" type="parTrans" cxnId="{6F00C101-A8B0-4E5A-83C5-9B49BE21EECC}">
      <dgm:prSet/>
      <dgm:spPr/>
      <dgm:t>
        <a:bodyPr/>
        <a:lstStyle/>
        <a:p>
          <a:endParaRPr lang="bg-BG">
            <a:latin typeface="+mj-lt"/>
          </a:endParaRPr>
        </a:p>
      </dgm:t>
    </dgm:pt>
    <dgm:pt modelId="{F0A59C4B-A73B-42C0-832E-4F8AA28EC44E}" type="sibTrans" cxnId="{6F00C101-A8B0-4E5A-83C5-9B49BE21EECC}">
      <dgm:prSet/>
      <dgm:spPr>
        <a:xfrm>
          <a:off x="2494935" y="211564"/>
          <a:ext cx="2147834" cy="146007"/>
        </a:xfrm>
        <a:prstGeom prst="triangle">
          <a:avLst/>
        </a:prstGeom>
        <a:gradFill rotWithShape="0">
          <a:gsLst>
            <a:gs pos="0">
              <a:srgbClr val="44546A">
                <a:tint val="60000"/>
                <a:hueOff val="0"/>
                <a:satOff val="0"/>
                <a:lumOff val="0"/>
                <a:alphaOff val="0"/>
                <a:lumMod val="110000"/>
                <a:satMod val="105000"/>
                <a:tint val="67000"/>
              </a:srgbClr>
            </a:gs>
            <a:gs pos="50000">
              <a:srgbClr val="44546A">
                <a:tint val="60000"/>
                <a:hueOff val="0"/>
                <a:satOff val="0"/>
                <a:lumOff val="0"/>
                <a:alphaOff val="0"/>
                <a:lumMod val="105000"/>
                <a:satMod val="103000"/>
                <a:tint val="73000"/>
              </a:srgbClr>
            </a:gs>
            <a:gs pos="100000">
              <a:srgbClr val="44546A">
                <a:tint val="60000"/>
                <a:hueOff val="0"/>
                <a:satOff val="0"/>
                <a:lumOff val="0"/>
                <a:alphaOff val="0"/>
                <a:lumMod val="105000"/>
                <a:satMod val="109000"/>
                <a:tint val="81000"/>
              </a:srgbClr>
            </a:gs>
          </a:gsLst>
          <a:lin ang="5400000" scaled="0"/>
        </a:gradFill>
        <a:ln>
          <a:noFill/>
        </a:ln>
        <a:effectLst/>
      </dgm:spPr>
      <dgm:t>
        <a:bodyPr/>
        <a:lstStyle/>
        <a:p>
          <a:endParaRPr lang="bg-BG">
            <a:latin typeface="+mj-lt"/>
          </a:endParaRPr>
        </a:p>
      </dgm:t>
    </dgm:pt>
    <dgm:pt modelId="{F2E1BC9F-D9A7-42C7-A52B-DCBAD6666DFC}">
      <dgm:prSet phldrT="[Text]" custT="1"/>
      <dgm:spPr>
        <a:xfrm>
          <a:off x="4318309" y="44421"/>
          <a:ext cx="1622300" cy="973380"/>
        </a:xfrm>
        <a:prstGeom prst="roundRect">
          <a:avLst>
            <a:gd name="adj" fmla="val 10000"/>
          </a:avLst>
        </a:prstGeom>
        <a:gradFill rotWithShape="0">
          <a:gsLst>
            <a:gs pos="0">
              <a:srgbClr val="44546A">
                <a:hueOff val="0"/>
                <a:satOff val="0"/>
                <a:lumOff val="0"/>
                <a:alphaOff val="0"/>
                <a:lumMod val="110000"/>
                <a:satMod val="105000"/>
                <a:tint val="67000"/>
              </a:srgbClr>
            </a:gs>
            <a:gs pos="50000">
              <a:srgbClr val="44546A">
                <a:hueOff val="0"/>
                <a:satOff val="0"/>
                <a:lumOff val="0"/>
                <a:alphaOff val="0"/>
                <a:lumMod val="105000"/>
                <a:satMod val="103000"/>
                <a:tint val="73000"/>
              </a:srgbClr>
            </a:gs>
            <a:gs pos="100000">
              <a:srgbClr val="44546A">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pPr>
            <a:buNone/>
          </a:pPr>
          <a:r>
            <a:rPr lang="bg-BG" sz="900">
              <a:solidFill>
                <a:sysClr val="windowText" lastClr="000000"/>
              </a:solidFill>
              <a:latin typeface="Calibri Light" panose="020F0302020204030204"/>
              <a:ea typeface="+mn-ea"/>
              <a:cs typeface="+mn-cs"/>
            </a:rPr>
            <a:t>подмяна/изграждане на енергоефективно осветление с оптимален режим на включване. </a:t>
          </a:r>
        </a:p>
      </dgm:t>
    </dgm:pt>
    <dgm:pt modelId="{21DBFB09-302D-4D01-A55B-7A743F9282F0}" type="parTrans" cxnId="{7B8DE8CA-0C88-41A9-BE12-68FBFF28ED7E}">
      <dgm:prSet/>
      <dgm:spPr/>
      <dgm:t>
        <a:bodyPr/>
        <a:lstStyle/>
        <a:p>
          <a:endParaRPr lang="bg-BG">
            <a:latin typeface="+mj-lt"/>
          </a:endParaRPr>
        </a:p>
      </dgm:t>
    </dgm:pt>
    <dgm:pt modelId="{0FE37052-55A0-4BFF-85E3-2C52DC169267}" type="sibTrans" cxnId="{7B8DE8CA-0C88-41A9-BE12-68FBFF28ED7E}">
      <dgm:prSet/>
      <dgm:spPr>
        <a:xfrm rot="5400000">
          <a:off x="4044233" y="819927"/>
          <a:ext cx="1206899" cy="146007"/>
        </a:xfrm>
        <a:prstGeom prst="triangle">
          <a:avLst/>
        </a:prstGeom>
        <a:gradFill rotWithShape="0">
          <a:gsLst>
            <a:gs pos="0">
              <a:srgbClr val="44546A">
                <a:tint val="60000"/>
                <a:hueOff val="0"/>
                <a:satOff val="0"/>
                <a:lumOff val="0"/>
                <a:alphaOff val="0"/>
                <a:lumMod val="110000"/>
                <a:satMod val="105000"/>
                <a:tint val="67000"/>
              </a:srgbClr>
            </a:gs>
            <a:gs pos="50000">
              <a:srgbClr val="44546A">
                <a:tint val="60000"/>
                <a:hueOff val="0"/>
                <a:satOff val="0"/>
                <a:lumOff val="0"/>
                <a:alphaOff val="0"/>
                <a:lumMod val="105000"/>
                <a:satMod val="103000"/>
                <a:tint val="73000"/>
              </a:srgbClr>
            </a:gs>
            <a:gs pos="100000">
              <a:srgbClr val="44546A">
                <a:tint val="60000"/>
                <a:hueOff val="0"/>
                <a:satOff val="0"/>
                <a:lumOff val="0"/>
                <a:alphaOff val="0"/>
                <a:lumMod val="105000"/>
                <a:satMod val="109000"/>
                <a:tint val="81000"/>
              </a:srgbClr>
            </a:gs>
          </a:gsLst>
          <a:lin ang="5400000" scaled="0"/>
        </a:gradFill>
        <a:ln>
          <a:noFill/>
        </a:ln>
        <a:effectLst/>
      </dgm:spPr>
      <dgm:t>
        <a:bodyPr/>
        <a:lstStyle/>
        <a:p>
          <a:endParaRPr lang="bg-BG">
            <a:latin typeface="+mj-lt"/>
          </a:endParaRPr>
        </a:p>
      </dgm:t>
    </dgm:pt>
    <dgm:pt modelId="{248815A6-53DC-4A03-88F5-F6F2CE33A6C1}">
      <dgm:prSet phldrT="[Text]" custT="1"/>
      <dgm:spPr>
        <a:xfrm>
          <a:off x="4318309" y="1261147"/>
          <a:ext cx="1622300" cy="973380"/>
        </a:xfrm>
        <a:prstGeom prst="roundRect">
          <a:avLst>
            <a:gd name="adj" fmla="val 10000"/>
          </a:avLst>
        </a:prstGeom>
        <a:gradFill rotWithShape="0">
          <a:gsLst>
            <a:gs pos="0">
              <a:srgbClr val="44546A">
                <a:hueOff val="0"/>
                <a:satOff val="0"/>
                <a:lumOff val="0"/>
                <a:alphaOff val="0"/>
                <a:lumMod val="110000"/>
                <a:satMod val="105000"/>
                <a:tint val="67000"/>
              </a:srgbClr>
            </a:gs>
            <a:gs pos="50000">
              <a:srgbClr val="44546A">
                <a:hueOff val="0"/>
                <a:satOff val="0"/>
                <a:lumOff val="0"/>
                <a:alphaOff val="0"/>
                <a:lumMod val="105000"/>
                <a:satMod val="103000"/>
                <a:tint val="73000"/>
              </a:srgbClr>
            </a:gs>
            <a:gs pos="100000">
              <a:srgbClr val="44546A">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pPr>
            <a:buNone/>
          </a:pPr>
          <a:r>
            <a:rPr lang="bg-BG" sz="900">
              <a:solidFill>
                <a:sysClr val="windowText" lastClr="000000"/>
              </a:solidFill>
              <a:latin typeface="Calibri Light" panose="020F0302020204030204"/>
              <a:ea typeface="+mn-ea"/>
              <a:cs typeface="+mn-cs"/>
            </a:rPr>
            <a:t>изграждане на системи за БГВ със слънчева енергия</a:t>
          </a:r>
          <a:r>
            <a:rPr lang="bg-BG" sz="600">
              <a:solidFill>
                <a:sysClr val="windowText" lastClr="000000"/>
              </a:solidFill>
              <a:latin typeface="Calibri Light" panose="020F0302020204030204"/>
              <a:ea typeface="+mn-ea"/>
              <a:cs typeface="+mn-cs"/>
            </a:rPr>
            <a:t>; </a:t>
          </a:r>
        </a:p>
      </dgm:t>
    </dgm:pt>
    <dgm:pt modelId="{7246FBDC-5F35-4276-BB82-1E1D1EF72D46}" type="parTrans" cxnId="{C0F59342-60D1-4644-819C-5C10E540A6A8}">
      <dgm:prSet/>
      <dgm:spPr/>
      <dgm:t>
        <a:bodyPr/>
        <a:lstStyle/>
        <a:p>
          <a:endParaRPr lang="bg-BG">
            <a:latin typeface="+mj-lt"/>
          </a:endParaRPr>
        </a:p>
      </dgm:t>
    </dgm:pt>
    <dgm:pt modelId="{3E5FB22A-B86D-445E-A135-9F935BA48E0A}" type="sibTrans" cxnId="{C0F59342-60D1-4644-819C-5C10E540A6A8}">
      <dgm:prSet/>
      <dgm:spPr>
        <a:xfrm rot="5400000">
          <a:off x="4044233" y="2036653"/>
          <a:ext cx="1206899" cy="146007"/>
        </a:xfrm>
        <a:prstGeom prst="triangle">
          <a:avLst/>
        </a:prstGeom>
        <a:gradFill rotWithShape="0">
          <a:gsLst>
            <a:gs pos="0">
              <a:srgbClr val="44546A">
                <a:tint val="60000"/>
                <a:hueOff val="0"/>
                <a:satOff val="0"/>
                <a:lumOff val="0"/>
                <a:alphaOff val="0"/>
                <a:lumMod val="110000"/>
                <a:satMod val="105000"/>
                <a:tint val="67000"/>
              </a:srgbClr>
            </a:gs>
            <a:gs pos="50000">
              <a:srgbClr val="44546A">
                <a:tint val="60000"/>
                <a:hueOff val="0"/>
                <a:satOff val="0"/>
                <a:lumOff val="0"/>
                <a:alphaOff val="0"/>
                <a:lumMod val="105000"/>
                <a:satMod val="103000"/>
                <a:tint val="73000"/>
              </a:srgbClr>
            </a:gs>
            <a:gs pos="100000">
              <a:srgbClr val="44546A">
                <a:tint val="60000"/>
                <a:hueOff val="0"/>
                <a:satOff val="0"/>
                <a:lumOff val="0"/>
                <a:alphaOff val="0"/>
                <a:lumMod val="105000"/>
                <a:satMod val="109000"/>
                <a:tint val="81000"/>
              </a:srgbClr>
            </a:gs>
          </a:gsLst>
          <a:lin ang="5400000" scaled="0"/>
        </a:gradFill>
        <a:ln>
          <a:noFill/>
        </a:ln>
        <a:effectLst/>
      </dgm:spPr>
      <dgm:t>
        <a:bodyPr/>
        <a:lstStyle/>
        <a:p>
          <a:endParaRPr lang="bg-BG">
            <a:latin typeface="+mj-lt"/>
          </a:endParaRPr>
        </a:p>
      </dgm:t>
    </dgm:pt>
    <dgm:pt modelId="{8D920308-916F-4E47-869B-46E36528B451}">
      <dgm:prSet phldrT="[Text]" custT="1"/>
      <dgm:spPr>
        <a:xfrm>
          <a:off x="4318309" y="2477872"/>
          <a:ext cx="1622300" cy="973380"/>
        </a:xfrm>
        <a:prstGeom prst="roundRect">
          <a:avLst>
            <a:gd name="adj" fmla="val 10000"/>
          </a:avLst>
        </a:prstGeom>
        <a:gradFill rotWithShape="0">
          <a:gsLst>
            <a:gs pos="0">
              <a:srgbClr val="44546A">
                <a:hueOff val="0"/>
                <a:satOff val="0"/>
                <a:lumOff val="0"/>
                <a:alphaOff val="0"/>
                <a:lumMod val="110000"/>
                <a:satMod val="105000"/>
                <a:tint val="67000"/>
              </a:srgbClr>
            </a:gs>
            <a:gs pos="50000">
              <a:srgbClr val="44546A">
                <a:hueOff val="0"/>
                <a:satOff val="0"/>
                <a:lumOff val="0"/>
                <a:alphaOff val="0"/>
                <a:lumMod val="105000"/>
                <a:satMod val="103000"/>
                <a:tint val="73000"/>
              </a:srgbClr>
            </a:gs>
            <a:gs pos="100000">
              <a:srgbClr val="44546A">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pPr>
            <a:buNone/>
          </a:pPr>
          <a:r>
            <a:rPr lang="bg-BG" sz="900">
              <a:solidFill>
                <a:sysClr val="windowText" lastClr="000000"/>
              </a:solidFill>
              <a:latin typeface="Calibri Light" panose="020F0302020204030204"/>
              <a:ea typeface="+mn-ea"/>
              <a:cs typeface="+mn-cs"/>
            </a:rPr>
            <a:t>подмяна на водна отоплителна инсталация</a:t>
          </a:r>
          <a:r>
            <a:rPr lang="bg-BG" sz="600">
              <a:solidFill>
                <a:sysClr val="windowText" lastClr="000000"/>
              </a:solidFill>
              <a:latin typeface="Calibri Light" panose="020F0302020204030204"/>
              <a:ea typeface="+mn-ea"/>
              <a:cs typeface="+mn-cs"/>
            </a:rPr>
            <a:t>; </a:t>
          </a:r>
        </a:p>
      </dgm:t>
    </dgm:pt>
    <dgm:pt modelId="{0564F587-FA26-41E3-814F-AD6502B44E3B}" type="parTrans" cxnId="{670D3F23-0556-4ADA-BA80-BD30FB2C1C2B}">
      <dgm:prSet/>
      <dgm:spPr/>
      <dgm:t>
        <a:bodyPr/>
        <a:lstStyle/>
        <a:p>
          <a:endParaRPr lang="bg-BG">
            <a:latin typeface="+mj-lt"/>
          </a:endParaRPr>
        </a:p>
      </dgm:t>
    </dgm:pt>
    <dgm:pt modelId="{FEA6A463-D5D2-4421-A811-76E28FB65FCC}" type="sibTrans" cxnId="{670D3F23-0556-4ADA-BA80-BD30FB2C1C2B}">
      <dgm:prSet/>
      <dgm:spPr/>
      <dgm:t>
        <a:bodyPr/>
        <a:lstStyle/>
        <a:p>
          <a:endParaRPr lang="bg-BG">
            <a:latin typeface="+mj-lt"/>
          </a:endParaRPr>
        </a:p>
      </dgm:t>
    </dgm:pt>
    <dgm:pt modelId="{0622429E-CE2E-46E5-926E-B1AAC6BAD487}">
      <dgm:prSet custT="1"/>
      <dgm:spPr>
        <a:xfrm>
          <a:off x="2989" y="1261147"/>
          <a:ext cx="1622300" cy="973380"/>
        </a:xfrm>
        <a:prstGeom prst="roundRect">
          <a:avLst>
            <a:gd name="adj" fmla="val 10000"/>
          </a:avLst>
        </a:prstGeom>
        <a:gradFill rotWithShape="0">
          <a:gsLst>
            <a:gs pos="0">
              <a:srgbClr val="44546A">
                <a:hueOff val="0"/>
                <a:satOff val="0"/>
                <a:lumOff val="0"/>
                <a:alphaOff val="0"/>
                <a:lumMod val="110000"/>
                <a:satMod val="105000"/>
                <a:tint val="67000"/>
              </a:srgbClr>
            </a:gs>
            <a:gs pos="50000">
              <a:srgbClr val="44546A">
                <a:hueOff val="0"/>
                <a:satOff val="0"/>
                <a:lumOff val="0"/>
                <a:alphaOff val="0"/>
                <a:lumMod val="105000"/>
                <a:satMod val="103000"/>
                <a:tint val="73000"/>
              </a:srgbClr>
            </a:gs>
            <a:gs pos="100000">
              <a:srgbClr val="44546A">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pPr>
            <a:buNone/>
          </a:pPr>
          <a:r>
            <a:rPr lang="bg-BG" sz="1100">
              <a:solidFill>
                <a:sysClr val="windowText" lastClr="000000"/>
              </a:solidFill>
              <a:latin typeface="Calibri Light" panose="020F0302020204030204"/>
              <a:ea typeface="+mn-ea"/>
              <a:cs typeface="+mn-cs"/>
            </a:rPr>
            <a:t>външна топлоизолация на фасади; </a:t>
          </a:r>
        </a:p>
      </dgm:t>
    </dgm:pt>
    <dgm:pt modelId="{19085447-A1B6-429C-AEB8-72C6D339D006}" type="parTrans" cxnId="{BBE45280-1519-4BD8-B214-D185EE0F3356}">
      <dgm:prSet/>
      <dgm:spPr/>
      <dgm:t>
        <a:bodyPr/>
        <a:lstStyle/>
        <a:p>
          <a:endParaRPr lang="bg-BG">
            <a:latin typeface="+mj-lt"/>
          </a:endParaRPr>
        </a:p>
      </dgm:t>
    </dgm:pt>
    <dgm:pt modelId="{FC86A49D-E3B6-4455-85EC-BDE8A36674C6}" type="sibTrans" cxnId="{BBE45280-1519-4BD8-B214-D185EE0F3356}">
      <dgm:prSet/>
      <dgm:spPr>
        <a:xfrm rot="5400000">
          <a:off x="-271087" y="2036653"/>
          <a:ext cx="1206899" cy="146007"/>
        </a:xfrm>
        <a:prstGeom prst="triangle">
          <a:avLst/>
        </a:prstGeom>
        <a:gradFill rotWithShape="0">
          <a:gsLst>
            <a:gs pos="0">
              <a:srgbClr val="44546A">
                <a:tint val="60000"/>
                <a:hueOff val="0"/>
                <a:satOff val="0"/>
                <a:lumOff val="0"/>
                <a:alphaOff val="0"/>
                <a:lumMod val="110000"/>
                <a:satMod val="105000"/>
                <a:tint val="67000"/>
              </a:srgbClr>
            </a:gs>
            <a:gs pos="50000">
              <a:srgbClr val="44546A">
                <a:tint val="60000"/>
                <a:hueOff val="0"/>
                <a:satOff val="0"/>
                <a:lumOff val="0"/>
                <a:alphaOff val="0"/>
                <a:lumMod val="105000"/>
                <a:satMod val="103000"/>
                <a:tint val="73000"/>
              </a:srgbClr>
            </a:gs>
            <a:gs pos="100000">
              <a:srgbClr val="44546A">
                <a:tint val="60000"/>
                <a:hueOff val="0"/>
                <a:satOff val="0"/>
                <a:lumOff val="0"/>
                <a:alphaOff val="0"/>
                <a:lumMod val="105000"/>
                <a:satMod val="109000"/>
                <a:tint val="81000"/>
              </a:srgbClr>
            </a:gs>
          </a:gsLst>
          <a:lin ang="5400000" scaled="0"/>
        </a:gradFill>
        <a:ln>
          <a:noFill/>
        </a:ln>
        <a:effectLst/>
      </dgm:spPr>
      <dgm:t>
        <a:bodyPr/>
        <a:lstStyle/>
        <a:p>
          <a:endParaRPr lang="bg-BG">
            <a:latin typeface="+mj-lt"/>
          </a:endParaRPr>
        </a:p>
      </dgm:t>
    </dgm:pt>
    <dgm:pt modelId="{8AF924F3-5E23-4273-AC6E-2B28C8C26675}">
      <dgm:prSet custT="1"/>
      <dgm:spPr>
        <a:xfrm>
          <a:off x="2160649" y="1261147"/>
          <a:ext cx="1622300" cy="973380"/>
        </a:xfrm>
        <a:prstGeom prst="roundRect">
          <a:avLst>
            <a:gd name="adj" fmla="val 10000"/>
          </a:avLst>
        </a:prstGeom>
        <a:gradFill rotWithShape="0">
          <a:gsLst>
            <a:gs pos="0">
              <a:srgbClr val="44546A">
                <a:hueOff val="0"/>
                <a:satOff val="0"/>
                <a:lumOff val="0"/>
                <a:alphaOff val="0"/>
                <a:lumMod val="110000"/>
                <a:satMod val="105000"/>
                <a:tint val="67000"/>
              </a:srgbClr>
            </a:gs>
            <a:gs pos="50000">
              <a:srgbClr val="44546A">
                <a:hueOff val="0"/>
                <a:satOff val="0"/>
                <a:lumOff val="0"/>
                <a:alphaOff val="0"/>
                <a:lumMod val="105000"/>
                <a:satMod val="103000"/>
                <a:tint val="73000"/>
              </a:srgbClr>
            </a:gs>
            <a:gs pos="100000">
              <a:srgbClr val="44546A">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pPr>
            <a:buNone/>
          </a:pPr>
          <a:r>
            <a:rPr lang="bg-BG" sz="900">
              <a:solidFill>
                <a:sysClr val="windowText" lastClr="000000"/>
              </a:solidFill>
              <a:latin typeface="Calibri Light" panose="020F0302020204030204"/>
              <a:ea typeface="+mn-ea"/>
              <a:cs typeface="+mn-cs"/>
            </a:rPr>
            <a:t>газифициране, подмяна на амортизирани горивни уредби и изграждане на отоплителни инсталации с котли на природен газ и дървени пелети; </a:t>
          </a:r>
        </a:p>
      </dgm:t>
    </dgm:pt>
    <dgm:pt modelId="{F1686B09-91E8-45FE-B3DC-2666266CCA68}" type="parTrans" cxnId="{E463879E-EA9E-4615-8EAC-88BA97A9F16C}">
      <dgm:prSet/>
      <dgm:spPr/>
      <dgm:t>
        <a:bodyPr/>
        <a:lstStyle/>
        <a:p>
          <a:endParaRPr lang="bg-BG">
            <a:latin typeface="+mj-lt"/>
          </a:endParaRPr>
        </a:p>
      </dgm:t>
    </dgm:pt>
    <dgm:pt modelId="{AD093E96-1EBA-4D2C-86CC-989634F0A2FF}" type="sibTrans" cxnId="{E463879E-EA9E-4615-8EAC-88BA97A9F16C}">
      <dgm:prSet/>
      <dgm:spPr>
        <a:xfrm rot="16200000">
          <a:off x="1886573" y="819927"/>
          <a:ext cx="1206899" cy="146007"/>
        </a:xfrm>
        <a:prstGeom prst="triangle">
          <a:avLst/>
        </a:prstGeom>
        <a:gradFill rotWithShape="0">
          <a:gsLst>
            <a:gs pos="0">
              <a:srgbClr val="44546A">
                <a:tint val="60000"/>
                <a:hueOff val="0"/>
                <a:satOff val="0"/>
                <a:lumOff val="0"/>
                <a:alphaOff val="0"/>
                <a:lumMod val="110000"/>
                <a:satMod val="105000"/>
                <a:tint val="67000"/>
              </a:srgbClr>
            </a:gs>
            <a:gs pos="50000">
              <a:srgbClr val="44546A">
                <a:tint val="60000"/>
                <a:hueOff val="0"/>
                <a:satOff val="0"/>
                <a:lumOff val="0"/>
                <a:alphaOff val="0"/>
                <a:lumMod val="105000"/>
                <a:satMod val="103000"/>
                <a:tint val="73000"/>
              </a:srgbClr>
            </a:gs>
            <a:gs pos="100000">
              <a:srgbClr val="44546A">
                <a:tint val="60000"/>
                <a:hueOff val="0"/>
                <a:satOff val="0"/>
                <a:lumOff val="0"/>
                <a:alphaOff val="0"/>
                <a:lumMod val="105000"/>
                <a:satMod val="109000"/>
                <a:tint val="81000"/>
              </a:srgbClr>
            </a:gs>
          </a:gsLst>
          <a:lin ang="5400000" scaled="0"/>
        </a:gradFill>
        <a:ln>
          <a:noFill/>
        </a:ln>
        <a:effectLst/>
      </dgm:spPr>
      <dgm:t>
        <a:bodyPr/>
        <a:lstStyle/>
        <a:p>
          <a:endParaRPr lang="bg-BG">
            <a:latin typeface="+mj-lt"/>
          </a:endParaRPr>
        </a:p>
      </dgm:t>
    </dgm:pt>
    <dgm:pt modelId="{C53AA1E2-417B-49AA-9079-544E6CDAFE67}" type="pres">
      <dgm:prSet presAssocID="{5E904EE6-E40A-4B70-A21D-FDF00814630F}" presName="Name0" presStyleCnt="0">
        <dgm:presLayoutVars>
          <dgm:dir/>
          <dgm:resizeHandles/>
        </dgm:presLayoutVars>
      </dgm:prSet>
      <dgm:spPr/>
    </dgm:pt>
    <dgm:pt modelId="{FC4A9616-CC7B-4976-9EA8-F36758F16181}" type="pres">
      <dgm:prSet presAssocID="{94D89883-80DB-47CD-9F19-171620E2D2F9}" presName="compNode" presStyleCnt="0"/>
      <dgm:spPr/>
    </dgm:pt>
    <dgm:pt modelId="{1D2BC7D9-D427-4A9D-9827-BA9F3BC362BF}" type="pres">
      <dgm:prSet presAssocID="{94D89883-80DB-47CD-9F19-171620E2D2F9}" presName="dummyConnPt" presStyleCnt="0"/>
      <dgm:spPr/>
    </dgm:pt>
    <dgm:pt modelId="{B1D2FE52-1ECE-453E-96B3-606598A01E82}" type="pres">
      <dgm:prSet presAssocID="{94D89883-80DB-47CD-9F19-171620E2D2F9}" presName="node" presStyleLbl="node1" presStyleIdx="0" presStyleCnt="9">
        <dgm:presLayoutVars>
          <dgm:bulletEnabled val="1"/>
        </dgm:presLayoutVars>
      </dgm:prSet>
      <dgm:spPr/>
    </dgm:pt>
    <dgm:pt modelId="{50F0A78F-5B05-4ADE-A59F-043FFD45987C}" type="pres">
      <dgm:prSet presAssocID="{D7D09E78-1171-4DF6-B388-CB539ADDAF1E}" presName="sibTrans" presStyleLbl="bgSibTrans2D1" presStyleIdx="0" presStyleCnt="8"/>
      <dgm:spPr>
        <a:prstGeom prst="triangle">
          <a:avLst/>
        </a:prstGeom>
      </dgm:spPr>
    </dgm:pt>
    <dgm:pt modelId="{753BA7FF-8A84-4A65-B173-D2EAB6AE119D}" type="pres">
      <dgm:prSet presAssocID="{0622429E-CE2E-46E5-926E-B1AAC6BAD487}" presName="compNode" presStyleCnt="0"/>
      <dgm:spPr/>
    </dgm:pt>
    <dgm:pt modelId="{2CA4CBD1-FA27-4F09-8D95-4AC641CF89DF}" type="pres">
      <dgm:prSet presAssocID="{0622429E-CE2E-46E5-926E-B1AAC6BAD487}" presName="dummyConnPt" presStyleCnt="0"/>
      <dgm:spPr/>
    </dgm:pt>
    <dgm:pt modelId="{A1129C13-1598-4B70-A2B8-6E0BA80D23F0}" type="pres">
      <dgm:prSet presAssocID="{0622429E-CE2E-46E5-926E-B1AAC6BAD487}" presName="node" presStyleLbl="node1" presStyleIdx="1" presStyleCnt="9">
        <dgm:presLayoutVars>
          <dgm:bulletEnabled val="1"/>
        </dgm:presLayoutVars>
      </dgm:prSet>
      <dgm:spPr/>
    </dgm:pt>
    <dgm:pt modelId="{A451E29E-6FB0-4A06-8221-16C77990BA41}" type="pres">
      <dgm:prSet presAssocID="{FC86A49D-E3B6-4455-85EC-BDE8A36674C6}" presName="sibTrans" presStyleLbl="bgSibTrans2D1" presStyleIdx="1" presStyleCnt="8"/>
      <dgm:spPr>
        <a:prstGeom prst="triangle">
          <a:avLst/>
        </a:prstGeom>
      </dgm:spPr>
    </dgm:pt>
    <dgm:pt modelId="{0B4E66CC-021F-4775-9275-EFC5E70AD375}" type="pres">
      <dgm:prSet presAssocID="{CDB9727A-3F54-4080-949C-E471D210FD17}" presName="compNode" presStyleCnt="0"/>
      <dgm:spPr/>
    </dgm:pt>
    <dgm:pt modelId="{815F1728-B993-4138-8D3E-9532A0BC4EA3}" type="pres">
      <dgm:prSet presAssocID="{CDB9727A-3F54-4080-949C-E471D210FD17}" presName="dummyConnPt" presStyleCnt="0"/>
      <dgm:spPr/>
    </dgm:pt>
    <dgm:pt modelId="{6204EC8B-25B5-4362-B840-AD6F7FE43034}" type="pres">
      <dgm:prSet presAssocID="{CDB9727A-3F54-4080-949C-E471D210FD17}" presName="node" presStyleLbl="node1" presStyleIdx="2" presStyleCnt="9">
        <dgm:presLayoutVars>
          <dgm:bulletEnabled val="1"/>
        </dgm:presLayoutVars>
      </dgm:prSet>
      <dgm:spPr/>
    </dgm:pt>
    <dgm:pt modelId="{A0E566F6-C017-4E91-84FE-F9FA69AF4A2F}" type="pres">
      <dgm:prSet presAssocID="{D47B836D-FAB3-4885-9BB5-A76831D4C25F}" presName="sibTrans" presStyleLbl="bgSibTrans2D1" presStyleIdx="2" presStyleCnt="8"/>
      <dgm:spPr>
        <a:prstGeom prst="triangle">
          <a:avLst/>
        </a:prstGeom>
      </dgm:spPr>
    </dgm:pt>
    <dgm:pt modelId="{E74C9D9A-4821-489C-B62B-FE827F65069A}" type="pres">
      <dgm:prSet presAssocID="{517F4CD1-6556-4EC1-A59B-0D45E4B15F65}" presName="compNode" presStyleCnt="0"/>
      <dgm:spPr/>
    </dgm:pt>
    <dgm:pt modelId="{88C5F456-1EDE-4DAF-A53A-464B313C02D1}" type="pres">
      <dgm:prSet presAssocID="{517F4CD1-6556-4EC1-A59B-0D45E4B15F65}" presName="dummyConnPt" presStyleCnt="0"/>
      <dgm:spPr/>
    </dgm:pt>
    <dgm:pt modelId="{F37310EF-D5CB-4EFB-ABFF-E4F93A9ECB64}" type="pres">
      <dgm:prSet presAssocID="{517F4CD1-6556-4EC1-A59B-0D45E4B15F65}" presName="node" presStyleLbl="node1" presStyleIdx="3" presStyleCnt="9">
        <dgm:presLayoutVars>
          <dgm:bulletEnabled val="1"/>
        </dgm:presLayoutVars>
      </dgm:prSet>
      <dgm:spPr/>
    </dgm:pt>
    <dgm:pt modelId="{7030A841-1930-41DC-A0B9-63BC99B30A2E}" type="pres">
      <dgm:prSet presAssocID="{83F26319-E294-4B2F-96C3-C3F118A2E57F}" presName="sibTrans" presStyleLbl="bgSibTrans2D1" presStyleIdx="3" presStyleCnt="8"/>
      <dgm:spPr>
        <a:prstGeom prst="triangle">
          <a:avLst/>
        </a:prstGeom>
      </dgm:spPr>
    </dgm:pt>
    <dgm:pt modelId="{96078D37-1C9C-4D62-BA9D-4C642710BAF6}" type="pres">
      <dgm:prSet presAssocID="{8AF924F3-5E23-4273-AC6E-2B28C8C26675}" presName="compNode" presStyleCnt="0"/>
      <dgm:spPr/>
    </dgm:pt>
    <dgm:pt modelId="{4BAE68AF-5A19-4800-8C87-489A76DEFF2D}" type="pres">
      <dgm:prSet presAssocID="{8AF924F3-5E23-4273-AC6E-2B28C8C26675}" presName="dummyConnPt" presStyleCnt="0"/>
      <dgm:spPr/>
    </dgm:pt>
    <dgm:pt modelId="{B8C5543B-5C4A-4BAA-8807-F13AA2D8A97C}" type="pres">
      <dgm:prSet presAssocID="{8AF924F3-5E23-4273-AC6E-2B28C8C26675}" presName="node" presStyleLbl="node1" presStyleIdx="4" presStyleCnt="9">
        <dgm:presLayoutVars>
          <dgm:bulletEnabled val="1"/>
        </dgm:presLayoutVars>
      </dgm:prSet>
      <dgm:spPr/>
    </dgm:pt>
    <dgm:pt modelId="{20C07D6B-D5E2-4503-BE55-681B95E62D51}" type="pres">
      <dgm:prSet presAssocID="{AD093E96-1EBA-4D2C-86CC-989634F0A2FF}" presName="sibTrans" presStyleLbl="bgSibTrans2D1" presStyleIdx="4" presStyleCnt="8"/>
      <dgm:spPr>
        <a:prstGeom prst="triangle">
          <a:avLst/>
        </a:prstGeom>
      </dgm:spPr>
    </dgm:pt>
    <dgm:pt modelId="{F7201B12-53B3-447E-AA06-E219825A3135}" type="pres">
      <dgm:prSet presAssocID="{A3A5BCDD-4F0B-46C9-854A-991FDEE8B0A0}" presName="compNode" presStyleCnt="0"/>
      <dgm:spPr/>
    </dgm:pt>
    <dgm:pt modelId="{C6E366D9-D983-4107-91DF-F24B9FA71068}" type="pres">
      <dgm:prSet presAssocID="{A3A5BCDD-4F0B-46C9-854A-991FDEE8B0A0}" presName="dummyConnPt" presStyleCnt="0"/>
      <dgm:spPr/>
    </dgm:pt>
    <dgm:pt modelId="{35D09A41-C19C-4144-9B35-E6B40C2C4326}" type="pres">
      <dgm:prSet presAssocID="{A3A5BCDD-4F0B-46C9-854A-991FDEE8B0A0}" presName="node" presStyleLbl="node1" presStyleIdx="5" presStyleCnt="9">
        <dgm:presLayoutVars>
          <dgm:bulletEnabled val="1"/>
        </dgm:presLayoutVars>
      </dgm:prSet>
      <dgm:spPr/>
    </dgm:pt>
    <dgm:pt modelId="{FABC4B6D-5557-41D1-83F9-4DAFB48087B1}" type="pres">
      <dgm:prSet presAssocID="{F0A59C4B-A73B-42C0-832E-4F8AA28EC44E}" presName="sibTrans" presStyleLbl="bgSibTrans2D1" presStyleIdx="5" presStyleCnt="8"/>
      <dgm:spPr>
        <a:prstGeom prst="triangle">
          <a:avLst/>
        </a:prstGeom>
      </dgm:spPr>
    </dgm:pt>
    <dgm:pt modelId="{E243211B-E8E7-4A31-AD8B-D20C636CD1CB}" type="pres">
      <dgm:prSet presAssocID="{F2E1BC9F-D9A7-42C7-A52B-DCBAD6666DFC}" presName="compNode" presStyleCnt="0"/>
      <dgm:spPr/>
    </dgm:pt>
    <dgm:pt modelId="{ABB0EEC9-0427-4CF5-813B-5B4B867D7A40}" type="pres">
      <dgm:prSet presAssocID="{F2E1BC9F-D9A7-42C7-A52B-DCBAD6666DFC}" presName="dummyConnPt" presStyleCnt="0"/>
      <dgm:spPr/>
    </dgm:pt>
    <dgm:pt modelId="{0392B2EF-0A38-439C-8624-B2E489CBB7BC}" type="pres">
      <dgm:prSet presAssocID="{F2E1BC9F-D9A7-42C7-A52B-DCBAD6666DFC}" presName="node" presStyleLbl="node1" presStyleIdx="6" presStyleCnt="9">
        <dgm:presLayoutVars>
          <dgm:bulletEnabled val="1"/>
        </dgm:presLayoutVars>
      </dgm:prSet>
      <dgm:spPr/>
    </dgm:pt>
    <dgm:pt modelId="{DCC093AD-CB27-42F3-B8F1-EEBDC7E47B17}" type="pres">
      <dgm:prSet presAssocID="{0FE37052-55A0-4BFF-85E3-2C52DC169267}" presName="sibTrans" presStyleLbl="bgSibTrans2D1" presStyleIdx="6" presStyleCnt="8"/>
      <dgm:spPr>
        <a:prstGeom prst="triangle">
          <a:avLst/>
        </a:prstGeom>
      </dgm:spPr>
    </dgm:pt>
    <dgm:pt modelId="{4262F722-EC9A-4287-96E8-DA5449B494B0}" type="pres">
      <dgm:prSet presAssocID="{248815A6-53DC-4A03-88F5-F6F2CE33A6C1}" presName="compNode" presStyleCnt="0"/>
      <dgm:spPr/>
    </dgm:pt>
    <dgm:pt modelId="{4E06E3F0-E7B4-461E-BAD6-0CC7E618AE22}" type="pres">
      <dgm:prSet presAssocID="{248815A6-53DC-4A03-88F5-F6F2CE33A6C1}" presName="dummyConnPt" presStyleCnt="0"/>
      <dgm:spPr/>
    </dgm:pt>
    <dgm:pt modelId="{C9B6BF25-461E-426B-A960-F41D857A6CDB}" type="pres">
      <dgm:prSet presAssocID="{248815A6-53DC-4A03-88F5-F6F2CE33A6C1}" presName="node" presStyleLbl="node1" presStyleIdx="7" presStyleCnt="9">
        <dgm:presLayoutVars>
          <dgm:bulletEnabled val="1"/>
        </dgm:presLayoutVars>
      </dgm:prSet>
      <dgm:spPr/>
    </dgm:pt>
    <dgm:pt modelId="{B2225AE8-7163-4AB9-94E1-EA456303BFE9}" type="pres">
      <dgm:prSet presAssocID="{3E5FB22A-B86D-445E-A135-9F935BA48E0A}" presName="sibTrans" presStyleLbl="bgSibTrans2D1" presStyleIdx="7" presStyleCnt="8"/>
      <dgm:spPr>
        <a:prstGeom prst="triangle">
          <a:avLst/>
        </a:prstGeom>
      </dgm:spPr>
    </dgm:pt>
    <dgm:pt modelId="{22D61A04-5AFF-4BAB-8845-C83E3B2217E1}" type="pres">
      <dgm:prSet presAssocID="{8D920308-916F-4E47-869B-46E36528B451}" presName="compNode" presStyleCnt="0"/>
      <dgm:spPr/>
    </dgm:pt>
    <dgm:pt modelId="{092E982D-66C4-423A-995D-CCBA874A0453}" type="pres">
      <dgm:prSet presAssocID="{8D920308-916F-4E47-869B-46E36528B451}" presName="dummyConnPt" presStyleCnt="0"/>
      <dgm:spPr/>
    </dgm:pt>
    <dgm:pt modelId="{DC64B2FD-37C9-4ED9-A46B-DC98F62DCD8A}" type="pres">
      <dgm:prSet presAssocID="{8D920308-916F-4E47-869B-46E36528B451}" presName="node" presStyleLbl="node1" presStyleIdx="8" presStyleCnt="9">
        <dgm:presLayoutVars>
          <dgm:bulletEnabled val="1"/>
        </dgm:presLayoutVars>
      </dgm:prSet>
      <dgm:spPr/>
    </dgm:pt>
  </dgm:ptLst>
  <dgm:cxnLst>
    <dgm:cxn modelId="{6F00C101-A8B0-4E5A-83C5-9B49BE21EECC}" srcId="{5E904EE6-E40A-4B70-A21D-FDF00814630F}" destId="{A3A5BCDD-4F0B-46C9-854A-991FDEE8B0A0}" srcOrd="5" destOrd="0" parTransId="{9B9B370E-34A8-4A92-91B8-87899C391C2C}" sibTransId="{F0A59C4B-A73B-42C0-832E-4F8AA28EC44E}"/>
    <dgm:cxn modelId="{DB7BB70C-2EEB-4A0D-B815-6D18FAA578CB}" type="presOf" srcId="{0622429E-CE2E-46E5-926E-B1AAC6BAD487}" destId="{A1129C13-1598-4B70-A2B8-6E0BA80D23F0}" srcOrd="0" destOrd="0" presId="urn:microsoft.com/office/officeart/2005/8/layout/bProcess4"/>
    <dgm:cxn modelId="{ECDA160E-66E7-4212-8E42-6607F0E19757}" type="presOf" srcId="{D7D09E78-1171-4DF6-B388-CB539ADDAF1E}" destId="{50F0A78F-5B05-4ADE-A59F-043FFD45987C}" srcOrd="0" destOrd="0" presId="urn:microsoft.com/office/officeart/2005/8/layout/bProcess4"/>
    <dgm:cxn modelId="{094D4F1D-28B4-495A-B259-57C782405756}" srcId="{5E904EE6-E40A-4B70-A21D-FDF00814630F}" destId="{CDB9727A-3F54-4080-949C-E471D210FD17}" srcOrd="2" destOrd="0" parTransId="{F5116B6F-934D-4BE0-812F-588F720F848C}" sibTransId="{D47B836D-FAB3-4885-9BB5-A76831D4C25F}"/>
    <dgm:cxn modelId="{670D3F23-0556-4ADA-BA80-BD30FB2C1C2B}" srcId="{5E904EE6-E40A-4B70-A21D-FDF00814630F}" destId="{8D920308-916F-4E47-869B-46E36528B451}" srcOrd="8" destOrd="0" parTransId="{0564F587-FA26-41E3-814F-AD6502B44E3B}" sibTransId="{FEA6A463-D5D2-4421-A811-76E28FB65FCC}"/>
    <dgm:cxn modelId="{F8450362-22FE-4DA6-B197-F5C7593A1C0B}" type="presOf" srcId="{AD093E96-1EBA-4D2C-86CC-989634F0A2FF}" destId="{20C07D6B-D5E2-4503-BE55-681B95E62D51}" srcOrd="0" destOrd="0" presId="urn:microsoft.com/office/officeart/2005/8/layout/bProcess4"/>
    <dgm:cxn modelId="{C0F59342-60D1-4644-819C-5C10E540A6A8}" srcId="{5E904EE6-E40A-4B70-A21D-FDF00814630F}" destId="{248815A6-53DC-4A03-88F5-F6F2CE33A6C1}" srcOrd="7" destOrd="0" parTransId="{7246FBDC-5F35-4276-BB82-1E1D1EF72D46}" sibTransId="{3E5FB22A-B86D-445E-A135-9F935BA48E0A}"/>
    <dgm:cxn modelId="{7DBD526A-B64B-40C6-B86F-C9419350438C}" type="presOf" srcId="{248815A6-53DC-4A03-88F5-F6F2CE33A6C1}" destId="{C9B6BF25-461E-426B-A960-F41D857A6CDB}" srcOrd="0" destOrd="0" presId="urn:microsoft.com/office/officeart/2005/8/layout/bProcess4"/>
    <dgm:cxn modelId="{7AD28C6A-7D9D-45F7-9A38-B2FE983058BE}" type="presOf" srcId="{5E904EE6-E40A-4B70-A21D-FDF00814630F}" destId="{C53AA1E2-417B-49AA-9079-544E6CDAFE67}" srcOrd="0" destOrd="0" presId="urn:microsoft.com/office/officeart/2005/8/layout/bProcess4"/>
    <dgm:cxn modelId="{A9C6D34A-DC3E-40A1-8F49-75521EDCCBEC}" type="presOf" srcId="{8D920308-916F-4E47-869B-46E36528B451}" destId="{DC64B2FD-37C9-4ED9-A46B-DC98F62DCD8A}" srcOrd="0" destOrd="0" presId="urn:microsoft.com/office/officeart/2005/8/layout/bProcess4"/>
    <dgm:cxn modelId="{BBE45280-1519-4BD8-B214-D185EE0F3356}" srcId="{5E904EE6-E40A-4B70-A21D-FDF00814630F}" destId="{0622429E-CE2E-46E5-926E-B1AAC6BAD487}" srcOrd="1" destOrd="0" parTransId="{19085447-A1B6-429C-AEB8-72C6D339D006}" sibTransId="{FC86A49D-E3B6-4455-85EC-BDE8A36674C6}"/>
    <dgm:cxn modelId="{B249CE86-D9C0-4D79-92E2-4AB001130A46}" type="presOf" srcId="{D47B836D-FAB3-4885-9BB5-A76831D4C25F}" destId="{A0E566F6-C017-4E91-84FE-F9FA69AF4A2F}" srcOrd="0" destOrd="0" presId="urn:microsoft.com/office/officeart/2005/8/layout/bProcess4"/>
    <dgm:cxn modelId="{CFAD4794-8DB2-4388-81B1-770A0EE0C61E}" type="presOf" srcId="{0FE37052-55A0-4BFF-85E3-2C52DC169267}" destId="{DCC093AD-CB27-42F3-B8F1-EEBDC7E47B17}" srcOrd="0" destOrd="0" presId="urn:microsoft.com/office/officeart/2005/8/layout/bProcess4"/>
    <dgm:cxn modelId="{E463879E-EA9E-4615-8EAC-88BA97A9F16C}" srcId="{5E904EE6-E40A-4B70-A21D-FDF00814630F}" destId="{8AF924F3-5E23-4273-AC6E-2B28C8C26675}" srcOrd="4" destOrd="0" parTransId="{F1686B09-91E8-45FE-B3DC-2666266CCA68}" sibTransId="{AD093E96-1EBA-4D2C-86CC-989634F0A2FF}"/>
    <dgm:cxn modelId="{5B45DBA4-3D3D-47CA-881A-0EE7935BD317}" type="presOf" srcId="{A3A5BCDD-4F0B-46C9-854A-991FDEE8B0A0}" destId="{35D09A41-C19C-4144-9B35-E6B40C2C4326}" srcOrd="0" destOrd="0" presId="urn:microsoft.com/office/officeart/2005/8/layout/bProcess4"/>
    <dgm:cxn modelId="{0AEFD0A5-30DE-4B03-BA7F-980F3E299A34}" srcId="{5E904EE6-E40A-4B70-A21D-FDF00814630F}" destId="{517F4CD1-6556-4EC1-A59B-0D45E4B15F65}" srcOrd="3" destOrd="0" parTransId="{EEB9C860-AF9F-41DE-B6C4-C4540B889DBF}" sibTransId="{83F26319-E294-4B2F-96C3-C3F118A2E57F}"/>
    <dgm:cxn modelId="{8D6784AB-796B-4718-B071-EAEDCB54E96C}" type="presOf" srcId="{83F26319-E294-4B2F-96C3-C3F118A2E57F}" destId="{7030A841-1930-41DC-A0B9-63BC99B30A2E}" srcOrd="0" destOrd="0" presId="urn:microsoft.com/office/officeart/2005/8/layout/bProcess4"/>
    <dgm:cxn modelId="{F30901B6-149B-4383-B902-48950ABBC2ED}" type="presOf" srcId="{3E5FB22A-B86D-445E-A135-9F935BA48E0A}" destId="{B2225AE8-7163-4AB9-94E1-EA456303BFE9}" srcOrd="0" destOrd="0" presId="urn:microsoft.com/office/officeart/2005/8/layout/bProcess4"/>
    <dgm:cxn modelId="{93C94DBC-C904-4CAB-B70B-6660F453506B}" type="presOf" srcId="{CDB9727A-3F54-4080-949C-E471D210FD17}" destId="{6204EC8B-25B5-4362-B840-AD6F7FE43034}" srcOrd="0" destOrd="0" presId="urn:microsoft.com/office/officeart/2005/8/layout/bProcess4"/>
    <dgm:cxn modelId="{4FDEB4C3-E4F8-4309-9113-913FA428B444}" type="presOf" srcId="{FC86A49D-E3B6-4455-85EC-BDE8A36674C6}" destId="{A451E29E-6FB0-4A06-8221-16C77990BA41}" srcOrd="0" destOrd="0" presId="urn:microsoft.com/office/officeart/2005/8/layout/bProcess4"/>
    <dgm:cxn modelId="{549EC1CA-6FD3-4F67-A695-36F367ED3926}" srcId="{5E904EE6-E40A-4B70-A21D-FDF00814630F}" destId="{94D89883-80DB-47CD-9F19-171620E2D2F9}" srcOrd="0" destOrd="0" parTransId="{70858EB6-3E74-46F5-A4D5-A26FFF742461}" sibTransId="{D7D09E78-1171-4DF6-B388-CB539ADDAF1E}"/>
    <dgm:cxn modelId="{7B8DE8CA-0C88-41A9-BE12-68FBFF28ED7E}" srcId="{5E904EE6-E40A-4B70-A21D-FDF00814630F}" destId="{F2E1BC9F-D9A7-42C7-A52B-DCBAD6666DFC}" srcOrd="6" destOrd="0" parTransId="{21DBFB09-302D-4D01-A55B-7A743F9282F0}" sibTransId="{0FE37052-55A0-4BFF-85E3-2C52DC169267}"/>
    <dgm:cxn modelId="{49EFF4CC-9BA1-4F51-80C9-1FABECC0295C}" type="presOf" srcId="{F0A59C4B-A73B-42C0-832E-4F8AA28EC44E}" destId="{FABC4B6D-5557-41D1-83F9-4DAFB48087B1}" srcOrd="0" destOrd="0" presId="urn:microsoft.com/office/officeart/2005/8/layout/bProcess4"/>
    <dgm:cxn modelId="{D9FDECCD-37A1-4F2F-ADA7-E5FDB0FB417A}" type="presOf" srcId="{517F4CD1-6556-4EC1-A59B-0D45E4B15F65}" destId="{F37310EF-D5CB-4EFB-ABFF-E4F93A9ECB64}" srcOrd="0" destOrd="0" presId="urn:microsoft.com/office/officeart/2005/8/layout/bProcess4"/>
    <dgm:cxn modelId="{920080D5-6FA9-4B2A-84C4-E72ABE18DB40}" type="presOf" srcId="{8AF924F3-5E23-4273-AC6E-2B28C8C26675}" destId="{B8C5543B-5C4A-4BAA-8807-F13AA2D8A97C}" srcOrd="0" destOrd="0" presId="urn:microsoft.com/office/officeart/2005/8/layout/bProcess4"/>
    <dgm:cxn modelId="{B90E2CE3-B326-4F6F-974E-723D60A8F677}" type="presOf" srcId="{94D89883-80DB-47CD-9F19-171620E2D2F9}" destId="{B1D2FE52-1ECE-453E-96B3-606598A01E82}" srcOrd="0" destOrd="0" presId="urn:microsoft.com/office/officeart/2005/8/layout/bProcess4"/>
    <dgm:cxn modelId="{EF1278F2-A434-4E8D-BBF4-AF2A6B5DB865}" type="presOf" srcId="{F2E1BC9F-D9A7-42C7-A52B-DCBAD6666DFC}" destId="{0392B2EF-0A38-439C-8624-B2E489CBB7BC}" srcOrd="0" destOrd="0" presId="urn:microsoft.com/office/officeart/2005/8/layout/bProcess4"/>
    <dgm:cxn modelId="{3DF4B2DC-92B9-4926-B678-8BD5A61224DD}" type="presParOf" srcId="{C53AA1E2-417B-49AA-9079-544E6CDAFE67}" destId="{FC4A9616-CC7B-4976-9EA8-F36758F16181}" srcOrd="0" destOrd="0" presId="urn:microsoft.com/office/officeart/2005/8/layout/bProcess4"/>
    <dgm:cxn modelId="{71B717B0-FDA2-4824-83FF-F9FF4D4EEAF3}" type="presParOf" srcId="{FC4A9616-CC7B-4976-9EA8-F36758F16181}" destId="{1D2BC7D9-D427-4A9D-9827-BA9F3BC362BF}" srcOrd="0" destOrd="0" presId="urn:microsoft.com/office/officeart/2005/8/layout/bProcess4"/>
    <dgm:cxn modelId="{79309013-C03A-4CCB-B103-3A0B2F2C8FA2}" type="presParOf" srcId="{FC4A9616-CC7B-4976-9EA8-F36758F16181}" destId="{B1D2FE52-1ECE-453E-96B3-606598A01E82}" srcOrd="1" destOrd="0" presId="urn:microsoft.com/office/officeart/2005/8/layout/bProcess4"/>
    <dgm:cxn modelId="{6CA2A245-4C62-4F29-86E0-35E80CF8F149}" type="presParOf" srcId="{C53AA1E2-417B-49AA-9079-544E6CDAFE67}" destId="{50F0A78F-5B05-4ADE-A59F-043FFD45987C}" srcOrd="1" destOrd="0" presId="urn:microsoft.com/office/officeart/2005/8/layout/bProcess4"/>
    <dgm:cxn modelId="{0D7B2088-D581-440F-8AAA-5508808D43D4}" type="presParOf" srcId="{C53AA1E2-417B-49AA-9079-544E6CDAFE67}" destId="{753BA7FF-8A84-4A65-B173-D2EAB6AE119D}" srcOrd="2" destOrd="0" presId="urn:microsoft.com/office/officeart/2005/8/layout/bProcess4"/>
    <dgm:cxn modelId="{ACAB2EBD-096D-465E-B1C5-F8DD40608523}" type="presParOf" srcId="{753BA7FF-8A84-4A65-B173-D2EAB6AE119D}" destId="{2CA4CBD1-FA27-4F09-8D95-4AC641CF89DF}" srcOrd="0" destOrd="0" presId="urn:microsoft.com/office/officeart/2005/8/layout/bProcess4"/>
    <dgm:cxn modelId="{F1C07EF7-92AB-46AC-87BC-99A3F76DBCC5}" type="presParOf" srcId="{753BA7FF-8A84-4A65-B173-D2EAB6AE119D}" destId="{A1129C13-1598-4B70-A2B8-6E0BA80D23F0}" srcOrd="1" destOrd="0" presId="urn:microsoft.com/office/officeart/2005/8/layout/bProcess4"/>
    <dgm:cxn modelId="{2DD7EDD3-CE3E-4891-972A-0D3CD9F5813D}" type="presParOf" srcId="{C53AA1E2-417B-49AA-9079-544E6CDAFE67}" destId="{A451E29E-6FB0-4A06-8221-16C77990BA41}" srcOrd="3" destOrd="0" presId="urn:microsoft.com/office/officeart/2005/8/layout/bProcess4"/>
    <dgm:cxn modelId="{7E6AC05D-6AB0-46FC-81CD-0E1544155F1D}" type="presParOf" srcId="{C53AA1E2-417B-49AA-9079-544E6CDAFE67}" destId="{0B4E66CC-021F-4775-9275-EFC5E70AD375}" srcOrd="4" destOrd="0" presId="urn:microsoft.com/office/officeart/2005/8/layout/bProcess4"/>
    <dgm:cxn modelId="{B73817FB-38EC-482E-BF4F-0668DA16C218}" type="presParOf" srcId="{0B4E66CC-021F-4775-9275-EFC5E70AD375}" destId="{815F1728-B993-4138-8D3E-9532A0BC4EA3}" srcOrd="0" destOrd="0" presId="urn:microsoft.com/office/officeart/2005/8/layout/bProcess4"/>
    <dgm:cxn modelId="{89B53088-DFBE-4CC4-9D70-41E887017E54}" type="presParOf" srcId="{0B4E66CC-021F-4775-9275-EFC5E70AD375}" destId="{6204EC8B-25B5-4362-B840-AD6F7FE43034}" srcOrd="1" destOrd="0" presId="urn:microsoft.com/office/officeart/2005/8/layout/bProcess4"/>
    <dgm:cxn modelId="{60C52B23-08A9-4B36-ADAD-32C038319C2A}" type="presParOf" srcId="{C53AA1E2-417B-49AA-9079-544E6CDAFE67}" destId="{A0E566F6-C017-4E91-84FE-F9FA69AF4A2F}" srcOrd="5" destOrd="0" presId="urn:microsoft.com/office/officeart/2005/8/layout/bProcess4"/>
    <dgm:cxn modelId="{8B86C181-45F0-4FE7-9A7D-6399983557B3}" type="presParOf" srcId="{C53AA1E2-417B-49AA-9079-544E6CDAFE67}" destId="{E74C9D9A-4821-489C-B62B-FE827F65069A}" srcOrd="6" destOrd="0" presId="urn:microsoft.com/office/officeart/2005/8/layout/bProcess4"/>
    <dgm:cxn modelId="{CD670FED-CDE4-40B6-A059-B4118F958E6F}" type="presParOf" srcId="{E74C9D9A-4821-489C-B62B-FE827F65069A}" destId="{88C5F456-1EDE-4DAF-A53A-464B313C02D1}" srcOrd="0" destOrd="0" presId="urn:microsoft.com/office/officeart/2005/8/layout/bProcess4"/>
    <dgm:cxn modelId="{377138CF-5017-4A3C-84F1-1277959F2D9E}" type="presParOf" srcId="{E74C9D9A-4821-489C-B62B-FE827F65069A}" destId="{F37310EF-D5CB-4EFB-ABFF-E4F93A9ECB64}" srcOrd="1" destOrd="0" presId="urn:microsoft.com/office/officeart/2005/8/layout/bProcess4"/>
    <dgm:cxn modelId="{AB2E8670-29A3-4765-800C-C01F35C8EBD3}" type="presParOf" srcId="{C53AA1E2-417B-49AA-9079-544E6CDAFE67}" destId="{7030A841-1930-41DC-A0B9-63BC99B30A2E}" srcOrd="7" destOrd="0" presId="urn:microsoft.com/office/officeart/2005/8/layout/bProcess4"/>
    <dgm:cxn modelId="{45286E42-12B2-44BE-A697-BE5A86CE29EC}" type="presParOf" srcId="{C53AA1E2-417B-49AA-9079-544E6CDAFE67}" destId="{96078D37-1C9C-4D62-BA9D-4C642710BAF6}" srcOrd="8" destOrd="0" presId="urn:microsoft.com/office/officeart/2005/8/layout/bProcess4"/>
    <dgm:cxn modelId="{BC5CB1CC-E245-42C9-9454-DDA67497534F}" type="presParOf" srcId="{96078D37-1C9C-4D62-BA9D-4C642710BAF6}" destId="{4BAE68AF-5A19-4800-8C87-489A76DEFF2D}" srcOrd="0" destOrd="0" presId="urn:microsoft.com/office/officeart/2005/8/layout/bProcess4"/>
    <dgm:cxn modelId="{F067DE02-8FD4-4D5B-ADEB-561926A81F39}" type="presParOf" srcId="{96078D37-1C9C-4D62-BA9D-4C642710BAF6}" destId="{B8C5543B-5C4A-4BAA-8807-F13AA2D8A97C}" srcOrd="1" destOrd="0" presId="urn:microsoft.com/office/officeart/2005/8/layout/bProcess4"/>
    <dgm:cxn modelId="{72B7D3C1-8056-473F-8CAD-E1AF446F5DE2}" type="presParOf" srcId="{C53AA1E2-417B-49AA-9079-544E6CDAFE67}" destId="{20C07D6B-D5E2-4503-BE55-681B95E62D51}" srcOrd="9" destOrd="0" presId="urn:microsoft.com/office/officeart/2005/8/layout/bProcess4"/>
    <dgm:cxn modelId="{D91BED16-E7FD-40AF-BE07-B18C0E998548}" type="presParOf" srcId="{C53AA1E2-417B-49AA-9079-544E6CDAFE67}" destId="{F7201B12-53B3-447E-AA06-E219825A3135}" srcOrd="10" destOrd="0" presId="urn:microsoft.com/office/officeart/2005/8/layout/bProcess4"/>
    <dgm:cxn modelId="{19D5AA0E-0155-4949-B721-E34303826EBE}" type="presParOf" srcId="{F7201B12-53B3-447E-AA06-E219825A3135}" destId="{C6E366D9-D983-4107-91DF-F24B9FA71068}" srcOrd="0" destOrd="0" presId="urn:microsoft.com/office/officeart/2005/8/layout/bProcess4"/>
    <dgm:cxn modelId="{672DB01A-27AE-4FDC-B9D3-8FB8E751432E}" type="presParOf" srcId="{F7201B12-53B3-447E-AA06-E219825A3135}" destId="{35D09A41-C19C-4144-9B35-E6B40C2C4326}" srcOrd="1" destOrd="0" presId="urn:microsoft.com/office/officeart/2005/8/layout/bProcess4"/>
    <dgm:cxn modelId="{23C73550-4CCB-46BF-81EE-D80754A3C658}" type="presParOf" srcId="{C53AA1E2-417B-49AA-9079-544E6CDAFE67}" destId="{FABC4B6D-5557-41D1-83F9-4DAFB48087B1}" srcOrd="11" destOrd="0" presId="urn:microsoft.com/office/officeart/2005/8/layout/bProcess4"/>
    <dgm:cxn modelId="{AFDED955-66EE-40C5-A472-36DA8E11214B}" type="presParOf" srcId="{C53AA1E2-417B-49AA-9079-544E6CDAFE67}" destId="{E243211B-E8E7-4A31-AD8B-D20C636CD1CB}" srcOrd="12" destOrd="0" presId="urn:microsoft.com/office/officeart/2005/8/layout/bProcess4"/>
    <dgm:cxn modelId="{C94F646D-F09A-4613-B791-F7CFAC254CA7}" type="presParOf" srcId="{E243211B-E8E7-4A31-AD8B-D20C636CD1CB}" destId="{ABB0EEC9-0427-4CF5-813B-5B4B867D7A40}" srcOrd="0" destOrd="0" presId="urn:microsoft.com/office/officeart/2005/8/layout/bProcess4"/>
    <dgm:cxn modelId="{25544C6B-41AE-423A-AC73-B6EA2458AB84}" type="presParOf" srcId="{E243211B-E8E7-4A31-AD8B-D20C636CD1CB}" destId="{0392B2EF-0A38-439C-8624-B2E489CBB7BC}" srcOrd="1" destOrd="0" presId="urn:microsoft.com/office/officeart/2005/8/layout/bProcess4"/>
    <dgm:cxn modelId="{C956CA22-7200-4449-8870-6C593997D16D}" type="presParOf" srcId="{C53AA1E2-417B-49AA-9079-544E6CDAFE67}" destId="{DCC093AD-CB27-42F3-B8F1-EEBDC7E47B17}" srcOrd="13" destOrd="0" presId="urn:microsoft.com/office/officeart/2005/8/layout/bProcess4"/>
    <dgm:cxn modelId="{32BCF4D6-100B-4B23-9BED-C68E75178D77}" type="presParOf" srcId="{C53AA1E2-417B-49AA-9079-544E6CDAFE67}" destId="{4262F722-EC9A-4287-96E8-DA5449B494B0}" srcOrd="14" destOrd="0" presId="urn:microsoft.com/office/officeart/2005/8/layout/bProcess4"/>
    <dgm:cxn modelId="{54A8EE88-C34E-4B51-8CA4-717B14C8E5DC}" type="presParOf" srcId="{4262F722-EC9A-4287-96E8-DA5449B494B0}" destId="{4E06E3F0-E7B4-461E-BAD6-0CC7E618AE22}" srcOrd="0" destOrd="0" presId="urn:microsoft.com/office/officeart/2005/8/layout/bProcess4"/>
    <dgm:cxn modelId="{6498ADB5-9AB8-482E-9072-9A83DDA784C5}" type="presParOf" srcId="{4262F722-EC9A-4287-96E8-DA5449B494B0}" destId="{C9B6BF25-461E-426B-A960-F41D857A6CDB}" srcOrd="1" destOrd="0" presId="urn:microsoft.com/office/officeart/2005/8/layout/bProcess4"/>
    <dgm:cxn modelId="{96AFA4BE-C3B1-4300-97E2-14A3D72BFD3C}" type="presParOf" srcId="{C53AA1E2-417B-49AA-9079-544E6CDAFE67}" destId="{B2225AE8-7163-4AB9-94E1-EA456303BFE9}" srcOrd="15" destOrd="0" presId="urn:microsoft.com/office/officeart/2005/8/layout/bProcess4"/>
    <dgm:cxn modelId="{455231A6-5A06-4DEB-AF61-FF66B69F0286}" type="presParOf" srcId="{C53AA1E2-417B-49AA-9079-544E6CDAFE67}" destId="{22D61A04-5AFF-4BAB-8845-C83E3B2217E1}" srcOrd="16" destOrd="0" presId="urn:microsoft.com/office/officeart/2005/8/layout/bProcess4"/>
    <dgm:cxn modelId="{7ABF5797-B143-46B5-BA1C-ACB8D0F2117A}" type="presParOf" srcId="{22D61A04-5AFF-4BAB-8845-C83E3B2217E1}" destId="{092E982D-66C4-423A-995D-CCBA874A0453}" srcOrd="0" destOrd="0" presId="urn:microsoft.com/office/officeart/2005/8/layout/bProcess4"/>
    <dgm:cxn modelId="{B5C3DFD5-7B86-4E9E-B199-AC7DF0962D33}" type="presParOf" srcId="{22D61A04-5AFF-4BAB-8845-C83E3B2217E1}" destId="{DC64B2FD-37C9-4ED9-A46B-DC98F62DCD8A}" srcOrd="1" destOrd="0" presId="urn:microsoft.com/office/officeart/2005/8/layout/bProcess4"/>
  </dgm:cxnLst>
  <dgm:bg/>
  <dgm:whole/>
  <dgm:extLst>
    <a:ext uri="http://schemas.microsoft.com/office/drawing/2008/diagram">
      <dsp:dataModelExt xmlns:dsp="http://schemas.microsoft.com/office/drawing/2008/diagram" relId="rId107"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E0757A0A-BF19-4199-9878-2D1E43801AE2}" type="doc">
      <dgm:prSet loTypeId="urn:microsoft.com/office/officeart/2005/8/layout/radial3" loCatId="cycle" qsTypeId="urn:microsoft.com/office/officeart/2005/8/quickstyle/simple4" qsCatId="simple" csTypeId="urn:microsoft.com/office/officeart/2005/8/colors/colorful4" csCatId="colorful" phldr="1"/>
      <dgm:spPr/>
      <dgm:t>
        <a:bodyPr/>
        <a:lstStyle/>
        <a:p>
          <a:endParaRPr lang="en-US"/>
        </a:p>
      </dgm:t>
    </dgm:pt>
    <dgm:pt modelId="{670EF569-9B9F-4F2B-87B9-526FFDFBDD43}">
      <dgm:prSet phldrT="[Text]" custT="1"/>
      <dgm:spPr>
        <a:xfrm>
          <a:off x="1943978" y="725240"/>
          <a:ext cx="1359040" cy="1306760"/>
        </a:xfrm>
        <a:prstGeom prst="ellipse">
          <a:avLst/>
        </a:prstGeom>
        <a:gradFill rotWithShape="0">
          <a:gsLst>
            <a:gs pos="0">
              <a:srgbClr val="FFC000">
                <a:alpha val="50000"/>
                <a:hueOff val="0"/>
                <a:satOff val="0"/>
                <a:lumOff val="0"/>
                <a:alphaOff val="0"/>
                <a:satMod val="103000"/>
                <a:lumMod val="102000"/>
                <a:tint val="94000"/>
              </a:srgbClr>
            </a:gs>
            <a:gs pos="50000">
              <a:srgbClr val="FFC000">
                <a:alpha val="50000"/>
                <a:hueOff val="0"/>
                <a:satOff val="0"/>
                <a:lumOff val="0"/>
                <a:alphaOff val="0"/>
                <a:satMod val="110000"/>
                <a:lumMod val="100000"/>
                <a:shade val="100000"/>
              </a:srgbClr>
            </a:gs>
            <a:gs pos="100000">
              <a:srgbClr val="FFC000">
                <a:alpha val="50000"/>
                <a:hueOff val="0"/>
                <a:satOff val="0"/>
                <a:lumOff val="0"/>
                <a:alphaOff val="0"/>
                <a:lumMod val="99000"/>
                <a:satMod val="120000"/>
                <a:shade val="78000"/>
              </a:srgbClr>
            </a:gs>
          </a:gsLst>
          <a:lin ang="5400000" scaled="0"/>
        </a:gradFill>
        <a:ln>
          <a:noFill/>
        </a:ln>
        <a:effectLst/>
      </dgm:spPr>
      <dgm:t>
        <a:bodyPr/>
        <a:lstStyle/>
        <a:p>
          <a:pPr>
            <a:buNone/>
          </a:pPr>
          <a:r>
            <a:rPr lang="bg-BG" sz="900">
              <a:solidFill>
                <a:sysClr val="windowText" lastClr="000000"/>
              </a:solidFill>
              <a:latin typeface="Calibri Light" panose="020F0302020204030204"/>
              <a:ea typeface="+mn-ea"/>
              <a:cs typeface="+mn-cs"/>
            </a:rPr>
            <a:t>Сфери на ерегийно планиране в ресора на Община Никопол</a:t>
          </a:r>
          <a:endParaRPr lang="en-US" sz="900">
            <a:solidFill>
              <a:sysClr val="windowText" lastClr="000000"/>
            </a:solidFill>
            <a:latin typeface="Calibri Light" panose="020F0302020204030204"/>
            <a:ea typeface="+mn-ea"/>
            <a:cs typeface="+mn-cs"/>
          </a:endParaRPr>
        </a:p>
      </dgm:t>
    </dgm:pt>
    <dgm:pt modelId="{951116A0-758D-449E-915F-6B2273738F93}" type="parTrans" cxnId="{1DE69757-D1D7-4A79-BD6B-64E88AB3CCE0}">
      <dgm:prSet/>
      <dgm:spPr/>
      <dgm:t>
        <a:bodyPr/>
        <a:lstStyle/>
        <a:p>
          <a:endParaRPr lang="en-US" sz="900">
            <a:latin typeface="+mj-lt"/>
          </a:endParaRPr>
        </a:p>
      </dgm:t>
    </dgm:pt>
    <dgm:pt modelId="{0A87484C-2A72-4F7C-B21D-DE1D3F44803A}" type="sibTrans" cxnId="{1DE69757-D1D7-4A79-BD6B-64E88AB3CCE0}">
      <dgm:prSet/>
      <dgm:spPr/>
      <dgm:t>
        <a:bodyPr/>
        <a:lstStyle/>
        <a:p>
          <a:endParaRPr lang="en-US" sz="900">
            <a:latin typeface="+mj-lt"/>
          </a:endParaRPr>
        </a:p>
      </dgm:t>
    </dgm:pt>
    <dgm:pt modelId="{62A16EF6-E23C-40DB-86DA-8C088DB99B73}">
      <dgm:prSet phldrT="[Text]" custT="1"/>
      <dgm:spPr>
        <a:xfrm>
          <a:off x="2160047" y="-958"/>
          <a:ext cx="926901" cy="810450"/>
        </a:xfrm>
        <a:prstGeom prst="ellipse">
          <a:avLst/>
        </a:prstGeom>
        <a:gradFill rotWithShape="0">
          <a:gsLst>
            <a:gs pos="0">
              <a:srgbClr val="FFC000">
                <a:alpha val="50000"/>
                <a:hueOff val="1088988"/>
                <a:satOff val="-4531"/>
                <a:lumOff val="1068"/>
                <a:alphaOff val="0"/>
                <a:satMod val="103000"/>
                <a:lumMod val="102000"/>
                <a:tint val="94000"/>
              </a:srgbClr>
            </a:gs>
            <a:gs pos="50000">
              <a:srgbClr val="FFC000">
                <a:alpha val="50000"/>
                <a:hueOff val="1088988"/>
                <a:satOff val="-4531"/>
                <a:lumOff val="1068"/>
                <a:alphaOff val="0"/>
                <a:satMod val="110000"/>
                <a:lumMod val="100000"/>
                <a:shade val="100000"/>
              </a:srgbClr>
            </a:gs>
            <a:gs pos="100000">
              <a:srgbClr val="FFC000">
                <a:alpha val="50000"/>
                <a:hueOff val="1088988"/>
                <a:satOff val="-4531"/>
                <a:lumOff val="1068"/>
                <a:alphaOff val="0"/>
                <a:lumMod val="99000"/>
                <a:satMod val="120000"/>
                <a:shade val="78000"/>
              </a:srgbClr>
            </a:gs>
          </a:gsLst>
          <a:lin ang="5400000" scaled="0"/>
        </a:gradFill>
        <a:ln>
          <a:noFill/>
        </a:ln>
        <a:effectLst/>
      </dgm:spPr>
      <dgm:t>
        <a:bodyPr/>
        <a:lstStyle/>
        <a:p>
          <a:pPr>
            <a:buNone/>
          </a:pPr>
          <a:r>
            <a:rPr lang="bg-BG" sz="800">
              <a:solidFill>
                <a:sysClr val="windowText" lastClr="000000"/>
              </a:solidFill>
              <a:latin typeface="Calibri Light" panose="020F0302020204030204"/>
              <a:ea typeface="+mn-ea"/>
              <a:cs typeface="+mn-cs"/>
            </a:rPr>
            <a:t>Устройствено планиране</a:t>
          </a:r>
          <a:endParaRPr lang="en-US" sz="800">
            <a:solidFill>
              <a:sysClr val="windowText" lastClr="000000"/>
            </a:solidFill>
            <a:latin typeface="Calibri Light" panose="020F0302020204030204"/>
            <a:ea typeface="+mn-ea"/>
            <a:cs typeface="+mn-cs"/>
          </a:endParaRPr>
        </a:p>
      </dgm:t>
    </dgm:pt>
    <dgm:pt modelId="{0516B8F4-195C-4DC2-AACA-0B5C76C51E39}" type="parTrans" cxnId="{18A597C9-94A8-4D05-B1B2-0C8D73EE5723}">
      <dgm:prSet/>
      <dgm:spPr/>
      <dgm:t>
        <a:bodyPr/>
        <a:lstStyle/>
        <a:p>
          <a:endParaRPr lang="en-US" sz="900">
            <a:latin typeface="+mj-lt"/>
          </a:endParaRPr>
        </a:p>
      </dgm:t>
    </dgm:pt>
    <dgm:pt modelId="{F0AAAC20-DE8B-418C-B322-2AAE941F7572}" type="sibTrans" cxnId="{18A597C9-94A8-4D05-B1B2-0C8D73EE5723}">
      <dgm:prSet/>
      <dgm:spPr/>
      <dgm:t>
        <a:bodyPr/>
        <a:lstStyle/>
        <a:p>
          <a:endParaRPr lang="en-US" sz="900">
            <a:latin typeface="+mj-lt"/>
          </a:endParaRPr>
        </a:p>
      </dgm:t>
    </dgm:pt>
    <dgm:pt modelId="{868C8DF0-7094-4E6E-8147-526144E933EE}">
      <dgm:prSet phldrT="[Text]" custT="1"/>
      <dgm:spPr>
        <a:xfrm>
          <a:off x="2891698" y="258473"/>
          <a:ext cx="843205" cy="747489"/>
        </a:xfrm>
        <a:prstGeom prst="ellipse">
          <a:avLst/>
        </a:prstGeom>
        <a:gradFill rotWithShape="0">
          <a:gsLst>
            <a:gs pos="0">
              <a:srgbClr val="FFC000">
                <a:alpha val="50000"/>
                <a:hueOff val="2177976"/>
                <a:satOff val="-9062"/>
                <a:lumOff val="2135"/>
                <a:alphaOff val="0"/>
                <a:satMod val="103000"/>
                <a:lumMod val="102000"/>
                <a:tint val="94000"/>
              </a:srgbClr>
            </a:gs>
            <a:gs pos="50000">
              <a:srgbClr val="FFC000">
                <a:alpha val="50000"/>
                <a:hueOff val="2177976"/>
                <a:satOff val="-9062"/>
                <a:lumOff val="2135"/>
                <a:alphaOff val="0"/>
                <a:satMod val="110000"/>
                <a:lumMod val="100000"/>
                <a:shade val="100000"/>
              </a:srgbClr>
            </a:gs>
            <a:gs pos="100000">
              <a:srgbClr val="FFC000">
                <a:alpha val="50000"/>
                <a:hueOff val="2177976"/>
                <a:satOff val="-9062"/>
                <a:lumOff val="2135"/>
                <a:alphaOff val="0"/>
                <a:lumMod val="99000"/>
                <a:satMod val="120000"/>
                <a:shade val="78000"/>
              </a:srgbClr>
            </a:gs>
          </a:gsLst>
          <a:lin ang="5400000" scaled="0"/>
        </a:gradFill>
        <a:ln>
          <a:noFill/>
        </a:ln>
        <a:effectLst/>
      </dgm:spPr>
      <dgm:t>
        <a:bodyPr/>
        <a:lstStyle/>
        <a:p>
          <a:pPr>
            <a:buNone/>
          </a:pPr>
          <a:r>
            <a:rPr lang="bg-BG" sz="900">
              <a:solidFill>
                <a:sysClr val="windowText" lastClr="000000"/>
              </a:solidFill>
              <a:latin typeface="Calibri Light" panose="020F0302020204030204"/>
              <a:ea typeface="+mn-ea"/>
              <a:cs typeface="+mn-cs"/>
            </a:rPr>
            <a:t>Околна среда</a:t>
          </a:r>
          <a:endParaRPr lang="en-US" sz="900">
            <a:solidFill>
              <a:sysClr val="windowText" lastClr="000000"/>
            </a:solidFill>
            <a:latin typeface="Calibri Light" panose="020F0302020204030204"/>
            <a:ea typeface="+mn-ea"/>
            <a:cs typeface="+mn-cs"/>
          </a:endParaRPr>
        </a:p>
      </dgm:t>
    </dgm:pt>
    <dgm:pt modelId="{97A191A9-5B58-45EA-B748-C1C528EAED3E}" type="parTrans" cxnId="{D5396886-BDF0-4E25-BB3A-B2604002347C}">
      <dgm:prSet/>
      <dgm:spPr/>
      <dgm:t>
        <a:bodyPr/>
        <a:lstStyle/>
        <a:p>
          <a:endParaRPr lang="en-US" sz="900">
            <a:latin typeface="+mj-lt"/>
          </a:endParaRPr>
        </a:p>
      </dgm:t>
    </dgm:pt>
    <dgm:pt modelId="{A92E8F64-BBF0-4048-86BE-0C9179191BA5}" type="sibTrans" cxnId="{D5396886-BDF0-4E25-BB3A-B2604002347C}">
      <dgm:prSet/>
      <dgm:spPr/>
      <dgm:t>
        <a:bodyPr/>
        <a:lstStyle/>
        <a:p>
          <a:endParaRPr lang="en-US" sz="900">
            <a:latin typeface="+mj-lt"/>
          </a:endParaRPr>
        </a:p>
      </dgm:t>
    </dgm:pt>
    <dgm:pt modelId="{4D0190AB-AFFC-419D-9DA3-FAD744DDEDD9}">
      <dgm:prSet phldrT="[Text]" custT="1"/>
      <dgm:spPr>
        <a:xfrm>
          <a:off x="2990430" y="1492052"/>
          <a:ext cx="953766" cy="747489"/>
        </a:xfrm>
        <a:prstGeom prst="ellipse">
          <a:avLst/>
        </a:prstGeom>
        <a:gradFill rotWithShape="0">
          <a:gsLst>
            <a:gs pos="0">
              <a:srgbClr val="FFC000">
                <a:alpha val="50000"/>
                <a:hueOff val="4355951"/>
                <a:satOff val="-18123"/>
                <a:lumOff val="4270"/>
                <a:alphaOff val="0"/>
                <a:satMod val="103000"/>
                <a:lumMod val="102000"/>
                <a:tint val="94000"/>
              </a:srgbClr>
            </a:gs>
            <a:gs pos="50000">
              <a:srgbClr val="FFC000">
                <a:alpha val="50000"/>
                <a:hueOff val="4355951"/>
                <a:satOff val="-18123"/>
                <a:lumOff val="4270"/>
                <a:alphaOff val="0"/>
                <a:satMod val="110000"/>
                <a:lumMod val="100000"/>
                <a:shade val="100000"/>
              </a:srgbClr>
            </a:gs>
            <a:gs pos="100000">
              <a:srgbClr val="FFC000">
                <a:alpha val="50000"/>
                <a:hueOff val="4355951"/>
                <a:satOff val="-18123"/>
                <a:lumOff val="4270"/>
                <a:alphaOff val="0"/>
                <a:lumMod val="99000"/>
                <a:satMod val="120000"/>
                <a:shade val="78000"/>
              </a:srgbClr>
            </a:gs>
          </a:gsLst>
          <a:lin ang="5400000" scaled="0"/>
        </a:gradFill>
        <a:ln>
          <a:noFill/>
        </a:ln>
        <a:effectLst/>
      </dgm:spPr>
      <dgm:t>
        <a:bodyPr/>
        <a:lstStyle/>
        <a:p>
          <a:pPr>
            <a:buNone/>
          </a:pPr>
          <a:r>
            <a:rPr lang="bg-BG" sz="900">
              <a:solidFill>
                <a:sysClr val="windowText" lastClr="000000"/>
              </a:solidFill>
              <a:latin typeface="Calibri Light" panose="020F0302020204030204"/>
              <a:ea typeface="+mn-ea"/>
              <a:cs typeface="+mn-cs"/>
            </a:rPr>
            <a:t>Транспорт</a:t>
          </a:r>
          <a:endParaRPr lang="en-US" sz="900">
            <a:solidFill>
              <a:sysClr val="windowText" lastClr="000000"/>
            </a:solidFill>
            <a:latin typeface="Calibri Light" panose="020F0302020204030204"/>
            <a:ea typeface="+mn-ea"/>
            <a:cs typeface="+mn-cs"/>
          </a:endParaRPr>
        </a:p>
      </dgm:t>
    </dgm:pt>
    <dgm:pt modelId="{715D3647-570B-4377-AF25-C9B4F4250AB6}" type="parTrans" cxnId="{AD2B8433-094F-4737-BA0A-A21CAB0C0B8A}">
      <dgm:prSet/>
      <dgm:spPr/>
      <dgm:t>
        <a:bodyPr/>
        <a:lstStyle/>
        <a:p>
          <a:endParaRPr lang="en-US" sz="900">
            <a:latin typeface="+mj-lt"/>
          </a:endParaRPr>
        </a:p>
      </dgm:t>
    </dgm:pt>
    <dgm:pt modelId="{5D0BAB26-3D03-4960-B66A-D42533A5E115}" type="sibTrans" cxnId="{AD2B8433-094F-4737-BA0A-A21CAB0C0B8A}">
      <dgm:prSet/>
      <dgm:spPr/>
      <dgm:t>
        <a:bodyPr/>
        <a:lstStyle/>
        <a:p>
          <a:endParaRPr lang="en-US" sz="900">
            <a:latin typeface="+mj-lt"/>
          </a:endParaRPr>
        </a:p>
      </dgm:t>
    </dgm:pt>
    <dgm:pt modelId="{1D86DD1D-7D7C-4401-89B2-EA8A36C34B32}">
      <dgm:prSet phldrT="[Text]" custT="1"/>
      <dgm:spPr>
        <a:xfrm>
          <a:off x="2455069" y="1920469"/>
          <a:ext cx="1003354" cy="747489"/>
        </a:xfrm>
        <a:prstGeom prst="ellipse">
          <a:avLst/>
        </a:prstGeom>
        <a:gradFill rotWithShape="0">
          <a:gsLst>
            <a:gs pos="0">
              <a:srgbClr val="FFC000">
                <a:alpha val="50000"/>
                <a:hueOff val="5444940"/>
                <a:satOff val="-22654"/>
                <a:lumOff val="5338"/>
                <a:alphaOff val="0"/>
                <a:satMod val="103000"/>
                <a:lumMod val="102000"/>
                <a:tint val="94000"/>
              </a:srgbClr>
            </a:gs>
            <a:gs pos="50000">
              <a:srgbClr val="FFC000">
                <a:alpha val="50000"/>
                <a:hueOff val="5444940"/>
                <a:satOff val="-22654"/>
                <a:lumOff val="5338"/>
                <a:alphaOff val="0"/>
                <a:satMod val="110000"/>
                <a:lumMod val="100000"/>
                <a:shade val="100000"/>
              </a:srgbClr>
            </a:gs>
            <a:gs pos="100000">
              <a:srgbClr val="FFC000">
                <a:alpha val="50000"/>
                <a:hueOff val="5444940"/>
                <a:satOff val="-22654"/>
                <a:lumOff val="5338"/>
                <a:alphaOff val="0"/>
                <a:lumMod val="99000"/>
                <a:satMod val="120000"/>
                <a:shade val="78000"/>
              </a:srgbClr>
            </a:gs>
          </a:gsLst>
          <a:lin ang="5400000" scaled="0"/>
        </a:gradFill>
        <a:ln>
          <a:noFill/>
        </a:ln>
        <a:effectLst/>
      </dgm:spPr>
      <dgm:t>
        <a:bodyPr/>
        <a:lstStyle/>
        <a:p>
          <a:pPr>
            <a:buNone/>
          </a:pPr>
          <a:r>
            <a:rPr lang="bg-BG" sz="900">
              <a:solidFill>
                <a:sysClr val="windowText" lastClr="000000"/>
              </a:solidFill>
              <a:latin typeface="Calibri Light" panose="020F0302020204030204"/>
              <a:ea typeface="+mn-ea"/>
              <a:cs typeface="+mn-cs"/>
            </a:rPr>
            <a:t>Образование</a:t>
          </a:r>
          <a:endParaRPr lang="en-US" sz="900">
            <a:solidFill>
              <a:sysClr val="windowText" lastClr="000000"/>
            </a:solidFill>
            <a:latin typeface="Calibri Light" panose="020F0302020204030204"/>
            <a:ea typeface="+mn-ea"/>
            <a:cs typeface="+mn-cs"/>
          </a:endParaRPr>
        </a:p>
      </dgm:t>
    </dgm:pt>
    <dgm:pt modelId="{E60BE627-5753-4FA7-B231-427CBD71C469}" type="parTrans" cxnId="{FC2F69EC-9695-48A5-ADBC-9D57D4DE888A}">
      <dgm:prSet/>
      <dgm:spPr/>
      <dgm:t>
        <a:bodyPr/>
        <a:lstStyle/>
        <a:p>
          <a:endParaRPr lang="en-US" sz="900">
            <a:latin typeface="+mj-lt"/>
          </a:endParaRPr>
        </a:p>
      </dgm:t>
    </dgm:pt>
    <dgm:pt modelId="{5E4544F7-02A4-45C7-997E-701D5E49235E}" type="sibTrans" cxnId="{FC2F69EC-9695-48A5-ADBC-9D57D4DE888A}">
      <dgm:prSet/>
      <dgm:spPr/>
      <dgm:t>
        <a:bodyPr/>
        <a:lstStyle/>
        <a:p>
          <a:endParaRPr lang="en-US" sz="900">
            <a:latin typeface="+mj-lt"/>
          </a:endParaRPr>
        </a:p>
      </dgm:t>
    </dgm:pt>
    <dgm:pt modelId="{F6E9BA8C-DAE0-4BBB-B8DE-B7214B63CFDF}">
      <dgm:prSet phldrT="[Text]" custT="1"/>
      <dgm:spPr>
        <a:xfrm>
          <a:off x="1454503" y="301626"/>
          <a:ext cx="1085384" cy="661191"/>
        </a:xfrm>
        <a:prstGeom prst="ellipse">
          <a:avLst/>
        </a:prstGeom>
        <a:gradFill rotWithShape="0">
          <a:gsLst>
            <a:gs pos="0">
              <a:srgbClr val="FFC000">
                <a:alpha val="50000"/>
                <a:hueOff val="9800891"/>
                <a:satOff val="-40777"/>
                <a:lumOff val="9608"/>
                <a:alphaOff val="0"/>
                <a:satMod val="103000"/>
                <a:lumMod val="102000"/>
                <a:tint val="94000"/>
              </a:srgbClr>
            </a:gs>
            <a:gs pos="50000">
              <a:srgbClr val="FFC000">
                <a:alpha val="50000"/>
                <a:hueOff val="9800891"/>
                <a:satOff val="-40777"/>
                <a:lumOff val="9608"/>
                <a:alphaOff val="0"/>
                <a:satMod val="110000"/>
                <a:lumMod val="100000"/>
                <a:shade val="100000"/>
              </a:srgbClr>
            </a:gs>
            <a:gs pos="100000">
              <a:srgbClr val="FFC000">
                <a:alpha val="50000"/>
                <a:hueOff val="9800891"/>
                <a:satOff val="-40777"/>
                <a:lumOff val="9608"/>
                <a:alphaOff val="0"/>
                <a:lumMod val="99000"/>
                <a:satMod val="120000"/>
                <a:shade val="78000"/>
              </a:srgbClr>
            </a:gs>
          </a:gsLst>
          <a:lin ang="5400000" scaled="0"/>
        </a:gradFill>
        <a:ln>
          <a:noFill/>
        </a:ln>
        <a:effectLst/>
      </dgm:spPr>
      <dgm:t>
        <a:bodyPr/>
        <a:lstStyle/>
        <a:p>
          <a:pPr>
            <a:buNone/>
          </a:pPr>
          <a:r>
            <a:rPr lang="bg-BG" sz="900">
              <a:solidFill>
                <a:sysClr val="windowText" lastClr="000000"/>
              </a:solidFill>
              <a:latin typeface="Calibri Light" panose="020F0302020204030204"/>
              <a:ea typeface="+mn-ea"/>
              <a:cs typeface="+mn-cs"/>
            </a:rPr>
            <a:t>Социална сфера</a:t>
          </a:r>
          <a:endParaRPr lang="en-US" sz="900">
            <a:solidFill>
              <a:sysClr val="windowText" lastClr="000000"/>
            </a:solidFill>
            <a:latin typeface="Calibri Light" panose="020F0302020204030204"/>
            <a:ea typeface="+mn-ea"/>
            <a:cs typeface="+mn-cs"/>
          </a:endParaRPr>
        </a:p>
      </dgm:t>
    </dgm:pt>
    <dgm:pt modelId="{9E943EEB-A4DD-4CDA-BC49-7E8E56B42A77}" type="parTrans" cxnId="{CA1FE375-5E3D-4889-B644-ECAA464DED7E}">
      <dgm:prSet/>
      <dgm:spPr/>
      <dgm:t>
        <a:bodyPr/>
        <a:lstStyle/>
        <a:p>
          <a:endParaRPr lang="en-US" sz="900">
            <a:latin typeface="+mj-lt"/>
          </a:endParaRPr>
        </a:p>
      </dgm:t>
    </dgm:pt>
    <dgm:pt modelId="{84FCC4C1-E033-4788-9388-A768CEB2D007}" type="sibTrans" cxnId="{CA1FE375-5E3D-4889-B644-ECAA464DED7E}">
      <dgm:prSet/>
      <dgm:spPr/>
      <dgm:t>
        <a:bodyPr/>
        <a:lstStyle/>
        <a:p>
          <a:endParaRPr lang="en-US" sz="900">
            <a:latin typeface="+mj-lt"/>
          </a:endParaRPr>
        </a:p>
      </dgm:t>
    </dgm:pt>
    <dgm:pt modelId="{1FA471E7-966C-4236-B82A-2497BBEAEB98}">
      <dgm:prSet phldrT="[Text]" custT="1"/>
      <dgm:spPr>
        <a:xfrm>
          <a:off x="1916505" y="1920469"/>
          <a:ext cx="747489" cy="747489"/>
        </a:xfrm>
        <a:prstGeom prst="ellipse">
          <a:avLst/>
        </a:prstGeom>
        <a:gradFill rotWithShape="0">
          <a:gsLst>
            <a:gs pos="0">
              <a:srgbClr val="FFC000">
                <a:alpha val="50000"/>
                <a:hueOff val="6533927"/>
                <a:satOff val="-27185"/>
                <a:lumOff val="6405"/>
                <a:alphaOff val="0"/>
                <a:satMod val="103000"/>
                <a:lumMod val="102000"/>
                <a:tint val="94000"/>
              </a:srgbClr>
            </a:gs>
            <a:gs pos="50000">
              <a:srgbClr val="FFC000">
                <a:alpha val="50000"/>
                <a:hueOff val="6533927"/>
                <a:satOff val="-27185"/>
                <a:lumOff val="6405"/>
                <a:alphaOff val="0"/>
                <a:satMod val="110000"/>
                <a:lumMod val="100000"/>
                <a:shade val="100000"/>
              </a:srgbClr>
            </a:gs>
            <a:gs pos="100000">
              <a:srgbClr val="FFC000">
                <a:alpha val="50000"/>
                <a:hueOff val="6533927"/>
                <a:satOff val="-27185"/>
                <a:lumOff val="6405"/>
                <a:alphaOff val="0"/>
                <a:lumMod val="99000"/>
                <a:satMod val="120000"/>
                <a:shade val="78000"/>
              </a:srgbClr>
            </a:gs>
          </a:gsLst>
          <a:lin ang="5400000" scaled="0"/>
        </a:gradFill>
        <a:ln>
          <a:noFill/>
        </a:ln>
        <a:effectLst/>
      </dgm:spPr>
      <dgm:t>
        <a:bodyPr/>
        <a:lstStyle/>
        <a:p>
          <a:pPr>
            <a:buNone/>
          </a:pPr>
          <a:r>
            <a:rPr lang="bg-BG" sz="900">
              <a:solidFill>
                <a:sysClr val="windowText" lastClr="000000"/>
              </a:solidFill>
              <a:latin typeface="Calibri Light" panose="020F0302020204030204"/>
              <a:ea typeface="+mn-ea"/>
              <a:cs typeface="+mn-cs"/>
            </a:rPr>
            <a:t>Туризъм</a:t>
          </a:r>
          <a:endParaRPr lang="en-US" sz="900">
            <a:solidFill>
              <a:sysClr val="windowText" lastClr="000000"/>
            </a:solidFill>
            <a:latin typeface="Calibri Light" panose="020F0302020204030204"/>
            <a:ea typeface="+mn-ea"/>
            <a:cs typeface="+mn-cs"/>
          </a:endParaRPr>
        </a:p>
      </dgm:t>
    </dgm:pt>
    <dgm:pt modelId="{7EE5EE5A-0870-4DB7-9D85-20D60F1074FB}" type="parTrans" cxnId="{403265D7-39F9-40A2-AEFA-4217C1820CEA}">
      <dgm:prSet/>
      <dgm:spPr/>
      <dgm:t>
        <a:bodyPr/>
        <a:lstStyle/>
        <a:p>
          <a:endParaRPr lang="en-US" sz="900">
            <a:latin typeface="+mj-lt"/>
          </a:endParaRPr>
        </a:p>
      </dgm:t>
    </dgm:pt>
    <dgm:pt modelId="{65A47600-0BEA-441A-9690-3EDC276949BF}" type="sibTrans" cxnId="{403265D7-39F9-40A2-AEFA-4217C1820CEA}">
      <dgm:prSet/>
      <dgm:spPr/>
      <dgm:t>
        <a:bodyPr/>
        <a:lstStyle/>
        <a:p>
          <a:endParaRPr lang="en-US" sz="900">
            <a:latin typeface="+mj-lt"/>
          </a:endParaRPr>
        </a:p>
      </dgm:t>
    </dgm:pt>
    <dgm:pt modelId="{82F7EF35-2B4E-4017-A20C-E6D559F6787D}">
      <dgm:prSet phldrT="[Text]" custT="1"/>
      <dgm:spPr>
        <a:xfrm>
          <a:off x="1405938" y="1492052"/>
          <a:ext cx="747489" cy="747489"/>
        </a:xfrm>
        <a:prstGeom prst="ellipse">
          <a:avLst/>
        </a:prstGeom>
        <a:gradFill rotWithShape="0">
          <a:gsLst>
            <a:gs pos="0">
              <a:srgbClr val="FFC000">
                <a:alpha val="50000"/>
                <a:hueOff val="7622915"/>
                <a:satOff val="-31715"/>
                <a:lumOff val="7473"/>
                <a:alphaOff val="0"/>
                <a:satMod val="103000"/>
                <a:lumMod val="102000"/>
                <a:tint val="94000"/>
              </a:srgbClr>
            </a:gs>
            <a:gs pos="50000">
              <a:srgbClr val="FFC000">
                <a:alpha val="50000"/>
                <a:hueOff val="7622915"/>
                <a:satOff val="-31715"/>
                <a:lumOff val="7473"/>
                <a:alphaOff val="0"/>
                <a:satMod val="110000"/>
                <a:lumMod val="100000"/>
                <a:shade val="100000"/>
              </a:srgbClr>
            </a:gs>
            <a:gs pos="100000">
              <a:srgbClr val="FFC000">
                <a:alpha val="50000"/>
                <a:hueOff val="7622915"/>
                <a:satOff val="-31715"/>
                <a:lumOff val="7473"/>
                <a:alphaOff val="0"/>
                <a:lumMod val="99000"/>
                <a:satMod val="120000"/>
                <a:shade val="78000"/>
              </a:srgbClr>
            </a:gs>
          </a:gsLst>
          <a:lin ang="5400000" scaled="0"/>
        </a:gradFill>
        <a:ln>
          <a:noFill/>
        </a:ln>
        <a:effectLst/>
      </dgm:spPr>
      <dgm:t>
        <a:bodyPr/>
        <a:lstStyle/>
        <a:p>
          <a:pPr>
            <a:buNone/>
          </a:pPr>
          <a:r>
            <a:rPr lang="bg-BG" sz="900">
              <a:solidFill>
                <a:sysClr val="windowText" lastClr="000000"/>
              </a:solidFill>
              <a:latin typeface="Calibri Light" panose="020F0302020204030204"/>
              <a:ea typeface="+mn-ea"/>
              <a:cs typeface="+mn-cs"/>
            </a:rPr>
            <a:t>Бизнес</a:t>
          </a:r>
          <a:endParaRPr lang="en-US" sz="900">
            <a:solidFill>
              <a:sysClr val="windowText" lastClr="000000"/>
            </a:solidFill>
            <a:latin typeface="Calibri Light" panose="020F0302020204030204"/>
            <a:ea typeface="+mn-ea"/>
            <a:cs typeface="+mn-cs"/>
          </a:endParaRPr>
        </a:p>
      </dgm:t>
    </dgm:pt>
    <dgm:pt modelId="{F48D0903-E053-42F4-9FBD-53711872DEA0}" type="parTrans" cxnId="{132D84AF-6B7A-4E3B-91CE-F11618C20F25}">
      <dgm:prSet/>
      <dgm:spPr/>
      <dgm:t>
        <a:bodyPr/>
        <a:lstStyle/>
        <a:p>
          <a:endParaRPr lang="en-US" sz="900">
            <a:latin typeface="+mj-lt"/>
          </a:endParaRPr>
        </a:p>
      </dgm:t>
    </dgm:pt>
    <dgm:pt modelId="{0930759D-DA34-4A1C-BBC2-31977EA0E15B}" type="sibTrans" cxnId="{132D84AF-6B7A-4E3B-91CE-F11618C20F25}">
      <dgm:prSet/>
      <dgm:spPr/>
      <dgm:t>
        <a:bodyPr/>
        <a:lstStyle/>
        <a:p>
          <a:endParaRPr lang="en-US" sz="900">
            <a:latin typeface="+mj-lt"/>
          </a:endParaRPr>
        </a:p>
      </dgm:t>
    </dgm:pt>
    <dgm:pt modelId="{F4EAC846-CBA9-4FDE-B665-98124EF32117}">
      <dgm:prSet phldrT="[Text]" custT="1"/>
      <dgm:spPr>
        <a:xfrm>
          <a:off x="1168541" y="790076"/>
          <a:ext cx="990811" cy="838697"/>
        </a:xfrm>
        <a:prstGeom prst="ellipse">
          <a:avLst/>
        </a:prstGeom>
        <a:gradFill rotWithShape="0">
          <a:gsLst>
            <a:gs pos="0">
              <a:srgbClr val="FFC000">
                <a:alpha val="50000"/>
                <a:hueOff val="8711903"/>
                <a:satOff val="-36246"/>
                <a:lumOff val="8540"/>
                <a:alphaOff val="0"/>
                <a:satMod val="103000"/>
                <a:lumMod val="102000"/>
                <a:tint val="94000"/>
              </a:srgbClr>
            </a:gs>
            <a:gs pos="50000">
              <a:srgbClr val="FFC000">
                <a:alpha val="50000"/>
                <a:hueOff val="8711903"/>
                <a:satOff val="-36246"/>
                <a:lumOff val="8540"/>
                <a:alphaOff val="0"/>
                <a:satMod val="110000"/>
                <a:lumMod val="100000"/>
                <a:shade val="100000"/>
              </a:srgbClr>
            </a:gs>
            <a:gs pos="100000">
              <a:srgbClr val="FFC000">
                <a:alpha val="50000"/>
                <a:hueOff val="8711903"/>
                <a:satOff val="-36246"/>
                <a:lumOff val="8540"/>
                <a:alphaOff val="0"/>
                <a:lumMod val="99000"/>
                <a:satMod val="120000"/>
                <a:shade val="78000"/>
              </a:srgbClr>
            </a:gs>
          </a:gsLst>
          <a:lin ang="5400000" scaled="0"/>
        </a:gradFill>
        <a:ln>
          <a:noFill/>
        </a:ln>
        <a:effectLst/>
      </dgm:spPr>
      <dgm:t>
        <a:bodyPr/>
        <a:lstStyle/>
        <a:p>
          <a:pPr>
            <a:buNone/>
          </a:pPr>
          <a:r>
            <a:rPr lang="bg-BG" sz="800">
              <a:solidFill>
                <a:sysClr val="windowText" lastClr="000000"/>
              </a:solidFill>
              <a:latin typeface="Calibri Light" panose="020F0302020204030204"/>
              <a:ea typeface="+mn-ea"/>
              <a:cs typeface="+mn-cs"/>
            </a:rPr>
            <a:t>Инфраструкура</a:t>
          </a:r>
          <a:endParaRPr lang="en-US" sz="800">
            <a:solidFill>
              <a:sysClr val="windowText" lastClr="000000"/>
            </a:solidFill>
            <a:latin typeface="Calibri Light" panose="020F0302020204030204"/>
            <a:ea typeface="+mn-ea"/>
            <a:cs typeface="+mn-cs"/>
          </a:endParaRPr>
        </a:p>
      </dgm:t>
    </dgm:pt>
    <dgm:pt modelId="{1C9F9034-B3FB-4EA7-8512-BA869654BD00}" type="parTrans" cxnId="{DE48A44C-90DD-4C4C-8C6A-0E8A600E8498}">
      <dgm:prSet/>
      <dgm:spPr/>
      <dgm:t>
        <a:bodyPr/>
        <a:lstStyle/>
        <a:p>
          <a:endParaRPr lang="en-US" sz="900">
            <a:latin typeface="+mj-lt"/>
          </a:endParaRPr>
        </a:p>
      </dgm:t>
    </dgm:pt>
    <dgm:pt modelId="{5FA9FEE1-B308-417E-8F72-28C0D8A3AE2E}" type="sibTrans" cxnId="{DE48A44C-90DD-4C4C-8C6A-0E8A600E8498}">
      <dgm:prSet/>
      <dgm:spPr/>
      <dgm:t>
        <a:bodyPr/>
        <a:lstStyle/>
        <a:p>
          <a:endParaRPr lang="en-US" sz="900">
            <a:latin typeface="+mj-lt"/>
          </a:endParaRPr>
        </a:p>
      </dgm:t>
    </dgm:pt>
    <dgm:pt modelId="{5ECA122D-DB38-42F0-A1F7-22CB536A8479}">
      <dgm:prSet phldrT="[Text]" custT="1"/>
      <dgm:spPr>
        <a:xfrm>
          <a:off x="3048266" y="835681"/>
          <a:ext cx="1069567" cy="747489"/>
        </a:xfrm>
        <a:prstGeom prst="ellipse">
          <a:avLst/>
        </a:prstGeom>
        <a:gradFill rotWithShape="0">
          <a:gsLst>
            <a:gs pos="0">
              <a:srgbClr val="FFC000">
                <a:alpha val="50000"/>
                <a:hueOff val="3266964"/>
                <a:satOff val="-13592"/>
                <a:lumOff val="3203"/>
                <a:alphaOff val="0"/>
                <a:satMod val="103000"/>
                <a:lumMod val="102000"/>
                <a:tint val="94000"/>
              </a:srgbClr>
            </a:gs>
            <a:gs pos="50000">
              <a:srgbClr val="FFC000">
                <a:alpha val="50000"/>
                <a:hueOff val="3266964"/>
                <a:satOff val="-13592"/>
                <a:lumOff val="3203"/>
                <a:alphaOff val="0"/>
                <a:satMod val="110000"/>
                <a:lumMod val="100000"/>
                <a:shade val="100000"/>
              </a:srgbClr>
            </a:gs>
            <a:gs pos="100000">
              <a:srgbClr val="FFC000">
                <a:alpha val="50000"/>
                <a:hueOff val="3266964"/>
                <a:satOff val="-13592"/>
                <a:lumOff val="3203"/>
                <a:alphaOff val="0"/>
                <a:lumMod val="99000"/>
                <a:satMod val="120000"/>
                <a:shade val="78000"/>
              </a:srgbClr>
            </a:gs>
          </a:gsLst>
          <a:lin ang="5400000" scaled="0"/>
        </a:gradFill>
        <a:ln>
          <a:noFill/>
        </a:ln>
        <a:effectLst/>
      </dgm:spPr>
      <dgm:t>
        <a:bodyPr/>
        <a:lstStyle/>
        <a:p>
          <a:pPr>
            <a:buNone/>
          </a:pPr>
          <a:r>
            <a:rPr lang="bg-BG" sz="900">
              <a:solidFill>
                <a:sysClr val="windowText" lastClr="000000"/>
              </a:solidFill>
              <a:latin typeface="Calibri Light" panose="020F0302020204030204"/>
              <a:ea typeface="+mn-ea"/>
              <a:cs typeface="+mn-cs"/>
            </a:rPr>
            <a:t>Финансово планиране</a:t>
          </a:r>
          <a:endParaRPr lang="en-US" sz="900">
            <a:solidFill>
              <a:sysClr val="windowText" lastClr="000000"/>
            </a:solidFill>
            <a:latin typeface="Calibri Light" panose="020F0302020204030204"/>
            <a:ea typeface="+mn-ea"/>
            <a:cs typeface="+mn-cs"/>
          </a:endParaRPr>
        </a:p>
      </dgm:t>
    </dgm:pt>
    <dgm:pt modelId="{E8459E85-6CB3-481C-9C51-74FB925FA185}" type="parTrans" cxnId="{544D98ED-D980-4500-B60E-400BB563189D}">
      <dgm:prSet/>
      <dgm:spPr/>
      <dgm:t>
        <a:bodyPr/>
        <a:lstStyle/>
        <a:p>
          <a:endParaRPr lang="en-US" sz="900">
            <a:latin typeface="+mj-lt"/>
          </a:endParaRPr>
        </a:p>
      </dgm:t>
    </dgm:pt>
    <dgm:pt modelId="{855E3754-B1DD-4C70-8ECD-DE2B93613481}" type="sibTrans" cxnId="{544D98ED-D980-4500-B60E-400BB563189D}">
      <dgm:prSet/>
      <dgm:spPr/>
      <dgm:t>
        <a:bodyPr/>
        <a:lstStyle/>
        <a:p>
          <a:endParaRPr lang="en-US" sz="900">
            <a:latin typeface="+mj-lt"/>
          </a:endParaRPr>
        </a:p>
      </dgm:t>
    </dgm:pt>
    <dgm:pt modelId="{39FE707A-1258-44DB-9832-E059DC75B328}" type="pres">
      <dgm:prSet presAssocID="{E0757A0A-BF19-4199-9878-2D1E43801AE2}" presName="composite" presStyleCnt="0">
        <dgm:presLayoutVars>
          <dgm:chMax val="1"/>
          <dgm:dir/>
          <dgm:resizeHandles val="exact"/>
        </dgm:presLayoutVars>
      </dgm:prSet>
      <dgm:spPr/>
    </dgm:pt>
    <dgm:pt modelId="{DC4EBEFF-DC7F-4252-B3B6-422F17AB6048}" type="pres">
      <dgm:prSet presAssocID="{E0757A0A-BF19-4199-9878-2D1E43801AE2}" presName="radial" presStyleCnt="0">
        <dgm:presLayoutVars>
          <dgm:animLvl val="ctr"/>
        </dgm:presLayoutVars>
      </dgm:prSet>
      <dgm:spPr/>
    </dgm:pt>
    <dgm:pt modelId="{948D3C5E-E7CD-4DE2-A3FA-3987B8EB7333}" type="pres">
      <dgm:prSet presAssocID="{670EF569-9B9F-4F2B-87B9-526FFDFBDD43}" presName="centerShape" presStyleLbl="vennNode1" presStyleIdx="0" presStyleCnt="10" custScaleX="90907" custScaleY="87410"/>
      <dgm:spPr/>
    </dgm:pt>
    <dgm:pt modelId="{6B91972F-2CE2-4B7C-9359-C33DBC6241F2}" type="pres">
      <dgm:prSet presAssocID="{62A16EF6-E23C-40DB-86DA-8C088DB99B73}" presName="node" presStyleLbl="vennNode1" presStyleIdx="1" presStyleCnt="10" custScaleX="124002" custScaleY="108423" custRadScaleRad="110590">
        <dgm:presLayoutVars>
          <dgm:bulletEnabled val="1"/>
        </dgm:presLayoutVars>
      </dgm:prSet>
      <dgm:spPr/>
    </dgm:pt>
    <dgm:pt modelId="{69227FB3-7D30-4F40-B894-4FB90B881CB6}" type="pres">
      <dgm:prSet presAssocID="{868C8DF0-7094-4E6E-8147-526144E933EE}" presName="node" presStyleLbl="vennNode1" presStyleIdx="2" presStyleCnt="10" custScaleX="112805" custRadScaleRad="104309" custRadScaleInc="6858">
        <dgm:presLayoutVars>
          <dgm:bulletEnabled val="1"/>
        </dgm:presLayoutVars>
      </dgm:prSet>
      <dgm:spPr/>
    </dgm:pt>
    <dgm:pt modelId="{B03A9421-FD50-4226-87EA-5B6795AA2CB8}" type="pres">
      <dgm:prSet presAssocID="{5ECA122D-DB38-42F0-A1F7-22CB536A8479}" presName="node" presStyleLbl="vennNode1" presStyleIdx="3" presStyleCnt="10" custScaleX="143088">
        <dgm:presLayoutVars>
          <dgm:bulletEnabled val="1"/>
        </dgm:presLayoutVars>
      </dgm:prSet>
      <dgm:spPr/>
    </dgm:pt>
    <dgm:pt modelId="{9562B4FC-B998-4F96-98AC-37A0CB1A8A41}" type="pres">
      <dgm:prSet presAssocID="{4D0190AB-AFFC-419D-9DA3-FAD744DDEDD9}" presName="node" presStyleLbl="vennNode1" presStyleIdx="4" presStyleCnt="10" custScaleX="127596">
        <dgm:presLayoutVars>
          <dgm:bulletEnabled val="1"/>
        </dgm:presLayoutVars>
      </dgm:prSet>
      <dgm:spPr/>
    </dgm:pt>
    <dgm:pt modelId="{753D9E4C-276D-4606-B4DB-FDA7E4F1F295}" type="pres">
      <dgm:prSet presAssocID="{1D86DD1D-7D7C-4401-89B2-EA8A36C34B32}" presName="node" presStyleLbl="vennNode1" presStyleIdx="5" presStyleCnt="10" custScaleX="134230">
        <dgm:presLayoutVars>
          <dgm:bulletEnabled val="1"/>
        </dgm:presLayoutVars>
      </dgm:prSet>
      <dgm:spPr/>
    </dgm:pt>
    <dgm:pt modelId="{3A5D83BA-3780-4144-921D-170DC19E5961}" type="pres">
      <dgm:prSet presAssocID="{1FA471E7-966C-4236-B82A-2497BBEAEB98}" presName="node" presStyleLbl="vennNode1" presStyleIdx="6" presStyleCnt="10">
        <dgm:presLayoutVars>
          <dgm:bulletEnabled val="1"/>
        </dgm:presLayoutVars>
      </dgm:prSet>
      <dgm:spPr/>
    </dgm:pt>
    <dgm:pt modelId="{8594535D-A1FC-4B77-B027-D685C313EA70}" type="pres">
      <dgm:prSet presAssocID="{82F7EF35-2B4E-4017-A20C-E6D559F6787D}" presName="node" presStyleLbl="vennNode1" presStyleIdx="7" presStyleCnt="10">
        <dgm:presLayoutVars>
          <dgm:bulletEnabled val="1"/>
        </dgm:presLayoutVars>
      </dgm:prSet>
      <dgm:spPr/>
    </dgm:pt>
    <dgm:pt modelId="{51B14BD2-E518-41ED-BC26-4C95299E7AF8}" type="pres">
      <dgm:prSet presAssocID="{F4EAC846-CBA9-4FDE-B665-98124EF32117}" presName="node" presStyleLbl="vennNode1" presStyleIdx="8" presStyleCnt="10" custScaleX="132552" custScaleY="112202">
        <dgm:presLayoutVars>
          <dgm:bulletEnabled val="1"/>
        </dgm:presLayoutVars>
      </dgm:prSet>
      <dgm:spPr/>
    </dgm:pt>
    <dgm:pt modelId="{8E415DE9-4BFA-436D-B0B6-64A48EC8B1D6}" type="pres">
      <dgm:prSet presAssocID="{F6E9BA8C-DAE0-4BBB-B8DE-B7214B63CFDF}" presName="node" presStyleLbl="vennNode1" presStyleIdx="9" presStyleCnt="10" custScaleX="145204" custScaleY="88455">
        <dgm:presLayoutVars>
          <dgm:bulletEnabled val="1"/>
        </dgm:presLayoutVars>
      </dgm:prSet>
      <dgm:spPr/>
    </dgm:pt>
  </dgm:ptLst>
  <dgm:cxnLst>
    <dgm:cxn modelId="{B788A814-BC7C-420E-B6CC-7B1397D0C228}" type="presOf" srcId="{F4EAC846-CBA9-4FDE-B665-98124EF32117}" destId="{51B14BD2-E518-41ED-BC26-4C95299E7AF8}" srcOrd="0" destOrd="0" presId="urn:microsoft.com/office/officeart/2005/8/layout/radial3"/>
    <dgm:cxn modelId="{66BF0715-D9B8-43D8-B2DE-ED0B356E9D88}" type="presOf" srcId="{F6E9BA8C-DAE0-4BBB-B8DE-B7214B63CFDF}" destId="{8E415DE9-4BFA-436D-B0B6-64A48EC8B1D6}" srcOrd="0" destOrd="0" presId="urn:microsoft.com/office/officeart/2005/8/layout/radial3"/>
    <dgm:cxn modelId="{E06C601D-0010-422B-84B5-EB9E8AFCB380}" type="presOf" srcId="{82F7EF35-2B4E-4017-A20C-E6D559F6787D}" destId="{8594535D-A1FC-4B77-B027-D685C313EA70}" srcOrd="0" destOrd="0" presId="urn:microsoft.com/office/officeart/2005/8/layout/radial3"/>
    <dgm:cxn modelId="{AD2B8433-094F-4737-BA0A-A21CAB0C0B8A}" srcId="{670EF569-9B9F-4F2B-87B9-526FFDFBDD43}" destId="{4D0190AB-AFFC-419D-9DA3-FAD744DDEDD9}" srcOrd="3" destOrd="0" parTransId="{715D3647-570B-4377-AF25-C9B4F4250AB6}" sibTransId="{5D0BAB26-3D03-4960-B66A-D42533A5E115}"/>
    <dgm:cxn modelId="{39019160-84C7-440F-BF42-7D14ACD5DF52}" type="presOf" srcId="{5ECA122D-DB38-42F0-A1F7-22CB536A8479}" destId="{B03A9421-FD50-4226-87EA-5B6795AA2CB8}" srcOrd="0" destOrd="0" presId="urn:microsoft.com/office/officeart/2005/8/layout/radial3"/>
    <dgm:cxn modelId="{73E01D4A-59DE-43D4-B045-C8FCBA814F2A}" type="presOf" srcId="{868C8DF0-7094-4E6E-8147-526144E933EE}" destId="{69227FB3-7D30-4F40-B894-4FB90B881CB6}" srcOrd="0" destOrd="0" presId="urn:microsoft.com/office/officeart/2005/8/layout/radial3"/>
    <dgm:cxn modelId="{DE48A44C-90DD-4C4C-8C6A-0E8A600E8498}" srcId="{670EF569-9B9F-4F2B-87B9-526FFDFBDD43}" destId="{F4EAC846-CBA9-4FDE-B665-98124EF32117}" srcOrd="7" destOrd="0" parTransId="{1C9F9034-B3FB-4EA7-8512-BA869654BD00}" sibTransId="{5FA9FEE1-B308-417E-8F72-28C0D8A3AE2E}"/>
    <dgm:cxn modelId="{52CD4355-133A-45AF-80FB-30D67A845EB1}" type="presOf" srcId="{1D86DD1D-7D7C-4401-89B2-EA8A36C34B32}" destId="{753D9E4C-276D-4606-B4DB-FDA7E4F1F295}" srcOrd="0" destOrd="0" presId="urn:microsoft.com/office/officeart/2005/8/layout/radial3"/>
    <dgm:cxn modelId="{CA1FE375-5E3D-4889-B644-ECAA464DED7E}" srcId="{670EF569-9B9F-4F2B-87B9-526FFDFBDD43}" destId="{F6E9BA8C-DAE0-4BBB-B8DE-B7214B63CFDF}" srcOrd="8" destOrd="0" parTransId="{9E943EEB-A4DD-4CDA-BC49-7E8E56B42A77}" sibTransId="{84FCC4C1-E033-4788-9388-A768CEB2D007}"/>
    <dgm:cxn modelId="{1DE69757-D1D7-4A79-BD6B-64E88AB3CCE0}" srcId="{E0757A0A-BF19-4199-9878-2D1E43801AE2}" destId="{670EF569-9B9F-4F2B-87B9-526FFDFBDD43}" srcOrd="0" destOrd="0" parTransId="{951116A0-758D-449E-915F-6B2273738F93}" sibTransId="{0A87484C-2A72-4F7C-B21D-DE1D3F44803A}"/>
    <dgm:cxn modelId="{D5396886-BDF0-4E25-BB3A-B2604002347C}" srcId="{670EF569-9B9F-4F2B-87B9-526FFDFBDD43}" destId="{868C8DF0-7094-4E6E-8147-526144E933EE}" srcOrd="1" destOrd="0" parTransId="{97A191A9-5B58-45EA-B748-C1C528EAED3E}" sibTransId="{A92E8F64-BBF0-4048-86BE-0C9179191BA5}"/>
    <dgm:cxn modelId="{C725E58D-539C-467A-B729-34F16471E652}" type="presOf" srcId="{E0757A0A-BF19-4199-9878-2D1E43801AE2}" destId="{39FE707A-1258-44DB-9832-E059DC75B328}" srcOrd="0" destOrd="0" presId="urn:microsoft.com/office/officeart/2005/8/layout/radial3"/>
    <dgm:cxn modelId="{F64CA9A1-AF0C-4744-9722-181CFB1181A1}" type="presOf" srcId="{4D0190AB-AFFC-419D-9DA3-FAD744DDEDD9}" destId="{9562B4FC-B998-4F96-98AC-37A0CB1A8A41}" srcOrd="0" destOrd="0" presId="urn:microsoft.com/office/officeart/2005/8/layout/radial3"/>
    <dgm:cxn modelId="{132D84AF-6B7A-4E3B-91CE-F11618C20F25}" srcId="{670EF569-9B9F-4F2B-87B9-526FFDFBDD43}" destId="{82F7EF35-2B4E-4017-A20C-E6D559F6787D}" srcOrd="6" destOrd="0" parTransId="{F48D0903-E053-42F4-9FBD-53711872DEA0}" sibTransId="{0930759D-DA34-4A1C-BBC2-31977EA0E15B}"/>
    <dgm:cxn modelId="{18A597C9-94A8-4D05-B1B2-0C8D73EE5723}" srcId="{670EF569-9B9F-4F2B-87B9-526FFDFBDD43}" destId="{62A16EF6-E23C-40DB-86DA-8C088DB99B73}" srcOrd="0" destOrd="0" parTransId="{0516B8F4-195C-4DC2-AACA-0B5C76C51E39}" sibTransId="{F0AAAC20-DE8B-418C-B322-2AAE941F7572}"/>
    <dgm:cxn modelId="{403265D7-39F9-40A2-AEFA-4217C1820CEA}" srcId="{670EF569-9B9F-4F2B-87B9-526FFDFBDD43}" destId="{1FA471E7-966C-4236-B82A-2497BBEAEB98}" srcOrd="5" destOrd="0" parTransId="{7EE5EE5A-0870-4DB7-9D85-20D60F1074FB}" sibTransId="{65A47600-0BEA-441A-9690-3EDC276949BF}"/>
    <dgm:cxn modelId="{ECA502E9-81BC-4FB1-9598-3B68FF84C6FB}" type="presOf" srcId="{670EF569-9B9F-4F2B-87B9-526FFDFBDD43}" destId="{948D3C5E-E7CD-4DE2-A3FA-3987B8EB7333}" srcOrd="0" destOrd="0" presId="urn:microsoft.com/office/officeart/2005/8/layout/radial3"/>
    <dgm:cxn modelId="{98AEA3EA-E1F7-4C8F-BE79-03C052FC0F13}" type="presOf" srcId="{62A16EF6-E23C-40DB-86DA-8C088DB99B73}" destId="{6B91972F-2CE2-4B7C-9359-C33DBC6241F2}" srcOrd="0" destOrd="0" presId="urn:microsoft.com/office/officeart/2005/8/layout/radial3"/>
    <dgm:cxn modelId="{FC2F69EC-9695-48A5-ADBC-9D57D4DE888A}" srcId="{670EF569-9B9F-4F2B-87B9-526FFDFBDD43}" destId="{1D86DD1D-7D7C-4401-89B2-EA8A36C34B32}" srcOrd="4" destOrd="0" parTransId="{E60BE627-5753-4FA7-B231-427CBD71C469}" sibTransId="{5E4544F7-02A4-45C7-997E-701D5E49235E}"/>
    <dgm:cxn modelId="{544D98ED-D980-4500-B60E-400BB563189D}" srcId="{670EF569-9B9F-4F2B-87B9-526FFDFBDD43}" destId="{5ECA122D-DB38-42F0-A1F7-22CB536A8479}" srcOrd="2" destOrd="0" parTransId="{E8459E85-6CB3-481C-9C51-74FB925FA185}" sibTransId="{855E3754-B1DD-4C70-8ECD-DE2B93613481}"/>
    <dgm:cxn modelId="{DBD4F9F6-D6ED-4E91-9BAA-A5E410C8289A}" type="presOf" srcId="{1FA471E7-966C-4236-B82A-2497BBEAEB98}" destId="{3A5D83BA-3780-4144-921D-170DC19E5961}" srcOrd="0" destOrd="0" presId="urn:microsoft.com/office/officeart/2005/8/layout/radial3"/>
    <dgm:cxn modelId="{9F5E5AF4-B0C4-45E3-A3BF-2F09090F6A73}" type="presParOf" srcId="{39FE707A-1258-44DB-9832-E059DC75B328}" destId="{DC4EBEFF-DC7F-4252-B3B6-422F17AB6048}" srcOrd="0" destOrd="0" presId="urn:microsoft.com/office/officeart/2005/8/layout/radial3"/>
    <dgm:cxn modelId="{E1DAA348-FA6C-40FE-87A8-EA9004D84FEC}" type="presParOf" srcId="{DC4EBEFF-DC7F-4252-B3B6-422F17AB6048}" destId="{948D3C5E-E7CD-4DE2-A3FA-3987B8EB7333}" srcOrd="0" destOrd="0" presId="urn:microsoft.com/office/officeart/2005/8/layout/radial3"/>
    <dgm:cxn modelId="{D61F896E-4C76-40FD-A5DE-929F09B4A137}" type="presParOf" srcId="{DC4EBEFF-DC7F-4252-B3B6-422F17AB6048}" destId="{6B91972F-2CE2-4B7C-9359-C33DBC6241F2}" srcOrd="1" destOrd="0" presId="urn:microsoft.com/office/officeart/2005/8/layout/radial3"/>
    <dgm:cxn modelId="{A1F70087-0E6A-42F3-8FB2-95739BF8770E}" type="presParOf" srcId="{DC4EBEFF-DC7F-4252-B3B6-422F17AB6048}" destId="{69227FB3-7D30-4F40-B894-4FB90B881CB6}" srcOrd="2" destOrd="0" presId="urn:microsoft.com/office/officeart/2005/8/layout/radial3"/>
    <dgm:cxn modelId="{4DF3310D-B437-4635-BF58-803FE5A925FA}" type="presParOf" srcId="{DC4EBEFF-DC7F-4252-B3B6-422F17AB6048}" destId="{B03A9421-FD50-4226-87EA-5B6795AA2CB8}" srcOrd="3" destOrd="0" presId="urn:microsoft.com/office/officeart/2005/8/layout/radial3"/>
    <dgm:cxn modelId="{22CE4463-FD86-4260-904E-881739D0D9D0}" type="presParOf" srcId="{DC4EBEFF-DC7F-4252-B3B6-422F17AB6048}" destId="{9562B4FC-B998-4F96-98AC-37A0CB1A8A41}" srcOrd="4" destOrd="0" presId="urn:microsoft.com/office/officeart/2005/8/layout/radial3"/>
    <dgm:cxn modelId="{D0FAA46B-27FF-4991-B2EE-C1C657219D1F}" type="presParOf" srcId="{DC4EBEFF-DC7F-4252-B3B6-422F17AB6048}" destId="{753D9E4C-276D-4606-B4DB-FDA7E4F1F295}" srcOrd="5" destOrd="0" presId="urn:microsoft.com/office/officeart/2005/8/layout/radial3"/>
    <dgm:cxn modelId="{7CEBB7A0-86DE-41D7-82CF-6D31482C28BE}" type="presParOf" srcId="{DC4EBEFF-DC7F-4252-B3B6-422F17AB6048}" destId="{3A5D83BA-3780-4144-921D-170DC19E5961}" srcOrd="6" destOrd="0" presId="urn:microsoft.com/office/officeart/2005/8/layout/radial3"/>
    <dgm:cxn modelId="{CF92BF04-9C91-48B9-8EA0-3A0A2D76CFC8}" type="presParOf" srcId="{DC4EBEFF-DC7F-4252-B3B6-422F17AB6048}" destId="{8594535D-A1FC-4B77-B027-D685C313EA70}" srcOrd="7" destOrd="0" presId="urn:microsoft.com/office/officeart/2005/8/layout/radial3"/>
    <dgm:cxn modelId="{B37116BE-7EE8-4478-8A00-4D692C9094CA}" type="presParOf" srcId="{DC4EBEFF-DC7F-4252-B3B6-422F17AB6048}" destId="{51B14BD2-E518-41ED-BC26-4C95299E7AF8}" srcOrd="8" destOrd="0" presId="urn:microsoft.com/office/officeart/2005/8/layout/radial3"/>
    <dgm:cxn modelId="{FD7CCA35-252D-4442-88D2-2AAE265252CC}" type="presParOf" srcId="{DC4EBEFF-DC7F-4252-B3B6-422F17AB6048}" destId="{8E415DE9-4BFA-436D-B0B6-64A48EC8B1D6}" srcOrd="9" destOrd="0" presId="urn:microsoft.com/office/officeart/2005/8/layout/radial3"/>
  </dgm:cxnLst>
  <dgm:bg/>
  <dgm:whole/>
  <dgm:extLst>
    <a:ext uri="http://schemas.microsoft.com/office/drawing/2008/diagram">
      <dsp:dataModelExt xmlns:dsp="http://schemas.microsoft.com/office/drawing/2008/diagram" relId="rId45"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B8E02C64-1251-411F-A07F-22607CE5F14B}" type="doc">
      <dgm:prSet loTypeId="urn:microsoft.com/office/officeart/2005/8/layout/hierarchy3" loCatId="relationship" qsTypeId="urn:microsoft.com/office/officeart/2005/8/quickstyle/simple3" qsCatId="simple" csTypeId="urn:microsoft.com/office/officeart/2005/8/colors/accent0_3" csCatId="mainScheme" phldr="1"/>
      <dgm:spPr/>
      <dgm:t>
        <a:bodyPr/>
        <a:lstStyle/>
        <a:p>
          <a:endParaRPr lang="bg-BG"/>
        </a:p>
      </dgm:t>
    </dgm:pt>
    <dgm:pt modelId="{3BF1DF65-AB24-48BE-947E-DE02D38744D9}">
      <dgm:prSet custT="1"/>
      <dgm:spPr>
        <a:xfrm>
          <a:off x="1224" y="209416"/>
          <a:ext cx="1407179" cy="703589"/>
        </a:xfrm>
        <a:prstGeom prst="roundRect">
          <a:avLst>
            <a:gd name="adj" fmla="val 10000"/>
          </a:avLst>
        </a:prstGeom>
        <a:gradFill rotWithShape="0">
          <a:gsLst>
            <a:gs pos="0">
              <a:srgbClr val="44546A">
                <a:hueOff val="0"/>
                <a:satOff val="0"/>
                <a:lumOff val="0"/>
                <a:alphaOff val="0"/>
                <a:lumMod val="110000"/>
                <a:satMod val="105000"/>
                <a:tint val="67000"/>
              </a:srgbClr>
            </a:gs>
            <a:gs pos="50000">
              <a:srgbClr val="44546A">
                <a:hueOff val="0"/>
                <a:satOff val="0"/>
                <a:lumOff val="0"/>
                <a:alphaOff val="0"/>
                <a:lumMod val="105000"/>
                <a:satMod val="103000"/>
                <a:tint val="73000"/>
              </a:srgbClr>
            </a:gs>
            <a:gs pos="100000">
              <a:srgbClr val="44546A">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pPr algn="ctr">
            <a:buNone/>
          </a:pPr>
          <a:r>
            <a:rPr lang="bg-BG" sz="1000">
              <a:solidFill>
                <a:sysClr val="windowText" lastClr="000000"/>
              </a:solidFill>
              <a:latin typeface="Calibri Light" panose="020F0302020204030204"/>
              <a:ea typeface="+mn-ea"/>
              <a:cs typeface="+mn-cs"/>
            </a:rPr>
            <a:t>основен консуматор и доставчик на услуги; </a:t>
          </a:r>
        </a:p>
      </dgm:t>
    </dgm:pt>
    <dgm:pt modelId="{ABFD3219-C0C2-4985-AE44-734984C87F36}" type="parTrans" cxnId="{0C796128-F115-455B-B870-4004B4DB14EE}">
      <dgm:prSet/>
      <dgm:spPr/>
      <dgm:t>
        <a:bodyPr/>
        <a:lstStyle/>
        <a:p>
          <a:pPr algn="ctr"/>
          <a:endParaRPr lang="bg-BG" sz="1000">
            <a:latin typeface="+mj-lt"/>
          </a:endParaRPr>
        </a:p>
      </dgm:t>
    </dgm:pt>
    <dgm:pt modelId="{212E928B-9B06-4289-AE91-676E6105A8B8}" type="sibTrans" cxnId="{0C796128-F115-455B-B870-4004B4DB14EE}">
      <dgm:prSet custT="1"/>
      <dgm:spPr/>
      <dgm:t>
        <a:bodyPr/>
        <a:lstStyle/>
        <a:p>
          <a:pPr algn="ctr"/>
          <a:endParaRPr lang="bg-BG" sz="1000">
            <a:latin typeface="+mj-lt"/>
          </a:endParaRPr>
        </a:p>
      </dgm:t>
    </dgm:pt>
    <dgm:pt modelId="{ED78F49F-CC2B-4316-860D-42C2307BA638}">
      <dgm:prSet custT="1"/>
      <dgm:spPr>
        <a:xfrm>
          <a:off x="1760198" y="209416"/>
          <a:ext cx="1407179" cy="1590942"/>
        </a:xfrm>
        <a:prstGeom prst="roundRect">
          <a:avLst>
            <a:gd name="adj" fmla="val 10000"/>
          </a:avLst>
        </a:prstGeom>
        <a:gradFill rotWithShape="0">
          <a:gsLst>
            <a:gs pos="0">
              <a:srgbClr val="44546A">
                <a:hueOff val="0"/>
                <a:satOff val="0"/>
                <a:lumOff val="0"/>
                <a:alphaOff val="0"/>
                <a:lumMod val="110000"/>
                <a:satMod val="105000"/>
                <a:tint val="67000"/>
              </a:srgbClr>
            </a:gs>
            <a:gs pos="50000">
              <a:srgbClr val="44546A">
                <a:hueOff val="0"/>
                <a:satOff val="0"/>
                <a:lumOff val="0"/>
                <a:alphaOff val="0"/>
                <a:lumMod val="105000"/>
                <a:satMod val="103000"/>
                <a:tint val="73000"/>
              </a:srgbClr>
            </a:gs>
            <a:gs pos="100000">
              <a:srgbClr val="44546A">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pPr algn="ctr">
            <a:buNone/>
          </a:pPr>
          <a:r>
            <a:rPr lang="bg-BG" sz="1000">
              <a:solidFill>
                <a:sysClr val="windowText" lastClr="000000"/>
              </a:solidFill>
              <a:latin typeface="Calibri Light" panose="020F0302020204030204"/>
              <a:ea typeface="+mn-ea"/>
              <a:cs typeface="+mn-cs"/>
            </a:rPr>
            <a:t>основен фактор във вземането на местни стратегически решения и утвърждаване на стандарти за енергийна ефективност и възобновяеми източници</a:t>
          </a:r>
        </a:p>
      </dgm:t>
    </dgm:pt>
    <dgm:pt modelId="{D17A15D8-2E1A-43F0-9739-DB9D505A133A}" type="parTrans" cxnId="{3808FF8B-B8D9-4EB3-8C16-96AE4332ADE1}">
      <dgm:prSet/>
      <dgm:spPr/>
      <dgm:t>
        <a:bodyPr/>
        <a:lstStyle/>
        <a:p>
          <a:pPr algn="ctr"/>
          <a:endParaRPr lang="bg-BG" sz="1000">
            <a:latin typeface="+mj-lt"/>
          </a:endParaRPr>
        </a:p>
      </dgm:t>
    </dgm:pt>
    <dgm:pt modelId="{BCDC0078-451B-4D66-906F-5D7ECC983247}" type="sibTrans" cxnId="{3808FF8B-B8D9-4EB3-8C16-96AE4332ADE1}">
      <dgm:prSet custT="1"/>
      <dgm:spPr/>
      <dgm:t>
        <a:bodyPr/>
        <a:lstStyle/>
        <a:p>
          <a:pPr algn="ctr"/>
          <a:endParaRPr lang="bg-BG" sz="1000">
            <a:latin typeface="+mj-lt"/>
          </a:endParaRPr>
        </a:p>
      </dgm:t>
    </dgm:pt>
    <dgm:pt modelId="{60A04AEC-4E50-4BF4-85C7-CF0A7E30BA53}">
      <dgm:prSet custT="1"/>
      <dgm:spPr>
        <a:xfrm>
          <a:off x="3519172" y="209416"/>
          <a:ext cx="1407179" cy="703589"/>
        </a:xfrm>
        <a:prstGeom prst="roundRect">
          <a:avLst>
            <a:gd name="adj" fmla="val 10000"/>
          </a:avLst>
        </a:prstGeom>
        <a:gradFill rotWithShape="0">
          <a:gsLst>
            <a:gs pos="0">
              <a:srgbClr val="44546A">
                <a:hueOff val="0"/>
                <a:satOff val="0"/>
                <a:lumOff val="0"/>
                <a:alphaOff val="0"/>
                <a:lumMod val="110000"/>
                <a:satMod val="105000"/>
                <a:tint val="67000"/>
              </a:srgbClr>
            </a:gs>
            <a:gs pos="50000">
              <a:srgbClr val="44546A">
                <a:hueOff val="0"/>
                <a:satOff val="0"/>
                <a:lumOff val="0"/>
                <a:alphaOff val="0"/>
                <a:lumMod val="105000"/>
                <a:satMod val="103000"/>
                <a:tint val="73000"/>
              </a:srgbClr>
            </a:gs>
            <a:gs pos="100000">
              <a:srgbClr val="44546A">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pPr algn="ctr">
            <a:buNone/>
          </a:pPr>
          <a:r>
            <a:rPr lang="bg-BG" sz="1000">
              <a:solidFill>
                <a:sysClr val="windowText" lastClr="000000"/>
              </a:solidFill>
              <a:latin typeface="Calibri Light" panose="020F0302020204030204"/>
              <a:ea typeface="+mn-ea"/>
              <a:cs typeface="+mn-cs"/>
            </a:rPr>
            <a:t>промотор и пример за енергийно поведение; </a:t>
          </a:r>
        </a:p>
      </dgm:t>
    </dgm:pt>
    <dgm:pt modelId="{9C859B8D-EE75-4B7D-A22A-579134F4D50C}" type="parTrans" cxnId="{E66D49D0-2C86-4EC2-A738-FF4145365BE1}">
      <dgm:prSet/>
      <dgm:spPr/>
      <dgm:t>
        <a:bodyPr/>
        <a:lstStyle/>
        <a:p>
          <a:pPr algn="ctr"/>
          <a:endParaRPr lang="bg-BG" sz="1000">
            <a:latin typeface="+mj-lt"/>
          </a:endParaRPr>
        </a:p>
      </dgm:t>
    </dgm:pt>
    <dgm:pt modelId="{F5494AC6-073B-4AF0-9B7C-939BEC05E159}" type="sibTrans" cxnId="{E66D49D0-2C86-4EC2-A738-FF4145365BE1}">
      <dgm:prSet custT="1"/>
      <dgm:spPr/>
      <dgm:t>
        <a:bodyPr/>
        <a:lstStyle/>
        <a:p>
          <a:pPr algn="ctr"/>
          <a:endParaRPr lang="bg-BG" sz="1000">
            <a:latin typeface="+mj-lt"/>
          </a:endParaRPr>
        </a:p>
      </dgm:t>
    </dgm:pt>
    <dgm:pt modelId="{9299CD40-A1EF-4C75-A31F-3F1644C4A4C5}">
      <dgm:prSet custT="1"/>
      <dgm:spPr>
        <a:xfrm>
          <a:off x="5278146" y="209416"/>
          <a:ext cx="1407179" cy="1129866"/>
        </a:xfrm>
        <a:prstGeom prst="roundRect">
          <a:avLst>
            <a:gd name="adj" fmla="val 10000"/>
          </a:avLst>
        </a:prstGeom>
        <a:gradFill rotWithShape="0">
          <a:gsLst>
            <a:gs pos="0">
              <a:srgbClr val="44546A">
                <a:hueOff val="0"/>
                <a:satOff val="0"/>
                <a:lumOff val="0"/>
                <a:alphaOff val="0"/>
                <a:lumMod val="110000"/>
                <a:satMod val="105000"/>
                <a:tint val="67000"/>
              </a:srgbClr>
            </a:gs>
            <a:gs pos="50000">
              <a:srgbClr val="44546A">
                <a:hueOff val="0"/>
                <a:satOff val="0"/>
                <a:lumOff val="0"/>
                <a:alphaOff val="0"/>
                <a:lumMod val="105000"/>
                <a:satMod val="103000"/>
                <a:tint val="73000"/>
              </a:srgbClr>
            </a:gs>
            <a:gs pos="100000">
              <a:srgbClr val="44546A">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pPr algn="ctr">
            <a:buNone/>
          </a:pPr>
          <a:endParaRPr lang="bg-BG" sz="1000">
            <a:solidFill>
              <a:sysClr val="windowText" lastClr="000000"/>
            </a:solidFill>
            <a:latin typeface="Calibri Light" panose="020F0302020204030204"/>
            <a:ea typeface="+mn-ea"/>
            <a:cs typeface="+mn-cs"/>
          </a:endParaRPr>
        </a:p>
        <a:p>
          <a:pPr algn="ctr">
            <a:buNone/>
          </a:pPr>
          <a:r>
            <a:rPr lang="bg-BG" sz="1000">
              <a:solidFill>
                <a:sysClr val="windowText" lastClr="000000"/>
              </a:solidFill>
              <a:latin typeface="Calibri Light" panose="020F0302020204030204"/>
              <a:ea typeface="+mn-ea"/>
              <a:cs typeface="+mn-cs"/>
            </a:rPr>
            <a:t>бенефициент и изпълнител на проекти за енергийна ефективност и възобновяеми източници</a:t>
          </a:r>
        </a:p>
      </dgm:t>
    </dgm:pt>
    <dgm:pt modelId="{65F10C40-4EBB-48C0-9AD2-66D018C2ACC5}" type="parTrans" cxnId="{9AD3469C-B366-4EAD-BFE5-1FFAED2DBBF7}">
      <dgm:prSet/>
      <dgm:spPr/>
      <dgm:t>
        <a:bodyPr/>
        <a:lstStyle/>
        <a:p>
          <a:pPr algn="ctr"/>
          <a:endParaRPr lang="en-US" sz="1000">
            <a:latin typeface="+mj-lt"/>
          </a:endParaRPr>
        </a:p>
      </dgm:t>
    </dgm:pt>
    <dgm:pt modelId="{00B1E961-65CE-42D1-9397-244D78BC0CB9}" type="sibTrans" cxnId="{9AD3469C-B366-4EAD-BFE5-1FFAED2DBBF7}">
      <dgm:prSet/>
      <dgm:spPr/>
      <dgm:t>
        <a:bodyPr/>
        <a:lstStyle/>
        <a:p>
          <a:pPr algn="ctr"/>
          <a:endParaRPr lang="en-US" sz="1000">
            <a:latin typeface="+mj-lt"/>
          </a:endParaRPr>
        </a:p>
      </dgm:t>
    </dgm:pt>
    <dgm:pt modelId="{B89B4AFB-03F6-442A-B37F-2CC4F9AEC7B0}" type="pres">
      <dgm:prSet presAssocID="{B8E02C64-1251-411F-A07F-22607CE5F14B}" presName="diagram" presStyleCnt="0">
        <dgm:presLayoutVars>
          <dgm:chPref val="1"/>
          <dgm:dir/>
          <dgm:animOne val="branch"/>
          <dgm:animLvl val="lvl"/>
          <dgm:resizeHandles/>
        </dgm:presLayoutVars>
      </dgm:prSet>
      <dgm:spPr/>
    </dgm:pt>
    <dgm:pt modelId="{F2CE9BDC-8EE7-4D96-B92F-734E10830AF0}" type="pres">
      <dgm:prSet presAssocID="{3BF1DF65-AB24-48BE-947E-DE02D38744D9}" presName="root" presStyleCnt="0"/>
      <dgm:spPr/>
    </dgm:pt>
    <dgm:pt modelId="{45F741A1-5EB5-491F-B831-04C56D38AF63}" type="pres">
      <dgm:prSet presAssocID="{3BF1DF65-AB24-48BE-947E-DE02D38744D9}" presName="rootComposite" presStyleCnt="0"/>
      <dgm:spPr/>
    </dgm:pt>
    <dgm:pt modelId="{0270901A-95DF-40CF-B903-056DEEF7F6C6}" type="pres">
      <dgm:prSet presAssocID="{3BF1DF65-AB24-48BE-947E-DE02D38744D9}" presName="rootText" presStyleLbl="node1" presStyleIdx="0" presStyleCnt="4"/>
      <dgm:spPr/>
    </dgm:pt>
    <dgm:pt modelId="{93D15835-11B0-4D7F-B25B-32162B07654F}" type="pres">
      <dgm:prSet presAssocID="{3BF1DF65-AB24-48BE-947E-DE02D38744D9}" presName="rootConnector" presStyleLbl="node1" presStyleIdx="0" presStyleCnt="4"/>
      <dgm:spPr/>
    </dgm:pt>
    <dgm:pt modelId="{FBEF82CE-2FA0-47AE-92E3-747D7CBCB6C1}" type="pres">
      <dgm:prSet presAssocID="{3BF1DF65-AB24-48BE-947E-DE02D38744D9}" presName="childShape" presStyleCnt="0"/>
      <dgm:spPr/>
    </dgm:pt>
    <dgm:pt modelId="{2C57EC6D-106F-4479-82FA-716969168CFE}" type="pres">
      <dgm:prSet presAssocID="{ED78F49F-CC2B-4316-860D-42C2307BA638}" presName="root" presStyleCnt="0"/>
      <dgm:spPr/>
    </dgm:pt>
    <dgm:pt modelId="{6C1E2E65-791A-451F-A9E6-3C1143AB8E49}" type="pres">
      <dgm:prSet presAssocID="{ED78F49F-CC2B-4316-860D-42C2307BA638}" presName="rootComposite" presStyleCnt="0"/>
      <dgm:spPr/>
    </dgm:pt>
    <dgm:pt modelId="{A8761E59-43D7-4ED5-84BA-85FEF7EC00F7}" type="pres">
      <dgm:prSet presAssocID="{ED78F49F-CC2B-4316-860D-42C2307BA638}" presName="rootText" presStyleLbl="node1" presStyleIdx="1" presStyleCnt="4" custScaleY="226118"/>
      <dgm:spPr/>
    </dgm:pt>
    <dgm:pt modelId="{1A5BD1B6-A1CC-47F8-94C5-326A540E643D}" type="pres">
      <dgm:prSet presAssocID="{ED78F49F-CC2B-4316-860D-42C2307BA638}" presName="rootConnector" presStyleLbl="node1" presStyleIdx="1" presStyleCnt="4"/>
      <dgm:spPr/>
    </dgm:pt>
    <dgm:pt modelId="{9AB2B68A-F299-493F-B235-75E348E3CE5E}" type="pres">
      <dgm:prSet presAssocID="{ED78F49F-CC2B-4316-860D-42C2307BA638}" presName="childShape" presStyleCnt="0"/>
      <dgm:spPr/>
    </dgm:pt>
    <dgm:pt modelId="{EC406146-C007-4C58-BC7B-590C1592B402}" type="pres">
      <dgm:prSet presAssocID="{60A04AEC-4E50-4BF4-85C7-CF0A7E30BA53}" presName="root" presStyleCnt="0"/>
      <dgm:spPr/>
    </dgm:pt>
    <dgm:pt modelId="{8281F713-ECB4-4C9E-B352-535D3DE1C5C2}" type="pres">
      <dgm:prSet presAssocID="{60A04AEC-4E50-4BF4-85C7-CF0A7E30BA53}" presName="rootComposite" presStyleCnt="0"/>
      <dgm:spPr/>
    </dgm:pt>
    <dgm:pt modelId="{E3F224C4-51B0-48AF-9F32-12F6F547E499}" type="pres">
      <dgm:prSet presAssocID="{60A04AEC-4E50-4BF4-85C7-CF0A7E30BA53}" presName="rootText" presStyleLbl="node1" presStyleIdx="2" presStyleCnt="4"/>
      <dgm:spPr/>
    </dgm:pt>
    <dgm:pt modelId="{288EE27D-5BAA-4802-A638-1FC867AD32E2}" type="pres">
      <dgm:prSet presAssocID="{60A04AEC-4E50-4BF4-85C7-CF0A7E30BA53}" presName="rootConnector" presStyleLbl="node1" presStyleIdx="2" presStyleCnt="4"/>
      <dgm:spPr/>
    </dgm:pt>
    <dgm:pt modelId="{A90EEAA5-81E9-4EA5-A6C2-D224A4FA1144}" type="pres">
      <dgm:prSet presAssocID="{60A04AEC-4E50-4BF4-85C7-CF0A7E30BA53}" presName="childShape" presStyleCnt="0"/>
      <dgm:spPr/>
    </dgm:pt>
    <dgm:pt modelId="{68692F57-FA18-4F0C-B058-2FF2836F3650}" type="pres">
      <dgm:prSet presAssocID="{9299CD40-A1EF-4C75-A31F-3F1644C4A4C5}" presName="root" presStyleCnt="0"/>
      <dgm:spPr/>
    </dgm:pt>
    <dgm:pt modelId="{6207DEE7-FD1F-4C83-90C8-2181DF8576A7}" type="pres">
      <dgm:prSet presAssocID="{9299CD40-A1EF-4C75-A31F-3F1644C4A4C5}" presName="rootComposite" presStyleCnt="0"/>
      <dgm:spPr/>
    </dgm:pt>
    <dgm:pt modelId="{3C18D04B-7FF5-4335-BC0D-3FBDCD039237}" type="pres">
      <dgm:prSet presAssocID="{9299CD40-A1EF-4C75-A31F-3F1644C4A4C5}" presName="rootText" presStyleLbl="node1" presStyleIdx="3" presStyleCnt="4" custScaleY="160586"/>
      <dgm:spPr/>
    </dgm:pt>
    <dgm:pt modelId="{36F9F5FA-E537-4948-BA86-7658B36F7F03}" type="pres">
      <dgm:prSet presAssocID="{9299CD40-A1EF-4C75-A31F-3F1644C4A4C5}" presName="rootConnector" presStyleLbl="node1" presStyleIdx="3" presStyleCnt="4"/>
      <dgm:spPr/>
    </dgm:pt>
    <dgm:pt modelId="{7E0D6EB5-CAF9-42D1-AB2F-4F1A88730E65}" type="pres">
      <dgm:prSet presAssocID="{9299CD40-A1EF-4C75-A31F-3F1644C4A4C5}" presName="childShape" presStyleCnt="0"/>
      <dgm:spPr/>
    </dgm:pt>
  </dgm:ptLst>
  <dgm:cxnLst>
    <dgm:cxn modelId="{E0A20E1B-D9FA-4BBC-98CE-DC7087E956B9}" type="presOf" srcId="{ED78F49F-CC2B-4316-860D-42C2307BA638}" destId="{1A5BD1B6-A1CC-47F8-94C5-326A540E643D}" srcOrd="1" destOrd="0" presId="urn:microsoft.com/office/officeart/2005/8/layout/hierarchy3"/>
    <dgm:cxn modelId="{0C796128-F115-455B-B870-4004B4DB14EE}" srcId="{B8E02C64-1251-411F-A07F-22607CE5F14B}" destId="{3BF1DF65-AB24-48BE-947E-DE02D38744D9}" srcOrd="0" destOrd="0" parTransId="{ABFD3219-C0C2-4985-AE44-734984C87F36}" sibTransId="{212E928B-9B06-4289-AE91-676E6105A8B8}"/>
    <dgm:cxn modelId="{8E24492F-C466-4D48-B107-52EE16EFBE85}" type="presOf" srcId="{9299CD40-A1EF-4C75-A31F-3F1644C4A4C5}" destId="{36F9F5FA-E537-4948-BA86-7658B36F7F03}" srcOrd="1" destOrd="0" presId="urn:microsoft.com/office/officeart/2005/8/layout/hierarchy3"/>
    <dgm:cxn modelId="{89C40F4E-2CAC-4DB5-8F3A-262F76BDCB29}" type="presOf" srcId="{9299CD40-A1EF-4C75-A31F-3F1644C4A4C5}" destId="{3C18D04B-7FF5-4335-BC0D-3FBDCD039237}" srcOrd="0" destOrd="0" presId="urn:microsoft.com/office/officeart/2005/8/layout/hierarchy3"/>
    <dgm:cxn modelId="{3808FF8B-B8D9-4EB3-8C16-96AE4332ADE1}" srcId="{B8E02C64-1251-411F-A07F-22607CE5F14B}" destId="{ED78F49F-CC2B-4316-860D-42C2307BA638}" srcOrd="1" destOrd="0" parTransId="{D17A15D8-2E1A-43F0-9739-DB9D505A133A}" sibTransId="{BCDC0078-451B-4D66-906F-5D7ECC983247}"/>
    <dgm:cxn modelId="{9AD3469C-B366-4EAD-BFE5-1FFAED2DBBF7}" srcId="{B8E02C64-1251-411F-A07F-22607CE5F14B}" destId="{9299CD40-A1EF-4C75-A31F-3F1644C4A4C5}" srcOrd="3" destOrd="0" parTransId="{65F10C40-4EBB-48C0-9AD2-66D018C2ACC5}" sibTransId="{00B1E961-65CE-42D1-9397-244D78BC0CB9}"/>
    <dgm:cxn modelId="{BF8C8AA1-4CD8-458C-9C05-7A1C727F82D9}" type="presOf" srcId="{3BF1DF65-AB24-48BE-947E-DE02D38744D9}" destId="{93D15835-11B0-4D7F-B25B-32162B07654F}" srcOrd="1" destOrd="0" presId="urn:microsoft.com/office/officeart/2005/8/layout/hierarchy3"/>
    <dgm:cxn modelId="{F59E4DA4-AEEA-46BF-B2B3-2B05FE753C10}" type="presOf" srcId="{60A04AEC-4E50-4BF4-85C7-CF0A7E30BA53}" destId="{E3F224C4-51B0-48AF-9F32-12F6F547E499}" srcOrd="0" destOrd="0" presId="urn:microsoft.com/office/officeart/2005/8/layout/hierarchy3"/>
    <dgm:cxn modelId="{2B3649A8-B43F-446D-B1A3-AA0301CFF358}" type="presOf" srcId="{B8E02C64-1251-411F-A07F-22607CE5F14B}" destId="{B89B4AFB-03F6-442A-B37F-2CC4F9AEC7B0}" srcOrd="0" destOrd="0" presId="urn:microsoft.com/office/officeart/2005/8/layout/hierarchy3"/>
    <dgm:cxn modelId="{3B56F9BE-6D62-4272-8DF7-894DFFA92EEE}" type="presOf" srcId="{3BF1DF65-AB24-48BE-947E-DE02D38744D9}" destId="{0270901A-95DF-40CF-B903-056DEEF7F6C6}" srcOrd="0" destOrd="0" presId="urn:microsoft.com/office/officeart/2005/8/layout/hierarchy3"/>
    <dgm:cxn modelId="{3EE897C7-55AC-4272-B363-45DF81521E61}" type="presOf" srcId="{ED78F49F-CC2B-4316-860D-42C2307BA638}" destId="{A8761E59-43D7-4ED5-84BA-85FEF7EC00F7}" srcOrd="0" destOrd="0" presId="urn:microsoft.com/office/officeart/2005/8/layout/hierarchy3"/>
    <dgm:cxn modelId="{E66D49D0-2C86-4EC2-A738-FF4145365BE1}" srcId="{B8E02C64-1251-411F-A07F-22607CE5F14B}" destId="{60A04AEC-4E50-4BF4-85C7-CF0A7E30BA53}" srcOrd="2" destOrd="0" parTransId="{9C859B8D-EE75-4B7D-A22A-579134F4D50C}" sibTransId="{F5494AC6-073B-4AF0-9B7C-939BEC05E159}"/>
    <dgm:cxn modelId="{354969D7-DFE6-4998-8CC8-B95C0D7B3BF5}" type="presOf" srcId="{60A04AEC-4E50-4BF4-85C7-CF0A7E30BA53}" destId="{288EE27D-5BAA-4802-A638-1FC867AD32E2}" srcOrd="1" destOrd="0" presId="urn:microsoft.com/office/officeart/2005/8/layout/hierarchy3"/>
    <dgm:cxn modelId="{7A8895B6-23EE-46D4-B69F-49A549607F57}" type="presParOf" srcId="{B89B4AFB-03F6-442A-B37F-2CC4F9AEC7B0}" destId="{F2CE9BDC-8EE7-4D96-B92F-734E10830AF0}" srcOrd="0" destOrd="0" presId="urn:microsoft.com/office/officeart/2005/8/layout/hierarchy3"/>
    <dgm:cxn modelId="{AC1FA43E-7543-4A8B-B2FB-83A23410A419}" type="presParOf" srcId="{F2CE9BDC-8EE7-4D96-B92F-734E10830AF0}" destId="{45F741A1-5EB5-491F-B831-04C56D38AF63}" srcOrd="0" destOrd="0" presId="urn:microsoft.com/office/officeart/2005/8/layout/hierarchy3"/>
    <dgm:cxn modelId="{A59CC0AA-BF16-48A9-82DC-212AD5028E53}" type="presParOf" srcId="{45F741A1-5EB5-491F-B831-04C56D38AF63}" destId="{0270901A-95DF-40CF-B903-056DEEF7F6C6}" srcOrd="0" destOrd="0" presId="urn:microsoft.com/office/officeart/2005/8/layout/hierarchy3"/>
    <dgm:cxn modelId="{2AA88338-55AA-4F05-84E5-8AC64CF48B7F}" type="presParOf" srcId="{45F741A1-5EB5-491F-B831-04C56D38AF63}" destId="{93D15835-11B0-4D7F-B25B-32162B07654F}" srcOrd="1" destOrd="0" presId="urn:microsoft.com/office/officeart/2005/8/layout/hierarchy3"/>
    <dgm:cxn modelId="{CE99361C-6989-4F16-974F-AF98F6273185}" type="presParOf" srcId="{F2CE9BDC-8EE7-4D96-B92F-734E10830AF0}" destId="{FBEF82CE-2FA0-47AE-92E3-747D7CBCB6C1}" srcOrd="1" destOrd="0" presId="urn:microsoft.com/office/officeart/2005/8/layout/hierarchy3"/>
    <dgm:cxn modelId="{E7ED2814-8CD4-489F-B947-1BAF6B3DD1B3}" type="presParOf" srcId="{B89B4AFB-03F6-442A-B37F-2CC4F9AEC7B0}" destId="{2C57EC6D-106F-4479-82FA-716969168CFE}" srcOrd="1" destOrd="0" presId="urn:microsoft.com/office/officeart/2005/8/layout/hierarchy3"/>
    <dgm:cxn modelId="{DE19C343-6597-4D95-A3CA-5DC4EF4CC25E}" type="presParOf" srcId="{2C57EC6D-106F-4479-82FA-716969168CFE}" destId="{6C1E2E65-791A-451F-A9E6-3C1143AB8E49}" srcOrd="0" destOrd="0" presId="urn:microsoft.com/office/officeart/2005/8/layout/hierarchy3"/>
    <dgm:cxn modelId="{93EDC136-F5FD-4CC3-A452-342AC0729BDC}" type="presParOf" srcId="{6C1E2E65-791A-451F-A9E6-3C1143AB8E49}" destId="{A8761E59-43D7-4ED5-84BA-85FEF7EC00F7}" srcOrd="0" destOrd="0" presId="urn:microsoft.com/office/officeart/2005/8/layout/hierarchy3"/>
    <dgm:cxn modelId="{304DFE66-D0A5-4137-B08D-3B23EA74A2AD}" type="presParOf" srcId="{6C1E2E65-791A-451F-A9E6-3C1143AB8E49}" destId="{1A5BD1B6-A1CC-47F8-94C5-326A540E643D}" srcOrd="1" destOrd="0" presId="urn:microsoft.com/office/officeart/2005/8/layout/hierarchy3"/>
    <dgm:cxn modelId="{54F604A7-82EC-4B1B-9FF7-AB036DA9A17A}" type="presParOf" srcId="{2C57EC6D-106F-4479-82FA-716969168CFE}" destId="{9AB2B68A-F299-493F-B235-75E348E3CE5E}" srcOrd="1" destOrd="0" presId="urn:microsoft.com/office/officeart/2005/8/layout/hierarchy3"/>
    <dgm:cxn modelId="{D4E3E8F9-D1B3-497B-8995-E985CBD5F039}" type="presParOf" srcId="{B89B4AFB-03F6-442A-B37F-2CC4F9AEC7B0}" destId="{EC406146-C007-4C58-BC7B-590C1592B402}" srcOrd="2" destOrd="0" presId="urn:microsoft.com/office/officeart/2005/8/layout/hierarchy3"/>
    <dgm:cxn modelId="{90B99A7D-49AC-4A9A-906F-FFD5D97AA1F7}" type="presParOf" srcId="{EC406146-C007-4C58-BC7B-590C1592B402}" destId="{8281F713-ECB4-4C9E-B352-535D3DE1C5C2}" srcOrd="0" destOrd="0" presId="urn:microsoft.com/office/officeart/2005/8/layout/hierarchy3"/>
    <dgm:cxn modelId="{78C3DD32-EDA6-48CD-A3EF-DEC031200E57}" type="presParOf" srcId="{8281F713-ECB4-4C9E-B352-535D3DE1C5C2}" destId="{E3F224C4-51B0-48AF-9F32-12F6F547E499}" srcOrd="0" destOrd="0" presId="urn:microsoft.com/office/officeart/2005/8/layout/hierarchy3"/>
    <dgm:cxn modelId="{71050972-D9ED-449B-BA89-966B7BBFD4CA}" type="presParOf" srcId="{8281F713-ECB4-4C9E-B352-535D3DE1C5C2}" destId="{288EE27D-5BAA-4802-A638-1FC867AD32E2}" srcOrd="1" destOrd="0" presId="urn:microsoft.com/office/officeart/2005/8/layout/hierarchy3"/>
    <dgm:cxn modelId="{4CA3FE67-32C9-4D12-9C41-8F9AD5BA09A1}" type="presParOf" srcId="{EC406146-C007-4C58-BC7B-590C1592B402}" destId="{A90EEAA5-81E9-4EA5-A6C2-D224A4FA1144}" srcOrd="1" destOrd="0" presId="urn:microsoft.com/office/officeart/2005/8/layout/hierarchy3"/>
    <dgm:cxn modelId="{AFBB056B-B6E1-4B88-8636-3DE2CA99F91F}" type="presParOf" srcId="{B89B4AFB-03F6-442A-B37F-2CC4F9AEC7B0}" destId="{68692F57-FA18-4F0C-B058-2FF2836F3650}" srcOrd="3" destOrd="0" presId="urn:microsoft.com/office/officeart/2005/8/layout/hierarchy3"/>
    <dgm:cxn modelId="{7D7CC32B-30C3-44E9-85E9-5D7ACD60870E}" type="presParOf" srcId="{68692F57-FA18-4F0C-B058-2FF2836F3650}" destId="{6207DEE7-FD1F-4C83-90C8-2181DF8576A7}" srcOrd="0" destOrd="0" presId="urn:microsoft.com/office/officeart/2005/8/layout/hierarchy3"/>
    <dgm:cxn modelId="{3F17A1F2-E2B6-4B5B-BB19-39C2624BD79F}" type="presParOf" srcId="{6207DEE7-FD1F-4C83-90C8-2181DF8576A7}" destId="{3C18D04B-7FF5-4335-BC0D-3FBDCD039237}" srcOrd="0" destOrd="0" presId="urn:microsoft.com/office/officeart/2005/8/layout/hierarchy3"/>
    <dgm:cxn modelId="{5D5D86AE-D297-4762-9F40-354064EA3F83}" type="presParOf" srcId="{6207DEE7-FD1F-4C83-90C8-2181DF8576A7}" destId="{36F9F5FA-E537-4948-BA86-7658B36F7F03}" srcOrd="1" destOrd="0" presId="urn:microsoft.com/office/officeart/2005/8/layout/hierarchy3"/>
    <dgm:cxn modelId="{AB934C4E-3418-471F-A6CF-38B7DCF8FB4F}" type="presParOf" srcId="{68692F57-FA18-4F0C-B058-2FF2836F3650}" destId="{7E0D6EB5-CAF9-42D1-AB2F-4F1A88730E65}" srcOrd="1" destOrd="0" presId="urn:microsoft.com/office/officeart/2005/8/layout/hierarchy3"/>
  </dgm:cxnLst>
  <dgm:bg/>
  <dgm:whole/>
  <dgm:extLst>
    <a:ext uri="http://schemas.microsoft.com/office/drawing/2008/diagram">
      <dsp:dataModelExt xmlns:dsp="http://schemas.microsoft.com/office/drawing/2008/diagram" relId="rId50"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AD8CF9B1-7658-4F08-AF4A-48ABD307FF90}" type="doc">
      <dgm:prSet loTypeId="urn:microsoft.com/office/officeart/2005/8/layout/hProcess9" loCatId="process" qsTypeId="urn:microsoft.com/office/officeart/2005/8/quickstyle/simple1" qsCatId="simple" csTypeId="urn:microsoft.com/office/officeart/2005/8/colors/accent0_3" csCatId="mainScheme" phldr="1"/>
      <dgm:spPr/>
    </dgm:pt>
    <dgm:pt modelId="{4F469736-BF1C-4723-9614-D658159E3AFB}">
      <dgm:prSet phldrT="[Text]" custT="1"/>
      <dgm:spPr>
        <a:xfrm>
          <a:off x="1213" y="809624"/>
          <a:ext cx="1117739" cy="1581151"/>
        </a:xfrm>
        <a:prstGeom prst="roundRect">
          <a:avLst/>
        </a:prstGeom>
        <a:solidFill>
          <a:srgbClr val="44546A">
            <a:hueOff val="0"/>
            <a:satOff val="0"/>
            <a:lumOff val="0"/>
            <a:alphaOff val="0"/>
          </a:srgbClr>
        </a:solidFill>
        <a:ln w="12700" cap="flat" cmpd="sng" algn="ctr">
          <a:solidFill>
            <a:srgbClr val="E7E6E6">
              <a:hueOff val="0"/>
              <a:satOff val="0"/>
              <a:lumOff val="0"/>
              <a:alphaOff val="0"/>
            </a:srgbClr>
          </a:solidFill>
          <a:prstDash val="solid"/>
          <a:miter lim="800000"/>
        </a:ln>
        <a:effectLst/>
      </dgm:spPr>
      <dgm:t>
        <a:bodyPr/>
        <a:lstStyle/>
        <a:p>
          <a:pPr>
            <a:buNone/>
          </a:pPr>
          <a:r>
            <a:rPr lang="bg-BG" sz="1000">
              <a:solidFill>
                <a:sysClr val="window" lastClr="FFFFFF"/>
              </a:solidFill>
              <a:latin typeface="Calibri Light" panose="020F0302020204030204"/>
              <a:ea typeface="+mn-ea"/>
              <a:cs typeface="+mn-cs"/>
            </a:rPr>
            <a:t>намаляване вредните газови емисии, отделяни в атмосферата, водещо до подобряване параметрите на околната среда;</a:t>
          </a:r>
          <a:endParaRPr lang="en-US" sz="1000">
            <a:solidFill>
              <a:sysClr val="window" lastClr="FFFFFF"/>
            </a:solidFill>
            <a:latin typeface="Calibri Light" panose="020F0302020204030204"/>
            <a:ea typeface="+mn-ea"/>
            <a:cs typeface="+mn-cs"/>
          </a:endParaRPr>
        </a:p>
      </dgm:t>
    </dgm:pt>
    <dgm:pt modelId="{19B85081-5081-407F-8101-2A45291CD3F9}" type="parTrans" cxnId="{4830C046-54C7-449D-909D-1C1F31ABA884}">
      <dgm:prSet/>
      <dgm:spPr/>
      <dgm:t>
        <a:bodyPr/>
        <a:lstStyle/>
        <a:p>
          <a:endParaRPr lang="en-US" sz="1000">
            <a:latin typeface="+mj-lt"/>
          </a:endParaRPr>
        </a:p>
      </dgm:t>
    </dgm:pt>
    <dgm:pt modelId="{B1917C1E-FF83-4788-B41D-4E11FB31B237}" type="sibTrans" cxnId="{4830C046-54C7-449D-909D-1C1F31ABA884}">
      <dgm:prSet/>
      <dgm:spPr/>
      <dgm:t>
        <a:bodyPr/>
        <a:lstStyle/>
        <a:p>
          <a:endParaRPr lang="en-US" sz="1000">
            <a:latin typeface="+mj-lt"/>
          </a:endParaRPr>
        </a:p>
      </dgm:t>
    </dgm:pt>
    <dgm:pt modelId="{951D9267-A8F0-4182-8CCE-BCE216A75BEB}">
      <dgm:prSet phldrT="[Text]" custT="1"/>
      <dgm:spPr>
        <a:xfrm>
          <a:off x="1265489" y="960120"/>
          <a:ext cx="879217" cy="1280160"/>
        </a:xfrm>
        <a:prstGeom prst="roundRect">
          <a:avLst/>
        </a:prstGeom>
        <a:solidFill>
          <a:srgbClr val="44546A">
            <a:hueOff val="0"/>
            <a:satOff val="0"/>
            <a:lumOff val="0"/>
            <a:alphaOff val="0"/>
          </a:srgbClr>
        </a:solidFill>
        <a:ln w="12700" cap="flat" cmpd="sng" algn="ctr">
          <a:solidFill>
            <a:srgbClr val="E7E6E6">
              <a:hueOff val="0"/>
              <a:satOff val="0"/>
              <a:lumOff val="0"/>
              <a:alphaOff val="0"/>
            </a:srgbClr>
          </a:solidFill>
          <a:prstDash val="solid"/>
          <a:miter lim="800000"/>
        </a:ln>
        <a:effectLst/>
      </dgm:spPr>
      <dgm:t>
        <a:bodyPr/>
        <a:lstStyle/>
        <a:p>
          <a:pPr>
            <a:buNone/>
          </a:pPr>
          <a:r>
            <a:rPr lang="bg-BG" sz="1000">
              <a:solidFill>
                <a:sysClr val="window" lastClr="FFFFFF"/>
              </a:solidFill>
              <a:latin typeface="Calibri Light" panose="020F0302020204030204"/>
              <a:ea typeface="+mn-ea"/>
              <a:cs typeface="+mn-cs"/>
            </a:rPr>
            <a:t>намаляване зависимостта на страната от внос на енергийни ресурси;</a:t>
          </a:r>
          <a:endParaRPr lang="en-US" sz="1000">
            <a:solidFill>
              <a:sysClr val="window" lastClr="FFFFFF"/>
            </a:solidFill>
            <a:latin typeface="Calibri Light" panose="020F0302020204030204"/>
            <a:ea typeface="+mn-ea"/>
            <a:cs typeface="+mn-cs"/>
          </a:endParaRPr>
        </a:p>
      </dgm:t>
    </dgm:pt>
    <dgm:pt modelId="{0A5101BF-37A3-41B0-A760-7D2DFD2777FA}" type="parTrans" cxnId="{350CC96F-806D-4BC9-9A7C-DA8F22E0CB94}">
      <dgm:prSet/>
      <dgm:spPr/>
      <dgm:t>
        <a:bodyPr/>
        <a:lstStyle/>
        <a:p>
          <a:endParaRPr lang="en-US" sz="1000">
            <a:latin typeface="+mj-lt"/>
          </a:endParaRPr>
        </a:p>
      </dgm:t>
    </dgm:pt>
    <dgm:pt modelId="{9200004F-990A-4F5A-80FF-9D23055A6E02}" type="sibTrans" cxnId="{350CC96F-806D-4BC9-9A7C-DA8F22E0CB94}">
      <dgm:prSet/>
      <dgm:spPr/>
      <dgm:t>
        <a:bodyPr/>
        <a:lstStyle/>
        <a:p>
          <a:endParaRPr lang="en-US" sz="1000">
            <a:latin typeface="+mj-lt"/>
          </a:endParaRPr>
        </a:p>
      </dgm:t>
    </dgm:pt>
    <dgm:pt modelId="{0D36CEDE-A9EB-44EC-8CF5-EFAE37D739D1}">
      <dgm:prSet phldrT="[Text]" custT="1"/>
      <dgm:spPr>
        <a:xfrm>
          <a:off x="2291242" y="666752"/>
          <a:ext cx="1142437" cy="1866895"/>
        </a:xfrm>
        <a:prstGeom prst="roundRect">
          <a:avLst/>
        </a:prstGeom>
        <a:solidFill>
          <a:srgbClr val="44546A">
            <a:hueOff val="0"/>
            <a:satOff val="0"/>
            <a:lumOff val="0"/>
            <a:alphaOff val="0"/>
          </a:srgbClr>
        </a:solidFill>
        <a:ln w="12700" cap="flat" cmpd="sng" algn="ctr">
          <a:solidFill>
            <a:srgbClr val="E7E6E6">
              <a:hueOff val="0"/>
              <a:satOff val="0"/>
              <a:lumOff val="0"/>
              <a:alphaOff val="0"/>
            </a:srgbClr>
          </a:solidFill>
          <a:prstDash val="solid"/>
          <a:miter lim="800000"/>
        </a:ln>
        <a:effectLst/>
      </dgm:spPr>
      <dgm:t>
        <a:bodyPr/>
        <a:lstStyle/>
        <a:p>
          <a:pPr>
            <a:buNone/>
          </a:pPr>
          <a:r>
            <a:rPr lang="bg-BG" sz="1000">
              <a:solidFill>
                <a:sysClr val="window" lastClr="FFFFFF"/>
              </a:solidFill>
              <a:latin typeface="Calibri Light" panose="020F0302020204030204"/>
              <a:ea typeface="+mn-ea"/>
              <a:cs typeface="+mn-cs"/>
            </a:rPr>
            <a:t>създаване на нови пазарни възможности за търговци (производители, фирми за услуги и т.н.) на енергийно ефективни съоръжения, разкриване на нови работни места;</a:t>
          </a:r>
          <a:endParaRPr lang="en-US" sz="1000">
            <a:solidFill>
              <a:sysClr val="window" lastClr="FFFFFF"/>
            </a:solidFill>
            <a:latin typeface="Calibri Light" panose="020F0302020204030204"/>
            <a:ea typeface="+mn-ea"/>
            <a:cs typeface="+mn-cs"/>
          </a:endParaRPr>
        </a:p>
      </dgm:t>
    </dgm:pt>
    <dgm:pt modelId="{1304ACAA-B5B1-464A-89D9-EBE3B5B3A152}" type="parTrans" cxnId="{8257D407-D576-4C17-B3D3-4D9DB48F69B7}">
      <dgm:prSet/>
      <dgm:spPr/>
      <dgm:t>
        <a:bodyPr/>
        <a:lstStyle/>
        <a:p>
          <a:endParaRPr lang="en-US" sz="1000">
            <a:latin typeface="+mj-lt"/>
          </a:endParaRPr>
        </a:p>
      </dgm:t>
    </dgm:pt>
    <dgm:pt modelId="{C78A5A8B-882D-4EA5-BA83-B579BF4E9D45}" type="sibTrans" cxnId="{8257D407-D576-4C17-B3D3-4D9DB48F69B7}">
      <dgm:prSet/>
      <dgm:spPr/>
      <dgm:t>
        <a:bodyPr/>
        <a:lstStyle/>
        <a:p>
          <a:endParaRPr lang="en-US" sz="1000">
            <a:latin typeface="+mj-lt"/>
          </a:endParaRPr>
        </a:p>
      </dgm:t>
    </dgm:pt>
    <dgm:pt modelId="{51943409-B5B3-4600-ACE3-4AE7BBD8EA8B}">
      <dgm:prSet phldrT="[Text]" custT="1"/>
      <dgm:spPr>
        <a:xfrm>
          <a:off x="3580216" y="960120"/>
          <a:ext cx="879217" cy="1280160"/>
        </a:xfrm>
        <a:prstGeom prst="roundRect">
          <a:avLst/>
        </a:prstGeom>
        <a:solidFill>
          <a:srgbClr val="44546A">
            <a:hueOff val="0"/>
            <a:satOff val="0"/>
            <a:lumOff val="0"/>
            <a:alphaOff val="0"/>
          </a:srgbClr>
        </a:solidFill>
        <a:ln w="12700" cap="flat" cmpd="sng" algn="ctr">
          <a:solidFill>
            <a:srgbClr val="E7E6E6">
              <a:hueOff val="0"/>
              <a:satOff val="0"/>
              <a:lumOff val="0"/>
              <a:alphaOff val="0"/>
            </a:srgbClr>
          </a:solidFill>
          <a:prstDash val="solid"/>
          <a:miter lim="800000"/>
        </a:ln>
        <a:effectLst/>
      </dgm:spPr>
      <dgm:t>
        <a:bodyPr/>
        <a:lstStyle/>
        <a:p>
          <a:pPr>
            <a:buNone/>
          </a:pPr>
          <a:r>
            <a:rPr lang="bg-BG" sz="1000">
              <a:solidFill>
                <a:sysClr val="window" lastClr="FFFFFF"/>
              </a:solidFill>
              <a:latin typeface="Calibri Light" panose="020F0302020204030204"/>
              <a:ea typeface="+mn-ea"/>
              <a:cs typeface="+mn-cs"/>
            </a:rPr>
            <a:t>създаване на условия за добиване на енергия от ВЕИ; </a:t>
          </a:r>
          <a:endParaRPr lang="en-US" sz="1000">
            <a:solidFill>
              <a:sysClr val="window" lastClr="FFFFFF"/>
            </a:solidFill>
            <a:latin typeface="Calibri Light" panose="020F0302020204030204"/>
            <a:ea typeface="+mn-ea"/>
            <a:cs typeface="+mn-cs"/>
          </a:endParaRPr>
        </a:p>
      </dgm:t>
    </dgm:pt>
    <dgm:pt modelId="{43833607-78ED-44AB-ABA9-F8A52545DF1C}" type="parTrans" cxnId="{2C5E58DD-D057-458B-926C-F2AF335E08B5}">
      <dgm:prSet/>
      <dgm:spPr/>
      <dgm:t>
        <a:bodyPr/>
        <a:lstStyle/>
        <a:p>
          <a:endParaRPr lang="en-US" sz="1000">
            <a:latin typeface="+mj-lt"/>
          </a:endParaRPr>
        </a:p>
      </dgm:t>
    </dgm:pt>
    <dgm:pt modelId="{8E645BDB-322E-4167-9BE9-F346D414EC8D}" type="sibTrans" cxnId="{2C5E58DD-D057-458B-926C-F2AF335E08B5}">
      <dgm:prSet/>
      <dgm:spPr/>
      <dgm:t>
        <a:bodyPr/>
        <a:lstStyle/>
        <a:p>
          <a:endParaRPr lang="en-US" sz="1000">
            <a:latin typeface="+mj-lt"/>
          </a:endParaRPr>
        </a:p>
      </dgm:t>
    </dgm:pt>
    <dgm:pt modelId="{9D555994-9FB6-435E-92A2-C258CF51E9B3}">
      <dgm:prSet phldrT="[Text]" custT="1"/>
      <dgm:spPr>
        <a:xfrm>
          <a:off x="4605969" y="960120"/>
          <a:ext cx="879217" cy="1280160"/>
        </a:xfrm>
        <a:prstGeom prst="roundRect">
          <a:avLst/>
        </a:prstGeom>
        <a:solidFill>
          <a:srgbClr val="44546A">
            <a:hueOff val="0"/>
            <a:satOff val="0"/>
            <a:lumOff val="0"/>
            <a:alphaOff val="0"/>
          </a:srgbClr>
        </a:solidFill>
        <a:ln w="12700" cap="flat" cmpd="sng" algn="ctr">
          <a:solidFill>
            <a:srgbClr val="E7E6E6">
              <a:hueOff val="0"/>
              <a:satOff val="0"/>
              <a:lumOff val="0"/>
              <a:alphaOff val="0"/>
            </a:srgbClr>
          </a:solidFill>
          <a:prstDash val="solid"/>
          <a:miter lim="800000"/>
        </a:ln>
        <a:effectLst/>
      </dgm:spPr>
      <dgm:t>
        <a:bodyPr/>
        <a:lstStyle/>
        <a:p>
          <a:pPr>
            <a:buNone/>
          </a:pPr>
          <a:r>
            <a:rPr lang="bg-BG" sz="1000">
              <a:solidFill>
                <a:sysClr val="window" lastClr="FFFFFF"/>
              </a:solidFill>
              <a:latin typeface="Calibri Light" panose="020F0302020204030204"/>
              <a:ea typeface="+mn-ea"/>
              <a:cs typeface="+mn-cs"/>
            </a:rPr>
            <a:t>постигане на устойчиво енергийно развитие</a:t>
          </a:r>
          <a:endParaRPr lang="en-US" sz="1000">
            <a:solidFill>
              <a:sysClr val="window" lastClr="FFFFFF"/>
            </a:solidFill>
            <a:latin typeface="Calibri Light" panose="020F0302020204030204"/>
            <a:ea typeface="+mn-ea"/>
            <a:cs typeface="+mn-cs"/>
          </a:endParaRPr>
        </a:p>
      </dgm:t>
    </dgm:pt>
    <dgm:pt modelId="{8800896D-D627-4D2C-BBAD-5F288BFB3BFE}" type="parTrans" cxnId="{0DBF9242-AC75-4156-9AAD-3184787168D9}">
      <dgm:prSet/>
      <dgm:spPr/>
      <dgm:t>
        <a:bodyPr/>
        <a:lstStyle/>
        <a:p>
          <a:endParaRPr lang="en-US" sz="1000">
            <a:latin typeface="+mj-lt"/>
          </a:endParaRPr>
        </a:p>
      </dgm:t>
    </dgm:pt>
    <dgm:pt modelId="{1739A988-18B6-4476-957E-36199F100AAC}" type="sibTrans" cxnId="{0DBF9242-AC75-4156-9AAD-3184787168D9}">
      <dgm:prSet/>
      <dgm:spPr/>
      <dgm:t>
        <a:bodyPr/>
        <a:lstStyle/>
        <a:p>
          <a:endParaRPr lang="en-US" sz="1000">
            <a:latin typeface="+mj-lt"/>
          </a:endParaRPr>
        </a:p>
      </dgm:t>
    </dgm:pt>
    <dgm:pt modelId="{C49B7225-1409-401F-AAEB-516060471F4A}" type="pres">
      <dgm:prSet presAssocID="{AD8CF9B1-7658-4F08-AF4A-48ABD307FF90}" presName="CompostProcess" presStyleCnt="0">
        <dgm:presLayoutVars>
          <dgm:dir/>
          <dgm:resizeHandles val="exact"/>
        </dgm:presLayoutVars>
      </dgm:prSet>
      <dgm:spPr/>
    </dgm:pt>
    <dgm:pt modelId="{08B605AE-6B87-4E32-90C4-6956A26A02ED}" type="pres">
      <dgm:prSet presAssocID="{AD8CF9B1-7658-4F08-AF4A-48ABD307FF90}" presName="arrow" presStyleLbl="bgShp" presStyleIdx="0" presStyleCnt="1"/>
      <dgm:spPr>
        <a:xfrm>
          <a:off x="411479" y="0"/>
          <a:ext cx="4663440" cy="3200400"/>
        </a:xfrm>
        <a:prstGeom prst="rightArrow">
          <a:avLst/>
        </a:prstGeom>
        <a:solidFill>
          <a:srgbClr val="44546A">
            <a:tint val="40000"/>
            <a:hueOff val="0"/>
            <a:satOff val="0"/>
            <a:lumOff val="0"/>
            <a:alphaOff val="0"/>
          </a:srgbClr>
        </a:solidFill>
        <a:ln>
          <a:noFill/>
        </a:ln>
        <a:effectLst/>
      </dgm:spPr>
    </dgm:pt>
    <dgm:pt modelId="{599998E9-4B79-445D-8E2B-4CD4CED186C3}" type="pres">
      <dgm:prSet presAssocID="{AD8CF9B1-7658-4F08-AF4A-48ABD307FF90}" presName="linearProcess" presStyleCnt="0"/>
      <dgm:spPr/>
    </dgm:pt>
    <dgm:pt modelId="{F31CB6D7-C96F-4870-AB05-DC3045A5D794}" type="pres">
      <dgm:prSet presAssocID="{4F469736-BF1C-4723-9614-D658159E3AFB}" presName="textNode" presStyleLbl="node1" presStyleIdx="0" presStyleCnt="5" custScaleX="127129" custScaleY="123512">
        <dgm:presLayoutVars>
          <dgm:bulletEnabled val="1"/>
        </dgm:presLayoutVars>
      </dgm:prSet>
      <dgm:spPr/>
    </dgm:pt>
    <dgm:pt modelId="{F2ADD290-ACB3-457C-823C-2792EA8A3E28}" type="pres">
      <dgm:prSet presAssocID="{B1917C1E-FF83-4788-B41D-4E11FB31B237}" presName="sibTrans" presStyleCnt="0"/>
      <dgm:spPr/>
    </dgm:pt>
    <dgm:pt modelId="{9BE0B465-19BD-4CF2-B56C-C666873C299A}" type="pres">
      <dgm:prSet presAssocID="{951D9267-A8F0-4182-8CCE-BCE216A75BEB}" presName="textNode" presStyleLbl="node1" presStyleIdx="1" presStyleCnt="5">
        <dgm:presLayoutVars>
          <dgm:bulletEnabled val="1"/>
        </dgm:presLayoutVars>
      </dgm:prSet>
      <dgm:spPr/>
    </dgm:pt>
    <dgm:pt modelId="{E416E610-7BB7-4920-BE2E-B620E2BF9361}" type="pres">
      <dgm:prSet presAssocID="{9200004F-990A-4F5A-80FF-9D23055A6E02}" presName="sibTrans" presStyleCnt="0"/>
      <dgm:spPr/>
    </dgm:pt>
    <dgm:pt modelId="{4D36ED1F-3DDA-419D-A288-A02453A175F6}" type="pres">
      <dgm:prSet presAssocID="{0D36CEDE-A9EB-44EC-8CF5-EFAE37D739D1}" presName="textNode" presStyleLbl="node1" presStyleIdx="2" presStyleCnt="5" custScaleX="129938" custScaleY="145833">
        <dgm:presLayoutVars>
          <dgm:bulletEnabled val="1"/>
        </dgm:presLayoutVars>
      </dgm:prSet>
      <dgm:spPr/>
    </dgm:pt>
    <dgm:pt modelId="{992BC8CF-2BE6-47FD-925F-ACBBCF2B963C}" type="pres">
      <dgm:prSet presAssocID="{C78A5A8B-882D-4EA5-BA83-B579BF4E9D45}" presName="sibTrans" presStyleCnt="0"/>
      <dgm:spPr/>
    </dgm:pt>
    <dgm:pt modelId="{032735F9-1775-449D-AB18-786FBEDEED71}" type="pres">
      <dgm:prSet presAssocID="{51943409-B5B3-4600-ACE3-4AE7BBD8EA8B}" presName="textNode" presStyleLbl="node1" presStyleIdx="3" presStyleCnt="5">
        <dgm:presLayoutVars>
          <dgm:bulletEnabled val="1"/>
        </dgm:presLayoutVars>
      </dgm:prSet>
      <dgm:spPr/>
    </dgm:pt>
    <dgm:pt modelId="{B6550817-4A92-4BBA-99C4-EDE56186F3F5}" type="pres">
      <dgm:prSet presAssocID="{8E645BDB-322E-4167-9BE9-F346D414EC8D}" presName="sibTrans" presStyleCnt="0"/>
      <dgm:spPr/>
    </dgm:pt>
    <dgm:pt modelId="{67FC26CE-7EC5-4A52-B931-BF1956C47CD5}" type="pres">
      <dgm:prSet presAssocID="{9D555994-9FB6-435E-92A2-C258CF51E9B3}" presName="textNode" presStyleLbl="node1" presStyleIdx="4" presStyleCnt="5">
        <dgm:presLayoutVars>
          <dgm:bulletEnabled val="1"/>
        </dgm:presLayoutVars>
      </dgm:prSet>
      <dgm:spPr/>
    </dgm:pt>
  </dgm:ptLst>
  <dgm:cxnLst>
    <dgm:cxn modelId="{8257D407-D576-4C17-B3D3-4D9DB48F69B7}" srcId="{AD8CF9B1-7658-4F08-AF4A-48ABD307FF90}" destId="{0D36CEDE-A9EB-44EC-8CF5-EFAE37D739D1}" srcOrd="2" destOrd="0" parTransId="{1304ACAA-B5B1-464A-89D9-EBE3B5B3A152}" sibTransId="{C78A5A8B-882D-4EA5-BA83-B579BF4E9D45}"/>
    <dgm:cxn modelId="{CDEFAD24-8E28-498B-9F10-D3A05DE0FF5E}" type="presOf" srcId="{AD8CF9B1-7658-4F08-AF4A-48ABD307FF90}" destId="{C49B7225-1409-401F-AAEB-516060471F4A}" srcOrd="0" destOrd="0" presId="urn:microsoft.com/office/officeart/2005/8/layout/hProcess9"/>
    <dgm:cxn modelId="{22853033-1B2A-4CF4-A0ED-D58E0BF979CE}" type="presOf" srcId="{4F469736-BF1C-4723-9614-D658159E3AFB}" destId="{F31CB6D7-C96F-4870-AB05-DC3045A5D794}" srcOrd="0" destOrd="0" presId="urn:microsoft.com/office/officeart/2005/8/layout/hProcess9"/>
    <dgm:cxn modelId="{F0BA805B-0989-4B35-BF5E-144167C3F95A}" type="presOf" srcId="{51943409-B5B3-4600-ACE3-4AE7BBD8EA8B}" destId="{032735F9-1775-449D-AB18-786FBEDEED71}" srcOrd="0" destOrd="0" presId="urn:microsoft.com/office/officeart/2005/8/layout/hProcess9"/>
    <dgm:cxn modelId="{0DBF9242-AC75-4156-9AAD-3184787168D9}" srcId="{AD8CF9B1-7658-4F08-AF4A-48ABD307FF90}" destId="{9D555994-9FB6-435E-92A2-C258CF51E9B3}" srcOrd="4" destOrd="0" parTransId="{8800896D-D627-4D2C-BBAD-5F288BFB3BFE}" sibTransId="{1739A988-18B6-4476-957E-36199F100AAC}"/>
    <dgm:cxn modelId="{186A9846-4434-445A-9744-866740F81BB0}" type="presOf" srcId="{0D36CEDE-A9EB-44EC-8CF5-EFAE37D739D1}" destId="{4D36ED1F-3DDA-419D-A288-A02453A175F6}" srcOrd="0" destOrd="0" presId="urn:microsoft.com/office/officeart/2005/8/layout/hProcess9"/>
    <dgm:cxn modelId="{4830C046-54C7-449D-909D-1C1F31ABA884}" srcId="{AD8CF9B1-7658-4F08-AF4A-48ABD307FF90}" destId="{4F469736-BF1C-4723-9614-D658159E3AFB}" srcOrd="0" destOrd="0" parTransId="{19B85081-5081-407F-8101-2A45291CD3F9}" sibTransId="{B1917C1E-FF83-4788-B41D-4E11FB31B237}"/>
    <dgm:cxn modelId="{350CC96F-806D-4BC9-9A7C-DA8F22E0CB94}" srcId="{AD8CF9B1-7658-4F08-AF4A-48ABD307FF90}" destId="{951D9267-A8F0-4182-8CCE-BCE216A75BEB}" srcOrd="1" destOrd="0" parTransId="{0A5101BF-37A3-41B0-A760-7D2DFD2777FA}" sibTransId="{9200004F-990A-4F5A-80FF-9D23055A6E02}"/>
    <dgm:cxn modelId="{454AA9C3-629D-48B0-A3B6-8CFB1329CA57}" type="presOf" srcId="{951D9267-A8F0-4182-8CCE-BCE216A75BEB}" destId="{9BE0B465-19BD-4CF2-B56C-C666873C299A}" srcOrd="0" destOrd="0" presId="urn:microsoft.com/office/officeart/2005/8/layout/hProcess9"/>
    <dgm:cxn modelId="{2C5E58DD-D057-458B-926C-F2AF335E08B5}" srcId="{AD8CF9B1-7658-4F08-AF4A-48ABD307FF90}" destId="{51943409-B5B3-4600-ACE3-4AE7BBD8EA8B}" srcOrd="3" destOrd="0" parTransId="{43833607-78ED-44AB-ABA9-F8A52545DF1C}" sibTransId="{8E645BDB-322E-4167-9BE9-F346D414EC8D}"/>
    <dgm:cxn modelId="{39CB52E3-9168-4AE3-8D44-D14D8B1DCB1A}" type="presOf" srcId="{9D555994-9FB6-435E-92A2-C258CF51E9B3}" destId="{67FC26CE-7EC5-4A52-B931-BF1956C47CD5}" srcOrd="0" destOrd="0" presId="urn:microsoft.com/office/officeart/2005/8/layout/hProcess9"/>
    <dgm:cxn modelId="{7A1ABAAE-FEAD-4A90-9F90-AD02565F1BFA}" type="presParOf" srcId="{C49B7225-1409-401F-AAEB-516060471F4A}" destId="{08B605AE-6B87-4E32-90C4-6956A26A02ED}" srcOrd="0" destOrd="0" presId="urn:microsoft.com/office/officeart/2005/8/layout/hProcess9"/>
    <dgm:cxn modelId="{A4F6E4B8-4A33-4A61-B592-82F00DFD8351}" type="presParOf" srcId="{C49B7225-1409-401F-AAEB-516060471F4A}" destId="{599998E9-4B79-445D-8E2B-4CD4CED186C3}" srcOrd="1" destOrd="0" presId="urn:microsoft.com/office/officeart/2005/8/layout/hProcess9"/>
    <dgm:cxn modelId="{5E9D683C-F91A-4A80-A2DA-FC3C34E71DB0}" type="presParOf" srcId="{599998E9-4B79-445D-8E2B-4CD4CED186C3}" destId="{F31CB6D7-C96F-4870-AB05-DC3045A5D794}" srcOrd="0" destOrd="0" presId="urn:microsoft.com/office/officeart/2005/8/layout/hProcess9"/>
    <dgm:cxn modelId="{B7C364DC-60CC-4802-A49B-973851103D00}" type="presParOf" srcId="{599998E9-4B79-445D-8E2B-4CD4CED186C3}" destId="{F2ADD290-ACB3-457C-823C-2792EA8A3E28}" srcOrd="1" destOrd="0" presId="urn:microsoft.com/office/officeart/2005/8/layout/hProcess9"/>
    <dgm:cxn modelId="{27D0CB0E-9A1C-4560-B2A1-D092C2FE4432}" type="presParOf" srcId="{599998E9-4B79-445D-8E2B-4CD4CED186C3}" destId="{9BE0B465-19BD-4CF2-B56C-C666873C299A}" srcOrd="2" destOrd="0" presId="urn:microsoft.com/office/officeart/2005/8/layout/hProcess9"/>
    <dgm:cxn modelId="{41CAA5DF-BC85-4055-82C4-E706D237F573}" type="presParOf" srcId="{599998E9-4B79-445D-8E2B-4CD4CED186C3}" destId="{E416E610-7BB7-4920-BE2E-B620E2BF9361}" srcOrd="3" destOrd="0" presId="urn:microsoft.com/office/officeart/2005/8/layout/hProcess9"/>
    <dgm:cxn modelId="{C8153674-72E9-4F0F-98E1-DE3F7E80FCCD}" type="presParOf" srcId="{599998E9-4B79-445D-8E2B-4CD4CED186C3}" destId="{4D36ED1F-3DDA-419D-A288-A02453A175F6}" srcOrd="4" destOrd="0" presId="urn:microsoft.com/office/officeart/2005/8/layout/hProcess9"/>
    <dgm:cxn modelId="{02527D69-BEA1-4136-972D-13943D47D8F5}" type="presParOf" srcId="{599998E9-4B79-445D-8E2B-4CD4CED186C3}" destId="{992BC8CF-2BE6-47FD-925F-ACBBCF2B963C}" srcOrd="5" destOrd="0" presId="urn:microsoft.com/office/officeart/2005/8/layout/hProcess9"/>
    <dgm:cxn modelId="{C9B32554-C0CC-46D1-B467-E8DB3A03FF16}" type="presParOf" srcId="{599998E9-4B79-445D-8E2B-4CD4CED186C3}" destId="{032735F9-1775-449D-AB18-786FBEDEED71}" srcOrd="6" destOrd="0" presId="urn:microsoft.com/office/officeart/2005/8/layout/hProcess9"/>
    <dgm:cxn modelId="{C451384F-DC73-4FEC-9393-B96F6E07378E}" type="presParOf" srcId="{599998E9-4B79-445D-8E2B-4CD4CED186C3}" destId="{B6550817-4A92-4BBA-99C4-EDE56186F3F5}" srcOrd="7" destOrd="0" presId="urn:microsoft.com/office/officeart/2005/8/layout/hProcess9"/>
    <dgm:cxn modelId="{323D87ED-E29E-4B5D-9DD2-4065896313C2}" type="presParOf" srcId="{599998E9-4B79-445D-8E2B-4CD4CED186C3}" destId="{67FC26CE-7EC5-4A52-B931-BF1956C47CD5}" srcOrd="8" destOrd="0" presId="urn:microsoft.com/office/officeart/2005/8/layout/hProcess9"/>
  </dgm:cxnLst>
  <dgm:bg/>
  <dgm:whole/>
  <dgm:extLst>
    <a:ext uri="http://schemas.microsoft.com/office/drawing/2008/diagram">
      <dsp:dataModelExt xmlns:dsp="http://schemas.microsoft.com/office/drawing/2008/diagram" relId="rId55"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0291C806-1378-4DD1-A66F-CB17B0252B50}" type="doc">
      <dgm:prSet loTypeId="urn:diagrams.loki3.com/BracketList" loCatId="list" qsTypeId="urn:microsoft.com/office/officeart/2005/8/quickstyle/3d3" qsCatId="3D" csTypeId="urn:microsoft.com/office/officeart/2005/8/colors/accent0_3" csCatId="mainScheme" phldr="1"/>
      <dgm:spPr/>
      <dgm:t>
        <a:bodyPr/>
        <a:lstStyle/>
        <a:p>
          <a:endParaRPr lang="en-US"/>
        </a:p>
      </dgm:t>
    </dgm:pt>
    <dgm:pt modelId="{7374E83D-4CF9-4B68-AC79-032AC45BC544}">
      <dgm:prSet phldrT="[Text]" custT="1"/>
      <dgm:spPr>
        <a:xfrm>
          <a:off x="0" y="956700"/>
          <a:ext cx="1371600" cy="1287000"/>
        </a:xfrm>
        <a:prstGeom prst="rect">
          <a:avLst/>
        </a:prstGeom>
        <a:noFill/>
        <a:ln w="6350" cap="flat" cmpd="sng" algn="ctr">
          <a:solidFill>
            <a:sysClr val="windowText" lastClr="000000">
              <a:alpha val="0"/>
              <a:hueOff val="0"/>
              <a:satOff val="0"/>
              <a:lumOff val="0"/>
              <a:alphaOff val="0"/>
            </a:sysClr>
          </a:solidFill>
          <a:prstDash val="solid"/>
          <a:miter lim="800000"/>
        </a:ln>
        <a:effectLst/>
      </dgm:spPr>
      <dgm:t>
        <a:bodyPr/>
        <a:lstStyle/>
        <a:p>
          <a:pPr>
            <a:buNone/>
          </a:pPr>
          <a:r>
            <a:rPr lang="bg-BG" sz="1050">
              <a:solidFill>
                <a:sysClr val="windowText" lastClr="000000">
                  <a:hueOff val="0"/>
                  <a:satOff val="0"/>
                  <a:lumOff val="0"/>
                  <a:alphaOff val="0"/>
                </a:sysClr>
              </a:solidFill>
              <a:latin typeface="Bahnschrift Light" panose="020B0502040204020203" pitchFamily="34" charset="0"/>
              <a:ea typeface="+mn-ea"/>
              <a:cs typeface="+mn-cs"/>
            </a:rPr>
            <a:t>намаляване вредните газови емисии, отделяни в атмосферата, водещо до подобряване параметрите на околната среда;</a:t>
          </a:r>
        </a:p>
      </dgm:t>
    </dgm:pt>
    <dgm:pt modelId="{4C89194B-FC32-41BB-89B9-9478F60FCB8D}" type="parTrans" cxnId="{66473DE2-2524-4F3E-BDE4-B8640E170D75}">
      <dgm:prSet/>
      <dgm:spPr/>
      <dgm:t>
        <a:bodyPr/>
        <a:lstStyle/>
        <a:p>
          <a:endParaRPr lang="en-US" sz="1050">
            <a:latin typeface="Bahnschrift Light" panose="020B0502040204020203" pitchFamily="34" charset="0"/>
          </a:endParaRPr>
        </a:p>
      </dgm:t>
    </dgm:pt>
    <dgm:pt modelId="{F19ABE08-9CFD-41F4-904F-4A48BCD82071}" type="sibTrans" cxnId="{66473DE2-2524-4F3E-BDE4-B8640E170D75}">
      <dgm:prSet/>
      <dgm:spPr/>
      <dgm:t>
        <a:bodyPr/>
        <a:lstStyle/>
        <a:p>
          <a:endParaRPr lang="en-US" sz="1050">
            <a:latin typeface="Bahnschrift Light" panose="020B0502040204020203" pitchFamily="34" charset="0"/>
          </a:endParaRPr>
        </a:p>
      </dgm:t>
    </dgm:pt>
    <dgm:pt modelId="{9F836AB5-B621-4B27-AA56-3E254E2BDB12}">
      <dgm:prSet phldrT="[Text]" custT="1"/>
      <dgm:spPr>
        <a:xfrm>
          <a:off x="1755647" y="775715"/>
          <a:ext cx="3730752" cy="1648968"/>
        </a:xfrm>
        <a:prstGeom prst="rect">
          <a:avLst/>
        </a:prstGeom>
        <a:solidFill>
          <a:srgbClr val="44546A">
            <a:hueOff val="0"/>
            <a:satOff val="0"/>
            <a:lumOff val="0"/>
            <a:alphaOff val="0"/>
          </a:srgbClr>
        </a:solidFill>
        <a:ln>
          <a:noFill/>
        </a:ln>
        <a:effectLst/>
        <a:scene3d>
          <a:camera prst="orthographicFront">
            <a:rot lat="0" lon="0" rev="0"/>
          </a:camera>
          <a:lightRig rig="contrasting" dir="t">
            <a:rot lat="0" lon="0" rev="1200000"/>
          </a:lightRig>
        </a:scene3d>
        <a:sp3d contourW="19050" prstMaterial="metal">
          <a:bevelT w="88900" h="203200"/>
          <a:bevelB w="165100" h="254000"/>
        </a:sp3d>
      </dgm:spPr>
      <dgm:t>
        <a:bodyPr/>
        <a:lstStyle/>
        <a:p>
          <a:pPr>
            <a:buChar char="•"/>
          </a:pPr>
          <a:r>
            <a:rPr lang="bg-BG" sz="1050">
              <a:solidFill>
                <a:sysClr val="window" lastClr="FFFFFF"/>
              </a:solidFill>
              <a:latin typeface="Bahnschrift Light" panose="020B0502040204020203" pitchFamily="34" charset="0"/>
              <a:ea typeface="+mn-ea"/>
              <a:cs typeface="+mn-cs"/>
            </a:rPr>
            <a:t>рационално използване и забавяне на процеса на изчерпване на природните енергийни ресурси</a:t>
          </a:r>
          <a:endParaRPr lang="en-US" sz="1050">
            <a:solidFill>
              <a:sysClr val="window" lastClr="FFFFFF"/>
            </a:solidFill>
            <a:latin typeface="Bahnschrift Light" panose="020B0502040204020203" pitchFamily="34" charset="0"/>
            <a:ea typeface="+mn-ea"/>
            <a:cs typeface="+mn-cs"/>
          </a:endParaRPr>
        </a:p>
      </dgm:t>
    </dgm:pt>
    <dgm:pt modelId="{89964482-B63D-46BE-A9C8-0FC12675630B}" type="parTrans" cxnId="{4950BFDB-A07A-4664-A505-CDD4CE47A98A}">
      <dgm:prSet/>
      <dgm:spPr/>
      <dgm:t>
        <a:bodyPr/>
        <a:lstStyle/>
        <a:p>
          <a:endParaRPr lang="en-US" sz="1050">
            <a:latin typeface="Bahnschrift Light" panose="020B0502040204020203" pitchFamily="34" charset="0"/>
          </a:endParaRPr>
        </a:p>
      </dgm:t>
    </dgm:pt>
    <dgm:pt modelId="{E182B61C-892A-49CA-BC29-3A7EB4B491B4}" type="sibTrans" cxnId="{4950BFDB-A07A-4664-A505-CDD4CE47A98A}">
      <dgm:prSet/>
      <dgm:spPr/>
      <dgm:t>
        <a:bodyPr/>
        <a:lstStyle/>
        <a:p>
          <a:endParaRPr lang="en-US" sz="1050">
            <a:latin typeface="Bahnschrift Light" panose="020B0502040204020203" pitchFamily="34" charset="0"/>
          </a:endParaRPr>
        </a:p>
      </dgm:t>
    </dgm:pt>
    <dgm:pt modelId="{1BB4EE99-AB2B-4FEA-BA04-49A8ED1230E6}">
      <dgm:prSet phldrT="[Text]" custT="1"/>
      <dgm:spPr>
        <a:xfrm>
          <a:off x="1755647" y="775715"/>
          <a:ext cx="3730752" cy="1648968"/>
        </a:xfrm>
        <a:prstGeom prst="rect">
          <a:avLst/>
        </a:prstGeom>
        <a:solidFill>
          <a:srgbClr val="44546A">
            <a:hueOff val="0"/>
            <a:satOff val="0"/>
            <a:lumOff val="0"/>
            <a:alphaOff val="0"/>
          </a:srgbClr>
        </a:solidFill>
        <a:ln>
          <a:noFill/>
        </a:ln>
        <a:effectLst/>
        <a:scene3d>
          <a:camera prst="orthographicFront">
            <a:rot lat="0" lon="0" rev="0"/>
          </a:camera>
          <a:lightRig rig="contrasting" dir="t">
            <a:rot lat="0" lon="0" rev="1200000"/>
          </a:lightRig>
        </a:scene3d>
        <a:sp3d contourW="19050" prstMaterial="metal">
          <a:bevelT w="88900" h="203200"/>
          <a:bevelB w="165100" h="254000"/>
        </a:sp3d>
      </dgm:spPr>
      <dgm:t>
        <a:bodyPr/>
        <a:lstStyle/>
        <a:p>
          <a:pPr>
            <a:buChar char="•"/>
          </a:pPr>
          <a:r>
            <a:rPr lang="bg-BG" sz="1050">
              <a:solidFill>
                <a:sysClr val="window" lastClr="FFFFFF"/>
              </a:solidFill>
              <a:latin typeface="Bahnschrift Light" panose="020B0502040204020203" pitchFamily="34" charset="0"/>
              <a:ea typeface="+mn-ea"/>
              <a:cs typeface="+mn-cs"/>
            </a:rPr>
            <a:t>намаляване зависимостта на страната от внос на енергийни ресурси;</a:t>
          </a:r>
          <a:endParaRPr lang="en-US" sz="1050">
            <a:solidFill>
              <a:sysClr val="window" lastClr="FFFFFF"/>
            </a:solidFill>
            <a:latin typeface="Bahnschrift Light" panose="020B0502040204020203" pitchFamily="34" charset="0"/>
            <a:ea typeface="+mn-ea"/>
            <a:cs typeface="+mn-cs"/>
          </a:endParaRPr>
        </a:p>
      </dgm:t>
    </dgm:pt>
    <dgm:pt modelId="{C8C3AB95-F08C-48D9-84DE-CD0611465713}" type="parTrans" cxnId="{B55332F8-0F83-49E0-A280-A30E939E2176}">
      <dgm:prSet/>
      <dgm:spPr/>
      <dgm:t>
        <a:bodyPr/>
        <a:lstStyle/>
        <a:p>
          <a:endParaRPr lang="en-US" sz="1050">
            <a:latin typeface="Bahnschrift Light" panose="020B0502040204020203" pitchFamily="34" charset="0"/>
          </a:endParaRPr>
        </a:p>
      </dgm:t>
    </dgm:pt>
    <dgm:pt modelId="{4617A7CD-B5E4-4769-A8E5-3F0952B1CEE8}" type="sibTrans" cxnId="{B55332F8-0F83-49E0-A280-A30E939E2176}">
      <dgm:prSet/>
      <dgm:spPr/>
      <dgm:t>
        <a:bodyPr/>
        <a:lstStyle/>
        <a:p>
          <a:endParaRPr lang="en-US" sz="1050">
            <a:latin typeface="Bahnschrift Light" panose="020B0502040204020203" pitchFamily="34" charset="0"/>
          </a:endParaRPr>
        </a:p>
      </dgm:t>
    </dgm:pt>
    <dgm:pt modelId="{33116560-10E6-48E8-AD31-DAC80C6D4F52}">
      <dgm:prSet phldrT="[Text]" custT="1"/>
      <dgm:spPr>
        <a:xfrm>
          <a:off x="1755647" y="775715"/>
          <a:ext cx="3730752" cy="1648968"/>
        </a:xfrm>
        <a:prstGeom prst="rect">
          <a:avLst/>
        </a:prstGeom>
        <a:solidFill>
          <a:srgbClr val="44546A">
            <a:hueOff val="0"/>
            <a:satOff val="0"/>
            <a:lumOff val="0"/>
            <a:alphaOff val="0"/>
          </a:srgbClr>
        </a:solidFill>
        <a:ln>
          <a:noFill/>
        </a:ln>
        <a:effectLst/>
        <a:scene3d>
          <a:camera prst="orthographicFront">
            <a:rot lat="0" lon="0" rev="0"/>
          </a:camera>
          <a:lightRig rig="contrasting" dir="t">
            <a:rot lat="0" lon="0" rev="1200000"/>
          </a:lightRig>
        </a:scene3d>
        <a:sp3d contourW="19050" prstMaterial="metal">
          <a:bevelT w="88900" h="203200"/>
          <a:bevelB w="165100" h="254000"/>
        </a:sp3d>
      </dgm:spPr>
      <dgm:t>
        <a:bodyPr/>
        <a:lstStyle/>
        <a:p>
          <a:pPr>
            <a:buChar char="•"/>
          </a:pPr>
          <a:r>
            <a:rPr lang="bg-BG" sz="1050">
              <a:solidFill>
                <a:sysClr val="window" lastClr="FFFFFF"/>
              </a:solidFill>
              <a:latin typeface="Bahnschrift Light" panose="020B0502040204020203" pitchFamily="34" charset="0"/>
              <a:ea typeface="+mn-ea"/>
              <a:cs typeface="+mn-cs"/>
            </a:rPr>
            <a:t>създаване на нови пазарни възможности за търговци (производители, фирми за услуги и т.н.) на енергийно ефективни съоръжения, разкриване на нови работни места;</a:t>
          </a:r>
          <a:endParaRPr lang="en-US" sz="1050">
            <a:solidFill>
              <a:sysClr val="window" lastClr="FFFFFF"/>
            </a:solidFill>
            <a:latin typeface="Bahnschrift Light" panose="020B0502040204020203" pitchFamily="34" charset="0"/>
            <a:ea typeface="+mn-ea"/>
            <a:cs typeface="+mn-cs"/>
          </a:endParaRPr>
        </a:p>
      </dgm:t>
    </dgm:pt>
    <dgm:pt modelId="{340BDDE0-5D42-479E-A99C-5E6BAFE3B9C7}" type="parTrans" cxnId="{775D4E95-6F0E-4D8F-AC81-26DC31AE729E}">
      <dgm:prSet/>
      <dgm:spPr/>
      <dgm:t>
        <a:bodyPr/>
        <a:lstStyle/>
        <a:p>
          <a:endParaRPr lang="en-US" sz="1050">
            <a:latin typeface="Bahnschrift Light" panose="020B0502040204020203" pitchFamily="34" charset="0"/>
          </a:endParaRPr>
        </a:p>
      </dgm:t>
    </dgm:pt>
    <dgm:pt modelId="{44804D3A-776D-4897-AD71-2E2D56007007}" type="sibTrans" cxnId="{775D4E95-6F0E-4D8F-AC81-26DC31AE729E}">
      <dgm:prSet/>
      <dgm:spPr/>
      <dgm:t>
        <a:bodyPr/>
        <a:lstStyle/>
        <a:p>
          <a:endParaRPr lang="en-US" sz="1050">
            <a:latin typeface="Bahnschrift Light" panose="020B0502040204020203" pitchFamily="34" charset="0"/>
          </a:endParaRPr>
        </a:p>
      </dgm:t>
    </dgm:pt>
    <dgm:pt modelId="{5B2A1C04-BF15-4EAD-B96D-DB8AAE2651E1}">
      <dgm:prSet phldrT="[Text]" custT="1"/>
      <dgm:spPr>
        <a:xfrm>
          <a:off x="1755647" y="775715"/>
          <a:ext cx="3730752" cy="1648968"/>
        </a:xfrm>
        <a:prstGeom prst="rect">
          <a:avLst/>
        </a:prstGeom>
        <a:solidFill>
          <a:srgbClr val="44546A">
            <a:hueOff val="0"/>
            <a:satOff val="0"/>
            <a:lumOff val="0"/>
            <a:alphaOff val="0"/>
          </a:srgbClr>
        </a:solidFill>
        <a:ln>
          <a:noFill/>
        </a:ln>
        <a:effectLst/>
        <a:scene3d>
          <a:camera prst="orthographicFront">
            <a:rot lat="0" lon="0" rev="0"/>
          </a:camera>
          <a:lightRig rig="contrasting" dir="t">
            <a:rot lat="0" lon="0" rev="1200000"/>
          </a:lightRig>
        </a:scene3d>
        <a:sp3d contourW="19050" prstMaterial="metal">
          <a:bevelT w="88900" h="203200"/>
          <a:bevelB w="165100" h="254000"/>
        </a:sp3d>
      </dgm:spPr>
      <dgm:t>
        <a:bodyPr/>
        <a:lstStyle/>
        <a:p>
          <a:pPr>
            <a:buChar char="•"/>
          </a:pPr>
          <a:r>
            <a:rPr lang="bg-BG" sz="1050">
              <a:solidFill>
                <a:sysClr val="window" lastClr="FFFFFF"/>
              </a:solidFill>
              <a:latin typeface="Bahnschrift Light" panose="020B0502040204020203" pitchFamily="34" charset="0"/>
              <a:ea typeface="+mn-ea"/>
              <a:cs typeface="+mn-cs"/>
            </a:rPr>
            <a:t>създаване на условия за добиване на енергия от ВЕИ; </a:t>
          </a:r>
          <a:endParaRPr lang="en-US" sz="1050">
            <a:solidFill>
              <a:sysClr val="window" lastClr="FFFFFF"/>
            </a:solidFill>
            <a:latin typeface="Bahnschrift Light" panose="020B0502040204020203" pitchFamily="34" charset="0"/>
            <a:ea typeface="+mn-ea"/>
            <a:cs typeface="+mn-cs"/>
          </a:endParaRPr>
        </a:p>
      </dgm:t>
    </dgm:pt>
    <dgm:pt modelId="{E12471C7-B022-40E4-B9DD-6A312F3EB2E1}" type="parTrans" cxnId="{DAED297E-F14F-4E8D-9AD5-0B1374A45EAA}">
      <dgm:prSet/>
      <dgm:spPr/>
      <dgm:t>
        <a:bodyPr/>
        <a:lstStyle/>
        <a:p>
          <a:endParaRPr lang="en-US" sz="1050">
            <a:latin typeface="Bahnschrift Light" panose="020B0502040204020203" pitchFamily="34" charset="0"/>
          </a:endParaRPr>
        </a:p>
      </dgm:t>
    </dgm:pt>
    <dgm:pt modelId="{19947FF8-8461-4E39-AB92-F60E44FECDF4}" type="sibTrans" cxnId="{DAED297E-F14F-4E8D-9AD5-0B1374A45EAA}">
      <dgm:prSet/>
      <dgm:spPr/>
      <dgm:t>
        <a:bodyPr/>
        <a:lstStyle/>
        <a:p>
          <a:endParaRPr lang="en-US" sz="1050">
            <a:latin typeface="Bahnschrift Light" panose="020B0502040204020203" pitchFamily="34" charset="0"/>
          </a:endParaRPr>
        </a:p>
      </dgm:t>
    </dgm:pt>
    <dgm:pt modelId="{7A9AC8D2-2204-4AB0-922D-D596F06525B3}">
      <dgm:prSet phldrT="[Text]" custT="1"/>
      <dgm:spPr>
        <a:xfrm>
          <a:off x="1755647" y="775715"/>
          <a:ext cx="3730752" cy="1648968"/>
        </a:xfrm>
        <a:prstGeom prst="rect">
          <a:avLst/>
        </a:prstGeom>
        <a:solidFill>
          <a:srgbClr val="44546A">
            <a:hueOff val="0"/>
            <a:satOff val="0"/>
            <a:lumOff val="0"/>
            <a:alphaOff val="0"/>
          </a:srgbClr>
        </a:solidFill>
        <a:ln>
          <a:noFill/>
        </a:ln>
        <a:effectLst/>
        <a:scene3d>
          <a:camera prst="orthographicFront">
            <a:rot lat="0" lon="0" rev="0"/>
          </a:camera>
          <a:lightRig rig="contrasting" dir="t">
            <a:rot lat="0" lon="0" rev="1200000"/>
          </a:lightRig>
        </a:scene3d>
        <a:sp3d contourW="19050" prstMaterial="metal">
          <a:bevelT w="88900" h="203200"/>
          <a:bevelB w="165100" h="254000"/>
        </a:sp3d>
      </dgm:spPr>
      <dgm:t>
        <a:bodyPr/>
        <a:lstStyle/>
        <a:p>
          <a:pPr>
            <a:buChar char="•"/>
          </a:pPr>
          <a:r>
            <a:rPr lang="bg-BG" sz="1050">
              <a:solidFill>
                <a:sysClr val="window" lastClr="FFFFFF"/>
              </a:solidFill>
              <a:latin typeface="Bahnschrift Light" panose="020B0502040204020203" pitchFamily="34" charset="0"/>
              <a:ea typeface="+mn-ea"/>
              <a:cs typeface="+mn-cs"/>
            </a:rPr>
            <a:t>постигане на устойчиво енергийно развитие.</a:t>
          </a:r>
          <a:endParaRPr lang="en-US" sz="1050">
            <a:solidFill>
              <a:sysClr val="window" lastClr="FFFFFF"/>
            </a:solidFill>
            <a:latin typeface="Bahnschrift Light" panose="020B0502040204020203" pitchFamily="34" charset="0"/>
            <a:ea typeface="+mn-ea"/>
            <a:cs typeface="+mn-cs"/>
          </a:endParaRPr>
        </a:p>
      </dgm:t>
    </dgm:pt>
    <dgm:pt modelId="{AD1CCFE2-7567-457E-9C88-CAC76F541D5C}" type="parTrans" cxnId="{E4921D54-2EDC-4FEF-AB1B-E2166665C3D2}">
      <dgm:prSet/>
      <dgm:spPr/>
      <dgm:t>
        <a:bodyPr/>
        <a:lstStyle/>
        <a:p>
          <a:endParaRPr lang="en-US" sz="1050">
            <a:latin typeface="Bahnschrift Light" panose="020B0502040204020203" pitchFamily="34" charset="0"/>
          </a:endParaRPr>
        </a:p>
      </dgm:t>
    </dgm:pt>
    <dgm:pt modelId="{BC43DD9C-E0F0-4CE5-9E16-25F59A2C86DD}" type="sibTrans" cxnId="{E4921D54-2EDC-4FEF-AB1B-E2166665C3D2}">
      <dgm:prSet/>
      <dgm:spPr/>
      <dgm:t>
        <a:bodyPr/>
        <a:lstStyle/>
        <a:p>
          <a:endParaRPr lang="en-US" sz="1050">
            <a:latin typeface="Bahnschrift Light" panose="020B0502040204020203" pitchFamily="34" charset="0"/>
          </a:endParaRPr>
        </a:p>
      </dgm:t>
    </dgm:pt>
    <dgm:pt modelId="{38F1C651-82A9-4B44-84FB-3E3FF3A8A947}" type="pres">
      <dgm:prSet presAssocID="{0291C806-1378-4DD1-A66F-CB17B0252B50}" presName="Name0" presStyleCnt="0">
        <dgm:presLayoutVars>
          <dgm:dir/>
          <dgm:animLvl val="lvl"/>
          <dgm:resizeHandles val="exact"/>
        </dgm:presLayoutVars>
      </dgm:prSet>
      <dgm:spPr/>
    </dgm:pt>
    <dgm:pt modelId="{DF0EC6E4-51D3-4A64-B22B-0E75DD0B9FB4}" type="pres">
      <dgm:prSet presAssocID="{7374E83D-4CF9-4B68-AC79-032AC45BC544}" presName="linNode" presStyleCnt="0"/>
      <dgm:spPr/>
    </dgm:pt>
    <dgm:pt modelId="{A5DC1D39-49DC-4670-9CD2-8CCF3BCE5AB8}" type="pres">
      <dgm:prSet presAssocID="{7374E83D-4CF9-4B68-AC79-032AC45BC544}" presName="parTx" presStyleLbl="revTx" presStyleIdx="0" presStyleCnt="1">
        <dgm:presLayoutVars>
          <dgm:chMax val="1"/>
          <dgm:bulletEnabled val="1"/>
        </dgm:presLayoutVars>
      </dgm:prSet>
      <dgm:spPr/>
    </dgm:pt>
    <dgm:pt modelId="{93E17E41-0214-481E-AAE2-0DFB0EA8C124}" type="pres">
      <dgm:prSet presAssocID="{7374E83D-4CF9-4B68-AC79-032AC45BC544}" presName="bracket" presStyleLbl="parChTrans1D1" presStyleIdx="0" presStyleCnt="1"/>
      <dgm:spPr>
        <a:xfrm>
          <a:off x="1371599" y="775715"/>
          <a:ext cx="274320" cy="1648968"/>
        </a:xfrm>
        <a:prstGeom prst="leftBrace">
          <a:avLst>
            <a:gd name="adj1" fmla="val 35000"/>
            <a:gd name="adj2" fmla="val 50000"/>
          </a:avLst>
        </a:prstGeom>
        <a:noFill/>
        <a:ln w="12700" cap="flat" cmpd="sng" algn="ctr">
          <a:solidFill>
            <a:srgbClr val="44546A">
              <a:shade val="60000"/>
              <a:hueOff val="0"/>
              <a:satOff val="0"/>
              <a:lumOff val="0"/>
              <a:alphaOff val="0"/>
            </a:srgbClr>
          </a:solidFill>
          <a:prstDash val="solid"/>
          <a:miter lim="800000"/>
        </a:ln>
        <a:effectLst/>
        <a:scene3d>
          <a:camera prst="orthographicFront">
            <a:rot lat="0" lon="0" rev="0"/>
          </a:camera>
          <a:lightRig rig="contrasting" dir="t">
            <a:rot lat="0" lon="0" rev="1200000"/>
          </a:lightRig>
        </a:scene3d>
        <a:sp3d z="-110000"/>
      </dgm:spPr>
    </dgm:pt>
    <dgm:pt modelId="{EA5FE3B2-969C-41C5-9CBD-40D296C04710}" type="pres">
      <dgm:prSet presAssocID="{7374E83D-4CF9-4B68-AC79-032AC45BC544}" presName="spH" presStyleCnt="0"/>
      <dgm:spPr/>
    </dgm:pt>
    <dgm:pt modelId="{AA1DE2B7-B164-435A-8077-33143FBD73DC}" type="pres">
      <dgm:prSet presAssocID="{7374E83D-4CF9-4B68-AC79-032AC45BC544}" presName="desTx" presStyleLbl="node1" presStyleIdx="0" presStyleCnt="1">
        <dgm:presLayoutVars>
          <dgm:bulletEnabled val="1"/>
        </dgm:presLayoutVars>
      </dgm:prSet>
      <dgm:spPr/>
    </dgm:pt>
  </dgm:ptLst>
  <dgm:cxnLst>
    <dgm:cxn modelId="{5B34F908-8484-4504-95D4-852DFB8F70EC}" type="presOf" srcId="{7A9AC8D2-2204-4AB0-922D-D596F06525B3}" destId="{AA1DE2B7-B164-435A-8077-33143FBD73DC}" srcOrd="0" destOrd="4" presId="urn:diagrams.loki3.com/BracketList"/>
    <dgm:cxn modelId="{F2AE621A-234A-4A21-8C89-99099E52E07B}" type="presOf" srcId="{5B2A1C04-BF15-4EAD-B96D-DB8AAE2651E1}" destId="{AA1DE2B7-B164-435A-8077-33143FBD73DC}" srcOrd="0" destOrd="3" presId="urn:diagrams.loki3.com/BracketList"/>
    <dgm:cxn modelId="{4A682621-76DF-4DC8-B6AD-E381EB43BDE6}" type="presOf" srcId="{1BB4EE99-AB2B-4FEA-BA04-49A8ED1230E6}" destId="{AA1DE2B7-B164-435A-8077-33143FBD73DC}" srcOrd="0" destOrd="1" presId="urn:diagrams.loki3.com/BracketList"/>
    <dgm:cxn modelId="{E4921D54-2EDC-4FEF-AB1B-E2166665C3D2}" srcId="{7374E83D-4CF9-4B68-AC79-032AC45BC544}" destId="{7A9AC8D2-2204-4AB0-922D-D596F06525B3}" srcOrd="4" destOrd="0" parTransId="{AD1CCFE2-7567-457E-9C88-CAC76F541D5C}" sibTransId="{BC43DD9C-E0F0-4CE5-9E16-25F59A2C86DD}"/>
    <dgm:cxn modelId="{C618937C-9548-4D1A-8B24-EDCEC257FABA}" type="presOf" srcId="{33116560-10E6-48E8-AD31-DAC80C6D4F52}" destId="{AA1DE2B7-B164-435A-8077-33143FBD73DC}" srcOrd="0" destOrd="2" presId="urn:diagrams.loki3.com/BracketList"/>
    <dgm:cxn modelId="{DAED297E-F14F-4E8D-9AD5-0B1374A45EAA}" srcId="{7374E83D-4CF9-4B68-AC79-032AC45BC544}" destId="{5B2A1C04-BF15-4EAD-B96D-DB8AAE2651E1}" srcOrd="3" destOrd="0" parTransId="{E12471C7-B022-40E4-B9DD-6A312F3EB2E1}" sibTransId="{19947FF8-8461-4E39-AB92-F60E44FECDF4}"/>
    <dgm:cxn modelId="{775D4E95-6F0E-4D8F-AC81-26DC31AE729E}" srcId="{7374E83D-4CF9-4B68-AC79-032AC45BC544}" destId="{33116560-10E6-48E8-AD31-DAC80C6D4F52}" srcOrd="2" destOrd="0" parTransId="{340BDDE0-5D42-479E-A99C-5E6BAFE3B9C7}" sibTransId="{44804D3A-776D-4897-AD71-2E2D56007007}"/>
    <dgm:cxn modelId="{9AF500CD-B470-430B-A933-654ECB79EBE2}" type="presOf" srcId="{9F836AB5-B621-4B27-AA56-3E254E2BDB12}" destId="{AA1DE2B7-B164-435A-8077-33143FBD73DC}" srcOrd="0" destOrd="0" presId="urn:diagrams.loki3.com/BracketList"/>
    <dgm:cxn modelId="{ED6E4BD5-CA4D-429C-B033-1B1597BF3272}" type="presOf" srcId="{0291C806-1378-4DD1-A66F-CB17B0252B50}" destId="{38F1C651-82A9-4B44-84FB-3E3FF3A8A947}" srcOrd="0" destOrd="0" presId="urn:diagrams.loki3.com/BracketList"/>
    <dgm:cxn modelId="{5F1C82D7-2B30-4712-A13B-FC4B9258C0C9}" type="presOf" srcId="{7374E83D-4CF9-4B68-AC79-032AC45BC544}" destId="{A5DC1D39-49DC-4670-9CD2-8CCF3BCE5AB8}" srcOrd="0" destOrd="0" presId="urn:diagrams.loki3.com/BracketList"/>
    <dgm:cxn modelId="{4950BFDB-A07A-4664-A505-CDD4CE47A98A}" srcId="{7374E83D-4CF9-4B68-AC79-032AC45BC544}" destId="{9F836AB5-B621-4B27-AA56-3E254E2BDB12}" srcOrd="0" destOrd="0" parTransId="{89964482-B63D-46BE-A9C8-0FC12675630B}" sibTransId="{E182B61C-892A-49CA-BC29-3A7EB4B491B4}"/>
    <dgm:cxn modelId="{66473DE2-2524-4F3E-BDE4-B8640E170D75}" srcId="{0291C806-1378-4DD1-A66F-CB17B0252B50}" destId="{7374E83D-4CF9-4B68-AC79-032AC45BC544}" srcOrd="0" destOrd="0" parTransId="{4C89194B-FC32-41BB-89B9-9478F60FCB8D}" sibTransId="{F19ABE08-9CFD-41F4-904F-4A48BCD82071}"/>
    <dgm:cxn modelId="{B55332F8-0F83-49E0-A280-A30E939E2176}" srcId="{7374E83D-4CF9-4B68-AC79-032AC45BC544}" destId="{1BB4EE99-AB2B-4FEA-BA04-49A8ED1230E6}" srcOrd="1" destOrd="0" parTransId="{C8C3AB95-F08C-48D9-84DE-CD0611465713}" sibTransId="{4617A7CD-B5E4-4769-A8E5-3F0952B1CEE8}"/>
    <dgm:cxn modelId="{7EC9997B-50CA-4413-B311-BA38C2A68EC6}" type="presParOf" srcId="{38F1C651-82A9-4B44-84FB-3E3FF3A8A947}" destId="{DF0EC6E4-51D3-4A64-B22B-0E75DD0B9FB4}" srcOrd="0" destOrd="0" presId="urn:diagrams.loki3.com/BracketList"/>
    <dgm:cxn modelId="{07827E80-274F-432C-980C-648A31B46F19}" type="presParOf" srcId="{DF0EC6E4-51D3-4A64-B22B-0E75DD0B9FB4}" destId="{A5DC1D39-49DC-4670-9CD2-8CCF3BCE5AB8}" srcOrd="0" destOrd="0" presId="urn:diagrams.loki3.com/BracketList"/>
    <dgm:cxn modelId="{FFA811ED-F1DB-43B2-A5DF-E7BFFFD06521}" type="presParOf" srcId="{DF0EC6E4-51D3-4A64-B22B-0E75DD0B9FB4}" destId="{93E17E41-0214-481E-AAE2-0DFB0EA8C124}" srcOrd="1" destOrd="0" presId="urn:diagrams.loki3.com/BracketList"/>
    <dgm:cxn modelId="{C15FBC21-9F26-4430-B25E-E33C078F2ADF}" type="presParOf" srcId="{DF0EC6E4-51D3-4A64-B22B-0E75DD0B9FB4}" destId="{EA5FE3B2-969C-41C5-9CBD-40D296C04710}" srcOrd="2" destOrd="0" presId="urn:diagrams.loki3.com/BracketList"/>
    <dgm:cxn modelId="{E2841524-5936-4399-B52F-1343B3501893}" type="presParOf" srcId="{DF0EC6E4-51D3-4A64-B22B-0E75DD0B9FB4}" destId="{AA1DE2B7-B164-435A-8077-33143FBD73DC}" srcOrd="3" destOrd="0" presId="urn:diagrams.loki3.com/BracketList"/>
  </dgm:cxnLst>
  <dgm:bg/>
  <dgm:whole/>
  <dgm:extLst>
    <a:ext uri="http://schemas.microsoft.com/office/drawing/2008/diagram">
      <dsp:dataModelExt xmlns:dsp="http://schemas.microsoft.com/office/drawing/2008/diagram" relId="rId60"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7BCB02E8-F4CD-4586-A4C7-B8DC9BB4825C}" type="doc">
      <dgm:prSet loTypeId="urn:microsoft.com/office/officeart/2005/8/layout/process1" loCatId="process" qsTypeId="urn:microsoft.com/office/officeart/2005/8/quickstyle/simple3" qsCatId="simple" csTypeId="urn:microsoft.com/office/officeart/2005/8/colors/colorful2" csCatId="colorful" phldr="1"/>
      <dgm:spPr/>
    </dgm:pt>
    <dgm:pt modelId="{BFC00A9A-D7D7-41B2-9771-96BC6D71ED6B}">
      <dgm:prSet phldrT="[Text]" custT="1"/>
      <dgm:spPr>
        <a:xfrm>
          <a:off x="2411" y="303595"/>
          <a:ext cx="1054149" cy="2593209"/>
        </a:xfrm>
        <a:prstGeom prst="roundRect">
          <a:avLst>
            <a:gd name="adj" fmla="val 10000"/>
          </a:avLst>
        </a:prstGeom>
        <a:gradFill rotWithShape="0">
          <a:gsLst>
            <a:gs pos="0">
              <a:srgbClr val="ED7D31">
                <a:hueOff val="0"/>
                <a:satOff val="0"/>
                <a:lumOff val="0"/>
                <a:alphaOff val="0"/>
                <a:lumMod val="110000"/>
                <a:satMod val="105000"/>
                <a:tint val="67000"/>
              </a:srgbClr>
            </a:gs>
            <a:gs pos="50000">
              <a:srgbClr val="ED7D31">
                <a:hueOff val="0"/>
                <a:satOff val="0"/>
                <a:lumOff val="0"/>
                <a:alphaOff val="0"/>
                <a:lumMod val="105000"/>
                <a:satMod val="103000"/>
                <a:tint val="73000"/>
              </a:srgbClr>
            </a:gs>
            <a:gs pos="100000">
              <a:srgbClr val="ED7D31">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pPr algn="ctr">
            <a:buNone/>
          </a:pPr>
          <a:r>
            <a:rPr lang="bg-BG" sz="800">
              <a:solidFill>
                <a:sysClr val="windowText" lastClr="000000"/>
              </a:solidFill>
              <a:latin typeface="Calibri Light" panose="020F0302020204030204"/>
              <a:ea typeface="+mn-ea"/>
              <a:cs typeface="+mn-cs"/>
            </a:rPr>
            <a:t>Намаляване на нетните емисии на парникови газове (ПГ) с най-малко 55% в сравнение с 1990 г. до 2030 г.;</a:t>
          </a:r>
          <a:endParaRPr lang="en-US" sz="800">
            <a:solidFill>
              <a:sysClr val="windowText" lastClr="000000"/>
            </a:solidFill>
            <a:latin typeface="Calibri Light" panose="020F0302020204030204"/>
            <a:ea typeface="+mn-ea"/>
            <a:cs typeface="+mn-cs"/>
          </a:endParaRPr>
        </a:p>
      </dgm:t>
    </dgm:pt>
    <dgm:pt modelId="{0DC61FF2-2F7E-4112-B1BD-5E8DC7F5F419}" type="parTrans" cxnId="{ADBF0C29-638F-4F10-8B62-4D988A769477}">
      <dgm:prSet/>
      <dgm:spPr/>
      <dgm:t>
        <a:bodyPr/>
        <a:lstStyle/>
        <a:p>
          <a:pPr algn="ctr"/>
          <a:endParaRPr lang="en-US" sz="800">
            <a:latin typeface="+mj-lt"/>
          </a:endParaRPr>
        </a:p>
      </dgm:t>
    </dgm:pt>
    <dgm:pt modelId="{5E28324B-B7BB-4471-B16A-5EF951D7ADAA}" type="sibTrans" cxnId="{ADBF0C29-638F-4F10-8B62-4D988A769477}">
      <dgm:prSet custT="1"/>
      <dgm:spPr>
        <a:xfrm>
          <a:off x="1161975" y="1469485"/>
          <a:ext cx="223479" cy="261429"/>
        </a:xfrm>
        <a:prstGeom prst="rightArrow">
          <a:avLst>
            <a:gd name="adj1" fmla="val 60000"/>
            <a:gd name="adj2" fmla="val 50000"/>
          </a:avLst>
        </a:prstGeom>
        <a:gradFill rotWithShape="0">
          <a:gsLst>
            <a:gs pos="0">
              <a:srgbClr val="ED7D31">
                <a:hueOff val="0"/>
                <a:satOff val="0"/>
                <a:lumOff val="0"/>
                <a:alphaOff val="0"/>
                <a:lumMod val="110000"/>
                <a:satMod val="105000"/>
                <a:tint val="67000"/>
              </a:srgbClr>
            </a:gs>
            <a:gs pos="50000">
              <a:srgbClr val="ED7D31">
                <a:hueOff val="0"/>
                <a:satOff val="0"/>
                <a:lumOff val="0"/>
                <a:alphaOff val="0"/>
                <a:lumMod val="105000"/>
                <a:satMod val="103000"/>
                <a:tint val="73000"/>
              </a:srgbClr>
            </a:gs>
            <a:gs pos="100000">
              <a:srgbClr val="ED7D31">
                <a:hueOff val="0"/>
                <a:satOff val="0"/>
                <a:lumOff val="0"/>
                <a:alphaOff val="0"/>
                <a:lumMod val="105000"/>
                <a:satMod val="109000"/>
                <a:tint val="81000"/>
              </a:srgbClr>
            </a:gs>
          </a:gsLst>
          <a:lin ang="5400000" scaled="0"/>
        </a:gradFill>
        <a:ln>
          <a:noFill/>
        </a:ln>
        <a:effectLst/>
      </dgm:spPr>
      <dgm:t>
        <a:bodyPr/>
        <a:lstStyle/>
        <a:p>
          <a:pPr algn="ctr">
            <a:buNone/>
          </a:pPr>
          <a:endParaRPr lang="en-US" sz="800">
            <a:solidFill>
              <a:sysClr val="windowText" lastClr="000000"/>
            </a:solidFill>
            <a:latin typeface="Calibri Light" panose="020F0302020204030204"/>
            <a:ea typeface="+mn-ea"/>
            <a:cs typeface="+mn-cs"/>
          </a:endParaRPr>
        </a:p>
      </dgm:t>
    </dgm:pt>
    <dgm:pt modelId="{7FF81DEB-2A7D-41B6-BF87-BA728D11DE38}">
      <dgm:prSet phldrT="[Text]" custT="1"/>
      <dgm:spPr>
        <a:xfrm>
          <a:off x="1478220" y="303595"/>
          <a:ext cx="1054149" cy="2593209"/>
        </a:xfrm>
        <a:prstGeom prst="roundRect">
          <a:avLst>
            <a:gd name="adj" fmla="val 10000"/>
          </a:avLst>
        </a:prstGeom>
        <a:gradFill rotWithShape="0">
          <a:gsLst>
            <a:gs pos="0">
              <a:srgbClr val="ED7D31">
                <a:hueOff val="-485121"/>
                <a:satOff val="-27976"/>
                <a:lumOff val="2876"/>
                <a:alphaOff val="0"/>
                <a:lumMod val="110000"/>
                <a:satMod val="105000"/>
                <a:tint val="67000"/>
              </a:srgbClr>
            </a:gs>
            <a:gs pos="50000">
              <a:srgbClr val="ED7D31">
                <a:hueOff val="-485121"/>
                <a:satOff val="-27976"/>
                <a:lumOff val="2876"/>
                <a:alphaOff val="0"/>
                <a:lumMod val="105000"/>
                <a:satMod val="103000"/>
                <a:tint val="73000"/>
              </a:srgbClr>
            </a:gs>
            <a:gs pos="100000">
              <a:srgbClr val="ED7D31">
                <a:hueOff val="-485121"/>
                <a:satOff val="-27976"/>
                <a:lumOff val="2876"/>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pPr algn="ctr">
            <a:buNone/>
          </a:pPr>
          <a:r>
            <a:rPr lang="bg-BG" sz="800">
              <a:solidFill>
                <a:sysClr val="windowText" lastClr="000000"/>
              </a:solidFill>
              <a:latin typeface="Calibri Light" panose="020F0302020204030204"/>
              <a:ea typeface="+mn-ea"/>
              <a:cs typeface="+mn-cs"/>
            </a:rPr>
            <a:t>Намаляване на емисиите на парникови газове на ЕС с 40% до 2030 г. в сравнение с нивото от 2005 г. в секторите,  които не са обхванати отевропейската схема за  търговия с емисии;</a:t>
          </a:r>
          <a:endParaRPr lang="en-US" sz="800">
            <a:solidFill>
              <a:sysClr val="windowText" lastClr="000000"/>
            </a:solidFill>
            <a:latin typeface="Calibri Light" panose="020F0302020204030204"/>
            <a:ea typeface="+mn-ea"/>
            <a:cs typeface="+mn-cs"/>
          </a:endParaRPr>
        </a:p>
      </dgm:t>
    </dgm:pt>
    <dgm:pt modelId="{AF0083EB-0DB3-424E-A33C-B9066BA4CAA8}" type="parTrans" cxnId="{027B7D3B-6AAD-4197-9B5E-804A26366754}">
      <dgm:prSet/>
      <dgm:spPr/>
      <dgm:t>
        <a:bodyPr/>
        <a:lstStyle/>
        <a:p>
          <a:pPr algn="ctr"/>
          <a:endParaRPr lang="en-US" sz="800">
            <a:latin typeface="+mj-lt"/>
          </a:endParaRPr>
        </a:p>
      </dgm:t>
    </dgm:pt>
    <dgm:pt modelId="{229670BE-9ECE-4DE6-B7E4-41DAC0421920}" type="sibTrans" cxnId="{027B7D3B-6AAD-4197-9B5E-804A26366754}">
      <dgm:prSet custT="1"/>
      <dgm:spPr>
        <a:xfrm>
          <a:off x="2637785" y="1469485"/>
          <a:ext cx="223479" cy="261429"/>
        </a:xfrm>
        <a:prstGeom prst="rightArrow">
          <a:avLst>
            <a:gd name="adj1" fmla="val 60000"/>
            <a:gd name="adj2" fmla="val 50000"/>
          </a:avLst>
        </a:prstGeom>
        <a:gradFill rotWithShape="0">
          <a:gsLst>
            <a:gs pos="0">
              <a:srgbClr val="ED7D31">
                <a:hueOff val="-727682"/>
                <a:satOff val="-41964"/>
                <a:lumOff val="4314"/>
                <a:alphaOff val="0"/>
                <a:lumMod val="110000"/>
                <a:satMod val="105000"/>
                <a:tint val="67000"/>
              </a:srgbClr>
            </a:gs>
            <a:gs pos="50000">
              <a:srgbClr val="ED7D31">
                <a:hueOff val="-727682"/>
                <a:satOff val="-41964"/>
                <a:lumOff val="4314"/>
                <a:alphaOff val="0"/>
                <a:lumMod val="105000"/>
                <a:satMod val="103000"/>
                <a:tint val="73000"/>
              </a:srgbClr>
            </a:gs>
            <a:gs pos="100000">
              <a:srgbClr val="ED7D31">
                <a:hueOff val="-727682"/>
                <a:satOff val="-41964"/>
                <a:lumOff val="4314"/>
                <a:alphaOff val="0"/>
                <a:lumMod val="105000"/>
                <a:satMod val="109000"/>
                <a:tint val="81000"/>
              </a:srgbClr>
            </a:gs>
          </a:gsLst>
          <a:lin ang="5400000" scaled="0"/>
        </a:gradFill>
        <a:ln>
          <a:noFill/>
        </a:ln>
        <a:effectLst/>
      </dgm:spPr>
      <dgm:t>
        <a:bodyPr/>
        <a:lstStyle/>
        <a:p>
          <a:pPr algn="ctr">
            <a:buNone/>
          </a:pPr>
          <a:endParaRPr lang="en-US" sz="800">
            <a:solidFill>
              <a:sysClr val="windowText" lastClr="000000"/>
            </a:solidFill>
            <a:latin typeface="Calibri Light" panose="020F0302020204030204"/>
            <a:ea typeface="+mn-ea"/>
            <a:cs typeface="+mn-cs"/>
          </a:endParaRPr>
        </a:p>
      </dgm:t>
    </dgm:pt>
    <dgm:pt modelId="{2C496337-F82E-412B-A622-EA112402735B}">
      <dgm:prSet phldrT="[Text]" custT="1"/>
      <dgm:spPr>
        <a:xfrm>
          <a:off x="2954029" y="303595"/>
          <a:ext cx="1054149" cy="2593209"/>
        </a:xfrm>
        <a:prstGeom prst="roundRect">
          <a:avLst>
            <a:gd name="adj" fmla="val 10000"/>
          </a:avLst>
        </a:prstGeom>
        <a:gradFill rotWithShape="0">
          <a:gsLst>
            <a:gs pos="0">
              <a:srgbClr val="ED7D31">
                <a:hueOff val="-970242"/>
                <a:satOff val="-55952"/>
                <a:lumOff val="5752"/>
                <a:alphaOff val="0"/>
                <a:lumMod val="110000"/>
                <a:satMod val="105000"/>
                <a:tint val="67000"/>
              </a:srgbClr>
            </a:gs>
            <a:gs pos="50000">
              <a:srgbClr val="ED7D31">
                <a:hueOff val="-970242"/>
                <a:satOff val="-55952"/>
                <a:lumOff val="5752"/>
                <a:alphaOff val="0"/>
                <a:lumMod val="105000"/>
                <a:satMod val="103000"/>
                <a:tint val="73000"/>
              </a:srgbClr>
            </a:gs>
            <a:gs pos="100000">
              <a:srgbClr val="ED7D31">
                <a:hueOff val="-970242"/>
                <a:satOff val="-55952"/>
                <a:lumOff val="5752"/>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pPr algn="ctr">
            <a:buNone/>
          </a:pPr>
          <a:r>
            <a:rPr lang="bg-BG" sz="800">
              <a:solidFill>
                <a:sysClr val="windowText" lastClr="000000"/>
              </a:solidFill>
              <a:latin typeface="Calibri Light" panose="020F0302020204030204"/>
              <a:ea typeface="+mn-ea"/>
              <a:cs typeface="+mn-cs"/>
            </a:rPr>
            <a:t>Намаляване на потреблението на енергия в ЕС с най-малко 11.7% през 2030г. в сравнение с прогнозите на референтния сценарий на ЕС от 2020 г.,така че крайното енергийно потребление на Съюза да не надхвърля 763 </a:t>
          </a:r>
          <a:r>
            <a:rPr lang="en-US" sz="800">
              <a:solidFill>
                <a:sysClr val="windowText" lastClr="000000"/>
              </a:solidFill>
              <a:latin typeface="Calibri Light" panose="020F0302020204030204"/>
              <a:ea typeface="+mn-ea"/>
              <a:cs typeface="+mn-cs"/>
            </a:rPr>
            <a:t>Mto</a:t>
          </a:r>
          <a:r>
            <a:rPr lang="bg-BG" sz="800">
              <a:solidFill>
                <a:sysClr val="windowText" lastClr="000000"/>
              </a:solidFill>
              <a:latin typeface="Calibri Light" panose="020F0302020204030204"/>
              <a:ea typeface="+mn-ea"/>
              <a:cs typeface="+mn-cs"/>
            </a:rPr>
            <a:t>е. Постигане на поне 42.5% дял на енергия от възобновяеми източницив брутното крайно потребление на енергия в ЕС до 2030 г., със стремеж тозидял да достигне 45% през 2030 г.;</a:t>
          </a:r>
          <a:endParaRPr lang="en-US" sz="800">
            <a:solidFill>
              <a:sysClr val="windowText" lastClr="000000"/>
            </a:solidFill>
            <a:latin typeface="Calibri Light" panose="020F0302020204030204"/>
            <a:ea typeface="+mn-ea"/>
            <a:cs typeface="+mn-cs"/>
          </a:endParaRPr>
        </a:p>
      </dgm:t>
    </dgm:pt>
    <dgm:pt modelId="{80D1903B-4C71-4842-B31A-FC3A87240099}" type="parTrans" cxnId="{B922F6D1-2380-4A94-96D0-D451F7D1A1AF}">
      <dgm:prSet/>
      <dgm:spPr/>
      <dgm:t>
        <a:bodyPr/>
        <a:lstStyle/>
        <a:p>
          <a:pPr algn="ctr"/>
          <a:endParaRPr lang="en-US" sz="800">
            <a:latin typeface="+mj-lt"/>
          </a:endParaRPr>
        </a:p>
      </dgm:t>
    </dgm:pt>
    <dgm:pt modelId="{5C5130B5-AC38-49AF-9DFD-33CD5A3980AB}" type="sibTrans" cxnId="{B922F6D1-2380-4A94-96D0-D451F7D1A1AF}">
      <dgm:prSet custT="1"/>
      <dgm:spPr>
        <a:xfrm>
          <a:off x="4113594" y="1469485"/>
          <a:ext cx="223479" cy="261429"/>
        </a:xfrm>
        <a:prstGeom prst="rightArrow">
          <a:avLst>
            <a:gd name="adj1" fmla="val 60000"/>
            <a:gd name="adj2" fmla="val 50000"/>
          </a:avLst>
        </a:prstGeom>
        <a:gradFill rotWithShape="0">
          <a:gsLst>
            <a:gs pos="0">
              <a:srgbClr val="ED7D31">
                <a:hueOff val="-1455363"/>
                <a:satOff val="-83928"/>
                <a:lumOff val="8628"/>
                <a:alphaOff val="0"/>
                <a:lumMod val="110000"/>
                <a:satMod val="105000"/>
                <a:tint val="67000"/>
              </a:srgbClr>
            </a:gs>
            <a:gs pos="50000">
              <a:srgbClr val="ED7D31">
                <a:hueOff val="-1455363"/>
                <a:satOff val="-83928"/>
                <a:lumOff val="8628"/>
                <a:alphaOff val="0"/>
                <a:lumMod val="105000"/>
                <a:satMod val="103000"/>
                <a:tint val="73000"/>
              </a:srgbClr>
            </a:gs>
            <a:gs pos="100000">
              <a:srgbClr val="ED7D31">
                <a:hueOff val="-1455363"/>
                <a:satOff val="-83928"/>
                <a:lumOff val="8628"/>
                <a:alphaOff val="0"/>
                <a:lumMod val="105000"/>
                <a:satMod val="109000"/>
                <a:tint val="81000"/>
              </a:srgbClr>
            </a:gs>
          </a:gsLst>
          <a:lin ang="5400000" scaled="0"/>
        </a:gradFill>
        <a:ln>
          <a:noFill/>
        </a:ln>
        <a:effectLst/>
      </dgm:spPr>
      <dgm:t>
        <a:bodyPr/>
        <a:lstStyle/>
        <a:p>
          <a:pPr algn="ctr">
            <a:buNone/>
          </a:pPr>
          <a:endParaRPr lang="en-US" sz="800">
            <a:solidFill>
              <a:sysClr val="windowText" lastClr="000000"/>
            </a:solidFill>
            <a:latin typeface="Calibri Light" panose="020F0302020204030204"/>
            <a:ea typeface="+mn-ea"/>
            <a:cs typeface="+mn-cs"/>
          </a:endParaRPr>
        </a:p>
      </dgm:t>
    </dgm:pt>
    <dgm:pt modelId="{B6D1CCFD-75E9-45A8-97BC-920383B78646}">
      <dgm:prSet phldrT="[Text]" custT="1"/>
      <dgm:spPr>
        <a:xfrm>
          <a:off x="4429839" y="303595"/>
          <a:ext cx="1054149" cy="2593209"/>
        </a:xfrm>
        <a:prstGeom prst="roundRect">
          <a:avLst>
            <a:gd name="adj" fmla="val 10000"/>
          </a:avLst>
        </a:prstGeom>
        <a:gradFill rotWithShape="0">
          <a:gsLst>
            <a:gs pos="0">
              <a:srgbClr val="ED7D31">
                <a:hueOff val="-1455363"/>
                <a:satOff val="-83928"/>
                <a:lumOff val="8628"/>
                <a:alphaOff val="0"/>
                <a:lumMod val="110000"/>
                <a:satMod val="105000"/>
                <a:tint val="67000"/>
              </a:srgbClr>
            </a:gs>
            <a:gs pos="50000">
              <a:srgbClr val="ED7D31">
                <a:hueOff val="-1455363"/>
                <a:satOff val="-83928"/>
                <a:lumOff val="8628"/>
                <a:alphaOff val="0"/>
                <a:lumMod val="105000"/>
                <a:satMod val="103000"/>
                <a:tint val="73000"/>
              </a:srgbClr>
            </a:gs>
            <a:gs pos="100000">
              <a:srgbClr val="ED7D31">
                <a:hueOff val="-1455363"/>
                <a:satOff val="-83928"/>
                <a:lumOff val="8628"/>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pPr algn="ctr">
            <a:buNone/>
          </a:pPr>
          <a:r>
            <a:rPr lang="bg-BG" sz="800">
              <a:solidFill>
                <a:sysClr val="windowText" lastClr="000000"/>
              </a:solidFill>
              <a:latin typeface="Calibri Light" panose="020F0302020204030204"/>
              <a:ea typeface="+mn-ea"/>
              <a:cs typeface="+mn-cs"/>
            </a:rPr>
            <a:t>Осигуряване на минимум 15% ниво на междусистемна електроенергийна свързаност между държавите членки.</a:t>
          </a:r>
          <a:endParaRPr lang="en-US" sz="800">
            <a:solidFill>
              <a:sysClr val="windowText" lastClr="000000"/>
            </a:solidFill>
            <a:latin typeface="Calibri Light" panose="020F0302020204030204"/>
            <a:ea typeface="+mn-ea"/>
            <a:cs typeface="+mn-cs"/>
          </a:endParaRPr>
        </a:p>
      </dgm:t>
    </dgm:pt>
    <dgm:pt modelId="{33F1B0FC-9AA8-4E62-B6F3-B7C23CA8C673}" type="parTrans" cxnId="{F99F4214-EE87-4769-92E8-3F23D682144A}">
      <dgm:prSet/>
      <dgm:spPr/>
      <dgm:t>
        <a:bodyPr/>
        <a:lstStyle/>
        <a:p>
          <a:pPr algn="ctr"/>
          <a:endParaRPr lang="en-US" sz="800">
            <a:latin typeface="+mj-lt"/>
          </a:endParaRPr>
        </a:p>
      </dgm:t>
    </dgm:pt>
    <dgm:pt modelId="{9816C875-49EE-4109-A5A6-82F13BC9B5BA}" type="sibTrans" cxnId="{F99F4214-EE87-4769-92E8-3F23D682144A}">
      <dgm:prSet/>
      <dgm:spPr/>
      <dgm:t>
        <a:bodyPr/>
        <a:lstStyle/>
        <a:p>
          <a:pPr algn="ctr"/>
          <a:endParaRPr lang="en-US" sz="800">
            <a:latin typeface="+mj-lt"/>
          </a:endParaRPr>
        </a:p>
      </dgm:t>
    </dgm:pt>
    <dgm:pt modelId="{BE9E139F-6353-40F0-A5A1-EEC1F6FC24C4}" type="pres">
      <dgm:prSet presAssocID="{7BCB02E8-F4CD-4586-A4C7-B8DC9BB4825C}" presName="Name0" presStyleCnt="0">
        <dgm:presLayoutVars>
          <dgm:dir/>
          <dgm:resizeHandles val="exact"/>
        </dgm:presLayoutVars>
      </dgm:prSet>
      <dgm:spPr/>
    </dgm:pt>
    <dgm:pt modelId="{4555D66A-2C0F-49C4-AD31-235070DACEAE}" type="pres">
      <dgm:prSet presAssocID="{BFC00A9A-D7D7-41B2-9771-96BC6D71ED6B}" presName="node" presStyleLbl="node1" presStyleIdx="0" presStyleCnt="4">
        <dgm:presLayoutVars>
          <dgm:bulletEnabled val="1"/>
        </dgm:presLayoutVars>
      </dgm:prSet>
      <dgm:spPr/>
    </dgm:pt>
    <dgm:pt modelId="{836427DD-0C60-48E1-9B87-127A89F7CD98}" type="pres">
      <dgm:prSet presAssocID="{5E28324B-B7BB-4471-B16A-5EF951D7ADAA}" presName="sibTrans" presStyleLbl="sibTrans2D1" presStyleIdx="0" presStyleCnt="3"/>
      <dgm:spPr/>
    </dgm:pt>
    <dgm:pt modelId="{E049C706-DB52-41F6-86DA-73924EDE6F60}" type="pres">
      <dgm:prSet presAssocID="{5E28324B-B7BB-4471-B16A-5EF951D7ADAA}" presName="connectorText" presStyleLbl="sibTrans2D1" presStyleIdx="0" presStyleCnt="3"/>
      <dgm:spPr/>
    </dgm:pt>
    <dgm:pt modelId="{5C6E7976-12EF-4850-A8A6-61A790DC0EC4}" type="pres">
      <dgm:prSet presAssocID="{7FF81DEB-2A7D-41B6-BF87-BA728D11DE38}" presName="node" presStyleLbl="node1" presStyleIdx="1" presStyleCnt="4">
        <dgm:presLayoutVars>
          <dgm:bulletEnabled val="1"/>
        </dgm:presLayoutVars>
      </dgm:prSet>
      <dgm:spPr/>
    </dgm:pt>
    <dgm:pt modelId="{4E04C662-2493-46A0-BC99-6AD8974DB5AB}" type="pres">
      <dgm:prSet presAssocID="{229670BE-9ECE-4DE6-B7E4-41DAC0421920}" presName="sibTrans" presStyleLbl="sibTrans2D1" presStyleIdx="1" presStyleCnt="3"/>
      <dgm:spPr/>
    </dgm:pt>
    <dgm:pt modelId="{5E8119C0-C8F1-4EB0-8FCC-5CDEC48C00B9}" type="pres">
      <dgm:prSet presAssocID="{229670BE-9ECE-4DE6-B7E4-41DAC0421920}" presName="connectorText" presStyleLbl="sibTrans2D1" presStyleIdx="1" presStyleCnt="3"/>
      <dgm:spPr/>
    </dgm:pt>
    <dgm:pt modelId="{06073BCC-ACAC-475C-9B01-DE24E6726C20}" type="pres">
      <dgm:prSet presAssocID="{2C496337-F82E-412B-A622-EA112402735B}" presName="node" presStyleLbl="node1" presStyleIdx="2" presStyleCnt="4">
        <dgm:presLayoutVars>
          <dgm:bulletEnabled val="1"/>
        </dgm:presLayoutVars>
      </dgm:prSet>
      <dgm:spPr/>
    </dgm:pt>
    <dgm:pt modelId="{D76890C2-02A8-4FA9-987D-4F3E057011A5}" type="pres">
      <dgm:prSet presAssocID="{5C5130B5-AC38-49AF-9DFD-33CD5A3980AB}" presName="sibTrans" presStyleLbl="sibTrans2D1" presStyleIdx="2" presStyleCnt="3"/>
      <dgm:spPr/>
    </dgm:pt>
    <dgm:pt modelId="{8B669CD9-A9AE-4367-98DE-75F6E34081AA}" type="pres">
      <dgm:prSet presAssocID="{5C5130B5-AC38-49AF-9DFD-33CD5A3980AB}" presName="connectorText" presStyleLbl="sibTrans2D1" presStyleIdx="2" presStyleCnt="3"/>
      <dgm:spPr/>
    </dgm:pt>
    <dgm:pt modelId="{8116BBEF-13B2-410A-B14A-97966019782C}" type="pres">
      <dgm:prSet presAssocID="{B6D1CCFD-75E9-45A8-97BC-920383B78646}" presName="node" presStyleLbl="node1" presStyleIdx="3" presStyleCnt="4">
        <dgm:presLayoutVars>
          <dgm:bulletEnabled val="1"/>
        </dgm:presLayoutVars>
      </dgm:prSet>
      <dgm:spPr/>
    </dgm:pt>
  </dgm:ptLst>
  <dgm:cxnLst>
    <dgm:cxn modelId="{F99F4214-EE87-4769-92E8-3F23D682144A}" srcId="{7BCB02E8-F4CD-4586-A4C7-B8DC9BB4825C}" destId="{B6D1CCFD-75E9-45A8-97BC-920383B78646}" srcOrd="3" destOrd="0" parTransId="{33F1B0FC-9AA8-4E62-B6F3-B7C23CA8C673}" sibTransId="{9816C875-49EE-4109-A5A6-82F13BC9B5BA}"/>
    <dgm:cxn modelId="{CB8C5821-B324-48CC-B01C-A5D31D5806FF}" type="presOf" srcId="{2C496337-F82E-412B-A622-EA112402735B}" destId="{06073BCC-ACAC-475C-9B01-DE24E6726C20}" srcOrd="0" destOrd="0" presId="urn:microsoft.com/office/officeart/2005/8/layout/process1"/>
    <dgm:cxn modelId="{ADBF0C29-638F-4F10-8B62-4D988A769477}" srcId="{7BCB02E8-F4CD-4586-A4C7-B8DC9BB4825C}" destId="{BFC00A9A-D7D7-41B2-9771-96BC6D71ED6B}" srcOrd="0" destOrd="0" parTransId="{0DC61FF2-2F7E-4112-B1BD-5E8DC7F5F419}" sibTransId="{5E28324B-B7BB-4471-B16A-5EF951D7ADAA}"/>
    <dgm:cxn modelId="{027B7D3B-6AAD-4197-9B5E-804A26366754}" srcId="{7BCB02E8-F4CD-4586-A4C7-B8DC9BB4825C}" destId="{7FF81DEB-2A7D-41B6-BF87-BA728D11DE38}" srcOrd="1" destOrd="0" parTransId="{AF0083EB-0DB3-424E-A33C-B9066BA4CAA8}" sibTransId="{229670BE-9ECE-4DE6-B7E4-41DAC0421920}"/>
    <dgm:cxn modelId="{54236C44-42C0-474E-A095-190E5A7D34FC}" type="presOf" srcId="{7FF81DEB-2A7D-41B6-BF87-BA728D11DE38}" destId="{5C6E7976-12EF-4850-A8A6-61A790DC0EC4}" srcOrd="0" destOrd="0" presId="urn:microsoft.com/office/officeart/2005/8/layout/process1"/>
    <dgm:cxn modelId="{371E2751-025E-42C0-B917-8103B9BBC7C3}" type="presOf" srcId="{B6D1CCFD-75E9-45A8-97BC-920383B78646}" destId="{8116BBEF-13B2-410A-B14A-97966019782C}" srcOrd="0" destOrd="0" presId="urn:microsoft.com/office/officeart/2005/8/layout/process1"/>
    <dgm:cxn modelId="{1AA15371-D56D-4666-97D7-F592B194B7AC}" type="presOf" srcId="{229670BE-9ECE-4DE6-B7E4-41DAC0421920}" destId="{4E04C662-2493-46A0-BC99-6AD8974DB5AB}" srcOrd="0" destOrd="0" presId="urn:microsoft.com/office/officeart/2005/8/layout/process1"/>
    <dgm:cxn modelId="{B3B4E954-4150-4F49-BC19-A3B0B1844DBF}" type="presOf" srcId="{229670BE-9ECE-4DE6-B7E4-41DAC0421920}" destId="{5E8119C0-C8F1-4EB0-8FCC-5CDEC48C00B9}" srcOrd="1" destOrd="0" presId="urn:microsoft.com/office/officeart/2005/8/layout/process1"/>
    <dgm:cxn modelId="{FFE4A97A-619F-4D4E-A00F-0DF5F21FC5ED}" type="presOf" srcId="{5E28324B-B7BB-4471-B16A-5EF951D7ADAA}" destId="{E049C706-DB52-41F6-86DA-73924EDE6F60}" srcOrd="1" destOrd="0" presId="urn:microsoft.com/office/officeart/2005/8/layout/process1"/>
    <dgm:cxn modelId="{83EBF97F-38AA-423C-B30D-3952BCBF9F87}" type="presOf" srcId="{5C5130B5-AC38-49AF-9DFD-33CD5A3980AB}" destId="{8B669CD9-A9AE-4367-98DE-75F6E34081AA}" srcOrd="1" destOrd="0" presId="urn:microsoft.com/office/officeart/2005/8/layout/process1"/>
    <dgm:cxn modelId="{3B86F383-A598-4C1C-B33A-AED3B2C0B678}" type="presOf" srcId="{7BCB02E8-F4CD-4586-A4C7-B8DC9BB4825C}" destId="{BE9E139F-6353-40F0-A5A1-EEC1F6FC24C4}" srcOrd="0" destOrd="0" presId="urn:microsoft.com/office/officeart/2005/8/layout/process1"/>
    <dgm:cxn modelId="{D26604A6-38C0-4E64-9BB3-9F44F5EB44B9}" type="presOf" srcId="{5E28324B-B7BB-4471-B16A-5EF951D7ADAA}" destId="{836427DD-0C60-48E1-9B87-127A89F7CD98}" srcOrd="0" destOrd="0" presId="urn:microsoft.com/office/officeart/2005/8/layout/process1"/>
    <dgm:cxn modelId="{D615D6B3-FF3A-4E26-AAB7-CD4E537EC747}" type="presOf" srcId="{BFC00A9A-D7D7-41B2-9771-96BC6D71ED6B}" destId="{4555D66A-2C0F-49C4-AD31-235070DACEAE}" srcOrd="0" destOrd="0" presId="urn:microsoft.com/office/officeart/2005/8/layout/process1"/>
    <dgm:cxn modelId="{B922F6D1-2380-4A94-96D0-D451F7D1A1AF}" srcId="{7BCB02E8-F4CD-4586-A4C7-B8DC9BB4825C}" destId="{2C496337-F82E-412B-A622-EA112402735B}" srcOrd="2" destOrd="0" parTransId="{80D1903B-4C71-4842-B31A-FC3A87240099}" sibTransId="{5C5130B5-AC38-49AF-9DFD-33CD5A3980AB}"/>
    <dgm:cxn modelId="{584E8CEF-59FC-42D1-82B4-8D94F8C285A9}" type="presOf" srcId="{5C5130B5-AC38-49AF-9DFD-33CD5A3980AB}" destId="{D76890C2-02A8-4FA9-987D-4F3E057011A5}" srcOrd="0" destOrd="0" presId="urn:microsoft.com/office/officeart/2005/8/layout/process1"/>
    <dgm:cxn modelId="{B0E31034-DE51-4A84-96B1-3F3B431F46D8}" type="presParOf" srcId="{BE9E139F-6353-40F0-A5A1-EEC1F6FC24C4}" destId="{4555D66A-2C0F-49C4-AD31-235070DACEAE}" srcOrd="0" destOrd="0" presId="urn:microsoft.com/office/officeart/2005/8/layout/process1"/>
    <dgm:cxn modelId="{07468770-C067-4CEB-AE32-6B428F4BEBEA}" type="presParOf" srcId="{BE9E139F-6353-40F0-A5A1-EEC1F6FC24C4}" destId="{836427DD-0C60-48E1-9B87-127A89F7CD98}" srcOrd="1" destOrd="0" presId="urn:microsoft.com/office/officeart/2005/8/layout/process1"/>
    <dgm:cxn modelId="{38351830-3EB7-4D4C-960C-8A39CC9E026D}" type="presParOf" srcId="{836427DD-0C60-48E1-9B87-127A89F7CD98}" destId="{E049C706-DB52-41F6-86DA-73924EDE6F60}" srcOrd="0" destOrd="0" presId="urn:microsoft.com/office/officeart/2005/8/layout/process1"/>
    <dgm:cxn modelId="{0E5C50E5-5831-4876-952D-30FCE789C2A0}" type="presParOf" srcId="{BE9E139F-6353-40F0-A5A1-EEC1F6FC24C4}" destId="{5C6E7976-12EF-4850-A8A6-61A790DC0EC4}" srcOrd="2" destOrd="0" presId="urn:microsoft.com/office/officeart/2005/8/layout/process1"/>
    <dgm:cxn modelId="{FE6B6586-79EF-45E7-B4CD-64037A4160F8}" type="presParOf" srcId="{BE9E139F-6353-40F0-A5A1-EEC1F6FC24C4}" destId="{4E04C662-2493-46A0-BC99-6AD8974DB5AB}" srcOrd="3" destOrd="0" presId="urn:microsoft.com/office/officeart/2005/8/layout/process1"/>
    <dgm:cxn modelId="{AF5DBAE4-53EB-4439-9DD7-3908A9568ECF}" type="presParOf" srcId="{4E04C662-2493-46A0-BC99-6AD8974DB5AB}" destId="{5E8119C0-C8F1-4EB0-8FCC-5CDEC48C00B9}" srcOrd="0" destOrd="0" presId="urn:microsoft.com/office/officeart/2005/8/layout/process1"/>
    <dgm:cxn modelId="{9FEB73ED-238D-48FE-AAE3-B4E984C0DEB3}" type="presParOf" srcId="{BE9E139F-6353-40F0-A5A1-EEC1F6FC24C4}" destId="{06073BCC-ACAC-475C-9B01-DE24E6726C20}" srcOrd="4" destOrd="0" presId="urn:microsoft.com/office/officeart/2005/8/layout/process1"/>
    <dgm:cxn modelId="{59E2ECD8-6E18-4A94-9320-DE73BBB7EA4F}" type="presParOf" srcId="{BE9E139F-6353-40F0-A5A1-EEC1F6FC24C4}" destId="{D76890C2-02A8-4FA9-987D-4F3E057011A5}" srcOrd="5" destOrd="0" presId="urn:microsoft.com/office/officeart/2005/8/layout/process1"/>
    <dgm:cxn modelId="{7C594649-71AE-4854-B908-6CE1BF91F8A9}" type="presParOf" srcId="{D76890C2-02A8-4FA9-987D-4F3E057011A5}" destId="{8B669CD9-A9AE-4367-98DE-75F6E34081AA}" srcOrd="0" destOrd="0" presId="urn:microsoft.com/office/officeart/2005/8/layout/process1"/>
    <dgm:cxn modelId="{B18187A9-47CA-4DFD-AA63-E4278E78F1C5}" type="presParOf" srcId="{BE9E139F-6353-40F0-A5A1-EEC1F6FC24C4}" destId="{8116BBEF-13B2-410A-B14A-97966019782C}" srcOrd="6" destOrd="0" presId="urn:microsoft.com/office/officeart/2005/8/layout/process1"/>
  </dgm:cxnLst>
  <dgm:bg/>
  <dgm:whole/>
  <dgm:extLst>
    <a:ext uri="http://schemas.microsoft.com/office/drawing/2008/diagram">
      <dsp:dataModelExt xmlns:dsp="http://schemas.microsoft.com/office/drawing/2008/diagram" relId="rId65" minVer="http://schemas.openxmlformats.org/drawingml/2006/diagram"/>
    </a:ext>
  </dgm:extLst>
</dgm:dataModel>
</file>

<file path=word/diagrams/data7.xml><?xml version="1.0" encoding="utf-8"?>
<dgm:dataModel xmlns:dgm="http://schemas.openxmlformats.org/drawingml/2006/diagram" xmlns:a="http://schemas.openxmlformats.org/drawingml/2006/main">
  <dgm:ptLst>
    <dgm:pt modelId="{6497689F-81EA-4BC0-B641-83A87D511552}" type="doc">
      <dgm:prSet loTypeId="urn:microsoft.com/office/officeart/2008/layout/VerticalCurvedList" loCatId="list" qsTypeId="urn:microsoft.com/office/officeart/2005/8/quickstyle/simple3" qsCatId="simple" csTypeId="urn:microsoft.com/office/officeart/2005/8/colors/accent0_3" csCatId="mainScheme" phldr="1"/>
      <dgm:spPr/>
      <dgm:t>
        <a:bodyPr/>
        <a:lstStyle/>
        <a:p>
          <a:endParaRPr lang="bg-BG"/>
        </a:p>
      </dgm:t>
    </dgm:pt>
    <dgm:pt modelId="{0684CA37-C5EB-4D3F-8286-4778B75F4A32}">
      <dgm:prSet phldrT="[Text]" custT="1"/>
      <dgm:spPr>
        <a:xfrm>
          <a:off x="343463" y="226146"/>
          <a:ext cx="5980595" cy="452582"/>
        </a:xfrm>
        <a:prstGeom prst="rect">
          <a:avLst/>
        </a:prstGeom>
        <a:gradFill rotWithShape="0">
          <a:gsLst>
            <a:gs pos="0">
              <a:srgbClr val="44546A">
                <a:hueOff val="0"/>
                <a:satOff val="0"/>
                <a:lumOff val="0"/>
                <a:alphaOff val="0"/>
                <a:lumMod val="110000"/>
                <a:satMod val="105000"/>
                <a:tint val="67000"/>
              </a:srgbClr>
            </a:gs>
            <a:gs pos="50000">
              <a:srgbClr val="44546A">
                <a:hueOff val="0"/>
                <a:satOff val="0"/>
                <a:lumOff val="0"/>
                <a:alphaOff val="0"/>
                <a:lumMod val="105000"/>
                <a:satMod val="103000"/>
                <a:tint val="73000"/>
              </a:srgbClr>
            </a:gs>
            <a:gs pos="100000">
              <a:srgbClr val="44546A">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pPr algn="just">
            <a:buNone/>
          </a:pPr>
          <a:r>
            <a:rPr lang="bg-BG" sz="1000" b="1">
              <a:solidFill>
                <a:sysClr val="windowText" lastClr="000000"/>
              </a:solidFill>
              <a:latin typeface="Calibri Light" panose="020F0302020204030204"/>
              <a:ea typeface="+mn-ea"/>
              <a:cs typeface="+mn-cs"/>
            </a:rPr>
            <a:t>По измерение Декарбонизация</a:t>
          </a:r>
          <a:r>
            <a:rPr lang="bg-BG" sz="1000">
              <a:solidFill>
                <a:sysClr val="windowText" lastClr="000000"/>
              </a:solidFill>
              <a:latin typeface="Calibri Light" panose="020F0302020204030204"/>
              <a:ea typeface="+mn-ea"/>
              <a:cs typeface="+mn-cs"/>
            </a:rPr>
            <a:t>-усилия за намаляване на емисиите на парниковите газове,погълтители на парникови газове и усилия за увеличаване дела на енергията от възобновяеми източници в брутното крайно енергийно потребление.</a:t>
          </a:r>
        </a:p>
      </dgm:t>
    </dgm:pt>
    <dgm:pt modelId="{53E6E9D7-E44E-4E07-8A7C-1A72DB659ABD}" type="parTrans" cxnId="{455197E3-DC66-46E1-94EA-207E8B6B3A3D}">
      <dgm:prSet/>
      <dgm:spPr/>
      <dgm:t>
        <a:bodyPr/>
        <a:lstStyle/>
        <a:p>
          <a:endParaRPr lang="bg-BG">
            <a:latin typeface="+mj-lt"/>
          </a:endParaRPr>
        </a:p>
      </dgm:t>
    </dgm:pt>
    <dgm:pt modelId="{011DD6DC-0F1E-46BE-B34B-6B34B5872157}" type="sibTrans" cxnId="{455197E3-DC66-46E1-94EA-207E8B6B3A3D}">
      <dgm:prSet/>
      <dgm:spPr>
        <a:xfrm>
          <a:off x="-4091436" y="-627953"/>
          <a:ext cx="4875408" cy="4875408"/>
        </a:xfrm>
        <a:prstGeom prst="blockArc">
          <a:avLst>
            <a:gd name="adj1" fmla="val 18900000"/>
            <a:gd name="adj2" fmla="val 2700000"/>
            <a:gd name="adj3" fmla="val 332"/>
          </a:avLst>
        </a:prstGeom>
        <a:noFill/>
        <a:ln w="12700" cap="flat" cmpd="sng" algn="ctr">
          <a:solidFill>
            <a:srgbClr val="44546A">
              <a:shade val="60000"/>
              <a:hueOff val="0"/>
              <a:satOff val="0"/>
              <a:lumOff val="0"/>
              <a:alphaOff val="0"/>
            </a:srgbClr>
          </a:solidFill>
          <a:prstDash val="solid"/>
          <a:miter lim="800000"/>
        </a:ln>
        <a:effectLst/>
      </dgm:spPr>
      <dgm:t>
        <a:bodyPr/>
        <a:lstStyle/>
        <a:p>
          <a:endParaRPr lang="bg-BG">
            <a:latin typeface="+mj-lt"/>
          </a:endParaRPr>
        </a:p>
      </dgm:t>
    </dgm:pt>
    <dgm:pt modelId="{4FC9C843-ED4E-43FF-9370-DCDD3F2B8DBE}">
      <dgm:prSet phldrT="[Text]" custT="1"/>
      <dgm:spPr>
        <a:xfrm>
          <a:off x="667770" y="904802"/>
          <a:ext cx="5656287" cy="452582"/>
        </a:xfrm>
        <a:prstGeom prst="rect">
          <a:avLst/>
        </a:prstGeom>
        <a:gradFill rotWithShape="0">
          <a:gsLst>
            <a:gs pos="0">
              <a:srgbClr val="44546A">
                <a:hueOff val="0"/>
                <a:satOff val="0"/>
                <a:lumOff val="0"/>
                <a:alphaOff val="0"/>
                <a:lumMod val="110000"/>
                <a:satMod val="105000"/>
                <a:tint val="67000"/>
              </a:srgbClr>
            </a:gs>
            <a:gs pos="50000">
              <a:srgbClr val="44546A">
                <a:hueOff val="0"/>
                <a:satOff val="0"/>
                <a:lumOff val="0"/>
                <a:alphaOff val="0"/>
                <a:lumMod val="105000"/>
                <a:satMod val="103000"/>
                <a:tint val="73000"/>
              </a:srgbClr>
            </a:gs>
            <a:gs pos="100000">
              <a:srgbClr val="44546A">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pPr algn="just">
            <a:buNone/>
          </a:pPr>
          <a:r>
            <a:rPr lang="bg-BG" sz="1000" b="1">
              <a:solidFill>
                <a:sysClr val="windowText" lastClr="000000"/>
              </a:solidFill>
              <a:latin typeface="Calibri Light" panose="020F0302020204030204"/>
              <a:ea typeface="+mn-ea"/>
              <a:cs typeface="+mn-cs"/>
            </a:rPr>
            <a:t>По измерение Енергийна ефективност</a:t>
          </a:r>
          <a:r>
            <a:rPr lang="bg-BG" sz="1000" b="0">
              <a:solidFill>
                <a:sysClr val="windowText" lastClr="000000"/>
              </a:solidFill>
              <a:latin typeface="Calibri Light" panose="020F0302020204030204"/>
              <a:ea typeface="+mn-ea"/>
              <a:cs typeface="+mn-cs"/>
            </a:rPr>
            <a:t>-постигане на енергийни спестявания в крайното потребление и в дейностите по производство пренос и разпределение на енергия,както и подобряване на енергийните характеристики в сградите.</a:t>
          </a:r>
        </a:p>
      </dgm:t>
    </dgm:pt>
    <dgm:pt modelId="{A902B976-A932-44C4-9676-0118537A44CB}" type="parTrans" cxnId="{5A017711-4852-478E-9CA0-3351B5358183}">
      <dgm:prSet/>
      <dgm:spPr/>
      <dgm:t>
        <a:bodyPr/>
        <a:lstStyle/>
        <a:p>
          <a:endParaRPr lang="bg-BG">
            <a:latin typeface="+mj-lt"/>
          </a:endParaRPr>
        </a:p>
      </dgm:t>
    </dgm:pt>
    <dgm:pt modelId="{52DC7F1C-0860-4E47-A6C7-7BFC18211D12}" type="sibTrans" cxnId="{5A017711-4852-478E-9CA0-3351B5358183}">
      <dgm:prSet/>
      <dgm:spPr/>
      <dgm:t>
        <a:bodyPr/>
        <a:lstStyle/>
        <a:p>
          <a:endParaRPr lang="bg-BG">
            <a:latin typeface="+mj-lt"/>
          </a:endParaRPr>
        </a:p>
      </dgm:t>
    </dgm:pt>
    <dgm:pt modelId="{32729C3B-5BC7-4095-9B45-FA984626697A}">
      <dgm:prSet phldrT="[Text]" custT="1"/>
      <dgm:spPr>
        <a:xfrm>
          <a:off x="767307" y="1583458"/>
          <a:ext cx="5556751" cy="452582"/>
        </a:xfrm>
        <a:prstGeom prst="rect">
          <a:avLst/>
        </a:prstGeom>
        <a:gradFill rotWithShape="0">
          <a:gsLst>
            <a:gs pos="0">
              <a:srgbClr val="44546A">
                <a:hueOff val="0"/>
                <a:satOff val="0"/>
                <a:lumOff val="0"/>
                <a:alphaOff val="0"/>
                <a:lumMod val="110000"/>
                <a:satMod val="105000"/>
                <a:tint val="67000"/>
              </a:srgbClr>
            </a:gs>
            <a:gs pos="50000">
              <a:srgbClr val="44546A">
                <a:hueOff val="0"/>
                <a:satOff val="0"/>
                <a:lumOff val="0"/>
                <a:alphaOff val="0"/>
                <a:lumMod val="105000"/>
                <a:satMod val="103000"/>
                <a:tint val="73000"/>
              </a:srgbClr>
            </a:gs>
            <a:gs pos="100000">
              <a:srgbClr val="44546A">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pPr algn="just">
            <a:buNone/>
          </a:pPr>
          <a:r>
            <a:rPr lang="bg-BG" sz="1000" b="1">
              <a:solidFill>
                <a:sysClr val="windowText" lastClr="000000"/>
              </a:solidFill>
              <a:latin typeface="Calibri Light" panose="020F0302020204030204"/>
              <a:ea typeface="+mn-ea"/>
              <a:cs typeface="+mn-cs"/>
            </a:rPr>
            <a:t>По измерение Енергйна сигурност</a:t>
          </a:r>
          <a:r>
            <a:rPr lang="bg-BG" sz="1000">
              <a:solidFill>
                <a:sysClr val="windowText" lastClr="000000"/>
              </a:solidFill>
              <a:latin typeface="Calibri Light" panose="020F0302020204030204"/>
              <a:ea typeface="+mn-ea"/>
              <a:cs typeface="+mn-cs"/>
            </a:rPr>
            <a:t>-повишаване на енергийната сигурост чрез диверсификация на доставките на енергия,ефективно използване на месни енергийни ресурси и развитие на енергийната инфраструкура.</a:t>
          </a:r>
        </a:p>
      </dgm:t>
    </dgm:pt>
    <dgm:pt modelId="{71E2AD57-E91E-4BC2-9E83-2BD476205A08}" type="parTrans" cxnId="{829C9C4D-4B95-4B55-918D-0254F5D7E3D0}">
      <dgm:prSet/>
      <dgm:spPr/>
      <dgm:t>
        <a:bodyPr/>
        <a:lstStyle/>
        <a:p>
          <a:endParaRPr lang="bg-BG">
            <a:latin typeface="+mj-lt"/>
          </a:endParaRPr>
        </a:p>
      </dgm:t>
    </dgm:pt>
    <dgm:pt modelId="{E6D6FE3D-52D4-47F5-B9AA-0396F24817EA}" type="sibTrans" cxnId="{829C9C4D-4B95-4B55-918D-0254F5D7E3D0}">
      <dgm:prSet/>
      <dgm:spPr/>
      <dgm:t>
        <a:bodyPr/>
        <a:lstStyle/>
        <a:p>
          <a:endParaRPr lang="bg-BG">
            <a:latin typeface="+mj-lt"/>
          </a:endParaRPr>
        </a:p>
      </dgm:t>
    </dgm:pt>
    <dgm:pt modelId="{FCEC5434-5BE0-4D6C-B1F6-CDA1E108CCE1}">
      <dgm:prSet phldrT="[Text]" custT="1"/>
      <dgm:spPr>
        <a:xfrm>
          <a:off x="667770" y="2262115"/>
          <a:ext cx="5656287" cy="452582"/>
        </a:xfrm>
        <a:prstGeom prst="rect">
          <a:avLst/>
        </a:prstGeom>
        <a:gradFill rotWithShape="0">
          <a:gsLst>
            <a:gs pos="0">
              <a:srgbClr val="44546A">
                <a:hueOff val="0"/>
                <a:satOff val="0"/>
                <a:lumOff val="0"/>
                <a:alphaOff val="0"/>
                <a:lumMod val="110000"/>
                <a:satMod val="105000"/>
                <a:tint val="67000"/>
              </a:srgbClr>
            </a:gs>
            <a:gs pos="50000">
              <a:srgbClr val="44546A">
                <a:hueOff val="0"/>
                <a:satOff val="0"/>
                <a:lumOff val="0"/>
                <a:alphaOff val="0"/>
                <a:lumMod val="105000"/>
                <a:satMod val="103000"/>
                <a:tint val="73000"/>
              </a:srgbClr>
            </a:gs>
            <a:gs pos="100000">
              <a:srgbClr val="44546A">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pPr algn="just">
            <a:buNone/>
          </a:pPr>
          <a:r>
            <a:rPr lang="bg-BG" sz="1000" b="1">
              <a:solidFill>
                <a:sysClr val="windowText" lastClr="000000"/>
              </a:solidFill>
              <a:latin typeface="Calibri Light" panose="020F0302020204030204"/>
              <a:ea typeface="+mn-ea"/>
              <a:cs typeface="+mn-cs"/>
            </a:rPr>
            <a:t>По измерение вътрешен енергиен пазар- </a:t>
          </a:r>
          <a:r>
            <a:rPr lang="bg-BG" sz="1000">
              <a:solidFill>
                <a:sysClr val="windowText" lastClr="000000"/>
              </a:solidFill>
              <a:latin typeface="Calibri Light" panose="020F0302020204030204"/>
              <a:ea typeface="+mn-ea"/>
              <a:cs typeface="+mn-cs"/>
            </a:rPr>
            <a:t>развитие на конкурентен пазар чрез пълна либерализация на паразара и интегриране към регионални и общи европейски пазари.</a:t>
          </a:r>
        </a:p>
      </dgm:t>
    </dgm:pt>
    <dgm:pt modelId="{F2CF9719-D893-4965-BDE3-414E8897AF02}" type="parTrans" cxnId="{8291D4B1-0883-4D59-97B1-428E7706B606}">
      <dgm:prSet/>
      <dgm:spPr/>
      <dgm:t>
        <a:bodyPr/>
        <a:lstStyle/>
        <a:p>
          <a:endParaRPr lang="bg-BG">
            <a:latin typeface="+mj-lt"/>
          </a:endParaRPr>
        </a:p>
      </dgm:t>
    </dgm:pt>
    <dgm:pt modelId="{70B44C9B-E5B7-4219-B425-5D1A5E202147}" type="sibTrans" cxnId="{8291D4B1-0883-4D59-97B1-428E7706B606}">
      <dgm:prSet/>
      <dgm:spPr/>
      <dgm:t>
        <a:bodyPr/>
        <a:lstStyle/>
        <a:p>
          <a:endParaRPr lang="bg-BG">
            <a:latin typeface="+mj-lt"/>
          </a:endParaRPr>
        </a:p>
      </dgm:t>
    </dgm:pt>
    <dgm:pt modelId="{175A46B5-26A3-4387-BCC5-C27FC5A5B5F0}">
      <dgm:prSet phldrT="[Text]" custT="1"/>
      <dgm:spPr>
        <a:xfrm>
          <a:off x="343463" y="2867025"/>
          <a:ext cx="5980595" cy="600074"/>
        </a:xfrm>
        <a:prstGeom prst="rect">
          <a:avLst/>
        </a:prstGeom>
        <a:gradFill rotWithShape="0">
          <a:gsLst>
            <a:gs pos="0">
              <a:srgbClr val="44546A">
                <a:hueOff val="0"/>
                <a:satOff val="0"/>
                <a:lumOff val="0"/>
                <a:alphaOff val="0"/>
                <a:lumMod val="110000"/>
                <a:satMod val="105000"/>
                <a:tint val="67000"/>
              </a:srgbClr>
            </a:gs>
            <a:gs pos="50000">
              <a:srgbClr val="44546A">
                <a:hueOff val="0"/>
                <a:satOff val="0"/>
                <a:lumOff val="0"/>
                <a:alphaOff val="0"/>
                <a:lumMod val="105000"/>
                <a:satMod val="103000"/>
                <a:tint val="73000"/>
              </a:srgbClr>
            </a:gs>
            <a:gs pos="100000">
              <a:srgbClr val="44546A">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pPr algn="just">
            <a:buNone/>
          </a:pPr>
          <a:r>
            <a:rPr lang="bg-BG" sz="1000" b="1">
              <a:solidFill>
                <a:sysClr val="windowText" lastClr="000000"/>
              </a:solidFill>
              <a:latin typeface="Calibri Light" panose="020F0302020204030204"/>
              <a:ea typeface="+mn-ea"/>
              <a:cs typeface="+mn-cs"/>
            </a:rPr>
            <a:t>По измерение Проучвания,иновации и конкурентност- </a:t>
          </a:r>
          <a:r>
            <a:rPr lang="bg-BG" sz="1000">
              <a:solidFill>
                <a:sysClr val="windowText" lastClr="000000"/>
              </a:solidFill>
              <a:latin typeface="Calibri Light" panose="020F0302020204030204"/>
              <a:ea typeface="+mn-ea"/>
              <a:cs typeface="+mn-cs"/>
            </a:rPr>
            <a:t>насърчаване на научните постижения за внедряване на иновативните техноологии в областта на енергетиката в т.ч. за производство на чиста енергия и ефективно използване на енергията в крайното потребление.</a:t>
          </a:r>
        </a:p>
      </dgm:t>
    </dgm:pt>
    <dgm:pt modelId="{34E0DAA8-B581-41F8-97CD-A0267A8727FD}" type="parTrans" cxnId="{28B43787-7075-4069-A38B-6D79A517B7E1}">
      <dgm:prSet/>
      <dgm:spPr/>
      <dgm:t>
        <a:bodyPr/>
        <a:lstStyle/>
        <a:p>
          <a:endParaRPr lang="bg-BG">
            <a:latin typeface="+mj-lt"/>
          </a:endParaRPr>
        </a:p>
      </dgm:t>
    </dgm:pt>
    <dgm:pt modelId="{7FD03BA0-3889-488F-BF84-46A7791A999B}" type="sibTrans" cxnId="{28B43787-7075-4069-A38B-6D79A517B7E1}">
      <dgm:prSet/>
      <dgm:spPr/>
      <dgm:t>
        <a:bodyPr/>
        <a:lstStyle/>
        <a:p>
          <a:endParaRPr lang="bg-BG">
            <a:latin typeface="+mj-lt"/>
          </a:endParaRPr>
        </a:p>
      </dgm:t>
    </dgm:pt>
    <dgm:pt modelId="{364E3BC2-0127-417B-B0E7-6A623457EEBC}" type="pres">
      <dgm:prSet presAssocID="{6497689F-81EA-4BC0-B641-83A87D511552}" presName="Name0" presStyleCnt="0">
        <dgm:presLayoutVars>
          <dgm:chMax val="7"/>
          <dgm:chPref val="7"/>
          <dgm:dir/>
        </dgm:presLayoutVars>
      </dgm:prSet>
      <dgm:spPr/>
    </dgm:pt>
    <dgm:pt modelId="{D63F312A-D3DE-4DA8-9603-4F01632311C1}" type="pres">
      <dgm:prSet presAssocID="{6497689F-81EA-4BC0-B641-83A87D511552}" presName="Name1" presStyleCnt="0"/>
      <dgm:spPr/>
    </dgm:pt>
    <dgm:pt modelId="{ECD932C4-C4EA-4B20-B0F9-82FEEF4013FF}" type="pres">
      <dgm:prSet presAssocID="{6497689F-81EA-4BC0-B641-83A87D511552}" presName="cycle" presStyleCnt="0"/>
      <dgm:spPr/>
    </dgm:pt>
    <dgm:pt modelId="{DD4C2F25-FF38-4123-9EA2-D3ABC84565DC}" type="pres">
      <dgm:prSet presAssocID="{6497689F-81EA-4BC0-B641-83A87D511552}" presName="srcNode" presStyleLbl="node1" presStyleIdx="0" presStyleCnt="5"/>
      <dgm:spPr/>
    </dgm:pt>
    <dgm:pt modelId="{2790FF2D-B13B-4988-99EE-B4B0776E7F53}" type="pres">
      <dgm:prSet presAssocID="{6497689F-81EA-4BC0-B641-83A87D511552}" presName="conn" presStyleLbl="parChTrans1D2" presStyleIdx="0" presStyleCnt="1"/>
      <dgm:spPr>
        <a:prstGeom prst="blockArc">
          <a:avLst>
            <a:gd name="adj1" fmla="val 18900000"/>
            <a:gd name="adj2" fmla="val 2700000"/>
            <a:gd name="adj3" fmla="val 332"/>
          </a:avLst>
        </a:prstGeom>
      </dgm:spPr>
    </dgm:pt>
    <dgm:pt modelId="{7230F0EA-FD4A-46D2-A4A1-A5C548006167}" type="pres">
      <dgm:prSet presAssocID="{6497689F-81EA-4BC0-B641-83A87D511552}" presName="extraNode" presStyleLbl="node1" presStyleIdx="0" presStyleCnt="5"/>
      <dgm:spPr/>
    </dgm:pt>
    <dgm:pt modelId="{C276DBCA-E2DC-4015-A710-031D17F0FBE4}" type="pres">
      <dgm:prSet presAssocID="{6497689F-81EA-4BC0-B641-83A87D511552}" presName="dstNode" presStyleLbl="node1" presStyleIdx="0" presStyleCnt="5"/>
      <dgm:spPr/>
    </dgm:pt>
    <dgm:pt modelId="{9840717C-8D3C-43D3-B10D-305446B5FD52}" type="pres">
      <dgm:prSet presAssocID="{0684CA37-C5EB-4D3F-8286-4778B75F4A32}" presName="text_1" presStyleLbl="node1" presStyleIdx="0" presStyleCnt="5">
        <dgm:presLayoutVars>
          <dgm:bulletEnabled val="1"/>
        </dgm:presLayoutVars>
      </dgm:prSet>
      <dgm:spPr>
        <a:prstGeom prst="rect">
          <a:avLst/>
        </a:prstGeom>
      </dgm:spPr>
    </dgm:pt>
    <dgm:pt modelId="{A713AF35-23FC-401C-A53E-F28BB0B50BA5}" type="pres">
      <dgm:prSet presAssocID="{0684CA37-C5EB-4D3F-8286-4778B75F4A32}" presName="accent_1" presStyleCnt="0"/>
      <dgm:spPr/>
    </dgm:pt>
    <dgm:pt modelId="{5D837B55-7AAD-47B0-98AB-B61EDE8E93EA}" type="pres">
      <dgm:prSet presAssocID="{0684CA37-C5EB-4D3F-8286-4778B75F4A32}" presName="accentRepeatNode" presStyleLbl="solidFgAcc1" presStyleIdx="0" presStyleCnt="5"/>
      <dgm:spPr>
        <a:xfrm>
          <a:off x="60599" y="169573"/>
          <a:ext cx="565727" cy="565727"/>
        </a:xfrm>
        <a:prstGeom prst="ellipse">
          <a:avLst/>
        </a:prstGeom>
        <a:blipFill rotWithShape="0">
          <a:blip xmlns:r="http://schemas.openxmlformats.org/officeDocument/2006/relationships" r:embed="rId1"/>
          <a:stretch>
            <a:fillRect/>
          </a:stretch>
        </a:blipFill>
        <a:ln w="6350" cap="flat" cmpd="sng" algn="ctr">
          <a:solidFill>
            <a:srgbClr val="44546A">
              <a:hueOff val="0"/>
              <a:satOff val="0"/>
              <a:lumOff val="0"/>
              <a:alphaOff val="0"/>
            </a:srgbClr>
          </a:solidFill>
          <a:prstDash val="solid"/>
          <a:miter lim="800000"/>
        </a:ln>
        <a:effectLst/>
      </dgm:spPr>
    </dgm:pt>
    <dgm:pt modelId="{1ED9BC15-9FEE-477A-B2AB-5705EF26D89C}" type="pres">
      <dgm:prSet presAssocID="{4FC9C843-ED4E-43FF-9370-DCDD3F2B8DBE}" presName="text_2" presStyleLbl="node1" presStyleIdx="1" presStyleCnt="5">
        <dgm:presLayoutVars>
          <dgm:bulletEnabled val="1"/>
        </dgm:presLayoutVars>
      </dgm:prSet>
      <dgm:spPr>
        <a:prstGeom prst="rect">
          <a:avLst/>
        </a:prstGeom>
      </dgm:spPr>
    </dgm:pt>
    <dgm:pt modelId="{B5F0C000-4645-4E84-AC93-230CD48AB05E}" type="pres">
      <dgm:prSet presAssocID="{4FC9C843-ED4E-43FF-9370-DCDD3F2B8DBE}" presName="accent_2" presStyleCnt="0"/>
      <dgm:spPr/>
    </dgm:pt>
    <dgm:pt modelId="{73D9CEEB-792B-49A0-A1F5-BF7B0F1F4542}" type="pres">
      <dgm:prSet presAssocID="{4FC9C843-ED4E-43FF-9370-DCDD3F2B8DBE}" presName="accentRepeatNode" presStyleLbl="solidFgAcc1" presStyleIdx="1" presStyleCnt="5"/>
      <dgm:spPr>
        <a:xfrm>
          <a:off x="384907" y="848229"/>
          <a:ext cx="565727" cy="565727"/>
        </a:xfrm>
        <a:prstGeom prst="ellipse">
          <a:avLst/>
        </a:prstGeom>
        <a:blipFill rotWithShape="0">
          <a:blip xmlns:r="http://schemas.openxmlformats.org/officeDocument/2006/relationships" r:embed="rId2"/>
          <a:stretch>
            <a:fillRect/>
          </a:stretch>
        </a:blipFill>
        <a:ln w="6350" cap="flat" cmpd="sng" algn="ctr">
          <a:solidFill>
            <a:srgbClr val="44546A">
              <a:hueOff val="0"/>
              <a:satOff val="0"/>
              <a:lumOff val="0"/>
              <a:alphaOff val="0"/>
            </a:srgbClr>
          </a:solidFill>
          <a:prstDash val="solid"/>
          <a:miter lim="800000"/>
        </a:ln>
        <a:effectLst/>
      </dgm:spPr>
    </dgm:pt>
    <dgm:pt modelId="{ACA09016-CF1D-4CF3-984C-886942DC3ECD}" type="pres">
      <dgm:prSet presAssocID="{32729C3B-5BC7-4095-9B45-FA984626697A}" presName="text_3" presStyleLbl="node1" presStyleIdx="2" presStyleCnt="5">
        <dgm:presLayoutVars>
          <dgm:bulletEnabled val="1"/>
        </dgm:presLayoutVars>
      </dgm:prSet>
      <dgm:spPr>
        <a:prstGeom prst="rect">
          <a:avLst/>
        </a:prstGeom>
      </dgm:spPr>
    </dgm:pt>
    <dgm:pt modelId="{BBEA253F-6399-4183-A088-8AF88EE01796}" type="pres">
      <dgm:prSet presAssocID="{32729C3B-5BC7-4095-9B45-FA984626697A}" presName="accent_3" presStyleCnt="0"/>
      <dgm:spPr/>
    </dgm:pt>
    <dgm:pt modelId="{22223F8C-09D6-41A3-BE79-FF9D8E07FFAD}" type="pres">
      <dgm:prSet presAssocID="{32729C3B-5BC7-4095-9B45-FA984626697A}" presName="accentRepeatNode" presStyleLbl="solidFgAcc1" presStyleIdx="2" presStyleCnt="5"/>
      <dgm:spPr>
        <a:xfrm>
          <a:off x="484443" y="1526886"/>
          <a:ext cx="565727" cy="565727"/>
        </a:xfrm>
        <a:prstGeom prst="ellipse">
          <a:avLst/>
        </a:prstGeom>
        <a:blipFill rotWithShape="0">
          <a:blip xmlns:r="http://schemas.openxmlformats.org/officeDocument/2006/relationships" r:embed="rId3"/>
          <a:stretch>
            <a:fillRect/>
          </a:stretch>
        </a:blipFill>
        <a:ln w="6350" cap="flat" cmpd="sng" algn="ctr">
          <a:solidFill>
            <a:srgbClr val="44546A">
              <a:hueOff val="0"/>
              <a:satOff val="0"/>
              <a:lumOff val="0"/>
              <a:alphaOff val="0"/>
            </a:srgbClr>
          </a:solidFill>
          <a:prstDash val="solid"/>
          <a:miter lim="800000"/>
        </a:ln>
        <a:effectLst/>
      </dgm:spPr>
    </dgm:pt>
    <dgm:pt modelId="{EF71E12C-1F19-4AB4-A723-89B755E41C0E}" type="pres">
      <dgm:prSet presAssocID="{FCEC5434-5BE0-4D6C-B1F6-CDA1E108CCE1}" presName="text_4" presStyleLbl="node1" presStyleIdx="3" presStyleCnt="5">
        <dgm:presLayoutVars>
          <dgm:bulletEnabled val="1"/>
        </dgm:presLayoutVars>
      </dgm:prSet>
      <dgm:spPr>
        <a:prstGeom prst="rect">
          <a:avLst/>
        </a:prstGeom>
      </dgm:spPr>
    </dgm:pt>
    <dgm:pt modelId="{BF0FD8DF-EE8B-4C77-9762-8D31F2DF7C1F}" type="pres">
      <dgm:prSet presAssocID="{FCEC5434-5BE0-4D6C-B1F6-CDA1E108CCE1}" presName="accent_4" presStyleCnt="0"/>
      <dgm:spPr/>
    </dgm:pt>
    <dgm:pt modelId="{328069E9-B944-4D4A-8BE4-73EFA5986C10}" type="pres">
      <dgm:prSet presAssocID="{FCEC5434-5BE0-4D6C-B1F6-CDA1E108CCE1}" presName="accentRepeatNode" presStyleLbl="solidFgAcc1" presStyleIdx="3" presStyleCnt="5"/>
      <dgm:spPr>
        <a:xfrm>
          <a:off x="384907" y="2205542"/>
          <a:ext cx="565727" cy="565727"/>
        </a:xfrm>
        <a:prstGeom prst="ellipse">
          <a:avLst/>
        </a:prstGeom>
        <a:blipFill rotWithShape="0">
          <a:blip xmlns:r="http://schemas.openxmlformats.org/officeDocument/2006/relationships" r:embed="rId4"/>
          <a:stretch>
            <a:fillRect/>
          </a:stretch>
        </a:blipFill>
        <a:ln w="6350" cap="flat" cmpd="sng" algn="ctr">
          <a:solidFill>
            <a:srgbClr val="44546A">
              <a:hueOff val="0"/>
              <a:satOff val="0"/>
              <a:lumOff val="0"/>
              <a:alphaOff val="0"/>
            </a:srgbClr>
          </a:solidFill>
          <a:prstDash val="solid"/>
          <a:miter lim="800000"/>
        </a:ln>
        <a:effectLst/>
      </dgm:spPr>
    </dgm:pt>
    <dgm:pt modelId="{F07778A2-5F6D-42A0-840A-51B2C0B0CBEB}" type="pres">
      <dgm:prSet presAssocID="{175A46B5-26A3-4387-BCC5-C27FC5A5B5F0}" presName="text_5" presStyleLbl="node1" presStyleIdx="4" presStyleCnt="5" custScaleY="132589">
        <dgm:presLayoutVars>
          <dgm:bulletEnabled val="1"/>
        </dgm:presLayoutVars>
      </dgm:prSet>
      <dgm:spPr>
        <a:prstGeom prst="rect">
          <a:avLst/>
        </a:prstGeom>
      </dgm:spPr>
    </dgm:pt>
    <dgm:pt modelId="{DF13C8AD-4AE6-4C9B-86EB-B426C18D8558}" type="pres">
      <dgm:prSet presAssocID="{175A46B5-26A3-4387-BCC5-C27FC5A5B5F0}" presName="accent_5" presStyleCnt="0"/>
      <dgm:spPr/>
    </dgm:pt>
    <dgm:pt modelId="{92BE9CB4-8DE3-4728-9BEA-7FE2C267A93A}" type="pres">
      <dgm:prSet presAssocID="{175A46B5-26A3-4387-BCC5-C27FC5A5B5F0}" presName="accentRepeatNode" presStyleLbl="solidFgAcc1" presStyleIdx="4" presStyleCnt="5"/>
      <dgm:spPr>
        <a:xfrm>
          <a:off x="60599" y="2884198"/>
          <a:ext cx="565727" cy="565727"/>
        </a:xfrm>
        <a:prstGeom prst="ellipse">
          <a:avLst/>
        </a:prstGeom>
        <a:blipFill rotWithShape="0">
          <a:blip xmlns:r="http://schemas.openxmlformats.org/officeDocument/2006/relationships" r:embed="rId5"/>
          <a:stretch>
            <a:fillRect/>
          </a:stretch>
        </a:blipFill>
        <a:ln w="6350" cap="flat" cmpd="sng" algn="ctr">
          <a:solidFill>
            <a:srgbClr val="44546A">
              <a:hueOff val="0"/>
              <a:satOff val="0"/>
              <a:lumOff val="0"/>
              <a:alphaOff val="0"/>
            </a:srgbClr>
          </a:solidFill>
          <a:prstDash val="solid"/>
          <a:miter lim="800000"/>
        </a:ln>
        <a:effectLst/>
      </dgm:spPr>
    </dgm:pt>
  </dgm:ptLst>
  <dgm:cxnLst>
    <dgm:cxn modelId="{5A017711-4852-478E-9CA0-3351B5358183}" srcId="{6497689F-81EA-4BC0-B641-83A87D511552}" destId="{4FC9C843-ED4E-43FF-9370-DCDD3F2B8DBE}" srcOrd="1" destOrd="0" parTransId="{A902B976-A932-44C4-9676-0118537A44CB}" sibTransId="{52DC7F1C-0860-4E47-A6C7-7BFC18211D12}"/>
    <dgm:cxn modelId="{835BF816-ED54-4200-8916-4607FCFDA390}" type="presOf" srcId="{6497689F-81EA-4BC0-B641-83A87D511552}" destId="{364E3BC2-0127-417B-B0E7-6A623457EEBC}" srcOrd="0" destOrd="0" presId="urn:microsoft.com/office/officeart/2008/layout/VerticalCurvedList"/>
    <dgm:cxn modelId="{65472B67-F4B5-4963-9AA5-C8CA6A33F792}" type="presOf" srcId="{4FC9C843-ED4E-43FF-9370-DCDD3F2B8DBE}" destId="{1ED9BC15-9FEE-477A-B2AB-5705EF26D89C}" srcOrd="0" destOrd="0" presId="urn:microsoft.com/office/officeart/2008/layout/VerticalCurvedList"/>
    <dgm:cxn modelId="{829C9C4D-4B95-4B55-918D-0254F5D7E3D0}" srcId="{6497689F-81EA-4BC0-B641-83A87D511552}" destId="{32729C3B-5BC7-4095-9B45-FA984626697A}" srcOrd="2" destOrd="0" parTransId="{71E2AD57-E91E-4BC2-9E83-2BD476205A08}" sibTransId="{E6D6FE3D-52D4-47F5-B9AA-0396F24817EA}"/>
    <dgm:cxn modelId="{37D12A83-2E5F-45E1-9C43-64AE9C1469FF}" type="presOf" srcId="{FCEC5434-5BE0-4D6C-B1F6-CDA1E108CCE1}" destId="{EF71E12C-1F19-4AB4-A723-89B755E41C0E}" srcOrd="0" destOrd="0" presId="urn:microsoft.com/office/officeart/2008/layout/VerticalCurvedList"/>
    <dgm:cxn modelId="{28B43787-7075-4069-A38B-6D79A517B7E1}" srcId="{6497689F-81EA-4BC0-B641-83A87D511552}" destId="{175A46B5-26A3-4387-BCC5-C27FC5A5B5F0}" srcOrd="4" destOrd="0" parTransId="{34E0DAA8-B581-41F8-97CD-A0267A8727FD}" sibTransId="{7FD03BA0-3889-488F-BF84-46A7791A999B}"/>
    <dgm:cxn modelId="{C1428E88-FB3B-4D28-BC55-03F676A1B788}" type="presOf" srcId="{0684CA37-C5EB-4D3F-8286-4778B75F4A32}" destId="{9840717C-8D3C-43D3-B10D-305446B5FD52}" srcOrd="0" destOrd="0" presId="urn:microsoft.com/office/officeart/2008/layout/VerticalCurvedList"/>
    <dgm:cxn modelId="{C7281D9B-D65F-4E15-A87C-42CDFCDCF81C}" type="presOf" srcId="{175A46B5-26A3-4387-BCC5-C27FC5A5B5F0}" destId="{F07778A2-5F6D-42A0-840A-51B2C0B0CBEB}" srcOrd="0" destOrd="0" presId="urn:microsoft.com/office/officeart/2008/layout/VerticalCurvedList"/>
    <dgm:cxn modelId="{FF5660B0-4C64-420C-B276-2F3CBE97A87C}" type="presOf" srcId="{32729C3B-5BC7-4095-9B45-FA984626697A}" destId="{ACA09016-CF1D-4CF3-984C-886942DC3ECD}" srcOrd="0" destOrd="0" presId="urn:microsoft.com/office/officeart/2008/layout/VerticalCurvedList"/>
    <dgm:cxn modelId="{8291D4B1-0883-4D59-97B1-428E7706B606}" srcId="{6497689F-81EA-4BC0-B641-83A87D511552}" destId="{FCEC5434-5BE0-4D6C-B1F6-CDA1E108CCE1}" srcOrd="3" destOrd="0" parTransId="{F2CF9719-D893-4965-BDE3-414E8897AF02}" sibTransId="{70B44C9B-E5B7-4219-B425-5D1A5E202147}"/>
    <dgm:cxn modelId="{455197E3-DC66-46E1-94EA-207E8B6B3A3D}" srcId="{6497689F-81EA-4BC0-B641-83A87D511552}" destId="{0684CA37-C5EB-4D3F-8286-4778B75F4A32}" srcOrd="0" destOrd="0" parTransId="{53E6E9D7-E44E-4E07-8A7C-1A72DB659ABD}" sibTransId="{011DD6DC-0F1E-46BE-B34B-6B34B5872157}"/>
    <dgm:cxn modelId="{841B34E6-C462-4C8A-8E9D-AEFA168241C1}" type="presOf" srcId="{011DD6DC-0F1E-46BE-B34B-6B34B5872157}" destId="{2790FF2D-B13B-4988-99EE-B4B0776E7F53}" srcOrd="0" destOrd="0" presId="urn:microsoft.com/office/officeart/2008/layout/VerticalCurvedList"/>
    <dgm:cxn modelId="{6CF13E8C-5306-43B0-BEAA-2CC8CF565572}" type="presParOf" srcId="{364E3BC2-0127-417B-B0E7-6A623457EEBC}" destId="{D63F312A-D3DE-4DA8-9603-4F01632311C1}" srcOrd="0" destOrd="0" presId="urn:microsoft.com/office/officeart/2008/layout/VerticalCurvedList"/>
    <dgm:cxn modelId="{B624437B-2717-436C-94EC-8B665B4B0F7C}" type="presParOf" srcId="{D63F312A-D3DE-4DA8-9603-4F01632311C1}" destId="{ECD932C4-C4EA-4B20-B0F9-82FEEF4013FF}" srcOrd="0" destOrd="0" presId="urn:microsoft.com/office/officeart/2008/layout/VerticalCurvedList"/>
    <dgm:cxn modelId="{8C269BAD-0814-4DAA-9FFB-824E6F4896D0}" type="presParOf" srcId="{ECD932C4-C4EA-4B20-B0F9-82FEEF4013FF}" destId="{DD4C2F25-FF38-4123-9EA2-D3ABC84565DC}" srcOrd="0" destOrd="0" presId="urn:microsoft.com/office/officeart/2008/layout/VerticalCurvedList"/>
    <dgm:cxn modelId="{D14FC705-1B42-4E11-88B8-60B5A710F6D5}" type="presParOf" srcId="{ECD932C4-C4EA-4B20-B0F9-82FEEF4013FF}" destId="{2790FF2D-B13B-4988-99EE-B4B0776E7F53}" srcOrd="1" destOrd="0" presId="urn:microsoft.com/office/officeart/2008/layout/VerticalCurvedList"/>
    <dgm:cxn modelId="{06C23931-DAAC-4F03-89C8-BB862F88A22C}" type="presParOf" srcId="{ECD932C4-C4EA-4B20-B0F9-82FEEF4013FF}" destId="{7230F0EA-FD4A-46D2-A4A1-A5C548006167}" srcOrd="2" destOrd="0" presId="urn:microsoft.com/office/officeart/2008/layout/VerticalCurvedList"/>
    <dgm:cxn modelId="{E365241F-B1C7-4F3B-8F56-9500F03CDB17}" type="presParOf" srcId="{ECD932C4-C4EA-4B20-B0F9-82FEEF4013FF}" destId="{C276DBCA-E2DC-4015-A710-031D17F0FBE4}" srcOrd="3" destOrd="0" presId="urn:microsoft.com/office/officeart/2008/layout/VerticalCurvedList"/>
    <dgm:cxn modelId="{1FD05180-2655-4817-99F3-C8112D656B66}" type="presParOf" srcId="{D63F312A-D3DE-4DA8-9603-4F01632311C1}" destId="{9840717C-8D3C-43D3-B10D-305446B5FD52}" srcOrd="1" destOrd="0" presId="urn:microsoft.com/office/officeart/2008/layout/VerticalCurvedList"/>
    <dgm:cxn modelId="{AB86DB14-FFAE-4960-9444-3A8FE600AB1A}" type="presParOf" srcId="{D63F312A-D3DE-4DA8-9603-4F01632311C1}" destId="{A713AF35-23FC-401C-A53E-F28BB0B50BA5}" srcOrd="2" destOrd="0" presId="urn:microsoft.com/office/officeart/2008/layout/VerticalCurvedList"/>
    <dgm:cxn modelId="{B2410967-B2B8-457B-A4E1-D1D9722CDE6E}" type="presParOf" srcId="{A713AF35-23FC-401C-A53E-F28BB0B50BA5}" destId="{5D837B55-7AAD-47B0-98AB-B61EDE8E93EA}" srcOrd="0" destOrd="0" presId="urn:microsoft.com/office/officeart/2008/layout/VerticalCurvedList"/>
    <dgm:cxn modelId="{760F4DB9-4EC7-4D83-9679-48E2773A888C}" type="presParOf" srcId="{D63F312A-D3DE-4DA8-9603-4F01632311C1}" destId="{1ED9BC15-9FEE-477A-B2AB-5705EF26D89C}" srcOrd="3" destOrd="0" presId="urn:microsoft.com/office/officeart/2008/layout/VerticalCurvedList"/>
    <dgm:cxn modelId="{A84F2AC8-2385-4E72-9319-A9A130BF97E4}" type="presParOf" srcId="{D63F312A-D3DE-4DA8-9603-4F01632311C1}" destId="{B5F0C000-4645-4E84-AC93-230CD48AB05E}" srcOrd="4" destOrd="0" presId="urn:microsoft.com/office/officeart/2008/layout/VerticalCurvedList"/>
    <dgm:cxn modelId="{B46774C1-FA46-4500-A6B3-279F7E85526D}" type="presParOf" srcId="{B5F0C000-4645-4E84-AC93-230CD48AB05E}" destId="{73D9CEEB-792B-49A0-A1F5-BF7B0F1F4542}" srcOrd="0" destOrd="0" presId="urn:microsoft.com/office/officeart/2008/layout/VerticalCurvedList"/>
    <dgm:cxn modelId="{188A1F1D-8BC7-42CB-8316-BCF8D706919F}" type="presParOf" srcId="{D63F312A-D3DE-4DA8-9603-4F01632311C1}" destId="{ACA09016-CF1D-4CF3-984C-886942DC3ECD}" srcOrd="5" destOrd="0" presId="urn:microsoft.com/office/officeart/2008/layout/VerticalCurvedList"/>
    <dgm:cxn modelId="{6DB17378-C72D-4D36-A50F-92291B3A6CDC}" type="presParOf" srcId="{D63F312A-D3DE-4DA8-9603-4F01632311C1}" destId="{BBEA253F-6399-4183-A088-8AF88EE01796}" srcOrd="6" destOrd="0" presId="urn:microsoft.com/office/officeart/2008/layout/VerticalCurvedList"/>
    <dgm:cxn modelId="{BDA7371A-16B7-4F61-959E-4A1536D28B0D}" type="presParOf" srcId="{BBEA253F-6399-4183-A088-8AF88EE01796}" destId="{22223F8C-09D6-41A3-BE79-FF9D8E07FFAD}" srcOrd="0" destOrd="0" presId="urn:microsoft.com/office/officeart/2008/layout/VerticalCurvedList"/>
    <dgm:cxn modelId="{19970BB5-A206-4B89-9774-C15335FDF841}" type="presParOf" srcId="{D63F312A-D3DE-4DA8-9603-4F01632311C1}" destId="{EF71E12C-1F19-4AB4-A723-89B755E41C0E}" srcOrd="7" destOrd="0" presId="urn:microsoft.com/office/officeart/2008/layout/VerticalCurvedList"/>
    <dgm:cxn modelId="{4D885D6E-14C7-4146-96C1-A6CBD4A735C8}" type="presParOf" srcId="{D63F312A-D3DE-4DA8-9603-4F01632311C1}" destId="{BF0FD8DF-EE8B-4C77-9762-8D31F2DF7C1F}" srcOrd="8" destOrd="0" presId="urn:microsoft.com/office/officeart/2008/layout/VerticalCurvedList"/>
    <dgm:cxn modelId="{6AFD9BF1-80B7-47A2-B96B-8F1A349DA85D}" type="presParOf" srcId="{BF0FD8DF-EE8B-4C77-9762-8D31F2DF7C1F}" destId="{328069E9-B944-4D4A-8BE4-73EFA5986C10}" srcOrd="0" destOrd="0" presId="urn:microsoft.com/office/officeart/2008/layout/VerticalCurvedList"/>
    <dgm:cxn modelId="{2E77009B-7407-4BF7-9C26-6194DDA1066E}" type="presParOf" srcId="{D63F312A-D3DE-4DA8-9603-4F01632311C1}" destId="{F07778A2-5F6D-42A0-840A-51B2C0B0CBEB}" srcOrd="9" destOrd="0" presId="urn:microsoft.com/office/officeart/2008/layout/VerticalCurvedList"/>
    <dgm:cxn modelId="{4E81D322-FE92-47CC-A737-F22A9C45A83E}" type="presParOf" srcId="{D63F312A-D3DE-4DA8-9603-4F01632311C1}" destId="{DF13C8AD-4AE6-4C9B-86EB-B426C18D8558}" srcOrd="10" destOrd="0" presId="urn:microsoft.com/office/officeart/2008/layout/VerticalCurvedList"/>
    <dgm:cxn modelId="{3121D2E4-3469-4CB7-8825-298E7E758F7F}" type="presParOf" srcId="{DF13C8AD-4AE6-4C9B-86EB-B426C18D8558}" destId="{92BE9CB4-8DE3-4728-9BEA-7FE2C267A93A}" srcOrd="0" destOrd="0" presId="urn:microsoft.com/office/officeart/2008/layout/VerticalCurvedList"/>
  </dgm:cxnLst>
  <dgm:bg/>
  <dgm:whole/>
  <dgm:extLst>
    <a:ext uri="http://schemas.microsoft.com/office/drawing/2008/diagram">
      <dsp:dataModelExt xmlns:dsp="http://schemas.microsoft.com/office/drawing/2008/diagram" relId="rId70" minVer="http://schemas.openxmlformats.org/drawingml/2006/diagram"/>
    </a:ext>
  </dgm:extLst>
</dgm:dataModel>
</file>

<file path=word/diagrams/data8.xml><?xml version="1.0" encoding="utf-8"?>
<dgm:dataModel xmlns:dgm="http://schemas.openxmlformats.org/drawingml/2006/diagram" xmlns:a="http://schemas.openxmlformats.org/drawingml/2006/main">
  <dgm:ptLst>
    <dgm:pt modelId="{3BA3FFC3-7675-4A8B-AD8F-4DBDE89E0A4A}" type="doc">
      <dgm:prSet loTypeId="urn:microsoft.com/office/officeart/2005/8/layout/process5" loCatId="process" qsTypeId="urn:microsoft.com/office/officeart/2005/8/quickstyle/simple3" qsCatId="simple" csTypeId="urn:microsoft.com/office/officeart/2005/8/colors/accent0_3" csCatId="mainScheme" phldr="1"/>
      <dgm:spPr/>
    </dgm:pt>
    <dgm:pt modelId="{D439BE3A-2B0C-4065-A960-A4082F72E608}">
      <dgm:prSet phldrT="[Text]" custT="1"/>
      <dgm:spPr>
        <a:xfrm>
          <a:off x="4981" y="552449"/>
          <a:ext cx="1488792" cy="1009651"/>
        </a:xfrm>
        <a:prstGeom prst="roundRect">
          <a:avLst>
            <a:gd name="adj" fmla="val 10000"/>
          </a:avLst>
        </a:prstGeom>
        <a:gradFill rotWithShape="0">
          <a:gsLst>
            <a:gs pos="0">
              <a:srgbClr val="44546A">
                <a:hueOff val="0"/>
                <a:satOff val="0"/>
                <a:lumOff val="0"/>
                <a:alphaOff val="0"/>
                <a:lumMod val="110000"/>
                <a:satMod val="105000"/>
                <a:tint val="67000"/>
              </a:srgbClr>
            </a:gs>
            <a:gs pos="50000">
              <a:srgbClr val="44546A">
                <a:hueOff val="0"/>
                <a:satOff val="0"/>
                <a:lumOff val="0"/>
                <a:alphaOff val="0"/>
                <a:lumMod val="105000"/>
                <a:satMod val="103000"/>
                <a:tint val="73000"/>
              </a:srgbClr>
            </a:gs>
            <a:gs pos="100000">
              <a:srgbClr val="44546A">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pPr algn="ctr">
            <a:buNone/>
          </a:pPr>
          <a:r>
            <a:rPr lang="bg-BG" sz="900" b="1">
              <a:solidFill>
                <a:sysClr val="windowText" lastClr="000000"/>
              </a:solidFill>
              <a:latin typeface="Calibri Light" panose="020F0302020204030204"/>
              <a:ea typeface="+mn-ea"/>
              <a:cs typeface="+mn-cs"/>
            </a:rPr>
            <a:t>ПРИОРИТЕТ № 1</a:t>
          </a:r>
        </a:p>
        <a:p>
          <a:pPr algn="ctr">
            <a:buNone/>
          </a:pPr>
          <a:r>
            <a:rPr lang="bg-BG" sz="900">
              <a:solidFill>
                <a:sysClr val="windowText" lastClr="000000"/>
              </a:solidFill>
              <a:latin typeface="Calibri Light" panose="020F0302020204030204"/>
              <a:ea typeface="+mn-ea"/>
              <a:cs typeface="+mn-cs"/>
            </a:rPr>
            <a:t>Намаляване на консумацията на енергия в общинския                                                                                                                                                                                 сектор чрез   използване на ВЕИ  </a:t>
          </a:r>
          <a:endParaRPr lang="en-US" sz="900">
            <a:solidFill>
              <a:sysClr val="windowText" lastClr="000000"/>
            </a:solidFill>
            <a:latin typeface="Calibri Light" panose="020F0302020204030204"/>
            <a:ea typeface="+mn-ea"/>
            <a:cs typeface="+mn-cs"/>
          </a:endParaRPr>
        </a:p>
      </dgm:t>
    </dgm:pt>
    <dgm:pt modelId="{32D0238F-901A-4E56-B387-71D606357085}" type="parTrans" cxnId="{61B3FA0E-AE00-4EF4-ACCC-781B70F719F7}">
      <dgm:prSet/>
      <dgm:spPr/>
      <dgm:t>
        <a:bodyPr/>
        <a:lstStyle/>
        <a:p>
          <a:pPr algn="ctr"/>
          <a:endParaRPr lang="en-US" sz="900">
            <a:latin typeface="+mj-lt"/>
          </a:endParaRPr>
        </a:p>
      </dgm:t>
    </dgm:pt>
    <dgm:pt modelId="{B94492E8-111D-4E0B-A79E-1CD60798DF27}" type="sibTrans" cxnId="{61B3FA0E-AE00-4EF4-ACCC-781B70F719F7}">
      <dgm:prSet/>
      <dgm:spPr>
        <a:xfrm>
          <a:off x="1624787" y="872664"/>
          <a:ext cx="315624" cy="369220"/>
        </a:xfrm>
        <a:prstGeom prst="leftCircularArrow">
          <a:avLst>
            <a:gd name="adj1" fmla="val 2184"/>
            <a:gd name="adj2" fmla="val 262714"/>
            <a:gd name="adj3" fmla="val 3308577"/>
            <a:gd name="adj4" fmla="val 10294842"/>
            <a:gd name="adj5" fmla="val 2548"/>
          </a:avLst>
        </a:prstGeom>
        <a:gradFill rotWithShape="0">
          <a:gsLst>
            <a:gs pos="0">
              <a:srgbClr val="44546A">
                <a:tint val="60000"/>
                <a:hueOff val="0"/>
                <a:satOff val="0"/>
                <a:lumOff val="0"/>
                <a:alphaOff val="0"/>
                <a:lumMod val="110000"/>
                <a:satMod val="105000"/>
                <a:tint val="67000"/>
              </a:srgbClr>
            </a:gs>
            <a:gs pos="50000">
              <a:srgbClr val="44546A">
                <a:tint val="60000"/>
                <a:hueOff val="0"/>
                <a:satOff val="0"/>
                <a:lumOff val="0"/>
                <a:alphaOff val="0"/>
                <a:lumMod val="105000"/>
                <a:satMod val="103000"/>
                <a:tint val="73000"/>
              </a:srgbClr>
            </a:gs>
            <a:gs pos="100000">
              <a:srgbClr val="44546A">
                <a:tint val="60000"/>
                <a:hueOff val="0"/>
                <a:satOff val="0"/>
                <a:lumOff val="0"/>
                <a:alphaOff val="0"/>
                <a:lumMod val="105000"/>
                <a:satMod val="109000"/>
                <a:tint val="81000"/>
              </a:srgbClr>
            </a:gs>
          </a:gsLst>
          <a:lin ang="5400000" scaled="0"/>
        </a:gradFill>
        <a:ln>
          <a:noFill/>
        </a:ln>
        <a:effectLst/>
      </dgm:spPr>
      <dgm:t>
        <a:bodyPr/>
        <a:lstStyle/>
        <a:p>
          <a:pPr algn="ctr">
            <a:buNone/>
          </a:pPr>
          <a:endParaRPr lang="en-US" sz="900">
            <a:solidFill>
              <a:sysClr val="windowText" lastClr="000000"/>
            </a:solidFill>
            <a:latin typeface="Calibri Light" panose="020F0302020204030204"/>
            <a:ea typeface="+mn-ea"/>
            <a:cs typeface="+mn-cs"/>
          </a:endParaRPr>
        </a:p>
      </dgm:t>
    </dgm:pt>
    <dgm:pt modelId="{53A60529-55BC-46C4-86D1-30EAC94EF130}">
      <dgm:prSet phldrT="[Text]" custT="1"/>
      <dgm:spPr>
        <a:xfrm>
          <a:off x="2089291" y="504824"/>
          <a:ext cx="1488792" cy="1104901"/>
        </a:xfrm>
        <a:prstGeom prst="roundRect">
          <a:avLst>
            <a:gd name="adj" fmla="val 10000"/>
          </a:avLst>
        </a:prstGeom>
        <a:gradFill rotWithShape="0">
          <a:gsLst>
            <a:gs pos="0">
              <a:srgbClr val="44546A">
                <a:hueOff val="0"/>
                <a:satOff val="0"/>
                <a:lumOff val="0"/>
                <a:alphaOff val="0"/>
                <a:lumMod val="110000"/>
                <a:satMod val="105000"/>
                <a:tint val="67000"/>
              </a:srgbClr>
            </a:gs>
            <a:gs pos="50000">
              <a:srgbClr val="44546A">
                <a:hueOff val="0"/>
                <a:satOff val="0"/>
                <a:lumOff val="0"/>
                <a:alphaOff val="0"/>
                <a:lumMod val="105000"/>
                <a:satMod val="103000"/>
                <a:tint val="73000"/>
              </a:srgbClr>
            </a:gs>
            <a:gs pos="100000">
              <a:srgbClr val="44546A">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pPr algn="ctr">
            <a:buNone/>
          </a:pPr>
          <a:r>
            <a:rPr lang="bg-BG" sz="900" b="1">
              <a:solidFill>
                <a:sysClr val="windowText" lastClr="000000"/>
              </a:solidFill>
              <a:latin typeface="Calibri Light" panose="020F0302020204030204"/>
              <a:ea typeface="+mn-ea"/>
              <a:cs typeface="+mn-cs"/>
            </a:rPr>
            <a:t>ЦЕЛ № 1</a:t>
          </a:r>
        </a:p>
        <a:p>
          <a:pPr algn="ctr">
            <a:buNone/>
          </a:pPr>
          <a:r>
            <a:rPr lang="bg-BG" sz="900">
              <a:solidFill>
                <a:sysClr val="windowText" lastClr="000000"/>
              </a:solidFill>
              <a:latin typeface="Calibri Light" panose="020F0302020204030204"/>
              <a:ea typeface="+mn-ea"/>
              <a:cs typeface="+mn-cs"/>
            </a:rPr>
            <a:t>Подмяна на течните горива и енергията за отопление на обществени сгради с биогорива и енергия от ВИ</a:t>
          </a:r>
          <a:endParaRPr lang="en-US" sz="900">
            <a:solidFill>
              <a:sysClr val="windowText" lastClr="000000"/>
            </a:solidFill>
            <a:latin typeface="Calibri Light" panose="020F0302020204030204"/>
            <a:ea typeface="+mn-ea"/>
            <a:cs typeface="+mn-cs"/>
          </a:endParaRPr>
        </a:p>
      </dgm:t>
    </dgm:pt>
    <dgm:pt modelId="{5818DABD-3A93-4BD1-A8B8-C88A22A71130}" type="parTrans" cxnId="{3779229E-5FA0-4EDF-8B8C-FC0118C52862}">
      <dgm:prSet/>
      <dgm:spPr/>
      <dgm:t>
        <a:bodyPr/>
        <a:lstStyle/>
        <a:p>
          <a:pPr algn="ctr"/>
          <a:endParaRPr lang="en-US" sz="900">
            <a:latin typeface="+mj-lt"/>
          </a:endParaRPr>
        </a:p>
      </dgm:t>
    </dgm:pt>
    <dgm:pt modelId="{6490A9F7-F120-4783-97BC-F4F4CCF39AA0}" type="sibTrans" cxnId="{3779229E-5FA0-4EDF-8B8C-FC0118C52862}">
      <dgm:prSet/>
      <dgm:spPr>
        <a:xfrm rot="63119">
          <a:off x="3706975" y="891552"/>
          <a:ext cx="310626" cy="369220"/>
        </a:xfrm>
        <a:prstGeom prst="circularArrow">
          <a:avLst>
            <a:gd name="adj1" fmla="val 1931"/>
            <a:gd name="adj2" fmla="val 230953"/>
            <a:gd name="adj3" fmla="val 18274265"/>
            <a:gd name="adj4" fmla="val 11256239"/>
            <a:gd name="adj5" fmla="val 2253"/>
          </a:avLst>
        </a:prstGeom>
        <a:gradFill rotWithShape="0">
          <a:gsLst>
            <a:gs pos="0">
              <a:srgbClr val="44546A">
                <a:tint val="60000"/>
                <a:hueOff val="0"/>
                <a:satOff val="0"/>
                <a:lumOff val="0"/>
                <a:alphaOff val="0"/>
                <a:lumMod val="110000"/>
                <a:satMod val="105000"/>
                <a:tint val="67000"/>
              </a:srgbClr>
            </a:gs>
            <a:gs pos="50000">
              <a:srgbClr val="44546A">
                <a:tint val="60000"/>
                <a:hueOff val="0"/>
                <a:satOff val="0"/>
                <a:lumOff val="0"/>
                <a:alphaOff val="0"/>
                <a:lumMod val="105000"/>
                <a:satMod val="103000"/>
                <a:tint val="73000"/>
              </a:srgbClr>
            </a:gs>
            <a:gs pos="100000">
              <a:srgbClr val="44546A">
                <a:tint val="60000"/>
                <a:hueOff val="0"/>
                <a:satOff val="0"/>
                <a:lumOff val="0"/>
                <a:alphaOff val="0"/>
                <a:lumMod val="105000"/>
                <a:satMod val="109000"/>
                <a:tint val="81000"/>
              </a:srgbClr>
            </a:gs>
          </a:gsLst>
          <a:lin ang="5400000" scaled="0"/>
        </a:gradFill>
        <a:ln>
          <a:noFill/>
        </a:ln>
        <a:effectLst/>
      </dgm:spPr>
      <dgm:t>
        <a:bodyPr/>
        <a:lstStyle/>
        <a:p>
          <a:pPr algn="ctr">
            <a:buNone/>
          </a:pPr>
          <a:endParaRPr lang="en-US" sz="900">
            <a:solidFill>
              <a:sysClr val="windowText" lastClr="000000"/>
            </a:solidFill>
            <a:latin typeface="Calibri Light" panose="020F0302020204030204"/>
            <a:ea typeface="+mn-ea"/>
            <a:cs typeface="+mn-cs"/>
          </a:endParaRPr>
        </a:p>
      </dgm:t>
    </dgm:pt>
    <dgm:pt modelId="{58D74663-4569-4FCF-A927-1C7112655BD3}">
      <dgm:prSet phldrT="[Text]" custT="1"/>
      <dgm:spPr>
        <a:xfrm>
          <a:off x="4164072" y="228596"/>
          <a:ext cx="1488792" cy="1733553"/>
        </a:xfrm>
        <a:prstGeom prst="roundRect">
          <a:avLst>
            <a:gd name="adj" fmla="val 10000"/>
          </a:avLst>
        </a:prstGeom>
        <a:gradFill rotWithShape="0">
          <a:gsLst>
            <a:gs pos="0">
              <a:srgbClr val="44546A">
                <a:hueOff val="0"/>
                <a:satOff val="0"/>
                <a:lumOff val="0"/>
                <a:alphaOff val="0"/>
                <a:lumMod val="110000"/>
                <a:satMod val="105000"/>
                <a:tint val="67000"/>
              </a:srgbClr>
            </a:gs>
            <a:gs pos="50000">
              <a:srgbClr val="44546A">
                <a:hueOff val="0"/>
                <a:satOff val="0"/>
                <a:lumOff val="0"/>
                <a:alphaOff val="0"/>
                <a:lumMod val="105000"/>
                <a:satMod val="103000"/>
                <a:tint val="73000"/>
              </a:srgbClr>
            </a:gs>
            <a:gs pos="100000">
              <a:srgbClr val="44546A">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pPr algn="ctr">
            <a:buNone/>
          </a:pPr>
          <a:r>
            <a:rPr lang="bg-BG" sz="900" b="1">
              <a:solidFill>
                <a:sysClr val="windowText" lastClr="000000"/>
              </a:solidFill>
              <a:latin typeface="Calibri Light" panose="020F0302020204030204"/>
              <a:ea typeface="+mn-ea"/>
              <a:cs typeface="+mn-cs"/>
            </a:rPr>
            <a:t>ОЧАКВАНИ РЕЗУЛТАТИ</a:t>
          </a:r>
        </a:p>
        <a:p>
          <a:pPr algn="ctr">
            <a:buNone/>
          </a:pPr>
          <a:r>
            <a:rPr lang="bg-BG" sz="900">
              <a:solidFill>
                <a:sysClr val="windowText" lastClr="000000"/>
              </a:solidFill>
              <a:latin typeface="Calibri Light" panose="020F0302020204030204"/>
              <a:ea typeface="+mn-ea"/>
              <a:cs typeface="+mn-cs"/>
            </a:rPr>
            <a:t>Намаляване на разходите на горива и енергия с 3 % годишно; Повишаване на дела на енергия от ВИ</a:t>
          </a:r>
          <a:endParaRPr lang="en-US" sz="900">
            <a:solidFill>
              <a:sysClr val="windowText" lastClr="000000"/>
            </a:solidFill>
            <a:latin typeface="Calibri Light" panose="020F0302020204030204"/>
            <a:ea typeface="+mn-ea"/>
            <a:cs typeface="+mn-cs"/>
          </a:endParaRPr>
        </a:p>
        <a:p>
          <a:pPr algn="ctr">
            <a:buNone/>
          </a:pPr>
          <a:r>
            <a:rPr lang="bg-BG" sz="900">
              <a:solidFill>
                <a:sysClr val="windowText" lastClr="000000"/>
              </a:solidFill>
              <a:latin typeface="Calibri Light" panose="020F0302020204030204"/>
              <a:ea typeface="+mn-ea"/>
              <a:cs typeface="+mn-cs"/>
            </a:rPr>
            <a:t>Намаляване емисиите от СО2 с 3% годишно и постигнат екологичен ефект</a:t>
          </a:r>
          <a:endParaRPr lang="en-US" sz="900">
            <a:solidFill>
              <a:sysClr val="windowText" lastClr="000000"/>
            </a:solidFill>
            <a:latin typeface="Calibri Light" panose="020F0302020204030204"/>
            <a:ea typeface="+mn-ea"/>
            <a:cs typeface="+mn-cs"/>
          </a:endParaRPr>
        </a:p>
      </dgm:t>
    </dgm:pt>
    <dgm:pt modelId="{1E19C605-D57A-47D7-8A8B-48A175A4DE3F}" type="parTrans" cxnId="{3429469B-983E-463E-8924-F4F8EFC6D6FD}">
      <dgm:prSet/>
      <dgm:spPr/>
      <dgm:t>
        <a:bodyPr/>
        <a:lstStyle/>
        <a:p>
          <a:pPr algn="ctr"/>
          <a:endParaRPr lang="en-US" sz="900">
            <a:latin typeface="+mj-lt"/>
          </a:endParaRPr>
        </a:p>
      </dgm:t>
    </dgm:pt>
    <dgm:pt modelId="{84ADFDE5-9B4C-461D-9922-BADE0F9F9163}" type="sibTrans" cxnId="{3429469B-983E-463E-8924-F4F8EFC6D6FD}">
      <dgm:prSet/>
      <dgm:spPr/>
      <dgm:t>
        <a:bodyPr/>
        <a:lstStyle/>
        <a:p>
          <a:pPr algn="ctr"/>
          <a:endParaRPr lang="en-US" sz="900">
            <a:latin typeface="+mj-lt"/>
          </a:endParaRPr>
        </a:p>
      </dgm:t>
    </dgm:pt>
    <dgm:pt modelId="{A121DE18-E3C5-4664-8898-77848AE568D2}" type="pres">
      <dgm:prSet presAssocID="{3BA3FFC3-7675-4A8B-AD8F-4DBDE89E0A4A}" presName="diagram" presStyleCnt="0">
        <dgm:presLayoutVars>
          <dgm:dir/>
          <dgm:resizeHandles val="exact"/>
        </dgm:presLayoutVars>
      </dgm:prSet>
      <dgm:spPr/>
    </dgm:pt>
    <dgm:pt modelId="{A75C309C-372D-41CA-B0F7-E61086968AAC}" type="pres">
      <dgm:prSet presAssocID="{D439BE3A-2B0C-4065-A960-A4082F72E608}" presName="node" presStyleLbl="node1" presStyleIdx="0" presStyleCnt="3" custScaleY="113028">
        <dgm:presLayoutVars>
          <dgm:bulletEnabled val="1"/>
        </dgm:presLayoutVars>
      </dgm:prSet>
      <dgm:spPr/>
    </dgm:pt>
    <dgm:pt modelId="{D809CA70-5C51-48C2-9F43-A5C40B2FD236}" type="pres">
      <dgm:prSet presAssocID="{B94492E8-111D-4E0B-A79E-1CD60798DF27}" presName="sibTrans" presStyleLbl="sibTrans2D1" presStyleIdx="0" presStyleCnt="2"/>
      <dgm:spPr>
        <a:prstGeom prst="leftCircularArrow">
          <a:avLst>
            <a:gd name="adj1" fmla="val 2184"/>
            <a:gd name="adj2" fmla="val 262714"/>
            <a:gd name="adj3" fmla="val 3308577"/>
            <a:gd name="adj4" fmla="val 10294842"/>
            <a:gd name="adj5" fmla="val 2548"/>
          </a:avLst>
        </a:prstGeom>
      </dgm:spPr>
    </dgm:pt>
    <dgm:pt modelId="{96102175-670A-4195-9C41-4DD663B4459D}" type="pres">
      <dgm:prSet presAssocID="{B94492E8-111D-4E0B-A79E-1CD60798DF27}" presName="connectorText" presStyleLbl="sibTrans2D1" presStyleIdx="0" presStyleCnt="2"/>
      <dgm:spPr/>
    </dgm:pt>
    <dgm:pt modelId="{4E6E2381-38AD-4B9A-9710-D82E99A2360D}" type="pres">
      <dgm:prSet presAssocID="{53A60529-55BC-46C4-86D1-30EAC94EF130}" presName="node" presStyleLbl="node1" presStyleIdx="1" presStyleCnt="3" custScaleY="123691">
        <dgm:presLayoutVars>
          <dgm:bulletEnabled val="1"/>
        </dgm:presLayoutVars>
      </dgm:prSet>
      <dgm:spPr/>
    </dgm:pt>
    <dgm:pt modelId="{E4FF68CD-AB53-47B0-B89C-01B9AB5969A0}" type="pres">
      <dgm:prSet presAssocID="{6490A9F7-F120-4783-97BC-F4F4CCF39AA0}" presName="sibTrans" presStyleLbl="sibTrans2D1" presStyleIdx="1" presStyleCnt="2"/>
      <dgm:spPr>
        <a:prstGeom prst="circularArrow">
          <a:avLst>
            <a:gd name="adj1" fmla="val 1931"/>
            <a:gd name="adj2" fmla="val 230953"/>
            <a:gd name="adj3" fmla="val 18274265"/>
            <a:gd name="adj4" fmla="val 11256239"/>
            <a:gd name="adj5" fmla="val 2253"/>
          </a:avLst>
        </a:prstGeom>
      </dgm:spPr>
    </dgm:pt>
    <dgm:pt modelId="{DBD2E05F-984D-432C-9EFA-4BE7658AB73E}" type="pres">
      <dgm:prSet presAssocID="{6490A9F7-F120-4783-97BC-F4F4CCF39AA0}" presName="connectorText" presStyleLbl="sibTrans2D1" presStyleIdx="1" presStyleCnt="2"/>
      <dgm:spPr/>
    </dgm:pt>
    <dgm:pt modelId="{0B3FC132-BD75-4076-9B0B-315083166127}" type="pres">
      <dgm:prSet presAssocID="{58D74663-4569-4FCF-A927-1C7112655BD3}" presName="node" presStyleLbl="node1" presStyleIdx="2" presStyleCnt="3" custScaleY="194067" custLinFactNeighborX="-640" custLinFactNeighborY="4265">
        <dgm:presLayoutVars>
          <dgm:bulletEnabled val="1"/>
        </dgm:presLayoutVars>
      </dgm:prSet>
      <dgm:spPr/>
    </dgm:pt>
  </dgm:ptLst>
  <dgm:cxnLst>
    <dgm:cxn modelId="{39F4280E-7290-4136-AA91-4BAA17D89BB1}" type="presOf" srcId="{D439BE3A-2B0C-4065-A960-A4082F72E608}" destId="{A75C309C-372D-41CA-B0F7-E61086968AAC}" srcOrd="0" destOrd="0" presId="urn:microsoft.com/office/officeart/2005/8/layout/process5"/>
    <dgm:cxn modelId="{61B3FA0E-AE00-4EF4-ACCC-781B70F719F7}" srcId="{3BA3FFC3-7675-4A8B-AD8F-4DBDE89E0A4A}" destId="{D439BE3A-2B0C-4065-A960-A4082F72E608}" srcOrd="0" destOrd="0" parTransId="{32D0238F-901A-4E56-B387-71D606357085}" sibTransId="{B94492E8-111D-4E0B-A79E-1CD60798DF27}"/>
    <dgm:cxn modelId="{F68C771A-69CD-44A6-8B93-7285502C5352}" type="presOf" srcId="{B94492E8-111D-4E0B-A79E-1CD60798DF27}" destId="{96102175-670A-4195-9C41-4DD663B4459D}" srcOrd="1" destOrd="0" presId="urn:microsoft.com/office/officeart/2005/8/layout/process5"/>
    <dgm:cxn modelId="{039E6C2D-93DD-49A6-96C5-615D89EF2A8B}" type="presOf" srcId="{6490A9F7-F120-4783-97BC-F4F4CCF39AA0}" destId="{E4FF68CD-AB53-47B0-B89C-01B9AB5969A0}" srcOrd="0" destOrd="0" presId="urn:microsoft.com/office/officeart/2005/8/layout/process5"/>
    <dgm:cxn modelId="{4B218D47-7E1C-49C8-B6AD-BEB8E77E8CE5}" type="presOf" srcId="{B94492E8-111D-4E0B-A79E-1CD60798DF27}" destId="{D809CA70-5C51-48C2-9F43-A5C40B2FD236}" srcOrd="0" destOrd="0" presId="urn:microsoft.com/office/officeart/2005/8/layout/process5"/>
    <dgm:cxn modelId="{88AE9C81-E93C-4E77-9D2D-DC2514BF4B9F}" type="presOf" srcId="{6490A9F7-F120-4783-97BC-F4F4CCF39AA0}" destId="{DBD2E05F-984D-432C-9EFA-4BE7658AB73E}" srcOrd="1" destOrd="0" presId="urn:microsoft.com/office/officeart/2005/8/layout/process5"/>
    <dgm:cxn modelId="{B54AE786-D3DF-4E6D-9898-2AA6D8D0D31B}" type="presOf" srcId="{58D74663-4569-4FCF-A927-1C7112655BD3}" destId="{0B3FC132-BD75-4076-9B0B-315083166127}" srcOrd="0" destOrd="0" presId="urn:microsoft.com/office/officeart/2005/8/layout/process5"/>
    <dgm:cxn modelId="{0A32D789-4622-47AF-BE68-2CD96ECC4FEC}" type="presOf" srcId="{53A60529-55BC-46C4-86D1-30EAC94EF130}" destId="{4E6E2381-38AD-4B9A-9710-D82E99A2360D}" srcOrd="0" destOrd="0" presId="urn:microsoft.com/office/officeart/2005/8/layout/process5"/>
    <dgm:cxn modelId="{3429469B-983E-463E-8924-F4F8EFC6D6FD}" srcId="{3BA3FFC3-7675-4A8B-AD8F-4DBDE89E0A4A}" destId="{58D74663-4569-4FCF-A927-1C7112655BD3}" srcOrd="2" destOrd="0" parTransId="{1E19C605-D57A-47D7-8A8B-48A175A4DE3F}" sibTransId="{84ADFDE5-9B4C-461D-9922-BADE0F9F9163}"/>
    <dgm:cxn modelId="{3779229E-5FA0-4EDF-8B8C-FC0118C52862}" srcId="{3BA3FFC3-7675-4A8B-AD8F-4DBDE89E0A4A}" destId="{53A60529-55BC-46C4-86D1-30EAC94EF130}" srcOrd="1" destOrd="0" parTransId="{5818DABD-3A93-4BD1-A8B8-C88A22A71130}" sibTransId="{6490A9F7-F120-4783-97BC-F4F4CCF39AA0}"/>
    <dgm:cxn modelId="{A08981CD-77A7-4331-A5C1-050E0D7DB555}" type="presOf" srcId="{3BA3FFC3-7675-4A8B-AD8F-4DBDE89E0A4A}" destId="{A121DE18-E3C5-4664-8898-77848AE568D2}" srcOrd="0" destOrd="0" presId="urn:microsoft.com/office/officeart/2005/8/layout/process5"/>
    <dgm:cxn modelId="{0F1228FA-5115-4BE0-B7C4-855AF3943F6B}" type="presParOf" srcId="{A121DE18-E3C5-4664-8898-77848AE568D2}" destId="{A75C309C-372D-41CA-B0F7-E61086968AAC}" srcOrd="0" destOrd="0" presId="urn:microsoft.com/office/officeart/2005/8/layout/process5"/>
    <dgm:cxn modelId="{9A4CBA56-994D-4A90-8056-E35E01E299C1}" type="presParOf" srcId="{A121DE18-E3C5-4664-8898-77848AE568D2}" destId="{D809CA70-5C51-48C2-9F43-A5C40B2FD236}" srcOrd="1" destOrd="0" presId="urn:microsoft.com/office/officeart/2005/8/layout/process5"/>
    <dgm:cxn modelId="{B64E4A16-2260-4E1A-87EE-82F66D695FB1}" type="presParOf" srcId="{D809CA70-5C51-48C2-9F43-A5C40B2FD236}" destId="{96102175-670A-4195-9C41-4DD663B4459D}" srcOrd="0" destOrd="0" presId="urn:microsoft.com/office/officeart/2005/8/layout/process5"/>
    <dgm:cxn modelId="{03885AEF-B227-4D68-AC68-C04E1CD60EAC}" type="presParOf" srcId="{A121DE18-E3C5-4664-8898-77848AE568D2}" destId="{4E6E2381-38AD-4B9A-9710-D82E99A2360D}" srcOrd="2" destOrd="0" presId="urn:microsoft.com/office/officeart/2005/8/layout/process5"/>
    <dgm:cxn modelId="{7AD0480B-60BC-4245-A7DE-EBB040E15D54}" type="presParOf" srcId="{A121DE18-E3C5-4664-8898-77848AE568D2}" destId="{E4FF68CD-AB53-47B0-B89C-01B9AB5969A0}" srcOrd="3" destOrd="0" presId="urn:microsoft.com/office/officeart/2005/8/layout/process5"/>
    <dgm:cxn modelId="{B72F0553-6240-460F-BE70-E810B2E1DC53}" type="presParOf" srcId="{E4FF68CD-AB53-47B0-B89C-01B9AB5969A0}" destId="{DBD2E05F-984D-432C-9EFA-4BE7658AB73E}" srcOrd="0" destOrd="0" presId="urn:microsoft.com/office/officeart/2005/8/layout/process5"/>
    <dgm:cxn modelId="{109B5B91-1AC5-429A-A04F-037C8918B71A}" type="presParOf" srcId="{A121DE18-E3C5-4664-8898-77848AE568D2}" destId="{0B3FC132-BD75-4076-9B0B-315083166127}" srcOrd="4" destOrd="0" presId="urn:microsoft.com/office/officeart/2005/8/layout/process5"/>
  </dgm:cxnLst>
  <dgm:bg/>
  <dgm:whole/>
  <dgm:extLst>
    <a:ext uri="http://schemas.microsoft.com/office/drawing/2008/diagram">
      <dsp:dataModelExt xmlns:dsp="http://schemas.microsoft.com/office/drawing/2008/diagram" relId="rId75" minVer="http://schemas.openxmlformats.org/drawingml/2006/diagram"/>
    </a:ext>
  </dgm:extLst>
</dgm:dataModel>
</file>

<file path=word/diagrams/data9.xml><?xml version="1.0" encoding="utf-8"?>
<dgm:dataModel xmlns:dgm="http://schemas.openxmlformats.org/drawingml/2006/diagram" xmlns:a="http://schemas.openxmlformats.org/drawingml/2006/main">
  <dgm:ptLst>
    <dgm:pt modelId="{3BA3FFC3-7675-4A8B-AD8F-4DBDE89E0A4A}" type="doc">
      <dgm:prSet loTypeId="urn:microsoft.com/office/officeart/2005/8/layout/process5" loCatId="process" qsTypeId="urn:microsoft.com/office/officeart/2005/8/quickstyle/simple3" qsCatId="simple" csTypeId="urn:microsoft.com/office/officeart/2005/8/colors/accent0_3" csCatId="mainScheme" phldr="1"/>
      <dgm:spPr/>
    </dgm:pt>
    <dgm:pt modelId="{D439BE3A-2B0C-4065-A960-A4082F72E608}">
      <dgm:prSet phldrT="[Text]" custT="1"/>
      <dgm:spPr>
        <a:xfrm>
          <a:off x="133" y="428624"/>
          <a:ext cx="1516826" cy="1524000"/>
        </a:xfrm>
        <a:prstGeom prst="roundRect">
          <a:avLst>
            <a:gd name="adj" fmla="val 10000"/>
          </a:avLst>
        </a:prstGeom>
        <a:gradFill rotWithShape="0">
          <a:gsLst>
            <a:gs pos="0">
              <a:srgbClr val="44546A">
                <a:hueOff val="0"/>
                <a:satOff val="0"/>
                <a:lumOff val="0"/>
                <a:alphaOff val="0"/>
                <a:lumMod val="110000"/>
                <a:satMod val="105000"/>
                <a:tint val="67000"/>
              </a:srgbClr>
            </a:gs>
            <a:gs pos="50000">
              <a:srgbClr val="44546A">
                <a:hueOff val="0"/>
                <a:satOff val="0"/>
                <a:lumOff val="0"/>
                <a:alphaOff val="0"/>
                <a:lumMod val="105000"/>
                <a:satMod val="103000"/>
                <a:tint val="73000"/>
              </a:srgbClr>
            </a:gs>
            <a:gs pos="100000">
              <a:srgbClr val="44546A">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pPr>
            <a:buNone/>
          </a:pPr>
          <a:r>
            <a:rPr lang="bg-BG" sz="900" b="1">
              <a:solidFill>
                <a:sysClr val="windowText" lastClr="000000"/>
              </a:solidFill>
              <a:latin typeface="Calibri Light" panose="020F0302020204030204"/>
              <a:ea typeface="+mn-ea"/>
              <a:cs typeface="+mn-cs"/>
            </a:rPr>
            <a:t>ПРИОРИТЕТ № 2</a:t>
          </a:r>
        </a:p>
        <a:p>
          <a:pPr>
            <a:buNone/>
          </a:pPr>
          <a:r>
            <a:rPr lang="bg-BG" sz="900">
              <a:solidFill>
                <a:sysClr val="windowText" lastClr="000000"/>
              </a:solidFill>
              <a:latin typeface="Calibri Light" panose="020F0302020204030204"/>
              <a:ea typeface="+mn-ea"/>
              <a:cs typeface="+mn-cs"/>
            </a:rPr>
            <a:t>Намаляване на консумацията на енергия в частния                                                                                                                                                                                                                                                                                                                сектор чрез използване на ВЕИ и насърчаване използването на индивидуални системи за производство на енергия от ВИ                                                                                                                            </a:t>
          </a:r>
          <a:endParaRPr lang="en-US" sz="900">
            <a:solidFill>
              <a:sysClr val="windowText" lastClr="000000"/>
            </a:solidFill>
            <a:latin typeface="Calibri Light" panose="020F0302020204030204"/>
            <a:ea typeface="+mn-ea"/>
            <a:cs typeface="+mn-cs"/>
          </a:endParaRPr>
        </a:p>
      </dgm:t>
    </dgm:pt>
    <dgm:pt modelId="{32D0238F-901A-4E56-B387-71D606357085}" type="parTrans" cxnId="{61B3FA0E-AE00-4EF4-ACCC-781B70F719F7}">
      <dgm:prSet/>
      <dgm:spPr/>
      <dgm:t>
        <a:bodyPr/>
        <a:lstStyle/>
        <a:p>
          <a:endParaRPr lang="en-US" sz="900">
            <a:latin typeface="+mj-lt"/>
          </a:endParaRPr>
        </a:p>
      </dgm:t>
    </dgm:pt>
    <dgm:pt modelId="{B94492E8-111D-4E0B-A79E-1CD60798DF27}" type="sibTrans" cxnId="{61B3FA0E-AE00-4EF4-ACCC-781B70F719F7}">
      <dgm:prSet/>
      <dgm:spPr>
        <a:xfrm>
          <a:off x="1650439" y="1002538"/>
          <a:ext cx="321567" cy="376172"/>
        </a:xfrm>
        <a:prstGeom prst="leftCircularArrow">
          <a:avLst>
            <a:gd name="adj1" fmla="val 2276"/>
            <a:gd name="adj2" fmla="val 274364"/>
            <a:gd name="adj3" fmla="val 3348164"/>
            <a:gd name="adj4" fmla="val 10322779"/>
            <a:gd name="adj5" fmla="val 2655"/>
          </a:avLst>
        </a:prstGeom>
        <a:gradFill rotWithShape="0">
          <a:gsLst>
            <a:gs pos="0">
              <a:srgbClr val="44546A">
                <a:tint val="60000"/>
                <a:hueOff val="0"/>
                <a:satOff val="0"/>
                <a:lumOff val="0"/>
                <a:alphaOff val="0"/>
                <a:lumMod val="110000"/>
                <a:satMod val="105000"/>
                <a:tint val="67000"/>
              </a:srgbClr>
            </a:gs>
            <a:gs pos="50000">
              <a:srgbClr val="44546A">
                <a:tint val="60000"/>
                <a:hueOff val="0"/>
                <a:satOff val="0"/>
                <a:lumOff val="0"/>
                <a:alphaOff val="0"/>
                <a:lumMod val="105000"/>
                <a:satMod val="103000"/>
                <a:tint val="73000"/>
              </a:srgbClr>
            </a:gs>
            <a:gs pos="100000">
              <a:srgbClr val="44546A">
                <a:tint val="60000"/>
                <a:hueOff val="0"/>
                <a:satOff val="0"/>
                <a:lumOff val="0"/>
                <a:alphaOff val="0"/>
                <a:lumMod val="105000"/>
                <a:satMod val="109000"/>
                <a:tint val="81000"/>
              </a:srgbClr>
            </a:gs>
          </a:gsLst>
          <a:lin ang="5400000" scaled="0"/>
        </a:gradFill>
        <a:ln>
          <a:noFill/>
        </a:ln>
        <a:effectLst/>
      </dgm:spPr>
      <dgm:t>
        <a:bodyPr/>
        <a:lstStyle/>
        <a:p>
          <a:pPr>
            <a:buNone/>
          </a:pPr>
          <a:endParaRPr lang="en-US" sz="900">
            <a:solidFill>
              <a:sysClr val="windowText" lastClr="000000"/>
            </a:solidFill>
            <a:latin typeface="Calibri Light" panose="020F0302020204030204"/>
            <a:ea typeface="+mn-ea"/>
            <a:cs typeface="+mn-cs"/>
          </a:endParaRPr>
        </a:p>
      </dgm:t>
    </dgm:pt>
    <dgm:pt modelId="{53A60529-55BC-46C4-86D1-30EAC94EF130}">
      <dgm:prSet phldrT="[Text]" custT="1"/>
      <dgm:spPr>
        <a:xfrm>
          <a:off x="2123689" y="400052"/>
          <a:ext cx="1516826" cy="1581145"/>
        </a:xfrm>
        <a:prstGeom prst="roundRect">
          <a:avLst>
            <a:gd name="adj" fmla="val 10000"/>
          </a:avLst>
        </a:prstGeom>
        <a:gradFill rotWithShape="0">
          <a:gsLst>
            <a:gs pos="0">
              <a:srgbClr val="44546A">
                <a:hueOff val="0"/>
                <a:satOff val="0"/>
                <a:lumOff val="0"/>
                <a:alphaOff val="0"/>
                <a:lumMod val="110000"/>
                <a:satMod val="105000"/>
                <a:tint val="67000"/>
              </a:srgbClr>
            </a:gs>
            <a:gs pos="50000">
              <a:srgbClr val="44546A">
                <a:hueOff val="0"/>
                <a:satOff val="0"/>
                <a:lumOff val="0"/>
                <a:alphaOff val="0"/>
                <a:lumMod val="105000"/>
                <a:satMod val="103000"/>
                <a:tint val="73000"/>
              </a:srgbClr>
            </a:gs>
            <a:gs pos="100000">
              <a:srgbClr val="44546A">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pPr>
            <a:buNone/>
          </a:pPr>
          <a:r>
            <a:rPr lang="bg-BG" sz="900" b="1">
              <a:solidFill>
                <a:sysClr val="windowText" lastClr="000000"/>
              </a:solidFill>
              <a:latin typeface="Calibri Light" panose="020F0302020204030204"/>
              <a:ea typeface="+mn-ea"/>
              <a:cs typeface="+mn-cs"/>
            </a:rPr>
            <a:t>ЦЕЛ № 2.1</a:t>
          </a:r>
        </a:p>
        <a:p>
          <a:pPr>
            <a:buNone/>
          </a:pPr>
          <a:r>
            <a:rPr lang="bg-BG" sz="900">
              <a:solidFill>
                <a:sysClr val="windowText" lastClr="000000"/>
              </a:solidFill>
              <a:latin typeface="Calibri Light" panose="020F0302020204030204"/>
              <a:ea typeface="+mn-ea"/>
              <a:cs typeface="+mn-cs"/>
            </a:rPr>
            <a:t>Насърчаване на използването на ВЕИ и в жилищата на  територията на общината</a:t>
          </a:r>
          <a:endParaRPr lang="en-US" sz="900">
            <a:solidFill>
              <a:sysClr val="windowText" lastClr="000000"/>
            </a:solidFill>
            <a:latin typeface="Calibri Light" panose="020F0302020204030204"/>
            <a:ea typeface="+mn-ea"/>
            <a:cs typeface="+mn-cs"/>
          </a:endParaRPr>
        </a:p>
      </dgm:t>
    </dgm:pt>
    <dgm:pt modelId="{5818DABD-3A93-4BD1-A8B8-C88A22A71130}" type="parTrans" cxnId="{3779229E-5FA0-4EDF-8B8C-FC0118C52862}">
      <dgm:prSet/>
      <dgm:spPr/>
      <dgm:t>
        <a:bodyPr/>
        <a:lstStyle/>
        <a:p>
          <a:endParaRPr lang="en-US" sz="900">
            <a:latin typeface="+mj-lt"/>
          </a:endParaRPr>
        </a:p>
      </dgm:t>
    </dgm:pt>
    <dgm:pt modelId="{6490A9F7-F120-4783-97BC-F4F4CCF39AA0}" type="sibTrans" cxnId="{3779229E-5FA0-4EDF-8B8C-FC0118C52862}">
      <dgm:prSet/>
      <dgm:spPr>
        <a:xfrm>
          <a:off x="3773996" y="1002538"/>
          <a:ext cx="321567" cy="376172"/>
        </a:xfrm>
        <a:prstGeom prst="circularArrow">
          <a:avLst>
            <a:gd name="adj1" fmla="val 1992"/>
            <a:gd name="adj2" fmla="val 238592"/>
            <a:gd name="adj3" fmla="val 18125352"/>
            <a:gd name="adj4" fmla="val 11114965"/>
            <a:gd name="adj5" fmla="val 2324"/>
          </a:avLst>
        </a:prstGeom>
        <a:gradFill rotWithShape="0">
          <a:gsLst>
            <a:gs pos="0">
              <a:srgbClr val="44546A">
                <a:tint val="60000"/>
                <a:hueOff val="0"/>
                <a:satOff val="0"/>
                <a:lumOff val="0"/>
                <a:alphaOff val="0"/>
                <a:lumMod val="110000"/>
                <a:satMod val="105000"/>
                <a:tint val="67000"/>
              </a:srgbClr>
            </a:gs>
            <a:gs pos="50000">
              <a:srgbClr val="44546A">
                <a:tint val="60000"/>
                <a:hueOff val="0"/>
                <a:satOff val="0"/>
                <a:lumOff val="0"/>
                <a:alphaOff val="0"/>
                <a:lumMod val="105000"/>
                <a:satMod val="103000"/>
                <a:tint val="73000"/>
              </a:srgbClr>
            </a:gs>
            <a:gs pos="100000">
              <a:srgbClr val="44546A">
                <a:tint val="60000"/>
                <a:hueOff val="0"/>
                <a:satOff val="0"/>
                <a:lumOff val="0"/>
                <a:alphaOff val="0"/>
                <a:lumMod val="105000"/>
                <a:satMod val="109000"/>
                <a:tint val="81000"/>
              </a:srgbClr>
            </a:gs>
          </a:gsLst>
          <a:lin ang="5400000" scaled="0"/>
        </a:gradFill>
        <a:ln>
          <a:noFill/>
        </a:ln>
        <a:effectLst/>
      </dgm:spPr>
      <dgm:t>
        <a:bodyPr/>
        <a:lstStyle/>
        <a:p>
          <a:pPr>
            <a:buNone/>
          </a:pPr>
          <a:endParaRPr lang="en-US" sz="900">
            <a:solidFill>
              <a:sysClr val="windowText" lastClr="000000"/>
            </a:solidFill>
            <a:latin typeface="Calibri Light" panose="020F0302020204030204"/>
            <a:ea typeface="+mn-ea"/>
            <a:cs typeface="+mn-cs"/>
          </a:endParaRPr>
        </a:p>
      </dgm:t>
    </dgm:pt>
    <dgm:pt modelId="{58D74663-4569-4FCF-A927-1C7112655BD3}">
      <dgm:prSet phldrT="[Text]" custT="1"/>
      <dgm:spPr>
        <a:xfrm>
          <a:off x="4247246" y="266700"/>
          <a:ext cx="2124845" cy="1847849"/>
        </a:xfrm>
        <a:prstGeom prst="roundRect">
          <a:avLst>
            <a:gd name="adj" fmla="val 10000"/>
          </a:avLst>
        </a:prstGeom>
        <a:gradFill rotWithShape="0">
          <a:gsLst>
            <a:gs pos="0">
              <a:srgbClr val="44546A">
                <a:hueOff val="0"/>
                <a:satOff val="0"/>
                <a:lumOff val="0"/>
                <a:alphaOff val="0"/>
                <a:lumMod val="110000"/>
                <a:satMod val="105000"/>
                <a:tint val="67000"/>
              </a:srgbClr>
            </a:gs>
            <a:gs pos="50000">
              <a:srgbClr val="44546A">
                <a:hueOff val="0"/>
                <a:satOff val="0"/>
                <a:lumOff val="0"/>
                <a:alphaOff val="0"/>
                <a:lumMod val="105000"/>
                <a:satMod val="103000"/>
                <a:tint val="73000"/>
              </a:srgbClr>
            </a:gs>
            <a:gs pos="100000">
              <a:srgbClr val="44546A">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pPr>
            <a:buNone/>
          </a:pPr>
          <a:r>
            <a:rPr lang="bg-BG" sz="900" b="1">
              <a:solidFill>
                <a:sysClr val="windowText" lastClr="000000"/>
              </a:solidFill>
              <a:latin typeface="Calibri Light" panose="020F0302020204030204"/>
              <a:ea typeface="+mn-ea"/>
              <a:cs typeface="+mn-cs"/>
            </a:rPr>
            <a:t>ОЧАКВАНИ РЕЗУЛТАТИ</a:t>
          </a:r>
        </a:p>
        <a:p>
          <a:pPr>
            <a:buNone/>
          </a:pPr>
          <a:r>
            <a:rPr lang="bg-BG" sz="900">
              <a:solidFill>
                <a:sysClr val="windowText" lastClr="000000"/>
              </a:solidFill>
              <a:latin typeface="Calibri Light" panose="020F0302020204030204"/>
              <a:ea typeface="+mn-ea"/>
              <a:cs typeface="+mn-cs"/>
            </a:rPr>
            <a:t>Намаляване на годишния разход на енергия от населението средно с 3% годишно; </a:t>
          </a:r>
        </a:p>
        <a:p>
          <a:pPr>
            <a:buNone/>
          </a:pPr>
          <a:r>
            <a:rPr lang="bg-BG" sz="900">
              <a:solidFill>
                <a:sysClr val="windowText" lastClr="000000"/>
              </a:solidFill>
              <a:latin typeface="Calibri Light" panose="020F0302020204030204"/>
              <a:ea typeface="+mn-ea"/>
              <a:cs typeface="+mn-cs"/>
            </a:rPr>
            <a:t>Нова инсталирана мощност </a:t>
          </a:r>
          <a:endParaRPr lang="en-US" sz="900">
            <a:solidFill>
              <a:sysClr val="windowText" lastClr="000000"/>
            </a:solidFill>
            <a:latin typeface="Calibri Light" panose="020F0302020204030204"/>
            <a:ea typeface="+mn-ea"/>
            <a:cs typeface="+mn-cs"/>
          </a:endParaRPr>
        </a:p>
        <a:p>
          <a:pPr>
            <a:buNone/>
          </a:pPr>
          <a:r>
            <a:rPr lang="en-US" sz="900">
              <a:solidFill>
                <a:sysClr val="windowText" lastClr="000000"/>
              </a:solidFill>
              <a:latin typeface="Calibri Light" panose="020F0302020204030204"/>
              <a:ea typeface="+mn-ea"/>
              <a:cs typeface="+mn-cs"/>
            </a:rPr>
            <a:t>(MW/</a:t>
          </a:r>
          <a:r>
            <a:rPr lang="bg-BG" sz="900">
              <a:solidFill>
                <a:sysClr val="windowText" lastClr="000000"/>
              </a:solidFill>
              <a:latin typeface="Calibri Light" panose="020F0302020204030204"/>
              <a:ea typeface="+mn-ea"/>
              <a:cs typeface="+mn-cs"/>
            </a:rPr>
            <a:t>година</a:t>
          </a:r>
          <a:endParaRPr lang="en-US" sz="900">
            <a:solidFill>
              <a:sysClr val="windowText" lastClr="000000"/>
            </a:solidFill>
            <a:latin typeface="Calibri Light" panose="020F0302020204030204"/>
            <a:ea typeface="+mn-ea"/>
            <a:cs typeface="+mn-cs"/>
          </a:endParaRPr>
        </a:p>
        <a:p>
          <a:pPr>
            <a:buNone/>
          </a:pPr>
          <a:r>
            <a:rPr lang="bg-BG" sz="900">
              <a:solidFill>
                <a:sysClr val="windowText" lastClr="000000"/>
              </a:solidFill>
              <a:latin typeface="Calibri Light" panose="020F0302020204030204"/>
              <a:ea typeface="+mn-ea"/>
              <a:cs typeface="+mn-cs"/>
            </a:rPr>
            <a:t>Намаляване на емисиите парникови газове и постигане на екологичен ефект; </a:t>
          </a:r>
          <a:endParaRPr lang="en-US" sz="900">
            <a:solidFill>
              <a:sysClr val="windowText" lastClr="000000"/>
            </a:solidFill>
            <a:latin typeface="Calibri Light" panose="020F0302020204030204"/>
            <a:ea typeface="+mn-ea"/>
            <a:cs typeface="+mn-cs"/>
          </a:endParaRPr>
        </a:p>
        <a:p>
          <a:pPr>
            <a:buNone/>
          </a:pPr>
          <a:r>
            <a:rPr lang="bg-BG" sz="900">
              <a:solidFill>
                <a:sysClr val="windowText" lastClr="000000"/>
              </a:solidFill>
              <a:latin typeface="Calibri Light" panose="020F0302020204030204"/>
              <a:ea typeface="+mn-ea"/>
              <a:cs typeface="+mn-cs"/>
            </a:rPr>
            <a:t>Подобрен комфорт на обитаваните сгради. </a:t>
          </a:r>
          <a:endParaRPr lang="en-US" sz="900">
            <a:solidFill>
              <a:sysClr val="windowText" lastClr="000000"/>
            </a:solidFill>
            <a:latin typeface="Calibri Light" panose="020F0302020204030204"/>
            <a:ea typeface="+mn-ea"/>
            <a:cs typeface="+mn-cs"/>
          </a:endParaRPr>
        </a:p>
      </dgm:t>
    </dgm:pt>
    <dgm:pt modelId="{1E19C605-D57A-47D7-8A8B-48A175A4DE3F}" type="parTrans" cxnId="{3429469B-983E-463E-8924-F4F8EFC6D6FD}">
      <dgm:prSet/>
      <dgm:spPr/>
      <dgm:t>
        <a:bodyPr/>
        <a:lstStyle/>
        <a:p>
          <a:endParaRPr lang="en-US" sz="900">
            <a:latin typeface="+mj-lt"/>
          </a:endParaRPr>
        </a:p>
      </dgm:t>
    </dgm:pt>
    <dgm:pt modelId="{84ADFDE5-9B4C-461D-9922-BADE0F9F9163}" type="sibTrans" cxnId="{3429469B-983E-463E-8924-F4F8EFC6D6FD}">
      <dgm:prSet/>
      <dgm:spPr/>
      <dgm:t>
        <a:bodyPr/>
        <a:lstStyle/>
        <a:p>
          <a:endParaRPr lang="en-US" sz="900">
            <a:latin typeface="+mj-lt"/>
          </a:endParaRPr>
        </a:p>
      </dgm:t>
    </dgm:pt>
    <dgm:pt modelId="{C4261A91-A09E-408A-A920-FDE65EBDBFEC}" type="pres">
      <dgm:prSet presAssocID="{3BA3FFC3-7675-4A8B-AD8F-4DBDE89E0A4A}" presName="diagram" presStyleCnt="0">
        <dgm:presLayoutVars>
          <dgm:dir/>
          <dgm:resizeHandles val="exact"/>
        </dgm:presLayoutVars>
      </dgm:prSet>
      <dgm:spPr/>
    </dgm:pt>
    <dgm:pt modelId="{C64859D6-C9A7-40F4-8A80-5B6BB1C5DDAB}" type="pres">
      <dgm:prSet presAssocID="{D439BE3A-2B0C-4065-A960-A4082F72E608}" presName="node" presStyleLbl="node1" presStyleIdx="0" presStyleCnt="3" custScaleY="167455">
        <dgm:presLayoutVars>
          <dgm:bulletEnabled val="1"/>
        </dgm:presLayoutVars>
      </dgm:prSet>
      <dgm:spPr/>
    </dgm:pt>
    <dgm:pt modelId="{9E2A56D9-5204-4B2F-BC1C-AD7818C9148A}" type="pres">
      <dgm:prSet presAssocID="{B94492E8-111D-4E0B-A79E-1CD60798DF27}" presName="sibTrans" presStyleLbl="sibTrans2D1" presStyleIdx="0" presStyleCnt="2"/>
      <dgm:spPr>
        <a:prstGeom prst="leftCircularArrow">
          <a:avLst>
            <a:gd name="adj1" fmla="val 2276"/>
            <a:gd name="adj2" fmla="val 274364"/>
            <a:gd name="adj3" fmla="val 3348164"/>
            <a:gd name="adj4" fmla="val 10322779"/>
            <a:gd name="adj5" fmla="val 2655"/>
          </a:avLst>
        </a:prstGeom>
      </dgm:spPr>
    </dgm:pt>
    <dgm:pt modelId="{57629B56-D2B1-4EB4-952B-09A942CA2EB4}" type="pres">
      <dgm:prSet presAssocID="{B94492E8-111D-4E0B-A79E-1CD60798DF27}" presName="connectorText" presStyleLbl="sibTrans2D1" presStyleIdx="0" presStyleCnt="2"/>
      <dgm:spPr/>
    </dgm:pt>
    <dgm:pt modelId="{FFB2819E-627C-487F-8541-272AF782AD8A}" type="pres">
      <dgm:prSet presAssocID="{53A60529-55BC-46C4-86D1-30EAC94EF130}" presName="node" presStyleLbl="node1" presStyleIdx="1" presStyleCnt="3" custScaleY="173734">
        <dgm:presLayoutVars>
          <dgm:bulletEnabled val="1"/>
        </dgm:presLayoutVars>
      </dgm:prSet>
      <dgm:spPr/>
    </dgm:pt>
    <dgm:pt modelId="{10F55EEA-754D-4B3B-AD65-159399C10D1C}" type="pres">
      <dgm:prSet presAssocID="{6490A9F7-F120-4783-97BC-F4F4CCF39AA0}" presName="sibTrans" presStyleLbl="sibTrans2D1" presStyleIdx="1" presStyleCnt="2"/>
      <dgm:spPr>
        <a:prstGeom prst="circularArrow">
          <a:avLst>
            <a:gd name="adj1" fmla="val 1992"/>
            <a:gd name="adj2" fmla="val 238592"/>
            <a:gd name="adj3" fmla="val 18125352"/>
            <a:gd name="adj4" fmla="val 11114965"/>
            <a:gd name="adj5" fmla="val 2324"/>
          </a:avLst>
        </a:prstGeom>
      </dgm:spPr>
    </dgm:pt>
    <dgm:pt modelId="{6D950ED0-8E7E-4A56-9005-045E4A80391D}" type="pres">
      <dgm:prSet presAssocID="{6490A9F7-F120-4783-97BC-F4F4CCF39AA0}" presName="connectorText" presStyleLbl="sibTrans2D1" presStyleIdx="1" presStyleCnt="2"/>
      <dgm:spPr/>
    </dgm:pt>
    <dgm:pt modelId="{3721C20A-AE07-48C9-B893-03380C1B7277}" type="pres">
      <dgm:prSet presAssocID="{58D74663-4569-4FCF-A927-1C7112655BD3}" presName="node" presStyleLbl="node1" presStyleIdx="2" presStyleCnt="3" custScaleX="140085" custScaleY="203039">
        <dgm:presLayoutVars>
          <dgm:bulletEnabled val="1"/>
        </dgm:presLayoutVars>
      </dgm:prSet>
      <dgm:spPr/>
    </dgm:pt>
  </dgm:ptLst>
  <dgm:cxnLst>
    <dgm:cxn modelId="{3CFBBE0A-389E-4591-B192-4B35AF3E486C}" type="presOf" srcId="{3BA3FFC3-7675-4A8B-AD8F-4DBDE89E0A4A}" destId="{C4261A91-A09E-408A-A920-FDE65EBDBFEC}" srcOrd="0" destOrd="0" presId="urn:microsoft.com/office/officeart/2005/8/layout/process5"/>
    <dgm:cxn modelId="{61B3FA0E-AE00-4EF4-ACCC-781B70F719F7}" srcId="{3BA3FFC3-7675-4A8B-AD8F-4DBDE89E0A4A}" destId="{D439BE3A-2B0C-4065-A960-A4082F72E608}" srcOrd="0" destOrd="0" parTransId="{32D0238F-901A-4E56-B387-71D606357085}" sibTransId="{B94492E8-111D-4E0B-A79E-1CD60798DF27}"/>
    <dgm:cxn modelId="{5C3DBA36-0FE8-4430-9B73-7FB091CE265B}" type="presOf" srcId="{53A60529-55BC-46C4-86D1-30EAC94EF130}" destId="{FFB2819E-627C-487F-8541-272AF782AD8A}" srcOrd="0" destOrd="0" presId="urn:microsoft.com/office/officeart/2005/8/layout/process5"/>
    <dgm:cxn modelId="{38617445-C0A3-4998-B503-28B7461C543F}" type="presOf" srcId="{B94492E8-111D-4E0B-A79E-1CD60798DF27}" destId="{9E2A56D9-5204-4B2F-BC1C-AD7818C9148A}" srcOrd="0" destOrd="0" presId="urn:microsoft.com/office/officeart/2005/8/layout/process5"/>
    <dgm:cxn modelId="{29F7287C-D58D-45C9-8D48-C067464137ED}" type="presOf" srcId="{B94492E8-111D-4E0B-A79E-1CD60798DF27}" destId="{57629B56-D2B1-4EB4-952B-09A942CA2EB4}" srcOrd="1" destOrd="0" presId="urn:microsoft.com/office/officeart/2005/8/layout/process5"/>
    <dgm:cxn modelId="{32A6E196-C96D-42D3-A417-E713AF502051}" type="presOf" srcId="{D439BE3A-2B0C-4065-A960-A4082F72E608}" destId="{C64859D6-C9A7-40F4-8A80-5B6BB1C5DDAB}" srcOrd="0" destOrd="0" presId="urn:microsoft.com/office/officeart/2005/8/layout/process5"/>
    <dgm:cxn modelId="{3429469B-983E-463E-8924-F4F8EFC6D6FD}" srcId="{3BA3FFC3-7675-4A8B-AD8F-4DBDE89E0A4A}" destId="{58D74663-4569-4FCF-A927-1C7112655BD3}" srcOrd="2" destOrd="0" parTransId="{1E19C605-D57A-47D7-8A8B-48A175A4DE3F}" sibTransId="{84ADFDE5-9B4C-461D-9922-BADE0F9F9163}"/>
    <dgm:cxn modelId="{3779229E-5FA0-4EDF-8B8C-FC0118C52862}" srcId="{3BA3FFC3-7675-4A8B-AD8F-4DBDE89E0A4A}" destId="{53A60529-55BC-46C4-86D1-30EAC94EF130}" srcOrd="1" destOrd="0" parTransId="{5818DABD-3A93-4BD1-A8B8-C88A22A71130}" sibTransId="{6490A9F7-F120-4783-97BC-F4F4CCF39AA0}"/>
    <dgm:cxn modelId="{AB9274A4-B3BE-4CC2-8409-21BBECEFB27E}" type="presOf" srcId="{6490A9F7-F120-4783-97BC-F4F4CCF39AA0}" destId="{6D950ED0-8E7E-4A56-9005-045E4A80391D}" srcOrd="1" destOrd="0" presId="urn:microsoft.com/office/officeart/2005/8/layout/process5"/>
    <dgm:cxn modelId="{D57405D9-F0C3-46E0-AA01-D1D5FC371C34}" type="presOf" srcId="{58D74663-4569-4FCF-A927-1C7112655BD3}" destId="{3721C20A-AE07-48C9-B893-03380C1B7277}" srcOrd="0" destOrd="0" presId="urn:microsoft.com/office/officeart/2005/8/layout/process5"/>
    <dgm:cxn modelId="{0E867DDD-2D16-44B3-97EA-CDFA700B278E}" type="presOf" srcId="{6490A9F7-F120-4783-97BC-F4F4CCF39AA0}" destId="{10F55EEA-754D-4B3B-AD65-159399C10D1C}" srcOrd="0" destOrd="0" presId="urn:microsoft.com/office/officeart/2005/8/layout/process5"/>
    <dgm:cxn modelId="{E81EEFB1-8042-4C25-9CD0-A9CD8CCF4FA9}" type="presParOf" srcId="{C4261A91-A09E-408A-A920-FDE65EBDBFEC}" destId="{C64859D6-C9A7-40F4-8A80-5B6BB1C5DDAB}" srcOrd="0" destOrd="0" presId="urn:microsoft.com/office/officeart/2005/8/layout/process5"/>
    <dgm:cxn modelId="{8022CAAE-92CC-4A60-9FA2-04BDD0A50FEB}" type="presParOf" srcId="{C4261A91-A09E-408A-A920-FDE65EBDBFEC}" destId="{9E2A56D9-5204-4B2F-BC1C-AD7818C9148A}" srcOrd="1" destOrd="0" presId="urn:microsoft.com/office/officeart/2005/8/layout/process5"/>
    <dgm:cxn modelId="{3B7E31E2-2DBD-483E-8B96-39BAE5F4912F}" type="presParOf" srcId="{9E2A56D9-5204-4B2F-BC1C-AD7818C9148A}" destId="{57629B56-D2B1-4EB4-952B-09A942CA2EB4}" srcOrd="0" destOrd="0" presId="urn:microsoft.com/office/officeart/2005/8/layout/process5"/>
    <dgm:cxn modelId="{D493B368-BB77-461C-9FCC-BE68FDC38697}" type="presParOf" srcId="{C4261A91-A09E-408A-A920-FDE65EBDBFEC}" destId="{FFB2819E-627C-487F-8541-272AF782AD8A}" srcOrd="2" destOrd="0" presId="urn:microsoft.com/office/officeart/2005/8/layout/process5"/>
    <dgm:cxn modelId="{D4DB1FDA-91DF-4F1F-9B27-57482328D04A}" type="presParOf" srcId="{C4261A91-A09E-408A-A920-FDE65EBDBFEC}" destId="{10F55EEA-754D-4B3B-AD65-159399C10D1C}" srcOrd="3" destOrd="0" presId="urn:microsoft.com/office/officeart/2005/8/layout/process5"/>
    <dgm:cxn modelId="{B7BFEEB9-EBF8-48A3-851E-121A43C05E7E}" type="presParOf" srcId="{10F55EEA-754D-4B3B-AD65-159399C10D1C}" destId="{6D950ED0-8E7E-4A56-9005-045E4A80391D}" srcOrd="0" destOrd="0" presId="urn:microsoft.com/office/officeart/2005/8/layout/process5"/>
    <dgm:cxn modelId="{65206D46-FA58-471A-A5EF-B3A463376D58}" type="presParOf" srcId="{C4261A91-A09E-408A-A920-FDE65EBDBFEC}" destId="{3721C20A-AE07-48C9-B893-03380C1B7277}" srcOrd="4" destOrd="0" presId="urn:microsoft.com/office/officeart/2005/8/layout/process5"/>
  </dgm:cxnLst>
  <dgm:bg/>
  <dgm:whole/>
  <dgm:extLst>
    <a:ext uri="http://schemas.microsoft.com/office/drawing/2008/diagram">
      <dsp:dataModelExt xmlns:dsp="http://schemas.microsoft.com/office/drawing/2008/diagram" relId="rId80"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D1E036A-6B46-4005-9123-AD0FFACFE22D}">
      <dsp:nvSpPr>
        <dsp:cNvPr id="0" name=""/>
        <dsp:cNvSpPr/>
      </dsp:nvSpPr>
      <dsp:spPr>
        <a:xfrm rot="5400000">
          <a:off x="745053" y="833235"/>
          <a:ext cx="805707" cy="1340679"/>
        </a:xfrm>
        <a:prstGeom prst="corner">
          <a:avLst>
            <a:gd name="adj1" fmla="val 16120"/>
            <a:gd name="adj2" fmla="val 16110"/>
          </a:avLst>
        </a:prstGeom>
        <a:solidFill>
          <a:srgbClr val="A5A5A5">
            <a:hueOff val="0"/>
            <a:satOff val="0"/>
            <a:lumOff val="0"/>
            <a:alphaOff val="0"/>
          </a:srgbClr>
        </a:solidFill>
        <a:ln w="12700" cap="flat" cmpd="sng" algn="ctr">
          <a:solidFill>
            <a:srgbClr val="A5A5A5">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7E372DD6-8769-4B92-8C52-FC9021EE0826}">
      <dsp:nvSpPr>
        <dsp:cNvPr id="0" name=""/>
        <dsp:cNvSpPr/>
      </dsp:nvSpPr>
      <dsp:spPr>
        <a:xfrm>
          <a:off x="610560" y="1233809"/>
          <a:ext cx="1210373" cy="1060962"/>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t" anchorCtr="0">
          <a:noAutofit/>
        </a:bodyPr>
        <a:lstStyle/>
        <a:p>
          <a:pPr marL="0" lvl="0" indent="0" algn="l" defTabSz="533400">
            <a:lnSpc>
              <a:spcPct val="90000"/>
            </a:lnSpc>
            <a:spcBef>
              <a:spcPct val="0"/>
            </a:spcBef>
            <a:spcAft>
              <a:spcPct val="35000"/>
            </a:spcAft>
            <a:buNone/>
          </a:pPr>
          <a:r>
            <a:rPr lang="bg-BG" sz="1200" kern="1200">
              <a:solidFill>
                <a:sysClr val="windowText" lastClr="000000">
                  <a:hueOff val="0"/>
                  <a:satOff val="0"/>
                  <a:lumOff val="0"/>
                  <a:alphaOff val="0"/>
                </a:sysClr>
              </a:solidFill>
              <a:latin typeface="Calibri" panose="020F0502020204030204"/>
              <a:ea typeface="+mn-ea"/>
              <a:cs typeface="+mn-cs"/>
            </a:rPr>
            <a:t>Общината като потребител на енергия</a:t>
          </a:r>
          <a:endParaRPr lang="en-US" sz="1200" kern="1200">
            <a:solidFill>
              <a:sysClr val="windowText" lastClr="000000">
                <a:hueOff val="0"/>
                <a:satOff val="0"/>
                <a:lumOff val="0"/>
                <a:alphaOff val="0"/>
              </a:sysClr>
            </a:solidFill>
            <a:latin typeface="Calibri" panose="020F0502020204030204"/>
            <a:ea typeface="+mn-ea"/>
            <a:cs typeface="+mn-cs"/>
          </a:endParaRPr>
        </a:p>
      </dsp:txBody>
      <dsp:txXfrm>
        <a:off x="610560" y="1233809"/>
        <a:ext cx="1210373" cy="1060962"/>
      </dsp:txXfrm>
    </dsp:sp>
    <dsp:sp modelId="{140C52FF-DDB3-413B-A9F7-2F945E8ABDF9}">
      <dsp:nvSpPr>
        <dsp:cNvPr id="0" name=""/>
        <dsp:cNvSpPr/>
      </dsp:nvSpPr>
      <dsp:spPr>
        <a:xfrm>
          <a:off x="1592561" y="734533"/>
          <a:ext cx="228372" cy="228372"/>
        </a:xfrm>
        <a:prstGeom prst="triangle">
          <a:avLst>
            <a:gd name="adj" fmla="val 100000"/>
          </a:avLst>
        </a:prstGeom>
        <a:solidFill>
          <a:srgbClr val="A5A5A5">
            <a:hueOff val="451767"/>
            <a:satOff val="16667"/>
            <a:lumOff val="-2451"/>
            <a:alphaOff val="0"/>
          </a:srgbClr>
        </a:solidFill>
        <a:ln w="12700" cap="flat" cmpd="sng" algn="ctr">
          <a:solidFill>
            <a:srgbClr val="A5A5A5">
              <a:hueOff val="451767"/>
              <a:satOff val="16667"/>
              <a:lumOff val="-2451"/>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39562E41-1E45-4138-8729-7E56F332F9BC}">
      <dsp:nvSpPr>
        <dsp:cNvPr id="0" name=""/>
        <dsp:cNvSpPr/>
      </dsp:nvSpPr>
      <dsp:spPr>
        <a:xfrm rot="5400000">
          <a:off x="2226786" y="466579"/>
          <a:ext cx="805707" cy="1340679"/>
        </a:xfrm>
        <a:prstGeom prst="corner">
          <a:avLst>
            <a:gd name="adj1" fmla="val 16120"/>
            <a:gd name="adj2" fmla="val 16110"/>
          </a:avLst>
        </a:prstGeom>
        <a:solidFill>
          <a:srgbClr val="A5A5A5">
            <a:hueOff val="903533"/>
            <a:satOff val="33333"/>
            <a:lumOff val="-4902"/>
            <a:alphaOff val="0"/>
          </a:srgbClr>
        </a:solidFill>
        <a:ln w="12700" cap="flat" cmpd="sng" algn="ctr">
          <a:solidFill>
            <a:srgbClr val="A5A5A5">
              <a:hueOff val="903533"/>
              <a:satOff val="33333"/>
              <a:lumOff val="-4902"/>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29E7DB18-5561-481D-9F55-96E5B52AA6FA}">
      <dsp:nvSpPr>
        <dsp:cNvPr id="0" name=""/>
        <dsp:cNvSpPr/>
      </dsp:nvSpPr>
      <dsp:spPr>
        <a:xfrm>
          <a:off x="2092293" y="867153"/>
          <a:ext cx="1210373" cy="1060962"/>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t" anchorCtr="0">
          <a:noAutofit/>
        </a:bodyPr>
        <a:lstStyle/>
        <a:p>
          <a:pPr marL="0" lvl="0" indent="0" algn="l" defTabSz="533400">
            <a:lnSpc>
              <a:spcPct val="90000"/>
            </a:lnSpc>
            <a:spcBef>
              <a:spcPct val="0"/>
            </a:spcBef>
            <a:spcAft>
              <a:spcPct val="35000"/>
            </a:spcAft>
            <a:buNone/>
          </a:pPr>
          <a:r>
            <a:rPr lang="bg-BG" sz="1200" kern="1200">
              <a:solidFill>
                <a:sysClr val="windowText" lastClr="000000">
                  <a:hueOff val="0"/>
                  <a:satOff val="0"/>
                  <a:lumOff val="0"/>
                  <a:alphaOff val="0"/>
                </a:sysClr>
              </a:solidFill>
              <a:latin typeface="Calibri" panose="020F0502020204030204"/>
              <a:ea typeface="+mn-ea"/>
              <a:cs typeface="+mn-cs"/>
            </a:rPr>
            <a:t>Общината като производител и доставчик на енергия</a:t>
          </a:r>
          <a:endParaRPr lang="en-US" sz="1200" kern="1200">
            <a:solidFill>
              <a:sysClr val="windowText" lastClr="000000">
                <a:hueOff val="0"/>
                <a:satOff val="0"/>
                <a:lumOff val="0"/>
                <a:alphaOff val="0"/>
              </a:sysClr>
            </a:solidFill>
            <a:latin typeface="Calibri" panose="020F0502020204030204"/>
            <a:ea typeface="+mn-ea"/>
            <a:cs typeface="+mn-cs"/>
          </a:endParaRPr>
        </a:p>
      </dsp:txBody>
      <dsp:txXfrm>
        <a:off x="2092293" y="867153"/>
        <a:ext cx="1210373" cy="1060962"/>
      </dsp:txXfrm>
    </dsp:sp>
    <dsp:sp modelId="{F4AFFD12-46EA-41EC-B18D-433148F98DAA}">
      <dsp:nvSpPr>
        <dsp:cNvPr id="0" name=""/>
        <dsp:cNvSpPr/>
      </dsp:nvSpPr>
      <dsp:spPr>
        <a:xfrm>
          <a:off x="3074294" y="367876"/>
          <a:ext cx="228372" cy="228372"/>
        </a:xfrm>
        <a:prstGeom prst="triangle">
          <a:avLst>
            <a:gd name="adj" fmla="val 100000"/>
          </a:avLst>
        </a:prstGeom>
        <a:solidFill>
          <a:srgbClr val="A5A5A5">
            <a:hueOff val="1355300"/>
            <a:satOff val="50000"/>
            <a:lumOff val="-7353"/>
            <a:alphaOff val="0"/>
          </a:srgbClr>
        </a:solidFill>
        <a:ln w="12700" cap="flat" cmpd="sng" algn="ctr">
          <a:solidFill>
            <a:srgbClr val="A5A5A5">
              <a:hueOff val="1355300"/>
              <a:satOff val="50000"/>
              <a:lumOff val="-7353"/>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3875F2B7-9F3A-4487-B4C7-488771CA840E}">
      <dsp:nvSpPr>
        <dsp:cNvPr id="0" name=""/>
        <dsp:cNvSpPr/>
      </dsp:nvSpPr>
      <dsp:spPr>
        <a:xfrm rot="5400000">
          <a:off x="3708519" y="99922"/>
          <a:ext cx="805707" cy="1340679"/>
        </a:xfrm>
        <a:prstGeom prst="corner">
          <a:avLst>
            <a:gd name="adj1" fmla="val 16120"/>
            <a:gd name="adj2" fmla="val 16110"/>
          </a:avLst>
        </a:prstGeom>
        <a:solidFill>
          <a:srgbClr val="A5A5A5">
            <a:hueOff val="1807066"/>
            <a:satOff val="66667"/>
            <a:lumOff val="-9804"/>
            <a:alphaOff val="0"/>
          </a:srgbClr>
        </a:solidFill>
        <a:ln w="12700" cap="flat" cmpd="sng" algn="ctr">
          <a:solidFill>
            <a:srgbClr val="A5A5A5">
              <a:hueOff val="1807066"/>
              <a:satOff val="66667"/>
              <a:lumOff val="-9804"/>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46C98F19-FD90-4C29-BE3E-9AD42A8F5DB0}">
      <dsp:nvSpPr>
        <dsp:cNvPr id="0" name=""/>
        <dsp:cNvSpPr/>
      </dsp:nvSpPr>
      <dsp:spPr>
        <a:xfrm>
          <a:off x="3574026" y="500497"/>
          <a:ext cx="1210373" cy="1060962"/>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t" anchorCtr="0">
          <a:noAutofit/>
        </a:bodyPr>
        <a:lstStyle/>
        <a:p>
          <a:pPr marL="0" lvl="0" indent="0" algn="l" defTabSz="533400">
            <a:lnSpc>
              <a:spcPct val="90000"/>
            </a:lnSpc>
            <a:spcBef>
              <a:spcPct val="0"/>
            </a:spcBef>
            <a:spcAft>
              <a:spcPct val="35000"/>
            </a:spcAft>
            <a:buNone/>
          </a:pPr>
          <a:r>
            <a:rPr lang="bg-BG" sz="1200" kern="1200">
              <a:solidFill>
                <a:sysClr val="windowText" lastClr="000000">
                  <a:hueOff val="0"/>
                  <a:satOff val="0"/>
                  <a:lumOff val="0"/>
                  <a:alphaOff val="0"/>
                </a:sysClr>
              </a:solidFill>
              <a:latin typeface="Calibri" panose="020F0502020204030204"/>
              <a:ea typeface="+mn-ea"/>
              <a:cs typeface="+mn-cs"/>
            </a:rPr>
            <a:t>Общината като регулатор и инвеститор в месния енергиен сектор</a:t>
          </a:r>
          <a:endParaRPr lang="en-US" sz="1200" kern="1200">
            <a:solidFill>
              <a:sysClr val="windowText" lastClr="000000">
                <a:hueOff val="0"/>
                <a:satOff val="0"/>
                <a:lumOff val="0"/>
                <a:alphaOff val="0"/>
              </a:sysClr>
            </a:solidFill>
            <a:latin typeface="Calibri" panose="020F0502020204030204"/>
            <a:ea typeface="+mn-ea"/>
            <a:cs typeface="+mn-cs"/>
          </a:endParaRPr>
        </a:p>
      </dsp:txBody>
      <dsp:txXfrm>
        <a:off x="3574026" y="500497"/>
        <a:ext cx="1210373" cy="1060962"/>
      </dsp:txXfrm>
    </dsp:sp>
    <dsp:sp modelId="{96FC867B-96B0-44E3-B4D9-D4CB8207D1A7}">
      <dsp:nvSpPr>
        <dsp:cNvPr id="0" name=""/>
        <dsp:cNvSpPr/>
      </dsp:nvSpPr>
      <dsp:spPr>
        <a:xfrm>
          <a:off x="4556027" y="1220"/>
          <a:ext cx="228372" cy="228372"/>
        </a:xfrm>
        <a:prstGeom prst="triangle">
          <a:avLst>
            <a:gd name="adj" fmla="val 100000"/>
          </a:avLst>
        </a:prstGeom>
        <a:solidFill>
          <a:srgbClr val="A5A5A5">
            <a:hueOff val="2258833"/>
            <a:satOff val="83333"/>
            <a:lumOff val="-12255"/>
            <a:alphaOff val="0"/>
          </a:srgbClr>
        </a:solidFill>
        <a:ln w="12700" cap="flat" cmpd="sng" algn="ctr">
          <a:solidFill>
            <a:srgbClr val="A5A5A5">
              <a:hueOff val="2258833"/>
              <a:satOff val="83333"/>
              <a:lumOff val="-12255"/>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533CEA04-4698-41FA-B9C9-FBAB14AE3D55}">
      <dsp:nvSpPr>
        <dsp:cNvPr id="0" name=""/>
        <dsp:cNvSpPr/>
      </dsp:nvSpPr>
      <dsp:spPr>
        <a:xfrm rot="5400000">
          <a:off x="5190252" y="-266733"/>
          <a:ext cx="805707" cy="1340679"/>
        </a:xfrm>
        <a:prstGeom prst="corner">
          <a:avLst>
            <a:gd name="adj1" fmla="val 16120"/>
            <a:gd name="adj2" fmla="val 16110"/>
          </a:avLst>
        </a:prstGeom>
        <a:solidFill>
          <a:srgbClr val="A5A5A5">
            <a:hueOff val="2710599"/>
            <a:satOff val="100000"/>
            <a:lumOff val="-14706"/>
            <a:alphaOff val="0"/>
          </a:srgbClr>
        </a:solidFill>
        <a:ln w="12700" cap="flat" cmpd="sng" algn="ctr">
          <a:solidFill>
            <a:srgbClr val="A5A5A5">
              <a:hueOff val="2710599"/>
              <a:satOff val="100000"/>
              <a:lumOff val="-14706"/>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3B64A0EC-8508-4992-BB48-17EC6234DD2C}">
      <dsp:nvSpPr>
        <dsp:cNvPr id="0" name=""/>
        <dsp:cNvSpPr/>
      </dsp:nvSpPr>
      <dsp:spPr>
        <a:xfrm>
          <a:off x="5055759" y="133840"/>
          <a:ext cx="1210373" cy="1060962"/>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1910" tIns="41910" rIns="41910" bIns="41910" numCol="1" spcCol="1270" anchor="t" anchorCtr="0">
          <a:noAutofit/>
        </a:bodyPr>
        <a:lstStyle/>
        <a:p>
          <a:pPr marL="0" lvl="0" indent="0" algn="l" defTabSz="466725">
            <a:lnSpc>
              <a:spcPct val="90000"/>
            </a:lnSpc>
            <a:spcBef>
              <a:spcPct val="0"/>
            </a:spcBef>
            <a:spcAft>
              <a:spcPct val="35000"/>
            </a:spcAft>
            <a:buNone/>
          </a:pPr>
          <a:r>
            <a:rPr lang="bg-BG" sz="1050" kern="1200">
              <a:solidFill>
                <a:sysClr val="windowText" lastClr="000000">
                  <a:hueOff val="0"/>
                  <a:satOff val="0"/>
                  <a:lumOff val="0"/>
                  <a:alphaOff val="0"/>
                </a:sysClr>
              </a:solidFill>
              <a:latin typeface="Calibri" panose="020F0502020204030204"/>
              <a:ea typeface="+mn-ea"/>
              <a:cs typeface="+mn-cs"/>
            </a:rPr>
            <a:t>Общината като източник на мотивация за по-ефективно производство и потребление на енергия за опазване на околната среда</a:t>
          </a:r>
          <a:endParaRPr lang="en-US" kern="1200">
            <a:solidFill>
              <a:sysClr val="windowText" lastClr="000000">
                <a:hueOff val="0"/>
                <a:satOff val="0"/>
                <a:lumOff val="0"/>
                <a:alphaOff val="0"/>
              </a:sysClr>
            </a:solidFill>
            <a:latin typeface="Calibri" panose="020F0502020204030204"/>
            <a:ea typeface="+mn-ea"/>
            <a:cs typeface="+mn-cs"/>
          </a:endParaRPr>
        </a:p>
      </dsp:txBody>
      <dsp:txXfrm>
        <a:off x="5055759" y="133840"/>
        <a:ext cx="1210373" cy="1060962"/>
      </dsp:txXfrm>
    </dsp:sp>
  </dsp:spTree>
</dsp:drawing>
</file>

<file path=word/diagrams/drawing10.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D739F9A-2084-4C5E-8133-7397ED8135A5}">
      <dsp:nvSpPr>
        <dsp:cNvPr id="0" name=""/>
        <dsp:cNvSpPr/>
      </dsp:nvSpPr>
      <dsp:spPr>
        <a:xfrm>
          <a:off x="836419" y="2"/>
          <a:ext cx="1773435" cy="1064061"/>
        </a:xfrm>
        <a:prstGeom prst="roundRect">
          <a:avLst>
            <a:gd name="adj" fmla="val 10000"/>
          </a:avLst>
        </a:prstGeom>
        <a:solidFill>
          <a:srgbClr val="44546A">
            <a:hueOff val="0"/>
            <a:satOff val="0"/>
            <a:lumOff val="0"/>
            <a:alphaOff val="0"/>
          </a:srgbClr>
        </a:solidFill>
        <a:ln w="12700" cap="flat" cmpd="sng" algn="ctr">
          <a:solidFill>
            <a:srgbClr val="E7E6E6">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bg-BG" sz="900" b="1" kern="1200">
              <a:solidFill>
                <a:sysClr val="window" lastClr="FFFFFF"/>
              </a:solidFill>
              <a:latin typeface="Calibri Light" panose="020F0302020204030204"/>
              <a:ea typeface="+mn-ea"/>
              <a:cs typeface="+mn-cs"/>
            </a:rPr>
            <a:t>ПРИОРИТЕТ № 3</a:t>
          </a:r>
        </a:p>
        <a:p>
          <a:pPr marL="0" lvl="0" indent="0" algn="ctr" defTabSz="400050">
            <a:lnSpc>
              <a:spcPct val="90000"/>
            </a:lnSpc>
            <a:spcBef>
              <a:spcPct val="0"/>
            </a:spcBef>
            <a:spcAft>
              <a:spcPct val="35000"/>
            </a:spcAft>
            <a:buNone/>
          </a:pPr>
          <a:r>
            <a:rPr lang="bg-BG" sz="1000" kern="1200">
              <a:solidFill>
                <a:sysClr val="window" lastClr="FFFFFF"/>
              </a:solidFill>
              <a:latin typeface="Calibri Light" panose="020F0302020204030204"/>
              <a:ea typeface="+mn-ea"/>
              <a:cs typeface="+mn-cs"/>
            </a:rPr>
            <a:t>Повишаване на използването на ВЕИ от местния бизнес</a:t>
          </a:r>
          <a:endParaRPr lang="en-US" sz="1000" kern="1200">
            <a:solidFill>
              <a:sysClr val="window" lastClr="FFFFFF"/>
            </a:solidFill>
            <a:latin typeface="Calibri Light" panose="020F0302020204030204"/>
            <a:ea typeface="+mn-ea"/>
            <a:cs typeface="+mn-cs"/>
          </a:endParaRPr>
        </a:p>
      </dsp:txBody>
      <dsp:txXfrm>
        <a:off x="867584" y="31167"/>
        <a:ext cx="1711105" cy="1001731"/>
      </dsp:txXfrm>
    </dsp:sp>
    <dsp:sp modelId="{C9B65D38-0EC2-4D35-A710-98B9594F71D7}">
      <dsp:nvSpPr>
        <dsp:cNvPr id="0" name=""/>
        <dsp:cNvSpPr/>
      </dsp:nvSpPr>
      <dsp:spPr>
        <a:xfrm>
          <a:off x="2765917" y="312126"/>
          <a:ext cx="375968" cy="439812"/>
        </a:xfrm>
        <a:prstGeom prst="leftCircularArrow">
          <a:avLst>
            <a:gd name="adj1" fmla="val 2276"/>
            <a:gd name="adj2" fmla="val 274364"/>
            <a:gd name="adj3" fmla="val 3348164"/>
            <a:gd name="adj4" fmla="val 10322779"/>
            <a:gd name="adj5" fmla="val 2655"/>
          </a:avLst>
        </a:prstGeom>
        <a:solidFill>
          <a:srgbClr val="44546A">
            <a:tint val="60000"/>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933450">
            <a:lnSpc>
              <a:spcPct val="90000"/>
            </a:lnSpc>
            <a:spcBef>
              <a:spcPct val="0"/>
            </a:spcBef>
            <a:spcAft>
              <a:spcPct val="35000"/>
            </a:spcAft>
            <a:buNone/>
          </a:pPr>
          <a:endParaRPr lang="en-US" sz="2100" kern="1200">
            <a:solidFill>
              <a:sysClr val="window" lastClr="FFFFFF"/>
            </a:solidFill>
            <a:latin typeface="Calibri Light" panose="020F0302020204030204"/>
            <a:ea typeface="+mn-ea"/>
            <a:cs typeface="+mn-cs"/>
          </a:endParaRPr>
        </a:p>
      </dsp:txBody>
      <dsp:txXfrm>
        <a:off x="2825009" y="380568"/>
        <a:ext cx="257784" cy="302928"/>
      </dsp:txXfrm>
    </dsp:sp>
    <dsp:sp modelId="{628EF6DB-85F4-4F88-B9D7-2B027E7D6ACB}">
      <dsp:nvSpPr>
        <dsp:cNvPr id="0" name=""/>
        <dsp:cNvSpPr/>
      </dsp:nvSpPr>
      <dsp:spPr>
        <a:xfrm>
          <a:off x="3319229" y="2"/>
          <a:ext cx="1773435" cy="1064061"/>
        </a:xfrm>
        <a:prstGeom prst="roundRect">
          <a:avLst>
            <a:gd name="adj" fmla="val 10000"/>
          </a:avLst>
        </a:prstGeom>
        <a:solidFill>
          <a:srgbClr val="44546A">
            <a:hueOff val="0"/>
            <a:satOff val="0"/>
            <a:lumOff val="0"/>
            <a:alphaOff val="0"/>
          </a:srgbClr>
        </a:solidFill>
        <a:ln w="12700" cap="flat" cmpd="sng" algn="ctr">
          <a:solidFill>
            <a:srgbClr val="E7E6E6">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bg-BG" sz="1000" b="1" kern="1200">
              <a:solidFill>
                <a:sysClr val="window" lastClr="FFFFFF"/>
              </a:solidFill>
              <a:latin typeface="Calibri Light" panose="020F0302020204030204"/>
              <a:ea typeface="+mn-ea"/>
              <a:cs typeface="+mn-cs"/>
            </a:rPr>
            <a:t>ЦЕЛ № 3.1</a:t>
          </a:r>
        </a:p>
        <a:p>
          <a:pPr marL="0" lvl="0" indent="0" algn="ctr" defTabSz="444500">
            <a:lnSpc>
              <a:spcPct val="90000"/>
            </a:lnSpc>
            <a:spcBef>
              <a:spcPct val="0"/>
            </a:spcBef>
            <a:spcAft>
              <a:spcPct val="35000"/>
            </a:spcAft>
            <a:buNone/>
          </a:pPr>
          <a:r>
            <a:rPr lang="bg-BG" sz="1000" kern="1200">
              <a:solidFill>
                <a:sysClr val="window" lastClr="FFFFFF"/>
              </a:solidFill>
              <a:latin typeface="Calibri Light" panose="020F0302020204030204"/>
              <a:ea typeface="+mn-ea"/>
              <a:cs typeface="+mn-cs"/>
            </a:rPr>
            <a:t>Насърчаване използването на ВЕИ</a:t>
          </a:r>
          <a:endParaRPr lang="en-US" sz="1000" kern="1200">
            <a:solidFill>
              <a:sysClr val="window" lastClr="FFFFFF"/>
            </a:solidFill>
            <a:latin typeface="Calibri Light" panose="020F0302020204030204"/>
            <a:ea typeface="+mn-ea"/>
            <a:cs typeface="+mn-cs"/>
          </a:endParaRPr>
        </a:p>
      </dsp:txBody>
      <dsp:txXfrm>
        <a:off x="3350394" y="31167"/>
        <a:ext cx="1711105" cy="1001731"/>
      </dsp:txXfrm>
    </dsp:sp>
    <dsp:sp modelId="{43E61F10-C1E2-4F57-A6BA-2AE16D105C01}">
      <dsp:nvSpPr>
        <dsp:cNvPr id="0" name=""/>
        <dsp:cNvSpPr/>
      </dsp:nvSpPr>
      <dsp:spPr>
        <a:xfrm rot="5400000">
          <a:off x="4013388" y="1196577"/>
          <a:ext cx="385118" cy="439812"/>
        </a:xfrm>
        <a:prstGeom prst="circularArrow">
          <a:avLst>
            <a:gd name="adj1" fmla="val 1992"/>
            <a:gd name="adj2" fmla="val 238592"/>
            <a:gd name="adj3" fmla="val 18125352"/>
            <a:gd name="adj4" fmla="val 11114965"/>
            <a:gd name="adj5" fmla="val 2324"/>
          </a:avLst>
        </a:prstGeom>
        <a:solidFill>
          <a:srgbClr val="44546A">
            <a:tint val="60000"/>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800100">
            <a:lnSpc>
              <a:spcPct val="90000"/>
            </a:lnSpc>
            <a:spcBef>
              <a:spcPct val="0"/>
            </a:spcBef>
            <a:spcAft>
              <a:spcPct val="35000"/>
            </a:spcAft>
            <a:buNone/>
          </a:pPr>
          <a:endParaRPr lang="en-US" sz="1800" kern="1200">
            <a:solidFill>
              <a:sysClr val="window" lastClr="FFFFFF"/>
            </a:solidFill>
            <a:latin typeface="Calibri Light" panose="020F0302020204030204"/>
            <a:ea typeface="+mn-ea"/>
            <a:cs typeface="+mn-cs"/>
          </a:endParaRPr>
        </a:p>
      </dsp:txBody>
      <dsp:txXfrm rot="-5400000">
        <a:off x="4054066" y="1283940"/>
        <a:ext cx="303762" cy="265086"/>
      </dsp:txXfrm>
    </dsp:sp>
    <dsp:sp modelId="{478B8CD6-FD16-4864-BB81-F49302751518}">
      <dsp:nvSpPr>
        <dsp:cNvPr id="0" name=""/>
        <dsp:cNvSpPr/>
      </dsp:nvSpPr>
      <dsp:spPr>
        <a:xfrm>
          <a:off x="3319229" y="1790702"/>
          <a:ext cx="1773435" cy="1392430"/>
        </a:xfrm>
        <a:prstGeom prst="roundRect">
          <a:avLst>
            <a:gd name="adj" fmla="val 10000"/>
          </a:avLst>
        </a:prstGeom>
        <a:solidFill>
          <a:srgbClr val="44546A">
            <a:hueOff val="0"/>
            <a:satOff val="0"/>
            <a:lumOff val="0"/>
            <a:alphaOff val="0"/>
          </a:srgbClr>
        </a:solidFill>
        <a:ln w="12700" cap="flat" cmpd="sng" algn="ctr">
          <a:solidFill>
            <a:srgbClr val="E7E6E6">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bg-BG" sz="1000" b="1" kern="1200">
              <a:solidFill>
                <a:sysClr val="window" lastClr="FFFFFF"/>
              </a:solidFill>
              <a:latin typeface="Calibri Light" panose="020F0302020204030204"/>
              <a:ea typeface="+mn-ea"/>
              <a:cs typeface="+mn-cs"/>
            </a:rPr>
            <a:t>ЦЕЛ № 3.2  </a:t>
          </a:r>
          <a:r>
            <a:rPr lang="bg-BG" sz="1000" kern="1200">
              <a:solidFill>
                <a:sysClr val="window" lastClr="FFFFFF"/>
              </a:solidFill>
              <a:latin typeface="Calibri Light" panose="020F0302020204030204"/>
              <a:ea typeface="+mn-ea"/>
              <a:cs typeface="+mn-cs"/>
            </a:rPr>
            <a:t>Насърчаване на бизнеса и привличане на инвеститори за изграждане на големи ВЕИ инсталации на територията на общината</a:t>
          </a:r>
          <a:endParaRPr lang="en-US" sz="1000" kern="1200">
            <a:solidFill>
              <a:sysClr val="window" lastClr="FFFFFF"/>
            </a:solidFill>
            <a:latin typeface="Calibri Light" panose="020F0302020204030204"/>
            <a:ea typeface="+mn-ea"/>
            <a:cs typeface="+mn-cs"/>
          </a:endParaRPr>
        </a:p>
      </dsp:txBody>
      <dsp:txXfrm>
        <a:off x="3360012" y="1831485"/>
        <a:ext cx="1691869" cy="1310864"/>
      </dsp:txXfrm>
    </dsp:sp>
    <dsp:sp modelId="{F0661D72-830B-4C28-9BE3-5D57AA1EDDCF}">
      <dsp:nvSpPr>
        <dsp:cNvPr id="0" name=""/>
        <dsp:cNvSpPr/>
      </dsp:nvSpPr>
      <dsp:spPr>
        <a:xfrm rot="10800000">
          <a:off x="2787198" y="2267011"/>
          <a:ext cx="375968" cy="439812"/>
        </a:xfrm>
        <a:prstGeom prst="leftCircularArrow">
          <a:avLst>
            <a:gd name="adj1" fmla="val 2038"/>
            <a:gd name="adj2" fmla="val 244355"/>
            <a:gd name="adj3" fmla="val 3373369"/>
            <a:gd name="adj4" fmla="val 10377992"/>
            <a:gd name="adj5" fmla="val 2377"/>
          </a:avLst>
        </a:prstGeom>
        <a:solidFill>
          <a:srgbClr val="44546A">
            <a:tint val="60000"/>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933450">
            <a:lnSpc>
              <a:spcPct val="90000"/>
            </a:lnSpc>
            <a:spcBef>
              <a:spcPct val="0"/>
            </a:spcBef>
            <a:spcAft>
              <a:spcPct val="35000"/>
            </a:spcAft>
            <a:buNone/>
          </a:pPr>
          <a:endParaRPr lang="en-US" sz="2100" kern="1200">
            <a:solidFill>
              <a:sysClr val="window" lastClr="FFFFFF"/>
            </a:solidFill>
            <a:latin typeface="Calibri Light" panose="020F0302020204030204"/>
            <a:ea typeface="+mn-ea"/>
            <a:cs typeface="+mn-cs"/>
          </a:endParaRPr>
        </a:p>
      </dsp:txBody>
      <dsp:txXfrm rot="10800000">
        <a:off x="2845867" y="2335030"/>
        <a:ext cx="258630" cy="303774"/>
      </dsp:txXfrm>
    </dsp:sp>
    <dsp:sp modelId="{658712D3-AAE6-4FCC-889D-55DE6E9FCA5A}">
      <dsp:nvSpPr>
        <dsp:cNvPr id="0" name=""/>
        <dsp:cNvSpPr/>
      </dsp:nvSpPr>
      <dsp:spPr>
        <a:xfrm>
          <a:off x="393734" y="1773438"/>
          <a:ext cx="2216121" cy="1426959"/>
        </a:xfrm>
        <a:prstGeom prst="roundRect">
          <a:avLst>
            <a:gd name="adj" fmla="val 10000"/>
          </a:avLst>
        </a:prstGeom>
        <a:solidFill>
          <a:srgbClr val="44546A">
            <a:hueOff val="0"/>
            <a:satOff val="0"/>
            <a:lumOff val="0"/>
            <a:alphaOff val="0"/>
          </a:srgbClr>
        </a:solidFill>
        <a:ln w="12700" cap="flat" cmpd="sng" algn="ctr">
          <a:solidFill>
            <a:srgbClr val="E7E6E6">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bg-BG" sz="1000" b="1" kern="1200">
              <a:solidFill>
                <a:sysClr val="window" lastClr="FFFFFF"/>
              </a:solidFill>
              <a:latin typeface="Calibri Light" panose="020F0302020204030204"/>
              <a:ea typeface="+mn-ea"/>
              <a:cs typeface="+mn-cs"/>
            </a:rPr>
            <a:t>ОЧАКВАНИ РЕЗУЛТАТИ  </a:t>
          </a:r>
          <a:r>
            <a:rPr lang="bg-BG" sz="1000" kern="1200">
              <a:solidFill>
                <a:sysClr val="window" lastClr="FFFFFF"/>
              </a:solidFill>
              <a:latin typeface="Calibri Light" panose="020F0302020204030204"/>
              <a:ea typeface="+mn-ea"/>
              <a:cs typeface="+mn-cs"/>
            </a:rPr>
            <a:t>Намаляване на консумацията на енергия с до 10 % до 2034г.</a:t>
          </a:r>
        </a:p>
        <a:p>
          <a:pPr marL="0" lvl="0" indent="0" algn="ctr" defTabSz="444500">
            <a:lnSpc>
              <a:spcPct val="90000"/>
            </a:lnSpc>
            <a:spcBef>
              <a:spcPct val="0"/>
            </a:spcBef>
            <a:spcAft>
              <a:spcPct val="35000"/>
            </a:spcAft>
            <a:buNone/>
          </a:pPr>
          <a:r>
            <a:rPr lang="bg-BG" sz="1000" kern="1200">
              <a:solidFill>
                <a:sysClr val="window" lastClr="FFFFFF"/>
              </a:solidFill>
              <a:latin typeface="Calibri Light" panose="020F0302020204030204"/>
              <a:ea typeface="+mn-ea"/>
              <a:cs typeface="+mn-cs"/>
            </a:rPr>
            <a:t>Намаляване на емисиите парникови газове и постигане на екологичен ефект; Повишаване на конкурентоспособността на бизнеса. </a:t>
          </a:r>
          <a:endParaRPr lang="en-US" sz="1000" kern="1200">
            <a:solidFill>
              <a:sysClr val="window" lastClr="FFFFFF"/>
            </a:solidFill>
            <a:latin typeface="Calibri Light" panose="020F0302020204030204"/>
            <a:ea typeface="+mn-ea"/>
            <a:cs typeface="+mn-cs"/>
          </a:endParaRPr>
        </a:p>
      </dsp:txBody>
      <dsp:txXfrm>
        <a:off x="435528" y="1815232"/>
        <a:ext cx="2132533" cy="1343371"/>
      </dsp:txXfrm>
    </dsp:sp>
  </dsp:spTree>
</dsp:drawing>
</file>

<file path=word/diagrams/drawing1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0CEACE3-3A11-4439-A388-C4F1E216C327}">
      <dsp:nvSpPr>
        <dsp:cNvPr id="0" name=""/>
        <dsp:cNvSpPr/>
      </dsp:nvSpPr>
      <dsp:spPr>
        <a:xfrm>
          <a:off x="1761842" y="235"/>
          <a:ext cx="1500191" cy="1128413"/>
        </a:xfrm>
        <a:prstGeom prst="roundRect">
          <a:avLst>
            <a:gd name="adj" fmla="val 10000"/>
          </a:avLst>
        </a:prstGeom>
        <a:solidFill>
          <a:srgbClr val="44546A">
            <a:hueOff val="0"/>
            <a:satOff val="0"/>
            <a:lumOff val="0"/>
            <a:alphaOff val="0"/>
          </a:srgbClr>
        </a:solidFill>
        <a:ln w="12700" cap="flat" cmpd="sng" algn="ctr">
          <a:solidFill>
            <a:srgbClr val="E7E6E6">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bg-BG" sz="1000" b="1" kern="1200">
              <a:solidFill>
                <a:sysClr val="window" lastClr="FFFFFF"/>
              </a:solidFill>
              <a:latin typeface="Calibri Light" panose="020F0302020204030204"/>
              <a:ea typeface="+mn-ea"/>
              <a:cs typeface="+mn-cs"/>
            </a:rPr>
            <a:t>ПРИОРИТЕТ № 4</a:t>
          </a:r>
        </a:p>
        <a:p>
          <a:pPr marL="0" lvl="0" indent="0" algn="ctr" defTabSz="444500">
            <a:lnSpc>
              <a:spcPct val="90000"/>
            </a:lnSpc>
            <a:spcBef>
              <a:spcPct val="0"/>
            </a:spcBef>
            <a:spcAft>
              <a:spcPct val="35000"/>
            </a:spcAft>
            <a:buNone/>
          </a:pPr>
          <a:r>
            <a:rPr lang="bg-BG" sz="1000" kern="1200">
              <a:solidFill>
                <a:sysClr val="window" lastClr="FFFFFF"/>
              </a:solidFill>
              <a:latin typeface="Calibri Light" panose="020F0302020204030204"/>
              <a:ea typeface="+mn-ea"/>
              <a:cs typeface="+mn-cs"/>
            </a:rPr>
            <a:t>Въвеждане на система за управление на енергията на                                                                                               територията на общината, вкл и за  ВЕИ</a:t>
          </a:r>
          <a:endParaRPr lang="en-US" sz="1000" kern="1200">
            <a:solidFill>
              <a:sysClr val="window" lastClr="FFFFFF"/>
            </a:solidFill>
            <a:latin typeface="Calibri Light" panose="020F0302020204030204"/>
            <a:ea typeface="+mn-ea"/>
            <a:cs typeface="+mn-cs"/>
          </a:endParaRPr>
        </a:p>
      </dsp:txBody>
      <dsp:txXfrm>
        <a:off x="1794892" y="33285"/>
        <a:ext cx="1434091" cy="1062313"/>
      </dsp:txXfrm>
    </dsp:sp>
    <dsp:sp modelId="{6406F7EA-F133-412C-BBD5-B0284342FF72}">
      <dsp:nvSpPr>
        <dsp:cNvPr id="0" name=""/>
        <dsp:cNvSpPr/>
      </dsp:nvSpPr>
      <dsp:spPr>
        <a:xfrm>
          <a:off x="3378914" y="399748"/>
          <a:ext cx="281574" cy="329388"/>
        </a:xfrm>
        <a:prstGeom prst="rightArrow">
          <a:avLst>
            <a:gd name="adj1" fmla="val 60000"/>
            <a:gd name="adj2" fmla="val 50000"/>
          </a:avLst>
        </a:prstGeom>
        <a:solidFill>
          <a:srgbClr val="44546A">
            <a:tint val="60000"/>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622300">
            <a:lnSpc>
              <a:spcPct val="90000"/>
            </a:lnSpc>
            <a:spcBef>
              <a:spcPct val="0"/>
            </a:spcBef>
            <a:spcAft>
              <a:spcPct val="35000"/>
            </a:spcAft>
            <a:buNone/>
          </a:pPr>
          <a:endParaRPr lang="en-US" sz="1400" kern="1200">
            <a:solidFill>
              <a:sysClr val="window" lastClr="FFFFFF"/>
            </a:solidFill>
            <a:latin typeface="Calibri Light" panose="020F0302020204030204"/>
            <a:ea typeface="+mn-ea"/>
            <a:cs typeface="+mn-cs"/>
          </a:endParaRPr>
        </a:p>
      </dsp:txBody>
      <dsp:txXfrm>
        <a:off x="3378914" y="465626"/>
        <a:ext cx="197102" cy="197632"/>
      </dsp:txXfrm>
    </dsp:sp>
    <dsp:sp modelId="{AE53F42B-4700-4014-9A5F-F847B4462A39}">
      <dsp:nvSpPr>
        <dsp:cNvPr id="0" name=""/>
        <dsp:cNvSpPr/>
      </dsp:nvSpPr>
      <dsp:spPr>
        <a:xfrm>
          <a:off x="3793306" y="165988"/>
          <a:ext cx="1328179" cy="796907"/>
        </a:xfrm>
        <a:prstGeom prst="roundRect">
          <a:avLst>
            <a:gd name="adj" fmla="val 10000"/>
          </a:avLst>
        </a:prstGeom>
        <a:solidFill>
          <a:srgbClr val="44546A">
            <a:hueOff val="0"/>
            <a:satOff val="0"/>
            <a:lumOff val="0"/>
            <a:alphaOff val="0"/>
          </a:srgbClr>
        </a:solidFill>
        <a:ln w="12700" cap="flat" cmpd="sng" algn="ctr">
          <a:solidFill>
            <a:srgbClr val="E7E6E6">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bg-BG" sz="1000" b="1" kern="1200">
              <a:solidFill>
                <a:sysClr val="window" lastClr="FFFFFF"/>
              </a:solidFill>
              <a:latin typeface="Calibri Light" panose="020F0302020204030204"/>
              <a:ea typeface="+mn-ea"/>
              <a:cs typeface="+mn-cs"/>
            </a:rPr>
            <a:t>ЦЕЛ № 4.1 </a:t>
          </a:r>
          <a:r>
            <a:rPr lang="bg-BG" sz="1000" b="0" kern="1200">
              <a:solidFill>
                <a:sysClr val="window" lastClr="FFFFFF"/>
              </a:solidFill>
              <a:latin typeface="Calibri Light" panose="020F0302020204030204"/>
              <a:ea typeface="+mn-ea"/>
              <a:cs typeface="+mn-cs"/>
            </a:rPr>
            <a:t>Създаване на административно обслужване на едно гише</a:t>
          </a:r>
        </a:p>
      </dsp:txBody>
      <dsp:txXfrm>
        <a:off x="3816647" y="189329"/>
        <a:ext cx="1281497" cy="750225"/>
      </dsp:txXfrm>
    </dsp:sp>
    <dsp:sp modelId="{3E82C50C-4FAD-44C1-BCCA-983A588DABF0}">
      <dsp:nvSpPr>
        <dsp:cNvPr id="0" name=""/>
        <dsp:cNvSpPr/>
      </dsp:nvSpPr>
      <dsp:spPr>
        <a:xfrm rot="6010256">
          <a:off x="4088876" y="1202595"/>
          <a:ext cx="448970" cy="329388"/>
        </a:xfrm>
        <a:prstGeom prst="rightArrow">
          <a:avLst>
            <a:gd name="adj1" fmla="val 60000"/>
            <a:gd name="adj2" fmla="val 50000"/>
          </a:avLst>
        </a:prstGeom>
        <a:solidFill>
          <a:srgbClr val="44546A">
            <a:tint val="60000"/>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1111250">
            <a:lnSpc>
              <a:spcPct val="90000"/>
            </a:lnSpc>
            <a:spcBef>
              <a:spcPct val="0"/>
            </a:spcBef>
            <a:spcAft>
              <a:spcPct val="35000"/>
            </a:spcAft>
            <a:buNone/>
          </a:pPr>
          <a:endParaRPr lang="en-US" sz="2500" kern="1200">
            <a:solidFill>
              <a:sysClr val="window" lastClr="FFFFFF"/>
            </a:solidFill>
            <a:latin typeface="Calibri Light" panose="020F0302020204030204"/>
            <a:ea typeface="+mn-ea"/>
            <a:cs typeface="+mn-cs"/>
          </a:endParaRPr>
        </a:p>
      </dsp:txBody>
      <dsp:txXfrm rot="-5400000">
        <a:off x="4223270" y="1143580"/>
        <a:ext cx="197632" cy="350154"/>
      </dsp:txXfrm>
    </dsp:sp>
    <dsp:sp modelId="{8332AD05-D943-4531-88E0-327117119337}">
      <dsp:nvSpPr>
        <dsp:cNvPr id="0" name=""/>
        <dsp:cNvSpPr/>
      </dsp:nvSpPr>
      <dsp:spPr>
        <a:xfrm>
          <a:off x="3106823" y="1796697"/>
          <a:ext cx="2014662" cy="1361939"/>
        </a:xfrm>
        <a:prstGeom prst="roundRect">
          <a:avLst>
            <a:gd name="adj" fmla="val 10000"/>
          </a:avLst>
        </a:prstGeom>
        <a:solidFill>
          <a:srgbClr val="44546A">
            <a:hueOff val="0"/>
            <a:satOff val="0"/>
            <a:lumOff val="0"/>
            <a:alphaOff val="0"/>
          </a:srgbClr>
        </a:solidFill>
        <a:ln w="12700" cap="flat" cmpd="sng" algn="ctr">
          <a:solidFill>
            <a:srgbClr val="E7E6E6">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bg-BG" sz="1000" b="1" kern="1200">
              <a:solidFill>
                <a:sysClr val="window" lastClr="FFFFFF"/>
              </a:solidFill>
              <a:latin typeface="Calibri Light" panose="020F0302020204030204"/>
              <a:ea typeface="+mn-ea"/>
              <a:cs typeface="+mn-cs"/>
            </a:rPr>
            <a:t>ЦЕЛ № 4.2  </a:t>
          </a:r>
        </a:p>
        <a:p>
          <a:pPr marL="0" lvl="0" indent="0" algn="ctr" defTabSz="444500">
            <a:lnSpc>
              <a:spcPct val="90000"/>
            </a:lnSpc>
            <a:spcBef>
              <a:spcPct val="0"/>
            </a:spcBef>
            <a:spcAft>
              <a:spcPct val="35000"/>
            </a:spcAft>
            <a:buNone/>
          </a:pPr>
          <a:r>
            <a:rPr lang="bg-BG" sz="1000" kern="1200">
              <a:solidFill>
                <a:sysClr val="window" lastClr="FFFFFF"/>
              </a:solidFill>
              <a:latin typeface="Calibri Light" panose="020F0302020204030204"/>
              <a:ea typeface="+mn-ea"/>
              <a:cs typeface="+mn-cs"/>
            </a:rPr>
            <a:t>Мобилизиране на обществена подкрепа за изпълнение на програмите по ЕЕ и ВЕИ на основата на широко партньорство с бизнеса и организации на гражданското общество</a:t>
          </a:r>
          <a:endParaRPr lang="en-US" sz="1000" kern="1200">
            <a:solidFill>
              <a:sysClr val="window" lastClr="FFFFFF"/>
            </a:solidFill>
            <a:latin typeface="Calibri Light" panose="020F0302020204030204"/>
            <a:ea typeface="+mn-ea"/>
            <a:cs typeface="+mn-cs"/>
          </a:endParaRPr>
        </a:p>
      </dsp:txBody>
      <dsp:txXfrm>
        <a:off x="3146713" y="1836587"/>
        <a:ext cx="1934882" cy="1282159"/>
      </dsp:txXfrm>
    </dsp:sp>
    <dsp:sp modelId="{3D8EFB50-7B30-4710-9D5B-ADB9CA3CB3BC}">
      <dsp:nvSpPr>
        <dsp:cNvPr id="0" name=""/>
        <dsp:cNvSpPr/>
      </dsp:nvSpPr>
      <dsp:spPr>
        <a:xfrm rot="10800000">
          <a:off x="2708369" y="2312973"/>
          <a:ext cx="281574" cy="329388"/>
        </a:xfrm>
        <a:prstGeom prst="rightArrow">
          <a:avLst>
            <a:gd name="adj1" fmla="val 60000"/>
            <a:gd name="adj2" fmla="val 50000"/>
          </a:avLst>
        </a:prstGeom>
        <a:solidFill>
          <a:srgbClr val="44546A">
            <a:tint val="60000"/>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622300">
            <a:lnSpc>
              <a:spcPct val="90000"/>
            </a:lnSpc>
            <a:spcBef>
              <a:spcPct val="0"/>
            </a:spcBef>
            <a:spcAft>
              <a:spcPct val="35000"/>
            </a:spcAft>
            <a:buNone/>
          </a:pPr>
          <a:endParaRPr lang="en-US" sz="1400" kern="1200">
            <a:solidFill>
              <a:sysClr val="window" lastClr="FFFFFF"/>
            </a:solidFill>
            <a:latin typeface="Calibri Light" panose="020F0302020204030204"/>
            <a:ea typeface="+mn-ea"/>
            <a:cs typeface="+mn-cs"/>
          </a:endParaRPr>
        </a:p>
      </dsp:txBody>
      <dsp:txXfrm rot="10800000">
        <a:off x="2792841" y="2378851"/>
        <a:ext cx="197102" cy="197632"/>
      </dsp:txXfrm>
    </dsp:sp>
    <dsp:sp modelId="{67141655-C868-46DA-86AF-8E541BE851E1}">
      <dsp:nvSpPr>
        <dsp:cNvPr id="0" name=""/>
        <dsp:cNvSpPr/>
      </dsp:nvSpPr>
      <dsp:spPr>
        <a:xfrm>
          <a:off x="441114" y="1659920"/>
          <a:ext cx="2134437" cy="1635493"/>
        </a:xfrm>
        <a:prstGeom prst="roundRect">
          <a:avLst>
            <a:gd name="adj" fmla="val 10000"/>
          </a:avLst>
        </a:prstGeom>
        <a:solidFill>
          <a:srgbClr val="44546A">
            <a:hueOff val="0"/>
            <a:satOff val="0"/>
            <a:lumOff val="0"/>
            <a:alphaOff val="0"/>
          </a:srgbClr>
        </a:solidFill>
        <a:ln w="12700" cap="flat" cmpd="sng" algn="ctr">
          <a:solidFill>
            <a:srgbClr val="E7E6E6">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bg-BG" sz="1000" b="1" kern="1200">
              <a:solidFill>
                <a:sysClr val="window" lastClr="FFFFFF"/>
              </a:solidFill>
              <a:latin typeface="Calibri Light" panose="020F0302020204030204"/>
              <a:ea typeface="+mn-ea"/>
              <a:cs typeface="+mn-cs"/>
            </a:rPr>
            <a:t>ОЧАКВАНИ РЕЗУЛТАТИ</a:t>
          </a:r>
        </a:p>
        <a:p>
          <a:pPr marL="0" lvl="0" indent="0" algn="ctr" defTabSz="444500">
            <a:lnSpc>
              <a:spcPct val="90000"/>
            </a:lnSpc>
            <a:spcBef>
              <a:spcPct val="0"/>
            </a:spcBef>
            <a:spcAft>
              <a:spcPct val="35000"/>
            </a:spcAft>
            <a:buNone/>
          </a:pPr>
          <a:r>
            <a:rPr lang="bg-BG" sz="1000" kern="1200">
              <a:solidFill>
                <a:sysClr val="window" lastClr="FFFFFF"/>
              </a:solidFill>
              <a:latin typeface="Calibri Light" panose="020F0302020204030204"/>
              <a:ea typeface="+mn-ea"/>
              <a:cs typeface="+mn-cs"/>
            </a:rPr>
            <a:t>Обучени   общински ръководители и/или специалисти за работа в общинската администрация в областта на ЕЕ и ВЕИ. </a:t>
          </a:r>
          <a:endParaRPr lang="en-US" sz="1000" kern="1200">
            <a:solidFill>
              <a:sysClr val="window" lastClr="FFFFFF"/>
            </a:solidFill>
            <a:latin typeface="Calibri Light" panose="020F0302020204030204"/>
            <a:ea typeface="+mn-ea"/>
            <a:cs typeface="+mn-cs"/>
          </a:endParaRPr>
        </a:p>
        <a:p>
          <a:pPr marL="0" lvl="0" indent="0" algn="ctr" defTabSz="444500">
            <a:lnSpc>
              <a:spcPct val="90000"/>
            </a:lnSpc>
            <a:spcBef>
              <a:spcPct val="0"/>
            </a:spcBef>
            <a:spcAft>
              <a:spcPct val="35000"/>
            </a:spcAft>
            <a:buNone/>
          </a:pPr>
          <a:r>
            <a:rPr lang="bg-BG" sz="1000" kern="1200">
              <a:solidFill>
                <a:sysClr val="window" lastClr="FFFFFF"/>
              </a:solidFill>
              <a:latin typeface="Calibri Light" panose="020F0302020204030204"/>
              <a:ea typeface="+mn-ea"/>
              <a:cs typeface="+mn-cs"/>
            </a:rPr>
            <a:t>Осигурена обществена подкрепа</a:t>
          </a:r>
          <a:r>
            <a:rPr lang="en-US" sz="1000" kern="1200">
              <a:solidFill>
                <a:sysClr val="window" lastClr="FFFFFF"/>
              </a:solidFill>
              <a:latin typeface="Calibri Light" panose="020F0302020204030204"/>
              <a:ea typeface="+mn-ea"/>
              <a:cs typeface="+mn-cs"/>
            </a:rPr>
            <a:t>;</a:t>
          </a:r>
          <a:r>
            <a:rPr lang="bg-BG" sz="1000" kern="1200">
              <a:solidFill>
                <a:sysClr val="window" lastClr="FFFFFF"/>
              </a:solidFill>
              <a:latin typeface="Calibri Light" panose="020F0302020204030204"/>
              <a:ea typeface="+mn-ea"/>
              <a:cs typeface="+mn-cs"/>
            </a:rPr>
            <a:t> Въведена система за енергийно управление на територията на общината. </a:t>
          </a:r>
          <a:endParaRPr lang="en-US" sz="1000" kern="1200">
            <a:solidFill>
              <a:sysClr val="window" lastClr="FFFFFF"/>
            </a:solidFill>
            <a:latin typeface="Calibri Light" panose="020F0302020204030204"/>
            <a:ea typeface="+mn-ea"/>
            <a:cs typeface="+mn-cs"/>
          </a:endParaRPr>
        </a:p>
      </dsp:txBody>
      <dsp:txXfrm>
        <a:off x="489016" y="1707822"/>
        <a:ext cx="2038633" cy="1539689"/>
      </dsp:txXfrm>
    </dsp:sp>
  </dsp:spTree>
</dsp:drawing>
</file>

<file path=word/diagrams/drawing1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2294FFA-A82F-462B-9BA6-26745C2D5191}">
      <dsp:nvSpPr>
        <dsp:cNvPr id="0" name=""/>
        <dsp:cNvSpPr/>
      </dsp:nvSpPr>
      <dsp:spPr>
        <a:xfrm>
          <a:off x="1557" y="514247"/>
          <a:ext cx="1562304" cy="1562304"/>
        </a:xfrm>
        <a:prstGeom prst="ellipse">
          <a:avLst/>
        </a:prstGeom>
        <a:solidFill>
          <a:sysClr val="window" lastClr="FFFFFF">
            <a:alpha val="50000"/>
            <a:hueOff val="0"/>
            <a:satOff val="0"/>
            <a:lumOff val="0"/>
            <a:alphaOff val="0"/>
          </a:sysClr>
        </a:solidFill>
        <a:ln w="19050" cap="flat" cmpd="sng" algn="ctr">
          <a:solidFill>
            <a:srgbClr val="44546A">
              <a:shade val="80000"/>
              <a:hueOff val="0"/>
              <a:satOff val="0"/>
              <a:lumOff val="0"/>
              <a:alphaOff val="0"/>
            </a:srgbClr>
          </a:solidFill>
          <a:prstDash val="solid"/>
          <a:miter lim="800000"/>
        </a:ln>
        <a:effectLst/>
      </dsp:spPr>
      <dsp:style>
        <a:lnRef idx="3">
          <a:scrgbClr r="0" g="0" b="0"/>
        </a:lnRef>
        <a:fillRef idx="1">
          <a:scrgbClr r="0" g="0" b="0"/>
        </a:fillRef>
        <a:effectRef idx="0">
          <a:scrgbClr r="0" g="0" b="0"/>
        </a:effectRef>
        <a:fontRef idx="minor">
          <a:schemeClr val="tx1"/>
        </a:fontRef>
      </dsp:style>
      <dsp:txBody>
        <a:bodyPr spcFirstLastPara="0" vert="horz" wrap="square" lIns="85979" tIns="11430" rIns="85979" bIns="11430" numCol="1" spcCol="1270" anchor="ctr" anchorCtr="0">
          <a:noAutofit/>
        </a:bodyPr>
        <a:lstStyle/>
        <a:p>
          <a:pPr marL="0" lvl="0" indent="0" algn="ctr" defTabSz="400050">
            <a:lnSpc>
              <a:spcPct val="90000"/>
            </a:lnSpc>
            <a:spcBef>
              <a:spcPct val="0"/>
            </a:spcBef>
            <a:spcAft>
              <a:spcPct val="35000"/>
            </a:spcAft>
            <a:buNone/>
          </a:pPr>
          <a:r>
            <a:rPr lang="bg-BG" sz="900" kern="1200">
              <a:solidFill>
                <a:sysClr val="windowText" lastClr="000000"/>
              </a:solidFill>
              <a:latin typeface="Century" panose="02040604050505020304" pitchFamily="18" charset="0"/>
              <a:ea typeface="+mn-ea"/>
              <a:cs typeface="+mn-cs"/>
            </a:rPr>
            <a:t>основен консуматор и доставчик на услуги; </a:t>
          </a:r>
        </a:p>
      </dsp:txBody>
      <dsp:txXfrm>
        <a:off x="230351" y="743041"/>
        <a:ext cx="1104716" cy="1104716"/>
      </dsp:txXfrm>
    </dsp:sp>
    <dsp:sp modelId="{22899EFB-7AAD-4A61-A9BE-4BF987D1278C}">
      <dsp:nvSpPr>
        <dsp:cNvPr id="0" name=""/>
        <dsp:cNvSpPr/>
      </dsp:nvSpPr>
      <dsp:spPr>
        <a:xfrm>
          <a:off x="1251400" y="419103"/>
          <a:ext cx="1562304" cy="1752593"/>
        </a:xfrm>
        <a:prstGeom prst="ellipse">
          <a:avLst/>
        </a:prstGeom>
        <a:solidFill>
          <a:sysClr val="window" lastClr="FFFFFF">
            <a:alpha val="50000"/>
            <a:hueOff val="0"/>
            <a:satOff val="0"/>
            <a:lumOff val="0"/>
            <a:alphaOff val="0"/>
          </a:sysClr>
        </a:solidFill>
        <a:ln w="19050" cap="flat" cmpd="sng" algn="ctr">
          <a:solidFill>
            <a:srgbClr val="44546A">
              <a:shade val="80000"/>
              <a:hueOff val="0"/>
              <a:satOff val="0"/>
              <a:lumOff val="0"/>
              <a:alphaOff val="0"/>
            </a:srgbClr>
          </a:solidFill>
          <a:prstDash val="solid"/>
          <a:miter lim="800000"/>
        </a:ln>
        <a:effectLst/>
      </dsp:spPr>
      <dsp:style>
        <a:lnRef idx="3">
          <a:scrgbClr r="0" g="0" b="0"/>
        </a:lnRef>
        <a:fillRef idx="1">
          <a:scrgbClr r="0" g="0" b="0"/>
        </a:fillRef>
        <a:effectRef idx="0">
          <a:scrgbClr r="0" g="0" b="0"/>
        </a:effectRef>
        <a:fontRef idx="minor">
          <a:schemeClr val="tx1"/>
        </a:fontRef>
      </dsp:style>
      <dsp:txBody>
        <a:bodyPr spcFirstLastPara="0" vert="horz" wrap="square" lIns="85979" tIns="11430" rIns="85979" bIns="11430" numCol="1" spcCol="1270" anchor="ctr" anchorCtr="0">
          <a:noAutofit/>
        </a:bodyPr>
        <a:lstStyle/>
        <a:p>
          <a:pPr marL="0" lvl="0" indent="0" algn="ctr" defTabSz="400050">
            <a:lnSpc>
              <a:spcPct val="90000"/>
            </a:lnSpc>
            <a:spcBef>
              <a:spcPct val="0"/>
            </a:spcBef>
            <a:spcAft>
              <a:spcPct val="35000"/>
            </a:spcAft>
            <a:buNone/>
          </a:pPr>
          <a:r>
            <a:rPr lang="bg-BG" sz="900" kern="1200">
              <a:solidFill>
                <a:sysClr val="windowText" lastClr="000000"/>
              </a:solidFill>
              <a:latin typeface="Century" panose="02040604050505020304" pitchFamily="18" charset="0"/>
              <a:ea typeface="+mn-ea"/>
              <a:cs typeface="+mn-cs"/>
            </a:rPr>
            <a:t>основен фактор във вземането на местни стратегически решения и утвърждаване на стандарти за енергийна ефективност и възобновяеми източници</a:t>
          </a:r>
        </a:p>
      </dsp:txBody>
      <dsp:txXfrm>
        <a:off x="1480194" y="675764"/>
        <a:ext cx="1104716" cy="1239271"/>
      </dsp:txXfrm>
    </dsp:sp>
    <dsp:sp modelId="{B25BE895-95FF-406C-BAE6-B3F699364C53}">
      <dsp:nvSpPr>
        <dsp:cNvPr id="0" name=""/>
        <dsp:cNvSpPr/>
      </dsp:nvSpPr>
      <dsp:spPr>
        <a:xfrm>
          <a:off x="2501244" y="514247"/>
          <a:ext cx="1562304" cy="1562304"/>
        </a:xfrm>
        <a:prstGeom prst="ellipse">
          <a:avLst/>
        </a:prstGeom>
        <a:solidFill>
          <a:sysClr val="window" lastClr="FFFFFF">
            <a:alpha val="50000"/>
            <a:hueOff val="0"/>
            <a:satOff val="0"/>
            <a:lumOff val="0"/>
            <a:alphaOff val="0"/>
          </a:sysClr>
        </a:solidFill>
        <a:ln w="19050" cap="flat" cmpd="sng" algn="ctr">
          <a:solidFill>
            <a:srgbClr val="44546A">
              <a:shade val="80000"/>
              <a:hueOff val="0"/>
              <a:satOff val="0"/>
              <a:lumOff val="0"/>
              <a:alphaOff val="0"/>
            </a:srgbClr>
          </a:solidFill>
          <a:prstDash val="solid"/>
          <a:miter lim="800000"/>
        </a:ln>
        <a:effectLst/>
      </dsp:spPr>
      <dsp:style>
        <a:lnRef idx="3">
          <a:scrgbClr r="0" g="0" b="0"/>
        </a:lnRef>
        <a:fillRef idx="1">
          <a:scrgbClr r="0" g="0" b="0"/>
        </a:fillRef>
        <a:effectRef idx="0">
          <a:scrgbClr r="0" g="0" b="0"/>
        </a:effectRef>
        <a:fontRef idx="minor">
          <a:schemeClr val="tx1"/>
        </a:fontRef>
      </dsp:style>
      <dsp:txBody>
        <a:bodyPr spcFirstLastPara="0" vert="horz" wrap="square" lIns="85979" tIns="11430" rIns="85979" bIns="11430" numCol="1" spcCol="1270" anchor="ctr" anchorCtr="0">
          <a:noAutofit/>
        </a:bodyPr>
        <a:lstStyle/>
        <a:p>
          <a:pPr marL="0" lvl="0" indent="0" algn="ctr" defTabSz="400050">
            <a:lnSpc>
              <a:spcPct val="90000"/>
            </a:lnSpc>
            <a:spcBef>
              <a:spcPct val="0"/>
            </a:spcBef>
            <a:spcAft>
              <a:spcPct val="35000"/>
            </a:spcAft>
            <a:buNone/>
          </a:pPr>
          <a:endParaRPr lang="bg-BG" sz="900" kern="1200">
            <a:solidFill>
              <a:sysClr val="windowText" lastClr="000000"/>
            </a:solidFill>
            <a:latin typeface="Century" panose="02040604050505020304" pitchFamily="18" charset="0"/>
            <a:ea typeface="+mn-ea"/>
            <a:cs typeface="+mn-cs"/>
          </a:endParaRPr>
        </a:p>
        <a:p>
          <a:pPr marL="0" lvl="0" indent="0" algn="ctr" defTabSz="400050">
            <a:lnSpc>
              <a:spcPct val="90000"/>
            </a:lnSpc>
            <a:spcBef>
              <a:spcPct val="0"/>
            </a:spcBef>
            <a:spcAft>
              <a:spcPct val="35000"/>
            </a:spcAft>
            <a:buNone/>
          </a:pPr>
          <a:r>
            <a:rPr lang="bg-BG" sz="900" kern="1200">
              <a:solidFill>
                <a:sysClr val="windowText" lastClr="000000"/>
              </a:solidFill>
              <a:latin typeface="Century" panose="02040604050505020304" pitchFamily="18" charset="0"/>
              <a:ea typeface="+mn-ea"/>
              <a:cs typeface="+mn-cs"/>
            </a:rPr>
            <a:t>промотор и пример за енергийно поведение; </a:t>
          </a:r>
        </a:p>
      </dsp:txBody>
      <dsp:txXfrm>
        <a:off x="2730038" y="743041"/>
        <a:ext cx="1104716" cy="1104716"/>
      </dsp:txXfrm>
    </dsp:sp>
    <dsp:sp modelId="{76D112DC-4A5C-4615-9D5E-6DC8FA80A713}">
      <dsp:nvSpPr>
        <dsp:cNvPr id="0" name=""/>
        <dsp:cNvSpPr/>
      </dsp:nvSpPr>
      <dsp:spPr>
        <a:xfrm>
          <a:off x="3751088" y="514247"/>
          <a:ext cx="1562304" cy="1562304"/>
        </a:xfrm>
        <a:prstGeom prst="ellipse">
          <a:avLst/>
        </a:prstGeom>
        <a:solidFill>
          <a:sysClr val="window" lastClr="FFFFFF">
            <a:alpha val="50000"/>
            <a:hueOff val="0"/>
            <a:satOff val="0"/>
            <a:lumOff val="0"/>
            <a:alphaOff val="0"/>
          </a:sysClr>
        </a:solidFill>
        <a:ln w="19050" cap="flat" cmpd="sng" algn="ctr">
          <a:solidFill>
            <a:srgbClr val="44546A">
              <a:shade val="80000"/>
              <a:hueOff val="0"/>
              <a:satOff val="0"/>
              <a:lumOff val="0"/>
              <a:alphaOff val="0"/>
            </a:srgbClr>
          </a:solidFill>
          <a:prstDash val="solid"/>
          <a:miter lim="800000"/>
        </a:ln>
        <a:effectLst/>
      </dsp:spPr>
      <dsp:style>
        <a:lnRef idx="3">
          <a:scrgbClr r="0" g="0" b="0"/>
        </a:lnRef>
        <a:fillRef idx="1">
          <a:scrgbClr r="0" g="0" b="0"/>
        </a:fillRef>
        <a:effectRef idx="0">
          <a:scrgbClr r="0" g="0" b="0"/>
        </a:effectRef>
        <a:fontRef idx="minor">
          <a:schemeClr val="tx1"/>
        </a:fontRef>
      </dsp:style>
      <dsp:txBody>
        <a:bodyPr spcFirstLastPara="0" vert="horz" wrap="square" lIns="85979" tIns="11430" rIns="85979" bIns="11430" numCol="1" spcCol="1270" anchor="ctr" anchorCtr="0">
          <a:noAutofit/>
        </a:bodyPr>
        <a:lstStyle/>
        <a:p>
          <a:pPr marL="0" lvl="0" indent="0" algn="ctr" defTabSz="400050">
            <a:lnSpc>
              <a:spcPct val="90000"/>
            </a:lnSpc>
            <a:spcBef>
              <a:spcPct val="0"/>
            </a:spcBef>
            <a:spcAft>
              <a:spcPct val="35000"/>
            </a:spcAft>
            <a:buNone/>
          </a:pPr>
          <a:endParaRPr lang="bg-BG" sz="900" kern="1200">
            <a:solidFill>
              <a:sysClr val="windowText" lastClr="000000"/>
            </a:solidFill>
            <a:latin typeface="Century" panose="02040604050505020304" pitchFamily="18" charset="0"/>
            <a:ea typeface="+mn-ea"/>
            <a:cs typeface="+mn-cs"/>
          </a:endParaRPr>
        </a:p>
        <a:p>
          <a:pPr marL="0" lvl="0" indent="0" algn="ctr" defTabSz="400050">
            <a:lnSpc>
              <a:spcPct val="90000"/>
            </a:lnSpc>
            <a:spcBef>
              <a:spcPct val="0"/>
            </a:spcBef>
            <a:spcAft>
              <a:spcPct val="35000"/>
            </a:spcAft>
            <a:buNone/>
          </a:pPr>
          <a:r>
            <a:rPr lang="bg-BG" sz="900" kern="1200">
              <a:solidFill>
                <a:sysClr val="windowText" lastClr="000000"/>
              </a:solidFill>
              <a:latin typeface="Century" panose="02040604050505020304" pitchFamily="18" charset="0"/>
              <a:ea typeface="+mn-ea"/>
              <a:cs typeface="+mn-cs"/>
            </a:rPr>
            <a:t>бенефициент и изпълнител на проекти за енергийна ефективност и възобновяеми източници</a:t>
          </a:r>
        </a:p>
      </dsp:txBody>
      <dsp:txXfrm>
        <a:off x="3979882" y="743041"/>
        <a:ext cx="1104716" cy="1104716"/>
      </dsp:txXfrm>
    </dsp:sp>
  </dsp:spTree>
</dsp:drawing>
</file>

<file path=word/diagrams/drawing1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0F0A78F-5B05-4ADE-A59F-043FFD45987C}">
      <dsp:nvSpPr>
        <dsp:cNvPr id="0" name=""/>
        <dsp:cNvSpPr/>
      </dsp:nvSpPr>
      <dsp:spPr>
        <a:xfrm rot="5400000">
          <a:off x="-271087" y="819927"/>
          <a:ext cx="1206899" cy="146007"/>
        </a:xfrm>
        <a:prstGeom prst="triangle">
          <a:avLst/>
        </a:prstGeom>
        <a:gradFill rotWithShape="0">
          <a:gsLst>
            <a:gs pos="0">
              <a:srgbClr val="44546A">
                <a:tint val="60000"/>
                <a:hueOff val="0"/>
                <a:satOff val="0"/>
                <a:lumOff val="0"/>
                <a:alphaOff val="0"/>
                <a:lumMod val="110000"/>
                <a:satMod val="105000"/>
                <a:tint val="67000"/>
              </a:srgbClr>
            </a:gs>
            <a:gs pos="50000">
              <a:srgbClr val="44546A">
                <a:tint val="60000"/>
                <a:hueOff val="0"/>
                <a:satOff val="0"/>
                <a:lumOff val="0"/>
                <a:alphaOff val="0"/>
                <a:lumMod val="105000"/>
                <a:satMod val="103000"/>
                <a:tint val="73000"/>
              </a:srgbClr>
            </a:gs>
            <a:gs pos="100000">
              <a:srgbClr val="44546A">
                <a:tint val="60000"/>
                <a:hueOff val="0"/>
                <a:satOff val="0"/>
                <a:lumOff val="0"/>
                <a:alphaOff val="0"/>
                <a:lumMod val="105000"/>
                <a:satMod val="109000"/>
                <a:tint val="81000"/>
              </a:srgbClr>
            </a:gs>
          </a:gsLst>
          <a:lin ang="5400000" scaled="0"/>
        </a:gradFill>
        <a:ln>
          <a:noFill/>
        </a:ln>
        <a:effectLst/>
      </dsp:spPr>
      <dsp:style>
        <a:lnRef idx="0">
          <a:scrgbClr r="0" g="0" b="0"/>
        </a:lnRef>
        <a:fillRef idx="2">
          <a:scrgbClr r="0" g="0" b="0"/>
        </a:fillRef>
        <a:effectRef idx="1">
          <a:scrgbClr r="0" g="0" b="0"/>
        </a:effectRef>
        <a:fontRef idx="minor">
          <a:schemeClr val="dk1"/>
        </a:fontRef>
      </dsp:style>
    </dsp:sp>
    <dsp:sp modelId="{B1D2FE52-1ECE-453E-96B3-606598A01E82}">
      <dsp:nvSpPr>
        <dsp:cNvPr id="0" name=""/>
        <dsp:cNvSpPr/>
      </dsp:nvSpPr>
      <dsp:spPr>
        <a:xfrm>
          <a:off x="2989" y="44421"/>
          <a:ext cx="1622300" cy="973380"/>
        </a:xfrm>
        <a:prstGeom prst="roundRect">
          <a:avLst>
            <a:gd name="adj" fmla="val 10000"/>
          </a:avLst>
        </a:prstGeom>
        <a:gradFill rotWithShape="0">
          <a:gsLst>
            <a:gs pos="0">
              <a:srgbClr val="44546A">
                <a:hueOff val="0"/>
                <a:satOff val="0"/>
                <a:lumOff val="0"/>
                <a:alphaOff val="0"/>
                <a:lumMod val="110000"/>
                <a:satMod val="105000"/>
                <a:tint val="67000"/>
              </a:srgbClr>
            </a:gs>
            <a:gs pos="50000">
              <a:srgbClr val="44546A">
                <a:hueOff val="0"/>
                <a:satOff val="0"/>
                <a:lumOff val="0"/>
                <a:alphaOff val="0"/>
                <a:lumMod val="105000"/>
                <a:satMod val="103000"/>
                <a:tint val="73000"/>
              </a:srgbClr>
            </a:gs>
            <a:gs pos="100000">
              <a:srgbClr val="44546A">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bg-BG" sz="800" kern="1200">
              <a:solidFill>
                <a:sysClr val="windowText" lastClr="000000"/>
              </a:solidFill>
              <a:latin typeface="Calibri Light" panose="020F0302020204030204"/>
              <a:ea typeface="+mn-ea"/>
              <a:cs typeface="+mn-cs"/>
            </a:rPr>
            <a:t>топлинна изолация на покрив; </a:t>
          </a:r>
        </a:p>
      </dsp:txBody>
      <dsp:txXfrm>
        <a:off x="31498" y="72930"/>
        <a:ext cx="1565282" cy="916362"/>
      </dsp:txXfrm>
    </dsp:sp>
    <dsp:sp modelId="{A451E29E-6FB0-4A06-8221-16C77990BA41}">
      <dsp:nvSpPr>
        <dsp:cNvPr id="0" name=""/>
        <dsp:cNvSpPr/>
      </dsp:nvSpPr>
      <dsp:spPr>
        <a:xfrm rot="5400000">
          <a:off x="-271087" y="2036653"/>
          <a:ext cx="1206899" cy="146007"/>
        </a:xfrm>
        <a:prstGeom prst="triangle">
          <a:avLst/>
        </a:prstGeom>
        <a:gradFill rotWithShape="0">
          <a:gsLst>
            <a:gs pos="0">
              <a:srgbClr val="44546A">
                <a:tint val="60000"/>
                <a:hueOff val="0"/>
                <a:satOff val="0"/>
                <a:lumOff val="0"/>
                <a:alphaOff val="0"/>
                <a:lumMod val="110000"/>
                <a:satMod val="105000"/>
                <a:tint val="67000"/>
              </a:srgbClr>
            </a:gs>
            <a:gs pos="50000">
              <a:srgbClr val="44546A">
                <a:tint val="60000"/>
                <a:hueOff val="0"/>
                <a:satOff val="0"/>
                <a:lumOff val="0"/>
                <a:alphaOff val="0"/>
                <a:lumMod val="105000"/>
                <a:satMod val="103000"/>
                <a:tint val="73000"/>
              </a:srgbClr>
            </a:gs>
            <a:gs pos="100000">
              <a:srgbClr val="44546A">
                <a:tint val="60000"/>
                <a:hueOff val="0"/>
                <a:satOff val="0"/>
                <a:lumOff val="0"/>
                <a:alphaOff val="0"/>
                <a:lumMod val="105000"/>
                <a:satMod val="109000"/>
                <a:tint val="81000"/>
              </a:srgbClr>
            </a:gs>
          </a:gsLst>
          <a:lin ang="5400000" scaled="0"/>
        </a:gradFill>
        <a:ln>
          <a:noFill/>
        </a:ln>
        <a:effectLst/>
      </dsp:spPr>
      <dsp:style>
        <a:lnRef idx="0">
          <a:scrgbClr r="0" g="0" b="0"/>
        </a:lnRef>
        <a:fillRef idx="2">
          <a:scrgbClr r="0" g="0" b="0"/>
        </a:fillRef>
        <a:effectRef idx="1">
          <a:scrgbClr r="0" g="0" b="0"/>
        </a:effectRef>
        <a:fontRef idx="minor">
          <a:schemeClr val="dk1"/>
        </a:fontRef>
      </dsp:style>
    </dsp:sp>
    <dsp:sp modelId="{A1129C13-1598-4B70-A2B8-6E0BA80D23F0}">
      <dsp:nvSpPr>
        <dsp:cNvPr id="0" name=""/>
        <dsp:cNvSpPr/>
      </dsp:nvSpPr>
      <dsp:spPr>
        <a:xfrm>
          <a:off x="2989" y="1261147"/>
          <a:ext cx="1622300" cy="973380"/>
        </a:xfrm>
        <a:prstGeom prst="roundRect">
          <a:avLst>
            <a:gd name="adj" fmla="val 10000"/>
          </a:avLst>
        </a:prstGeom>
        <a:gradFill rotWithShape="0">
          <a:gsLst>
            <a:gs pos="0">
              <a:srgbClr val="44546A">
                <a:hueOff val="0"/>
                <a:satOff val="0"/>
                <a:lumOff val="0"/>
                <a:alphaOff val="0"/>
                <a:lumMod val="110000"/>
                <a:satMod val="105000"/>
                <a:tint val="67000"/>
              </a:srgbClr>
            </a:gs>
            <a:gs pos="50000">
              <a:srgbClr val="44546A">
                <a:hueOff val="0"/>
                <a:satOff val="0"/>
                <a:lumOff val="0"/>
                <a:alphaOff val="0"/>
                <a:lumMod val="105000"/>
                <a:satMod val="103000"/>
                <a:tint val="73000"/>
              </a:srgbClr>
            </a:gs>
            <a:gs pos="100000">
              <a:srgbClr val="44546A">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bg-BG" sz="1100" kern="1200">
              <a:solidFill>
                <a:sysClr val="windowText" lastClr="000000"/>
              </a:solidFill>
              <a:latin typeface="Calibri Light" panose="020F0302020204030204"/>
              <a:ea typeface="+mn-ea"/>
              <a:cs typeface="+mn-cs"/>
            </a:rPr>
            <a:t>външна топлоизолация на фасади; </a:t>
          </a:r>
        </a:p>
      </dsp:txBody>
      <dsp:txXfrm>
        <a:off x="31498" y="1289656"/>
        <a:ext cx="1565282" cy="916362"/>
      </dsp:txXfrm>
    </dsp:sp>
    <dsp:sp modelId="{A0E566F6-C017-4E91-84FE-F9FA69AF4A2F}">
      <dsp:nvSpPr>
        <dsp:cNvPr id="0" name=""/>
        <dsp:cNvSpPr/>
      </dsp:nvSpPr>
      <dsp:spPr>
        <a:xfrm>
          <a:off x="337275" y="2645016"/>
          <a:ext cx="2147834" cy="146007"/>
        </a:xfrm>
        <a:prstGeom prst="triangle">
          <a:avLst/>
        </a:prstGeom>
        <a:gradFill rotWithShape="0">
          <a:gsLst>
            <a:gs pos="0">
              <a:srgbClr val="44546A">
                <a:tint val="60000"/>
                <a:hueOff val="0"/>
                <a:satOff val="0"/>
                <a:lumOff val="0"/>
                <a:alphaOff val="0"/>
                <a:lumMod val="110000"/>
                <a:satMod val="105000"/>
                <a:tint val="67000"/>
              </a:srgbClr>
            </a:gs>
            <a:gs pos="50000">
              <a:srgbClr val="44546A">
                <a:tint val="60000"/>
                <a:hueOff val="0"/>
                <a:satOff val="0"/>
                <a:lumOff val="0"/>
                <a:alphaOff val="0"/>
                <a:lumMod val="105000"/>
                <a:satMod val="103000"/>
                <a:tint val="73000"/>
              </a:srgbClr>
            </a:gs>
            <a:gs pos="100000">
              <a:srgbClr val="44546A">
                <a:tint val="60000"/>
                <a:hueOff val="0"/>
                <a:satOff val="0"/>
                <a:lumOff val="0"/>
                <a:alphaOff val="0"/>
                <a:lumMod val="105000"/>
                <a:satMod val="109000"/>
                <a:tint val="81000"/>
              </a:srgbClr>
            </a:gs>
          </a:gsLst>
          <a:lin ang="5400000" scaled="0"/>
        </a:gradFill>
        <a:ln>
          <a:noFill/>
        </a:ln>
        <a:effectLst/>
      </dsp:spPr>
      <dsp:style>
        <a:lnRef idx="0">
          <a:scrgbClr r="0" g="0" b="0"/>
        </a:lnRef>
        <a:fillRef idx="2">
          <a:scrgbClr r="0" g="0" b="0"/>
        </a:fillRef>
        <a:effectRef idx="1">
          <a:scrgbClr r="0" g="0" b="0"/>
        </a:effectRef>
        <a:fontRef idx="minor">
          <a:schemeClr val="dk1"/>
        </a:fontRef>
      </dsp:style>
    </dsp:sp>
    <dsp:sp modelId="{6204EC8B-25B5-4362-B840-AD6F7FE43034}">
      <dsp:nvSpPr>
        <dsp:cNvPr id="0" name=""/>
        <dsp:cNvSpPr/>
      </dsp:nvSpPr>
      <dsp:spPr>
        <a:xfrm>
          <a:off x="2989" y="2477872"/>
          <a:ext cx="1622300" cy="973380"/>
        </a:xfrm>
        <a:prstGeom prst="roundRect">
          <a:avLst>
            <a:gd name="adj" fmla="val 10000"/>
          </a:avLst>
        </a:prstGeom>
        <a:gradFill rotWithShape="0">
          <a:gsLst>
            <a:gs pos="0">
              <a:srgbClr val="44546A">
                <a:hueOff val="0"/>
                <a:satOff val="0"/>
                <a:lumOff val="0"/>
                <a:alphaOff val="0"/>
                <a:lumMod val="110000"/>
                <a:satMod val="105000"/>
                <a:tint val="67000"/>
              </a:srgbClr>
            </a:gs>
            <a:gs pos="50000">
              <a:srgbClr val="44546A">
                <a:hueOff val="0"/>
                <a:satOff val="0"/>
                <a:lumOff val="0"/>
                <a:alphaOff val="0"/>
                <a:lumMod val="105000"/>
                <a:satMod val="103000"/>
                <a:tint val="73000"/>
              </a:srgbClr>
            </a:gs>
            <a:gs pos="100000">
              <a:srgbClr val="44546A">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bg-BG" sz="1000" kern="1200">
              <a:solidFill>
                <a:sysClr val="windowText" lastClr="000000"/>
              </a:solidFill>
              <a:latin typeface="Calibri Light" panose="020F0302020204030204"/>
              <a:ea typeface="+mn-ea"/>
              <a:cs typeface="+mn-cs"/>
            </a:rPr>
            <a:t>топлинна изолация на плочи под сутерен; </a:t>
          </a:r>
        </a:p>
      </dsp:txBody>
      <dsp:txXfrm>
        <a:off x="31498" y="2506381"/>
        <a:ext cx="1565282" cy="916362"/>
      </dsp:txXfrm>
    </dsp:sp>
    <dsp:sp modelId="{7030A841-1930-41DC-A0B9-63BC99B30A2E}">
      <dsp:nvSpPr>
        <dsp:cNvPr id="0" name=""/>
        <dsp:cNvSpPr/>
      </dsp:nvSpPr>
      <dsp:spPr>
        <a:xfrm rot="16200000">
          <a:off x="1886573" y="2036653"/>
          <a:ext cx="1206899" cy="146007"/>
        </a:xfrm>
        <a:prstGeom prst="triangle">
          <a:avLst/>
        </a:prstGeom>
        <a:gradFill rotWithShape="0">
          <a:gsLst>
            <a:gs pos="0">
              <a:srgbClr val="44546A">
                <a:tint val="60000"/>
                <a:hueOff val="0"/>
                <a:satOff val="0"/>
                <a:lumOff val="0"/>
                <a:alphaOff val="0"/>
                <a:lumMod val="110000"/>
                <a:satMod val="105000"/>
                <a:tint val="67000"/>
              </a:srgbClr>
            </a:gs>
            <a:gs pos="50000">
              <a:srgbClr val="44546A">
                <a:tint val="60000"/>
                <a:hueOff val="0"/>
                <a:satOff val="0"/>
                <a:lumOff val="0"/>
                <a:alphaOff val="0"/>
                <a:lumMod val="105000"/>
                <a:satMod val="103000"/>
                <a:tint val="73000"/>
              </a:srgbClr>
            </a:gs>
            <a:gs pos="100000">
              <a:srgbClr val="44546A">
                <a:tint val="60000"/>
                <a:hueOff val="0"/>
                <a:satOff val="0"/>
                <a:lumOff val="0"/>
                <a:alphaOff val="0"/>
                <a:lumMod val="105000"/>
                <a:satMod val="109000"/>
                <a:tint val="81000"/>
              </a:srgbClr>
            </a:gs>
          </a:gsLst>
          <a:lin ang="5400000" scaled="0"/>
        </a:gradFill>
        <a:ln>
          <a:noFill/>
        </a:ln>
        <a:effectLst/>
      </dsp:spPr>
      <dsp:style>
        <a:lnRef idx="0">
          <a:scrgbClr r="0" g="0" b="0"/>
        </a:lnRef>
        <a:fillRef idx="2">
          <a:scrgbClr r="0" g="0" b="0"/>
        </a:fillRef>
        <a:effectRef idx="1">
          <a:scrgbClr r="0" g="0" b="0"/>
        </a:effectRef>
        <a:fontRef idx="minor">
          <a:schemeClr val="dk1"/>
        </a:fontRef>
      </dsp:style>
    </dsp:sp>
    <dsp:sp modelId="{F37310EF-D5CB-4EFB-ABFF-E4F93A9ECB64}">
      <dsp:nvSpPr>
        <dsp:cNvPr id="0" name=""/>
        <dsp:cNvSpPr/>
      </dsp:nvSpPr>
      <dsp:spPr>
        <a:xfrm>
          <a:off x="2160649" y="2477872"/>
          <a:ext cx="1622300" cy="973380"/>
        </a:xfrm>
        <a:prstGeom prst="roundRect">
          <a:avLst>
            <a:gd name="adj" fmla="val 10000"/>
          </a:avLst>
        </a:prstGeom>
        <a:gradFill rotWithShape="0">
          <a:gsLst>
            <a:gs pos="0">
              <a:srgbClr val="44546A">
                <a:hueOff val="0"/>
                <a:satOff val="0"/>
                <a:lumOff val="0"/>
                <a:alphaOff val="0"/>
                <a:lumMod val="110000"/>
                <a:satMod val="105000"/>
                <a:tint val="67000"/>
              </a:srgbClr>
            </a:gs>
            <a:gs pos="50000">
              <a:srgbClr val="44546A">
                <a:hueOff val="0"/>
                <a:satOff val="0"/>
                <a:lumOff val="0"/>
                <a:alphaOff val="0"/>
                <a:lumMod val="105000"/>
                <a:satMod val="103000"/>
                <a:tint val="73000"/>
              </a:srgbClr>
            </a:gs>
            <a:gs pos="100000">
              <a:srgbClr val="44546A">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bg-BG" sz="900" kern="1200">
              <a:solidFill>
                <a:sysClr val="windowText" lastClr="000000"/>
              </a:solidFill>
              <a:latin typeface="Calibri Light" panose="020F0302020204030204"/>
              <a:ea typeface="+mn-ea"/>
              <a:cs typeface="+mn-cs"/>
            </a:rPr>
            <a:t>монтаж на конвектори на природен газ</a:t>
          </a:r>
          <a:r>
            <a:rPr lang="bg-BG" sz="600" kern="1200">
              <a:solidFill>
                <a:sysClr val="windowText" lastClr="000000"/>
              </a:solidFill>
              <a:latin typeface="Calibri Light" panose="020F0302020204030204"/>
              <a:ea typeface="+mn-ea"/>
              <a:cs typeface="+mn-cs"/>
            </a:rPr>
            <a:t>; </a:t>
          </a:r>
        </a:p>
      </dsp:txBody>
      <dsp:txXfrm>
        <a:off x="2189158" y="2506381"/>
        <a:ext cx="1565282" cy="916362"/>
      </dsp:txXfrm>
    </dsp:sp>
    <dsp:sp modelId="{20C07D6B-D5E2-4503-BE55-681B95E62D51}">
      <dsp:nvSpPr>
        <dsp:cNvPr id="0" name=""/>
        <dsp:cNvSpPr/>
      </dsp:nvSpPr>
      <dsp:spPr>
        <a:xfrm rot="16200000">
          <a:off x="1886573" y="819927"/>
          <a:ext cx="1206899" cy="146007"/>
        </a:xfrm>
        <a:prstGeom prst="triangle">
          <a:avLst/>
        </a:prstGeom>
        <a:gradFill rotWithShape="0">
          <a:gsLst>
            <a:gs pos="0">
              <a:srgbClr val="44546A">
                <a:tint val="60000"/>
                <a:hueOff val="0"/>
                <a:satOff val="0"/>
                <a:lumOff val="0"/>
                <a:alphaOff val="0"/>
                <a:lumMod val="110000"/>
                <a:satMod val="105000"/>
                <a:tint val="67000"/>
              </a:srgbClr>
            </a:gs>
            <a:gs pos="50000">
              <a:srgbClr val="44546A">
                <a:tint val="60000"/>
                <a:hueOff val="0"/>
                <a:satOff val="0"/>
                <a:lumOff val="0"/>
                <a:alphaOff val="0"/>
                <a:lumMod val="105000"/>
                <a:satMod val="103000"/>
                <a:tint val="73000"/>
              </a:srgbClr>
            </a:gs>
            <a:gs pos="100000">
              <a:srgbClr val="44546A">
                <a:tint val="60000"/>
                <a:hueOff val="0"/>
                <a:satOff val="0"/>
                <a:lumOff val="0"/>
                <a:alphaOff val="0"/>
                <a:lumMod val="105000"/>
                <a:satMod val="109000"/>
                <a:tint val="81000"/>
              </a:srgbClr>
            </a:gs>
          </a:gsLst>
          <a:lin ang="5400000" scaled="0"/>
        </a:gradFill>
        <a:ln>
          <a:noFill/>
        </a:ln>
        <a:effectLst/>
      </dsp:spPr>
      <dsp:style>
        <a:lnRef idx="0">
          <a:scrgbClr r="0" g="0" b="0"/>
        </a:lnRef>
        <a:fillRef idx="2">
          <a:scrgbClr r="0" g="0" b="0"/>
        </a:fillRef>
        <a:effectRef idx="1">
          <a:scrgbClr r="0" g="0" b="0"/>
        </a:effectRef>
        <a:fontRef idx="minor">
          <a:schemeClr val="dk1"/>
        </a:fontRef>
      </dsp:style>
    </dsp:sp>
    <dsp:sp modelId="{B8C5543B-5C4A-4BAA-8807-F13AA2D8A97C}">
      <dsp:nvSpPr>
        <dsp:cNvPr id="0" name=""/>
        <dsp:cNvSpPr/>
      </dsp:nvSpPr>
      <dsp:spPr>
        <a:xfrm>
          <a:off x="2160649" y="1261147"/>
          <a:ext cx="1622300" cy="973380"/>
        </a:xfrm>
        <a:prstGeom prst="roundRect">
          <a:avLst>
            <a:gd name="adj" fmla="val 10000"/>
          </a:avLst>
        </a:prstGeom>
        <a:gradFill rotWithShape="0">
          <a:gsLst>
            <a:gs pos="0">
              <a:srgbClr val="44546A">
                <a:hueOff val="0"/>
                <a:satOff val="0"/>
                <a:lumOff val="0"/>
                <a:alphaOff val="0"/>
                <a:lumMod val="110000"/>
                <a:satMod val="105000"/>
                <a:tint val="67000"/>
              </a:srgbClr>
            </a:gs>
            <a:gs pos="50000">
              <a:srgbClr val="44546A">
                <a:hueOff val="0"/>
                <a:satOff val="0"/>
                <a:lumOff val="0"/>
                <a:alphaOff val="0"/>
                <a:lumMod val="105000"/>
                <a:satMod val="103000"/>
                <a:tint val="73000"/>
              </a:srgbClr>
            </a:gs>
            <a:gs pos="100000">
              <a:srgbClr val="44546A">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bg-BG" sz="900" kern="1200">
              <a:solidFill>
                <a:sysClr val="windowText" lastClr="000000"/>
              </a:solidFill>
              <a:latin typeface="Calibri Light" panose="020F0302020204030204"/>
              <a:ea typeface="+mn-ea"/>
              <a:cs typeface="+mn-cs"/>
            </a:rPr>
            <a:t>газифициране, подмяна на амортизирани горивни уредби и изграждане на отоплителни инсталации с котли на природен газ и дървени пелети; </a:t>
          </a:r>
        </a:p>
      </dsp:txBody>
      <dsp:txXfrm>
        <a:off x="2189158" y="1289656"/>
        <a:ext cx="1565282" cy="916362"/>
      </dsp:txXfrm>
    </dsp:sp>
    <dsp:sp modelId="{FABC4B6D-5557-41D1-83F9-4DAFB48087B1}">
      <dsp:nvSpPr>
        <dsp:cNvPr id="0" name=""/>
        <dsp:cNvSpPr/>
      </dsp:nvSpPr>
      <dsp:spPr>
        <a:xfrm>
          <a:off x="2494935" y="211564"/>
          <a:ext cx="2147834" cy="146007"/>
        </a:xfrm>
        <a:prstGeom prst="triangle">
          <a:avLst/>
        </a:prstGeom>
        <a:gradFill rotWithShape="0">
          <a:gsLst>
            <a:gs pos="0">
              <a:srgbClr val="44546A">
                <a:tint val="60000"/>
                <a:hueOff val="0"/>
                <a:satOff val="0"/>
                <a:lumOff val="0"/>
                <a:alphaOff val="0"/>
                <a:lumMod val="110000"/>
                <a:satMod val="105000"/>
                <a:tint val="67000"/>
              </a:srgbClr>
            </a:gs>
            <a:gs pos="50000">
              <a:srgbClr val="44546A">
                <a:tint val="60000"/>
                <a:hueOff val="0"/>
                <a:satOff val="0"/>
                <a:lumOff val="0"/>
                <a:alphaOff val="0"/>
                <a:lumMod val="105000"/>
                <a:satMod val="103000"/>
                <a:tint val="73000"/>
              </a:srgbClr>
            </a:gs>
            <a:gs pos="100000">
              <a:srgbClr val="44546A">
                <a:tint val="60000"/>
                <a:hueOff val="0"/>
                <a:satOff val="0"/>
                <a:lumOff val="0"/>
                <a:alphaOff val="0"/>
                <a:lumMod val="105000"/>
                <a:satMod val="109000"/>
                <a:tint val="81000"/>
              </a:srgbClr>
            </a:gs>
          </a:gsLst>
          <a:lin ang="5400000" scaled="0"/>
        </a:gradFill>
        <a:ln>
          <a:noFill/>
        </a:ln>
        <a:effectLst/>
      </dsp:spPr>
      <dsp:style>
        <a:lnRef idx="0">
          <a:scrgbClr r="0" g="0" b="0"/>
        </a:lnRef>
        <a:fillRef idx="2">
          <a:scrgbClr r="0" g="0" b="0"/>
        </a:fillRef>
        <a:effectRef idx="1">
          <a:scrgbClr r="0" g="0" b="0"/>
        </a:effectRef>
        <a:fontRef idx="minor">
          <a:schemeClr val="dk1"/>
        </a:fontRef>
      </dsp:style>
    </dsp:sp>
    <dsp:sp modelId="{35D09A41-C19C-4144-9B35-E6B40C2C4326}">
      <dsp:nvSpPr>
        <dsp:cNvPr id="0" name=""/>
        <dsp:cNvSpPr/>
      </dsp:nvSpPr>
      <dsp:spPr>
        <a:xfrm>
          <a:off x="2160649" y="44421"/>
          <a:ext cx="1622300" cy="973380"/>
        </a:xfrm>
        <a:prstGeom prst="roundRect">
          <a:avLst>
            <a:gd name="adj" fmla="val 10000"/>
          </a:avLst>
        </a:prstGeom>
        <a:gradFill rotWithShape="0">
          <a:gsLst>
            <a:gs pos="0">
              <a:srgbClr val="44546A">
                <a:hueOff val="0"/>
                <a:satOff val="0"/>
                <a:lumOff val="0"/>
                <a:alphaOff val="0"/>
                <a:lumMod val="110000"/>
                <a:satMod val="105000"/>
                <a:tint val="67000"/>
              </a:srgbClr>
            </a:gs>
            <a:gs pos="50000">
              <a:srgbClr val="44546A">
                <a:hueOff val="0"/>
                <a:satOff val="0"/>
                <a:lumOff val="0"/>
                <a:alphaOff val="0"/>
                <a:lumMod val="105000"/>
                <a:satMod val="103000"/>
                <a:tint val="73000"/>
              </a:srgbClr>
            </a:gs>
            <a:gs pos="100000">
              <a:srgbClr val="44546A">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bg-BG" sz="900" kern="1200">
              <a:solidFill>
                <a:sysClr val="windowText" lastClr="000000"/>
              </a:solidFill>
              <a:latin typeface="Calibri Light" panose="020F0302020204030204"/>
              <a:ea typeface="+mn-ea"/>
              <a:cs typeface="+mn-cs"/>
            </a:rPr>
            <a:t>подмяна на стара дървена дограма с PVC дограма; </a:t>
          </a:r>
        </a:p>
      </dsp:txBody>
      <dsp:txXfrm>
        <a:off x="2189158" y="72930"/>
        <a:ext cx="1565282" cy="916362"/>
      </dsp:txXfrm>
    </dsp:sp>
    <dsp:sp modelId="{DCC093AD-CB27-42F3-B8F1-EEBDC7E47B17}">
      <dsp:nvSpPr>
        <dsp:cNvPr id="0" name=""/>
        <dsp:cNvSpPr/>
      </dsp:nvSpPr>
      <dsp:spPr>
        <a:xfrm rot="5400000">
          <a:off x="4044233" y="819927"/>
          <a:ext cx="1206899" cy="146007"/>
        </a:xfrm>
        <a:prstGeom prst="triangle">
          <a:avLst/>
        </a:prstGeom>
        <a:gradFill rotWithShape="0">
          <a:gsLst>
            <a:gs pos="0">
              <a:srgbClr val="44546A">
                <a:tint val="60000"/>
                <a:hueOff val="0"/>
                <a:satOff val="0"/>
                <a:lumOff val="0"/>
                <a:alphaOff val="0"/>
                <a:lumMod val="110000"/>
                <a:satMod val="105000"/>
                <a:tint val="67000"/>
              </a:srgbClr>
            </a:gs>
            <a:gs pos="50000">
              <a:srgbClr val="44546A">
                <a:tint val="60000"/>
                <a:hueOff val="0"/>
                <a:satOff val="0"/>
                <a:lumOff val="0"/>
                <a:alphaOff val="0"/>
                <a:lumMod val="105000"/>
                <a:satMod val="103000"/>
                <a:tint val="73000"/>
              </a:srgbClr>
            </a:gs>
            <a:gs pos="100000">
              <a:srgbClr val="44546A">
                <a:tint val="60000"/>
                <a:hueOff val="0"/>
                <a:satOff val="0"/>
                <a:lumOff val="0"/>
                <a:alphaOff val="0"/>
                <a:lumMod val="105000"/>
                <a:satMod val="109000"/>
                <a:tint val="81000"/>
              </a:srgbClr>
            </a:gs>
          </a:gsLst>
          <a:lin ang="5400000" scaled="0"/>
        </a:gradFill>
        <a:ln>
          <a:noFill/>
        </a:ln>
        <a:effectLst/>
      </dsp:spPr>
      <dsp:style>
        <a:lnRef idx="0">
          <a:scrgbClr r="0" g="0" b="0"/>
        </a:lnRef>
        <a:fillRef idx="2">
          <a:scrgbClr r="0" g="0" b="0"/>
        </a:fillRef>
        <a:effectRef idx="1">
          <a:scrgbClr r="0" g="0" b="0"/>
        </a:effectRef>
        <a:fontRef idx="minor">
          <a:schemeClr val="dk1"/>
        </a:fontRef>
      </dsp:style>
    </dsp:sp>
    <dsp:sp modelId="{0392B2EF-0A38-439C-8624-B2E489CBB7BC}">
      <dsp:nvSpPr>
        <dsp:cNvPr id="0" name=""/>
        <dsp:cNvSpPr/>
      </dsp:nvSpPr>
      <dsp:spPr>
        <a:xfrm>
          <a:off x="4318309" y="44421"/>
          <a:ext cx="1622300" cy="973380"/>
        </a:xfrm>
        <a:prstGeom prst="roundRect">
          <a:avLst>
            <a:gd name="adj" fmla="val 10000"/>
          </a:avLst>
        </a:prstGeom>
        <a:gradFill rotWithShape="0">
          <a:gsLst>
            <a:gs pos="0">
              <a:srgbClr val="44546A">
                <a:hueOff val="0"/>
                <a:satOff val="0"/>
                <a:lumOff val="0"/>
                <a:alphaOff val="0"/>
                <a:lumMod val="110000"/>
                <a:satMod val="105000"/>
                <a:tint val="67000"/>
              </a:srgbClr>
            </a:gs>
            <a:gs pos="50000">
              <a:srgbClr val="44546A">
                <a:hueOff val="0"/>
                <a:satOff val="0"/>
                <a:lumOff val="0"/>
                <a:alphaOff val="0"/>
                <a:lumMod val="105000"/>
                <a:satMod val="103000"/>
                <a:tint val="73000"/>
              </a:srgbClr>
            </a:gs>
            <a:gs pos="100000">
              <a:srgbClr val="44546A">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bg-BG" sz="900" kern="1200">
              <a:solidFill>
                <a:sysClr val="windowText" lastClr="000000"/>
              </a:solidFill>
              <a:latin typeface="Calibri Light" panose="020F0302020204030204"/>
              <a:ea typeface="+mn-ea"/>
              <a:cs typeface="+mn-cs"/>
            </a:rPr>
            <a:t>подмяна/изграждане на енергоефективно осветление с оптимален режим на включване. </a:t>
          </a:r>
        </a:p>
      </dsp:txBody>
      <dsp:txXfrm>
        <a:off x="4346818" y="72930"/>
        <a:ext cx="1565282" cy="916362"/>
      </dsp:txXfrm>
    </dsp:sp>
    <dsp:sp modelId="{B2225AE8-7163-4AB9-94E1-EA456303BFE9}">
      <dsp:nvSpPr>
        <dsp:cNvPr id="0" name=""/>
        <dsp:cNvSpPr/>
      </dsp:nvSpPr>
      <dsp:spPr>
        <a:xfrm rot="5400000">
          <a:off x="4044233" y="2036653"/>
          <a:ext cx="1206899" cy="146007"/>
        </a:xfrm>
        <a:prstGeom prst="triangle">
          <a:avLst/>
        </a:prstGeom>
        <a:gradFill rotWithShape="0">
          <a:gsLst>
            <a:gs pos="0">
              <a:srgbClr val="44546A">
                <a:tint val="60000"/>
                <a:hueOff val="0"/>
                <a:satOff val="0"/>
                <a:lumOff val="0"/>
                <a:alphaOff val="0"/>
                <a:lumMod val="110000"/>
                <a:satMod val="105000"/>
                <a:tint val="67000"/>
              </a:srgbClr>
            </a:gs>
            <a:gs pos="50000">
              <a:srgbClr val="44546A">
                <a:tint val="60000"/>
                <a:hueOff val="0"/>
                <a:satOff val="0"/>
                <a:lumOff val="0"/>
                <a:alphaOff val="0"/>
                <a:lumMod val="105000"/>
                <a:satMod val="103000"/>
                <a:tint val="73000"/>
              </a:srgbClr>
            </a:gs>
            <a:gs pos="100000">
              <a:srgbClr val="44546A">
                <a:tint val="60000"/>
                <a:hueOff val="0"/>
                <a:satOff val="0"/>
                <a:lumOff val="0"/>
                <a:alphaOff val="0"/>
                <a:lumMod val="105000"/>
                <a:satMod val="109000"/>
                <a:tint val="81000"/>
              </a:srgbClr>
            </a:gs>
          </a:gsLst>
          <a:lin ang="5400000" scaled="0"/>
        </a:gradFill>
        <a:ln>
          <a:noFill/>
        </a:ln>
        <a:effectLst/>
      </dsp:spPr>
      <dsp:style>
        <a:lnRef idx="0">
          <a:scrgbClr r="0" g="0" b="0"/>
        </a:lnRef>
        <a:fillRef idx="2">
          <a:scrgbClr r="0" g="0" b="0"/>
        </a:fillRef>
        <a:effectRef idx="1">
          <a:scrgbClr r="0" g="0" b="0"/>
        </a:effectRef>
        <a:fontRef idx="minor">
          <a:schemeClr val="dk1"/>
        </a:fontRef>
      </dsp:style>
    </dsp:sp>
    <dsp:sp modelId="{C9B6BF25-461E-426B-A960-F41D857A6CDB}">
      <dsp:nvSpPr>
        <dsp:cNvPr id="0" name=""/>
        <dsp:cNvSpPr/>
      </dsp:nvSpPr>
      <dsp:spPr>
        <a:xfrm>
          <a:off x="4318309" y="1261147"/>
          <a:ext cx="1622300" cy="973380"/>
        </a:xfrm>
        <a:prstGeom prst="roundRect">
          <a:avLst>
            <a:gd name="adj" fmla="val 10000"/>
          </a:avLst>
        </a:prstGeom>
        <a:gradFill rotWithShape="0">
          <a:gsLst>
            <a:gs pos="0">
              <a:srgbClr val="44546A">
                <a:hueOff val="0"/>
                <a:satOff val="0"/>
                <a:lumOff val="0"/>
                <a:alphaOff val="0"/>
                <a:lumMod val="110000"/>
                <a:satMod val="105000"/>
                <a:tint val="67000"/>
              </a:srgbClr>
            </a:gs>
            <a:gs pos="50000">
              <a:srgbClr val="44546A">
                <a:hueOff val="0"/>
                <a:satOff val="0"/>
                <a:lumOff val="0"/>
                <a:alphaOff val="0"/>
                <a:lumMod val="105000"/>
                <a:satMod val="103000"/>
                <a:tint val="73000"/>
              </a:srgbClr>
            </a:gs>
            <a:gs pos="100000">
              <a:srgbClr val="44546A">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bg-BG" sz="900" kern="1200">
              <a:solidFill>
                <a:sysClr val="windowText" lastClr="000000"/>
              </a:solidFill>
              <a:latin typeface="Calibri Light" panose="020F0302020204030204"/>
              <a:ea typeface="+mn-ea"/>
              <a:cs typeface="+mn-cs"/>
            </a:rPr>
            <a:t>изграждане на системи за БГВ със слънчева енергия</a:t>
          </a:r>
          <a:r>
            <a:rPr lang="bg-BG" sz="600" kern="1200">
              <a:solidFill>
                <a:sysClr val="windowText" lastClr="000000"/>
              </a:solidFill>
              <a:latin typeface="Calibri Light" panose="020F0302020204030204"/>
              <a:ea typeface="+mn-ea"/>
              <a:cs typeface="+mn-cs"/>
            </a:rPr>
            <a:t>; </a:t>
          </a:r>
        </a:p>
      </dsp:txBody>
      <dsp:txXfrm>
        <a:off x="4346818" y="1289656"/>
        <a:ext cx="1565282" cy="916362"/>
      </dsp:txXfrm>
    </dsp:sp>
    <dsp:sp modelId="{DC64B2FD-37C9-4ED9-A46B-DC98F62DCD8A}">
      <dsp:nvSpPr>
        <dsp:cNvPr id="0" name=""/>
        <dsp:cNvSpPr/>
      </dsp:nvSpPr>
      <dsp:spPr>
        <a:xfrm>
          <a:off x="4318309" y="2477872"/>
          <a:ext cx="1622300" cy="973380"/>
        </a:xfrm>
        <a:prstGeom prst="roundRect">
          <a:avLst>
            <a:gd name="adj" fmla="val 10000"/>
          </a:avLst>
        </a:prstGeom>
        <a:gradFill rotWithShape="0">
          <a:gsLst>
            <a:gs pos="0">
              <a:srgbClr val="44546A">
                <a:hueOff val="0"/>
                <a:satOff val="0"/>
                <a:lumOff val="0"/>
                <a:alphaOff val="0"/>
                <a:lumMod val="110000"/>
                <a:satMod val="105000"/>
                <a:tint val="67000"/>
              </a:srgbClr>
            </a:gs>
            <a:gs pos="50000">
              <a:srgbClr val="44546A">
                <a:hueOff val="0"/>
                <a:satOff val="0"/>
                <a:lumOff val="0"/>
                <a:alphaOff val="0"/>
                <a:lumMod val="105000"/>
                <a:satMod val="103000"/>
                <a:tint val="73000"/>
              </a:srgbClr>
            </a:gs>
            <a:gs pos="100000">
              <a:srgbClr val="44546A">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bg-BG" sz="900" kern="1200">
              <a:solidFill>
                <a:sysClr val="windowText" lastClr="000000"/>
              </a:solidFill>
              <a:latin typeface="Calibri Light" panose="020F0302020204030204"/>
              <a:ea typeface="+mn-ea"/>
              <a:cs typeface="+mn-cs"/>
            </a:rPr>
            <a:t>подмяна на водна отоплителна инсталация</a:t>
          </a:r>
          <a:r>
            <a:rPr lang="bg-BG" sz="600" kern="1200">
              <a:solidFill>
                <a:sysClr val="windowText" lastClr="000000"/>
              </a:solidFill>
              <a:latin typeface="Calibri Light" panose="020F0302020204030204"/>
              <a:ea typeface="+mn-ea"/>
              <a:cs typeface="+mn-cs"/>
            </a:rPr>
            <a:t>; </a:t>
          </a:r>
        </a:p>
      </dsp:txBody>
      <dsp:txXfrm>
        <a:off x="4346818" y="2506381"/>
        <a:ext cx="1565282" cy="916362"/>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48D3C5E-E7CD-4DE2-A3FA-3987B8EB7333}">
      <dsp:nvSpPr>
        <dsp:cNvPr id="0" name=""/>
        <dsp:cNvSpPr/>
      </dsp:nvSpPr>
      <dsp:spPr>
        <a:xfrm>
          <a:off x="1943978" y="725240"/>
          <a:ext cx="1359040" cy="1306760"/>
        </a:xfrm>
        <a:prstGeom prst="ellipse">
          <a:avLst/>
        </a:prstGeom>
        <a:gradFill rotWithShape="0">
          <a:gsLst>
            <a:gs pos="0">
              <a:srgbClr val="FFC000">
                <a:alpha val="50000"/>
                <a:hueOff val="0"/>
                <a:satOff val="0"/>
                <a:lumOff val="0"/>
                <a:alphaOff val="0"/>
                <a:satMod val="103000"/>
                <a:lumMod val="102000"/>
                <a:tint val="94000"/>
              </a:srgbClr>
            </a:gs>
            <a:gs pos="50000">
              <a:srgbClr val="FFC000">
                <a:alpha val="50000"/>
                <a:hueOff val="0"/>
                <a:satOff val="0"/>
                <a:lumOff val="0"/>
                <a:alphaOff val="0"/>
                <a:satMod val="110000"/>
                <a:lumMod val="100000"/>
                <a:shade val="100000"/>
              </a:srgbClr>
            </a:gs>
            <a:gs pos="100000">
              <a:srgbClr val="FFC000">
                <a:alpha val="50000"/>
                <a:hueOff val="0"/>
                <a:satOff val="0"/>
                <a:lumOff val="0"/>
                <a:alphaOff val="0"/>
                <a:lumMod val="99000"/>
                <a:satMod val="120000"/>
                <a:shade val="78000"/>
              </a:srgbClr>
            </a:gs>
          </a:gsLst>
          <a:lin ang="5400000" scaled="0"/>
        </a:gradFill>
        <a:ln>
          <a:noFill/>
        </a:ln>
        <a:effectLst/>
      </dsp:spPr>
      <dsp:style>
        <a:lnRef idx="0">
          <a:scrgbClr r="0" g="0" b="0"/>
        </a:lnRef>
        <a:fillRef idx="3">
          <a:scrgbClr r="0" g="0" b="0"/>
        </a:fillRef>
        <a:effectRef idx="0">
          <a:scrgbClr r="0" g="0" b="0"/>
        </a:effectRef>
        <a:fontRef idx="minor">
          <a:schemeClr val="tx1"/>
        </a:fontRef>
      </dsp:style>
      <dsp:txBody>
        <a:bodyPr spcFirstLastPara="0" vert="horz" wrap="square" lIns="11430" tIns="11430" rIns="11430" bIns="11430" numCol="1" spcCol="1270" anchor="ctr" anchorCtr="0">
          <a:noAutofit/>
        </a:bodyPr>
        <a:lstStyle/>
        <a:p>
          <a:pPr marL="0" lvl="0" indent="0" algn="ctr" defTabSz="400050">
            <a:lnSpc>
              <a:spcPct val="90000"/>
            </a:lnSpc>
            <a:spcBef>
              <a:spcPct val="0"/>
            </a:spcBef>
            <a:spcAft>
              <a:spcPct val="35000"/>
            </a:spcAft>
            <a:buNone/>
          </a:pPr>
          <a:r>
            <a:rPr lang="bg-BG" sz="900" kern="1200">
              <a:solidFill>
                <a:sysClr val="windowText" lastClr="000000"/>
              </a:solidFill>
              <a:latin typeface="Calibri Light" panose="020F0302020204030204"/>
              <a:ea typeface="+mn-ea"/>
              <a:cs typeface="+mn-cs"/>
            </a:rPr>
            <a:t>Сфери на ерегийно планиране в ресора на Община Никопол</a:t>
          </a:r>
          <a:endParaRPr lang="en-US" sz="900" kern="1200">
            <a:solidFill>
              <a:sysClr val="windowText" lastClr="000000"/>
            </a:solidFill>
            <a:latin typeface="Calibri Light" panose="020F0302020204030204"/>
            <a:ea typeface="+mn-ea"/>
            <a:cs typeface="+mn-cs"/>
          </a:endParaRPr>
        </a:p>
      </dsp:txBody>
      <dsp:txXfrm>
        <a:off x="2143005" y="916611"/>
        <a:ext cx="960986" cy="924018"/>
      </dsp:txXfrm>
    </dsp:sp>
    <dsp:sp modelId="{6B91972F-2CE2-4B7C-9359-C33DBC6241F2}">
      <dsp:nvSpPr>
        <dsp:cNvPr id="0" name=""/>
        <dsp:cNvSpPr/>
      </dsp:nvSpPr>
      <dsp:spPr>
        <a:xfrm>
          <a:off x="2160047" y="-958"/>
          <a:ext cx="926901" cy="810450"/>
        </a:xfrm>
        <a:prstGeom prst="ellipse">
          <a:avLst/>
        </a:prstGeom>
        <a:gradFill rotWithShape="0">
          <a:gsLst>
            <a:gs pos="0">
              <a:srgbClr val="FFC000">
                <a:alpha val="50000"/>
                <a:hueOff val="1088988"/>
                <a:satOff val="-4531"/>
                <a:lumOff val="1068"/>
                <a:alphaOff val="0"/>
                <a:satMod val="103000"/>
                <a:lumMod val="102000"/>
                <a:tint val="94000"/>
              </a:srgbClr>
            </a:gs>
            <a:gs pos="50000">
              <a:srgbClr val="FFC000">
                <a:alpha val="50000"/>
                <a:hueOff val="1088988"/>
                <a:satOff val="-4531"/>
                <a:lumOff val="1068"/>
                <a:alphaOff val="0"/>
                <a:satMod val="110000"/>
                <a:lumMod val="100000"/>
                <a:shade val="100000"/>
              </a:srgbClr>
            </a:gs>
            <a:gs pos="100000">
              <a:srgbClr val="FFC000">
                <a:alpha val="50000"/>
                <a:hueOff val="1088988"/>
                <a:satOff val="-4531"/>
                <a:lumOff val="1068"/>
                <a:alphaOff val="0"/>
                <a:lumMod val="99000"/>
                <a:satMod val="120000"/>
                <a:shade val="78000"/>
              </a:srgbClr>
            </a:gs>
          </a:gsLst>
          <a:lin ang="5400000" scaled="0"/>
        </a:gradFill>
        <a:ln>
          <a:noFill/>
        </a:ln>
        <a:effectLst/>
      </dsp:spPr>
      <dsp:style>
        <a:lnRef idx="0">
          <a:scrgbClr r="0" g="0" b="0"/>
        </a:lnRef>
        <a:fillRef idx="3">
          <a:scrgbClr r="0" g="0" b="0"/>
        </a:fillRef>
        <a:effectRef idx="0">
          <a:scrgbClr r="0" g="0" b="0"/>
        </a:effectRef>
        <a:fontRef idx="minor">
          <a:schemeClr val="tx1"/>
        </a:fontRef>
      </dsp:style>
      <dsp:txBody>
        <a:bodyPr spcFirstLastPara="0" vert="horz" wrap="square" lIns="10160" tIns="10160" rIns="10160" bIns="10160" numCol="1" spcCol="1270" anchor="ctr" anchorCtr="0">
          <a:noAutofit/>
        </a:bodyPr>
        <a:lstStyle/>
        <a:p>
          <a:pPr marL="0" lvl="0" indent="0" algn="ctr" defTabSz="355600">
            <a:lnSpc>
              <a:spcPct val="90000"/>
            </a:lnSpc>
            <a:spcBef>
              <a:spcPct val="0"/>
            </a:spcBef>
            <a:spcAft>
              <a:spcPct val="35000"/>
            </a:spcAft>
            <a:buNone/>
          </a:pPr>
          <a:r>
            <a:rPr lang="bg-BG" sz="800" kern="1200">
              <a:solidFill>
                <a:sysClr val="windowText" lastClr="000000"/>
              </a:solidFill>
              <a:latin typeface="Calibri Light" panose="020F0302020204030204"/>
              <a:ea typeface="+mn-ea"/>
              <a:cs typeface="+mn-cs"/>
            </a:rPr>
            <a:t>Устройствено планиране</a:t>
          </a:r>
          <a:endParaRPr lang="en-US" sz="800" kern="1200">
            <a:solidFill>
              <a:sysClr val="windowText" lastClr="000000"/>
            </a:solidFill>
            <a:latin typeface="Calibri Light" panose="020F0302020204030204"/>
            <a:ea typeface="+mn-ea"/>
            <a:cs typeface="+mn-cs"/>
          </a:endParaRPr>
        </a:p>
      </dsp:txBody>
      <dsp:txXfrm>
        <a:off x="2295789" y="117730"/>
        <a:ext cx="655417" cy="573074"/>
      </dsp:txXfrm>
    </dsp:sp>
    <dsp:sp modelId="{69227FB3-7D30-4F40-B894-4FB90B881CB6}">
      <dsp:nvSpPr>
        <dsp:cNvPr id="0" name=""/>
        <dsp:cNvSpPr/>
      </dsp:nvSpPr>
      <dsp:spPr>
        <a:xfrm>
          <a:off x="2891698" y="258473"/>
          <a:ext cx="843205" cy="747489"/>
        </a:xfrm>
        <a:prstGeom prst="ellipse">
          <a:avLst/>
        </a:prstGeom>
        <a:gradFill rotWithShape="0">
          <a:gsLst>
            <a:gs pos="0">
              <a:srgbClr val="FFC000">
                <a:alpha val="50000"/>
                <a:hueOff val="2177976"/>
                <a:satOff val="-9062"/>
                <a:lumOff val="2135"/>
                <a:alphaOff val="0"/>
                <a:satMod val="103000"/>
                <a:lumMod val="102000"/>
                <a:tint val="94000"/>
              </a:srgbClr>
            </a:gs>
            <a:gs pos="50000">
              <a:srgbClr val="FFC000">
                <a:alpha val="50000"/>
                <a:hueOff val="2177976"/>
                <a:satOff val="-9062"/>
                <a:lumOff val="2135"/>
                <a:alphaOff val="0"/>
                <a:satMod val="110000"/>
                <a:lumMod val="100000"/>
                <a:shade val="100000"/>
              </a:srgbClr>
            </a:gs>
            <a:gs pos="100000">
              <a:srgbClr val="FFC000">
                <a:alpha val="50000"/>
                <a:hueOff val="2177976"/>
                <a:satOff val="-9062"/>
                <a:lumOff val="2135"/>
                <a:alphaOff val="0"/>
                <a:lumMod val="99000"/>
                <a:satMod val="120000"/>
                <a:shade val="78000"/>
              </a:srgbClr>
            </a:gs>
          </a:gsLst>
          <a:lin ang="5400000" scaled="0"/>
        </a:gradFill>
        <a:ln>
          <a:noFill/>
        </a:ln>
        <a:effectLst/>
      </dsp:spPr>
      <dsp:style>
        <a:lnRef idx="0">
          <a:scrgbClr r="0" g="0" b="0"/>
        </a:lnRef>
        <a:fillRef idx="3">
          <a:scrgbClr r="0" g="0" b="0"/>
        </a:fillRef>
        <a:effectRef idx="0">
          <a:scrgbClr r="0" g="0" b="0"/>
        </a:effectRef>
        <a:fontRef idx="minor">
          <a:schemeClr val="tx1"/>
        </a:fontRef>
      </dsp:style>
      <dsp:txBody>
        <a:bodyPr spcFirstLastPara="0" vert="horz" wrap="square" lIns="11430" tIns="11430" rIns="11430" bIns="11430" numCol="1" spcCol="1270" anchor="ctr" anchorCtr="0">
          <a:noAutofit/>
        </a:bodyPr>
        <a:lstStyle/>
        <a:p>
          <a:pPr marL="0" lvl="0" indent="0" algn="ctr" defTabSz="400050">
            <a:lnSpc>
              <a:spcPct val="90000"/>
            </a:lnSpc>
            <a:spcBef>
              <a:spcPct val="0"/>
            </a:spcBef>
            <a:spcAft>
              <a:spcPct val="35000"/>
            </a:spcAft>
            <a:buNone/>
          </a:pPr>
          <a:r>
            <a:rPr lang="bg-BG" sz="900" kern="1200">
              <a:solidFill>
                <a:sysClr val="windowText" lastClr="000000"/>
              </a:solidFill>
              <a:latin typeface="Calibri Light" panose="020F0302020204030204"/>
              <a:ea typeface="+mn-ea"/>
              <a:cs typeface="+mn-cs"/>
            </a:rPr>
            <a:t>Околна среда</a:t>
          </a:r>
          <a:endParaRPr lang="en-US" sz="900" kern="1200">
            <a:solidFill>
              <a:sysClr val="windowText" lastClr="000000"/>
            </a:solidFill>
            <a:latin typeface="Calibri Light" panose="020F0302020204030204"/>
            <a:ea typeface="+mn-ea"/>
            <a:cs typeface="+mn-cs"/>
          </a:endParaRPr>
        </a:p>
      </dsp:txBody>
      <dsp:txXfrm>
        <a:off x="3015183" y="367940"/>
        <a:ext cx="596235" cy="528555"/>
      </dsp:txXfrm>
    </dsp:sp>
    <dsp:sp modelId="{B03A9421-FD50-4226-87EA-5B6795AA2CB8}">
      <dsp:nvSpPr>
        <dsp:cNvPr id="0" name=""/>
        <dsp:cNvSpPr/>
      </dsp:nvSpPr>
      <dsp:spPr>
        <a:xfrm>
          <a:off x="3048266" y="835681"/>
          <a:ext cx="1069567" cy="747489"/>
        </a:xfrm>
        <a:prstGeom prst="ellipse">
          <a:avLst/>
        </a:prstGeom>
        <a:gradFill rotWithShape="0">
          <a:gsLst>
            <a:gs pos="0">
              <a:srgbClr val="FFC000">
                <a:alpha val="50000"/>
                <a:hueOff val="3266964"/>
                <a:satOff val="-13592"/>
                <a:lumOff val="3203"/>
                <a:alphaOff val="0"/>
                <a:satMod val="103000"/>
                <a:lumMod val="102000"/>
                <a:tint val="94000"/>
              </a:srgbClr>
            </a:gs>
            <a:gs pos="50000">
              <a:srgbClr val="FFC000">
                <a:alpha val="50000"/>
                <a:hueOff val="3266964"/>
                <a:satOff val="-13592"/>
                <a:lumOff val="3203"/>
                <a:alphaOff val="0"/>
                <a:satMod val="110000"/>
                <a:lumMod val="100000"/>
                <a:shade val="100000"/>
              </a:srgbClr>
            </a:gs>
            <a:gs pos="100000">
              <a:srgbClr val="FFC000">
                <a:alpha val="50000"/>
                <a:hueOff val="3266964"/>
                <a:satOff val="-13592"/>
                <a:lumOff val="3203"/>
                <a:alphaOff val="0"/>
                <a:lumMod val="99000"/>
                <a:satMod val="120000"/>
                <a:shade val="78000"/>
              </a:srgbClr>
            </a:gs>
          </a:gsLst>
          <a:lin ang="5400000" scaled="0"/>
        </a:gradFill>
        <a:ln>
          <a:noFill/>
        </a:ln>
        <a:effectLst/>
      </dsp:spPr>
      <dsp:style>
        <a:lnRef idx="0">
          <a:scrgbClr r="0" g="0" b="0"/>
        </a:lnRef>
        <a:fillRef idx="3">
          <a:scrgbClr r="0" g="0" b="0"/>
        </a:fillRef>
        <a:effectRef idx="0">
          <a:scrgbClr r="0" g="0" b="0"/>
        </a:effectRef>
        <a:fontRef idx="minor">
          <a:schemeClr val="tx1"/>
        </a:fontRef>
      </dsp:style>
      <dsp:txBody>
        <a:bodyPr spcFirstLastPara="0" vert="horz" wrap="square" lIns="11430" tIns="11430" rIns="11430" bIns="11430" numCol="1" spcCol="1270" anchor="ctr" anchorCtr="0">
          <a:noAutofit/>
        </a:bodyPr>
        <a:lstStyle/>
        <a:p>
          <a:pPr marL="0" lvl="0" indent="0" algn="ctr" defTabSz="400050">
            <a:lnSpc>
              <a:spcPct val="90000"/>
            </a:lnSpc>
            <a:spcBef>
              <a:spcPct val="0"/>
            </a:spcBef>
            <a:spcAft>
              <a:spcPct val="35000"/>
            </a:spcAft>
            <a:buNone/>
          </a:pPr>
          <a:r>
            <a:rPr lang="bg-BG" sz="900" kern="1200">
              <a:solidFill>
                <a:sysClr val="windowText" lastClr="000000"/>
              </a:solidFill>
              <a:latin typeface="Calibri Light" panose="020F0302020204030204"/>
              <a:ea typeface="+mn-ea"/>
              <a:cs typeface="+mn-cs"/>
            </a:rPr>
            <a:t>Финансово планиране</a:t>
          </a:r>
          <a:endParaRPr lang="en-US" sz="900" kern="1200">
            <a:solidFill>
              <a:sysClr val="windowText" lastClr="000000"/>
            </a:solidFill>
            <a:latin typeface="Calibri Light" panose="020F0302020204030204"/>
            <a:ea typeface="+mn-ea"/>
            <a:cs typeface="+mn-cs"/>
          </a:endParaRPr>
        </a:p>
      </dsp:txBody>
      <dsp:txXfrm>
        <a:off x="3204900" y="945148"/>
        <a:ext cx="756299" cy="528555"/>
      </dsp:txXfrm>
    </dsp:sp>
    <dsp:sp modelId="{9562B4FC-B998-4F96-98AC-37A0CB1A8A41}">
      <dsp:nvSpPr>
        <dsp:cNvPr id="0" name=""/>
        <dsp:cNvSpPr/>
      </dsp:nvSpPr>
      <dsp:spPr>
        <a:xfrm>
          <a:off x="2990430" y="1492052"/>
          <a:ext cx="953766" cy="747489"/>
        </a:xfrm>
        <a:prstGeom prst="ellipse">
          <a:avLst/>
        </a:prstGeom>
        <a:gradFill rotWithShape="0">
          <a:gsLst>
            <a:gs pos="0">
              <a:srgbClr val="FFC000">
                <a:alpha val="50000"/>
                <a:hueOff val="4355951"/>
                <a:satOff val="-18123"/>
                <a:lumOff val="4270"/>
                <a:alphaOff val="0"/>
                <a:satMod val="103000"/>
                <a:lumMod val="102000"/>
                <a:tint val="94000"/>
              </a:srgbClr>
            </a:gs>
            <a:gs pos="50000">
              <a:srgbClr val="FFC000">
                <a:alpha val="50000"/>
                <a:hueOff val="4355951"/>
                <a:satOff val="-18123"/>
                <a:lumOff val="4270"/>
                <a:alphaOff val="0"/>
                <a:satMod val="110000"/>
                <a:lumMod val="100000"/>
                <a:shade val="100000"/>
              </a:srgbClr>
            </a:gs>
            <a:gs pos="100000">
              <a:srgbClr val="FFC000">
                <a:alpha val="50000"/>
                <a:hueOff val="4355951"/>
                <a:satOff val="-18123"/>
                <a:lumOff val="4270"/>
                <a:alphaOff val="0"/>
                <a:lumMod val="99000"/>
                <a:satMod val="120000"/>
                <a:shade val="78000"/>
              </a:srgbClr>
            </a:gs>
          </a:gsLst>
          <a:lin ang="5400000" scaled="0"/>
        </a:gradFill>
        <a:ln>
          <a:noFill/>
        </a:ln>
        <a:effectLst/>
      </dsp:spPr>
      <dsp:style>
        <a:lnRef idx="0">
          <a:scrgbClr r="0" g="0" b="0"/>
        </a:lnRef>
        <a:fillRef idx="3">
          <a:scrgbClr r="0" g="0" b="0"/>
        </a:fillRef>
        <a:effectRef idx="0">
          <a:scrgbClr r="0" g="0" b="0"/>
        </a:effectRef>
        <a:fontRef idx="minor">
          <a:schemeClr val="tx1"/>
        </a:fontRef>
      </dsp:style>
      <dsp:txBody>
        <a:bodyPr spcFirstLastPara="0" vert="horz" wrap="square" lIns="11430" tIns="11430" rIns="11430" bIns="11430" numCol="1" spcCol="1270" anchor="ctr" anchorCtr="0">
          <a:noAutofit/>
        </a:bodyPr>
        <a:lstStyle/>
        <a:p>
          <a:pPr marL="0" lvl="0" indent="0" algn="ctr" defTabSz="400050">
            <a:lnSpc>
              <a:spcPct val="90000"/>
            </a:lnSpc>
            <a:spcBef>
              <a:spcPct val="0"/>
            </a:spcBef>
            <a:spcAft>
              <a:spcPct val="35000"/>
            </a:spcAft>
            <a:buNone/>
          </a:pPr>
          <a:r>
            <a:rPr lang="bg-BG" sz="900" kern="1200">
              <a:solidFill>
                <a:sysClr val="windowText" lastClr="000000"/>
              </a:solidFill>
              <a:latin typeface="Calibri Light" panose="020F0302020204030204"/>
              <a:ea typeface="+mn-ea"/>
              <a:cs typeface="+mn-cs"/>
            </a:rPr>
            <a:t>Транспорт</a:t>
          </a:r>
          <a:endParaRPr lang="en-US" sz="900" kern="1200">
            <a:solidFill>
              <a:sysClr val="windowText" lastClr="000000"/>
            </a:solidFill>
            <a:latin typeface="Calibri Light" panose="020F0302020204030204"/>
            <a:ea typeface="+mn-ea"/>
            <a:cs typeface="+mn-cs"/>
          </a:endParaRPr>
        </a:p>
      </dsp:txBody>
      <dsp:txXfrm>
        <a:off x="3130106" y="1601519"/>
        <a:ext cx="674414" cy="528555"/>
      </dsp:txXfrm>
    </dsp:sp>
    <dsp:sp modelId="{753D9E4C-276D-4606-B4DB-FDA7E4F1F295}">
      <dsp:nvSpPr>
        <dsp:cNvPr id="0" name=""/>
        <dsp:cNvSpPr/>
      </dsp:nvSpPr>
      <dsp:spPr>
        <a:xfrm>
          <a:off x="2455069" y="1920469"/>
          <a:ext cx="1003354" cy="747489"/>
        </a:xfrm>
        <a:prstGeom prst="ellipse">
          <a:avLst/>
        </a:prstGeom>
        <a:gradFill rotWithShape="0">
          <a:gsLst>
            <a:gs pos="0">
              <a:srgbClr val="FFC000">
                <a:alpha val="50000"/>
                <a:hueOff val="5444940"/>
                <a:satOff val="-22654"/>
                <a:lumOff val="5338"/>
                <a:alphaOff val="0"/>
                <a:satMod val="103000"/>
                <a:lumMod val="102000"/>
                <a:tint val="94000"/>
              </a:srgbClr>
            </a:gs>
            <a:gs pos="50000">
              <a:srgbClr val="FFC000">
                <a:alpha val="50000"/>
                <a:hueOff val="5444940"/>
                <a:satOff val="-22654"/>
                <a:lumOff val="5338"/>
                <a:alphaOff val="0"/>
                <a:satMod val="110000"/>
                <a:lumMod val="100000"/>
                <a:shade val="100000"/>
              </a:srgbClr>
            </a:gs>
            <a:gs pos="100000">
              <a:srgbClr val="FFC000">
                <a:alpha val="50000"/>
                <a:hueOff val="5444940"/>
                <a:satOff val="-22654"/>
                <a:lumOff val="5338"/>
                <a:alphaOff val="0"/>
                <a:lumMod val="99000"/>
                <a:satMod val="120000"/>
                <a:shade val="78000"/>
              </a:srgbClr>
            </a:gs>
          </a:gsLst>
          <a:lin ang="5400000" scaled="0"/>
        </a:gradFill>
        <a:ln>
          <a:noFill/>
        </a:ln>
        <a:effectLst/>
      </dsp:spPr>
      <dsp:style>
        <a:lnRef idx="0">
          <a:scrgbClr r="0" g="0" b="0"/>
        </a:lnRef>
        <a:fillRef idx="3">
          <a:scrgbClr r="0" g="0" b="0"/>
        </a:fillRef>
        <a:effectRef idx="0">
          <a:scrgbClr r="0" g="0" b="0"/>
        </a:effectRef>
        <a:fontRef idx="minor">
          <a:schemeClr val="tx1"/>
        </a:fontRef>
      </dsp:style>
      <dsp:txBody>
        <a:bodyPr spcFirstLastPara="0" vert="horz" wrap="square" lIns="11430" tIns="11430" rIns="11430" bIns="11430" numCol="1" spcCol="1270" anchor="ctr" anchorCtr="0">
          <a:noAutofit/>
        </a:bodyPr>
        <a:lstStyle/>
        <a:p>
          <a:pPr marL="0" lvl="0" indent="0" algn="ctr" defTabSz="400050">
            <a:lnSpc>
              <a:spcPct val="90000"/>
            </a:lnSpc>
            <a:spcBef>
              <a:spcPct val="0"/>
            </a:spcBef>
            <a:spcAft>
              <a:spcPct val="35000"/>
            </a:spcAft>
            <a:buNone/>
          </a:pPr>
          <a:r>
            <a:rPr lang="bg-BG" sz="900" kern="1200">
              <a:solidFill>
                <a:sysClr val="windowText" lastClr="000000"/>
              </a:solidFill>
              <a:latin typeface="Calibri Light" panose="020F0302020204030204"/>
              <a:ea typeface="+mn-ea"/>
              <a:cs typeface="+mn-cs"/>
            </a:rPr>
            <a:t>Образование</a:t>
          </a:r>
          <a:endParaRPr lang="en-US" sz="900" kern="1200">
            <a:solidFill>
              <a:sysClr val="windowText" lastClr="000000"/>
            </a:solidFill>
            <a:latin typeface="Calibri Light" panose="020F0302020204030204"/>
            <a:ea typeface="+mn-ea"/>
            <a:cs typeface="+mn-cs"/>
          </a:endParaRPr>
        </a:p>
      </dsp:txBody>
      <dsp:txXfrm>
        <a:off x="2602007" y="2029936"/>
        <a:ext cx="709478" cy="528555"/>
      </dsp:txXfrm>
    </dsp:sp>
    <dsp:sp modelId="{3A5D83BA-3780-4144-921D-170DC19E5961}">
      <dsp:nvSpPr>
        <dsp:cNvPr id="0" name=""/>
        <dsp:cNvSpPr/>
      </dsp:nvSpPr>
      <dsp:spPr>
        <a:xfrm>
          <a:off x="1916505" y="1920469"/>
          <a:ext cx="747489" cy="747489"/>
        </a:xfrm>
        <a:prstGeom prst="ellipse">
          <a:avLst/>
        </a:prstGeom>
        <a:gradFill rotWithShape="0">
          <a:gsLst>
            <a:gs pos="0">
              <a:srgbClr val="FFC000">
                <a:alpha val="50000"/>
                <a:hueOff val="6533927"/>
                <a:satOff val="-27185"/>
                <a:lumOff val="6405"/>
                <a:alphaOff val="0"/>
                <a:satMod val="103000"/>
                <a:lumMod val="102000"/>
                <a:tint val="94000"/>
              </a:srgbClr>
            </a:gs>
            <a:gs pos="50000">
              <a:srgbClr val="FFC000">
                <a:alpha val="50000"/>
                <a:hueOff val="6533927"/>
                <a:satOff val="-27185"/>
                <a:lumOff val="6405"/>
                <a:alphaOff val="0"/>
                <a:satMod val="110000"/>
                <a:lumMod val="100000"/>
                <a:shade val="100000"/>
              </a:srgbClr>
            </a:gs>
            <a:gs pos="100000">
              <a:srgbClr val="FFC000">
                <a:alpha val="50000"/>
                <a:hueOff val="6533927"/>
                <a:satOff val="-27185"/>
                <a:lumOff val="6405"/>
                <a:alphaOff val="0"/>
                <a:lumMod val="99000"/>
                <a:satMod val="120000"/>
                <a:shade val="78000"/>
              </a:srgbClr>
            </a:gs>
          </a:gsLst>
          <a:lin ang="5400000" scaled="0"/>
        </a:gradFill>
        <a:ln>
          <a:noFill/>
        </a:ln>
        <a:effectLst/>
      </dsp:spPr>
      <dsp:style>
        <a:lnRef idx="0">
          <a:scrgbClr r="0" g="0" b="0"/>
        </a:lnRef>
        <a:fillRef idx="3">
          <a:scrgbClr r="0" g="0" b="0"/>
        </a:fillRef>
        <a:effectRef idx="0">
          <a:scrgbClr r="0" g="0" b="0"/>
        </a:effectRef>
        <a:fontRef idx="minor">
          <a:schemeClr val="tx1"/>
        </a:fontRef>
      </dsp:style>
      <dsp:txBody>
        <a:bodyPr spcFirstLastPara="0" vert="horz" wrap="square" lIns="11430" tIns="11430" rIns="11430" bIns="11430" numCol="1" spcCol="1270" anchor="ctr" anchorCtr="0">
          <a:noAutofit/>
        </a:bodyPr>
        <a:lstStyle/>
        <a:p>
          <a:pPr marL="0" lvl="0" indent="0" algn="ctr" defTabSz="400050">
            <a:lnSpc>
              <a:spcPct val="90000"/>
            </a:lnSpc>
            <a:spcBef>
              <a:spcPct val="0"/>
            </a:spcBef>
            <a:spcAft>
              <a:spcPct val="35000"/>
            </a:spcAft>
            <a:buNone/>
          </a:pPr>
          <a:r>
            <a:rPr lang="bg-BG" sz="900" kern="1200">
              <a:solidFill>
                <a:sysClr val="windowText" lastClr="000000"/>
              </a:solidFill>
              <a:latin typeface="Calibri Light" panose="020F0302020204030204"/>
              <a:ea typeface="+mn-ea"/>
              <a:cs typeface="+mn-cs"/>
            </a:rPr>
            <a:t>Туризъм</a:t>
          </a:r>
          <a:endParaRPr lang="en-US" sz="900" kern="1200">
            <a:solidFill>
              <a:sysClr val="windowText" lastClr="000000"/>
            </a:solidFill>
            <a:latin typeface="Calibri Light" panose="020F0302020204030204"/>
            <a:ea typeface="+mn-ea"/>
            <a:cs typeface="+mn-cs"/>
          </a:endParaRPr>
        </a:p>
      </dsp:txBody>
      <dsp:txXfrm>
        <a:off x="2025972" y="2029936"/>
        <a:ext cx="528555" cy="528555"/>
      </dsp:txXfrm>
    </dsp:sp>
    <dsp:sp modelId="{8594535D-A1FC-4B77-B027-D685C313EA70}">
      <dsp:nvSpPr>
        <dsp:cNvPr id="0" name=""/>
        <dsp:cNvSpPr/>
      </dsp:nvSpPr>
      <dsp:spPr>
        <a:xfrm>
          <a:off x="1405938" y="1492052"/>
          <a:ext cx="747489" cy="747489"/>
        </a:xfrm>
        <a:prstGeom prst="ellipse">
          <a:avLst/>
        </a:prstGeom>
        <a:gradFill rotWithShape="0">
          <a:gsLst>
            <a:gs pos="0">
              <a:srgbClr val="FFC000">
                <a:alpha val="50000"/>
                <a:hueOff val="7622915"/>
                <a:satOff val="-31715"/>
                <a:lumOff val="7473"/>
                <a:alphaOff val="0"/>
                <a:satMod val="103000"/>
                <a:lumMod val="102000"/>
                <a:tint val="94000"/>
              </a:srgbClr>
            </a:gs>
            <a:gs pos="50000">
              <a:srgbClr val="FFC000">
                <a:alpha val="50000"/>
                <a:hueOff val="7622915"/>
                <a:satOff val="-31715"/>
                <a:lumOff val="7473"/>
                <a:alphaOff val="0"/>
                <a:satMod val="110000"/>
                <a:lumMod val="100000"/>
                <a:shade val="100000"/>
              </a:srgbClr>
            </a:gs>
            <a:gs pos="100000">
              <a:srgbClr val="FFC000">
                <a:alpha val="50000"/>
                <a:hueOff val="7622915"/>
                <a:satOff val="-31715"/>
                <a:lumOff val="7473"/>
                <a:alphaOff val="0"/>
                <a:lumMod val="99000"/>
                <a:satMod val="120000"/>
                <a:shade val="78000"/>
              </a:srgbClr>
            </a:gs>
          </a:gsLst>
          <a:lin ang="5400000" scaled="0"/>
        </a:gradFill>
        <a:ln>
          <a:noFill/>
        </a:ln>
        <a:effectLst/>
      </dsp:spPr>
      <dsp:style>
        <a:lnRef idx="0">
          <a:scrgbClr r="0" g="0" b="0"/>
        </a:lnRef>
        <a:fillRef idx="3">
          <a:scrgbClr r="0" g="0" b="0"/>
        </a:fillRef>
        <a:effectRef idx="0">
          <a:scrgbClr r="0" g="0" b="0"/>
        </a:effectRef>
        <a:fontRef idx="minor">
          <a:schemeClr val="tx1"/>
        </a:fontRef>
      </dsp:style>
      <dsp:txBody>
        <a:bodyPr spcFirstLastPara="0" vert="horz" wrap="square" lIns="11430" tIns="11430" rIns="11430" bIns="11430" numCol="1" spcCol="1270" anchor="ctr" anchorCtr="0">
          <a:noAutofit/>
        </a:bodyPr>
        <a:lstStyle/>
        <a:p>
          <a:pPr marL="0" lvl="0" indent="0" algn="ctr" defTabSz="400050">
            <a:lnSpc>
              <a:spcPct val="90000"/>
            </a:lnSpc>
            <a:spcBef>
              <a:spcPct val="0"/>
            </a:spcBef>
            <a:spcAft>
              <a:spcPct val="35000"/>
            </a:spcAft>
            <a:buNone/>
          </a:pPr>
          <a:r>
            <a:rPr lang="bg-BG" sz="900" kern="1200">
              <a:solidFill>
                <a:sysClr val="windowText" lastClr="000000"/>
              </a:solidFill>
              <a:latin typeface="Calibri Light" panose="020F0302020204030204"/>
              <a:ea typeface="+mn-ea"/>
              <a:cs typeface="+mn-cs"/>
            </a:rPr>
            <a:t>Бизнес</a:t>
          </a:r>
          <a:endParaRPr lang="en-US" sz="900" kern="1200">
            <a:solidFill>
              <a:sysClr val="windowText" lastClr="000000"/>
            </a:solidFill>
            <a:latin typeface="Calibri Light" panose="020F0302020204030204"/>
            <a:ea typeface="+mn-ea"/>
            <a:cs typeface="+mn-cs"/>
          </a:endParaRPr>
        </a:p>
      </dsp:txBody>
      <dsp:txXfrm>
        <a:off x="1515405" y="1601519"/>
        <a:ext cx="528555" cy="528555"/>
      </dsp:txXfrm>
    </dsp:sp>
    <dsp:sp modelId="{51B14BD2-E518-41ED-BC26-4C95299E7AF8}">
      <dsp:nvSpPr>
        <dsp:cNvPr id="0" name=""/>
        <dsp:cNvSpPr/>
      </dsp:nvSpPr>
      <dsp:spPr>
        <a:xfrm>
          <a:off x="1168541" y="790076"/>
          <a:ext cx="990811" cy="838697"/>
        </a:xfrm>
        <a:prstGeom prst="ellipse">
          <a:avLst/>
        </a:prstGeom>
        <a:gradFill rotWithShape="0">
          <a:gsLst>
            <a:gs pos="0">
              <a:srgbClr val="FFC000">
                <a:alpha val="50000"/>
                <a:hueOff val="8711903"/>
                <a:satOff val="-36246"/>
                <a:lumOff val="8540"/>
                <a:alphaOff val="0"/>
                <a:satMod val="103000"/>
                <a:lumMod val="102000"/>
                <a:tint val="94000"/>
              </a:srgbClr>
            </a:gs>
            <a:gs pos="50000">
              <a:srgbClr val="FFC000">
                <a:alpha val="50000"/>
                <a:hueOff val="8711903"/>
                <a:satOff val="-36246"/>
                <a:lumOff val="8540"/>
                <a:alphaOff val="0"/>
                <a:satMod val="110000"/>
                <a:lumMod val="100000"/>
                <a:shade val="100000"/>
              </a:srgbClr>
            </a:gs>
            <a:gs pos="100000">
              <a:srgbClr val="FFC000">
                <a:alpha val="50000"/>
                <a:hueOff val="8711903"/>
                <a:satOff val="-36246"/>
                <a:lumOff val="8540"/>
                <a:alphaOff val="0"/>
                <a:lumMod val="99000"/>
                <a:satMod val="120000"/>
                <a:shade val="78000"/>
              </a:srgbClr>
            </a:gs>
          </a:gsLst>
          <a:lin ang="5400000" scaled="0"/>
        </a:gradFill>
        <a:ln>
          <a:noFill/>
        </a:ln>
        <a:effectLst/>
      </dsp:spPr>
      <dsp:style>
        <a:lnRef idx="0">
          <a:scrgbClr r="0" g="0" b="0"/>
        </a:lnRef>
        <a:fillRef idx="3">
          <a:scrgbClr r="0" g="0" b="0"/>
        </a:fillRef>
        <a:effectRef idx="0">
          <a:scrgbClr r="0" g="0" b="0"/>
        </a:effectRef>
        <a:fontRef idx="minor">
          <a:schemeClr val="tx1"/>
        </a:fontRef>
      </dsp:style>
      <dsp:txBody>
        <a:bodyPr spcFirstLastPara="0" vert="horz" wrap="square" lIns="10160" tIns="10160" rIns="10160" bIns="10160" numCol="1" spcCol="1270" anchor="ctr" anchorCtr="0">
          <a:noAutofit/>
        </a:bodyPr>
        <a:lstStyle/>
        <a:p>
          <a:pPr marL="0" lvl="0" indent="0" algn="ctr" defTabSz="355600">
            <a:lnSpc>
              <a:spcPct val="90000"/>
            </a:lnSpc>
            <a:spcBef>
              <a:spcPct val="0"/>
            </a:spcBef>
            <a:spcAft>
              <a:spcPct val="35000"/>
            </a:spcAft>
            <a:buNone/>
          </a:pPr>
          <a:r>
            <a:rPr lang="bg-BG" sz="800" kern="1200">
              <a:solidFill>
                <a:sysClr val="windowText" lastClr="000000"/>
              </a:solidFill>
              <a:latin typeface="Calibri Light" panose="020F0302020204030204"/>
              <a:ea typeface="+mn-ea"/>
              <a:cs typeface="+mn-cs"/>
            </a:rPr>
            <a:t>Инфраструкура</a:t>
          </a:r>
          <a:endParaRPr lang="en-US" sz="800" kern="1200">
            <a:solidFill>
              <a:sysClr val="windowText" lastClr="000000"/>
            </a:solidFill>
            <a:latin typeface="Calibri Light" panose="020F0302020204030204"/>
            <a:ea typeface="+mn-ea"/>
            <a:cs typeface="+mn-cs"/>
          </a:endParaRPr>
        </a:p>
      </dsp:txBody>
      <dsp:txXfrm>
        <a:off x="1313642" y="912900"/>
        <a:ext cx="700609" cy="593049"/>
      </dsp:txXfrm>
    </dsp:sp>
    <dsp:sp modelId="{8E415DE9-4BFA-436D-B0B6-64A48EC8B1D6}">
      <dsp:nvSpPr>
        <dsp:cNvPr id="0" name=""/>
        <dsp:cNvSpPr/>
      </dsp:nvSpPr>
      <dsp:spPr>
        <a:xfrm>
          <a:off x="1454503" y="301626"/>
          <a:ext cx="1085384" cy="661191"/>
        </a:xfrm>
        <a:prstGeom prst="ellipse">
          <a:avLst/>
        </a:prstGeom>
        <a:gradFill rotWithShape="0">
          <a:gsLst>
            <a:gs pos="0">
              <a:srgbClr val="FFC000">
                <a:alpha val="50000"/>
                <a:hueOff val="9800891"/>
                <a:satOff val="-40777"/>
                <a:lumOff val="9608"/>
                <a:alphaOff val="0"/>
                <a:satMod val="103000"/>
                <a:lumMod val="102000"/>
                <a:tint val="94000"/>
              </a:srgbClr>
            </a:gs>
            <a:gs pos="50000">
              <a:srgbClr val="FFC000">
                <a:alpha val="50000"/>
                <a:hueOff val="9800891"/>
                <a:satOff val="-40777"/>
                <a:lumOff val="9608"/>
                <a:alphaOff val="0"/>
                <a:satMod val="110000"/>
                <a:lumMod val="100000"/>
                <a:shade val="100000"/>
              </a:srgbClr>
            </a:gs>
            <a:gs pos="100000">
              <a:srgbClr val="FFC000">
                <a:alpha val="50000"/>
                <a:hueOff val="9800891"/>
                <a:satOff val="-40777"/>
                <a:lumOff val="9608"/>
                <a:alphaOff val="0"/>
                <a:lumMod val="99000"/>
                <a:satMod val="120000"/>
                <a:shade val="78000"/>
              </a:srgbClr>
            </a:gs>
          </a:gsLst>
          <a:lin ang="5400000" scaled="0"/>
        </a:gradFill>
        <a:ln>
          <a:noFill/>
        </a:ln>
        <a:effectLst/>
      </dsp:spPr>
      <dsp:style>
        <a:lnRef idx="0">
          <a:scrgbClr r="0" g="0" b="0"/>
        </a:lnRef>
        <a:fillRef idx="3">
          <a:scrgbClr r="0" g="0" b="0"/>
        </a:fillRef>
        <a:effectRef idx="0">
          <a:scrgbClr r="0" g="0" b="0"/>
        </a:effectRef>
        <a:fontRef idx="minor">
          <a:schemeClr val="tx1"/>
        </a:fontRef>
      </dsp:style>
      <dsp:txBody>
        <a:bodyPr spcFirstLastPara="0" vert="horz" wrap="square" lIns="11430" tIns="11430" rIns="11430" bIns="11430" numCol="1" spcCol="1270" anchor="ctr" anchorCtr="0">
          <a:noAutofit/>
        </a:bodyPr>
        <a:lstStyle/>
        <a:p>
          <a:pPr marL="0" lvl="0" indent="0" algn="ctr" defTabSz="400050">
            <a:lnSpc>
              <a:spcPct val="90000"/>
            </a:lnSpc>
            <a:spcBef>
              <a:spcPct val="0"/>
            </a:spcBef>
            <a:spcAft>
              <a:spcPct val="35000"/>
            </a:spcAft>
            <a:buNone/>
          </a:pPr>
          <a:r>
            <a:rPr lang="bg-BG" sz="900" kern="1200">
              <a:solidFill>
                <a:sysClr val="windowText" lastClr="000000"/>
              </a:solidFill>
              <a:latin typeface="Calibri Light" panose="020F0302020204030204"/>
              <a:ea typeface="+mn-ea"/>
              <a:cs typeface="+mn-cs"/>
            </a:rPr>
            <a:t>Социална сфера</a:t>
          </a:r>
          <a:endParaRPr lang="en-US" sz="900" kern="1200">
            <a:solidFill>
              <a:sysClr val="windowText" lastClr="000000"/>
            </a:solidFill>
            <a:latin typeface="Calibri Light" panose="020F0302020204030204"/>
            <a:ea typeface="+mn-ea"/>
            <a:cs typeface="+mn-cs"/>
          </a:endParaRPr>
        </a:p>
      </dsp:txBody>
      <dsp:txXfrm>
        <a:off x="1613454" y="398455"/>
        <a:ext cx="767482" cy="467533"/>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270901A-95DF-40CF-B903-056DEEF7F6C6}">
      <dsp:nvSpPr>
        <dsp:cNvPr id="0" name=""/>
        <dsp:cNvSpPr/>
      </dsp:nvSpPr>
      <dsp:spPr>
        <a:xfrm>
          <a:off x="1224" y="209416"/>
          <a:ext cx="1407179" cy="703589"/>
        </a:xfrm>
        <a:prstGeom prst="roundRect">
          <a:avLst>
            <a:gd name="adj" fmla="val 10000"/>
          </a:avLst>
        </a:prstGeom>
        <a:gradFill rotWithShape="0">
          <a:gsLst>
            <a:gs pos="0">
              <a:srgbClr val="44546A">
                <a:hueOff val="0"/>
                <a:satOff val="0"/>
                <a:lumOff val="0"/>
                <a:alphaOff val="0"/>
                <a:lumMod val="110000"/>
                <a:satMod val="105000"/>
                <a:tint val="67000"/>
              </a:srgbClr>
            </a:gs>
            <a:gs pos="50000">
              <a:srgbClr val="44546A">
                <a:hueOff val="0"/>
                <a:satOff val="0"/>
                <a:lumOff val="0"/>
                <a:alphaOff val="0"/>
                <a:lumMod val="105000"/>
                <a:satMod val="103000"/>
                <a:tint val="73000"/>
              </a:srgbClr>
            </a:gs>
            <a:gs pos="100000">
              <a:srgbClr val="44546A">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9050" tIns="12700" rIns="19050" bIns="12700" numCol="1" spcCol="1270" anchor="ctr" anchorCtr="0">
          <a:noAutofit/>
        </a:bodyPr>
        <a:lstStyle/>
        <a:p>
          <a:pPr marL="0" lvl="0" indent="0" algn="ctr" defTabSz="444500">
            <a:lnSpc>
              <a:spcPct val="90000"/>
            </a:lnSpc>
            <a:spcBef>
              <a:spcPct val="0"/>
            </a:spcBef>
            <a:spcAft>
              <a:spcPct val="35000"/>
            </a:spcAft>
            <a:buNone/>
          </a:pPr>
          <a:r>
            <a:rPr lang="bg-BG" sz="1000" kern="1200">
              <a:solidFill>
                <a:sysClr val="windowText" lastClr="000000"/>
              </a:solidFill>
              <a:latin typeface="Calibri Light" panose="020F0302020204030204"/>
              <a:ea typeface="+mn-ea"/>
              <a:cs typeface="+mn-cs"/>
            </a:rPr>
            <a:t>основен консуматор и доставчик на услуги; </a:t>
          </a:r>
        </a:p>
      </dsp:txBody>
      <dsp:txXfrm>
        <a:off x="21831" y="230023"/>
        <a:ext cx="1365965" cy="662375"/>
      </dsp:txXfrm>
    </dsp:sp>
    <dsp:sp modelId="{A8761E59-43D7-4ED5-84BA-85FEF7EC00F7}">
      <dsp:nvSpPr>
        <dsp:cNvPr id="0" name=""/>
        <dsp:cNvSpPr/>
      </dsp:nvSpPr>
      <dsp:spPr>
        <a:xfrm>
          <a:off x="1760198" y="209416"/>
          <a:ext cx="1407179" cy="1590942"/>
        </a:xfrm>
        <a:prstGeom prst="roundRect">
          <a:avLst>
            <a:gd name="adj" fmla="val 10000"/>
          </a:avLst>
        </a:prstGeom>
        <a:gradFill rotWithShape="0">
          <a:gsLst>
            <a:gs pos="0">
              <a:srgbClr val="44546A">
                <a:hueOff val="0"/>
                <a:satOff val="0"/>
                <a:lumOff val="0"/>
                <a:alphaOff val="0"/>
                <a:lumMod val="110000"/>
                <a:satMod val="105000"/>
                <a:tint val="67000"/>
              </a:srgbClr>
            </a:gs>
            <a:gs pos="50000">
              <a:srgbClr val="44546A">
                <a:hueOff val="0"/>
                <a:satOff val="0"/>
                <a:lumOff val="0"/>
                <a:alphaOff val="0"/>
                <a:lumMod val="105000"/>
                <a:satMod val="103000"/>
                <a:tint val="73000"/>
              </a:srgbClr>
            </a:gs>
            <a:gs pos="100000">
              <a:srgbClr val="44546A">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9050" tIns="12700" rIns="19050" bIns="12700" numCol="1" spcCol="1270" anchor="ctr" anchorCtr="0">
          <a:noAutofit/>
        </a:bodyPr>
        <a:lstStyle/>
        <a:p>
          <a:pPr marL="0" lvl="0" indent="0" algn="ctr" defTabSz="444500">
            <a:lnSpc>
              <a:spcPct val="90000"/>
            </a:lnSpc>
            <a:spcBef>
              <a:spcPct val="0"/>
            </a:spcBef>
            <a:spcAft>
              <a:spcPct val="35000"/>
            </a:spcAft>
            <a:buNone/>
          </a:pPr>
          <a:r>
            <a:rPr lang="bg-BG" sz="1000" kern="1200">
              <a:solidFill>
                <a:sysClr val="windowText" lastClr="000000"/>
              </a:solidFill>
              <a:latin typeface="Calibri Light" panose="020F0302020204030204"/>
              <a:ea typeface="+mn-ea"/>
              <a:cs typeface="+mn-cs"/>
            </a:rPr>
            <a:t>основен фактор във вземането на местни стратегически решения и утвърждаване на стандарти за енергийна ефективност и възобновяеми източници</a:t>
          </a:r>
        </a:p>
      </dsp:txBody>
      <dsp:txXfrm>
        <a:off x="1801413" y="250631"/>
        <a:ext cx="1324749" cy="1508512"/>
      </dsp:txXfrm>
    </dsp:sp>
    <dsp:sp modelId="{E3F224C4-51B0-48AF-9F32-12F6F547E499}">
      <dsp:nvSpPr>
        <dsp:cNvPr id="0" name=""/>
        <dsp:cNvSpPr/>
      </dsp:nvSpPr>
      <dsp:spPr>
        <a:xfrm>
          <a:off x="3519172" y="209416"/>
          <a:ext cx="1407179" cy="703589"/>
        </a:xfrm>
        <a:prstGeom prst="roundRect">
          <a:avLst>
            <a:gd name="adj" fmla="val 10000"/>
          </a:avLst>
        </a:prstGeom>
        <a:gradFill rotWithShape="0">
          <a:gsLst>
            <a:gs pos="0">
              <a:srgbClr val="44546A">
                <a:hueOff val="0"/>
                <a:satOff val="0"/>
                <a:lumOff val="0"/>
                <a:alphaOff val="0"/>
                <a:lumMod val="110000"/>
                <a:satMod val="105000"/>
                <a:tint val="67000"/>
              </a:srgbClr>
            </a:gs>
            <a:gs pos="50000">
              <a:srgbClr val="44546A">
                <a:hueOff val="0"/>
                <a:satOff val="0"/>
                <a:lumOff val="0"/>
                <a:alphaOff val="0"/>
                <a:lumMod val="105000"/>
                <a:satMod val="103000"/>
                <a:tint val="73000"/>
              </a:srgbClr>
            </a:gs>
            <a:gs pos="100000">
              <a:srgbClr val="44546A">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9050" tIns="12700" rIns="19050" bIns="12700" numCol="1" spcCol="1270" anchor="ctr" anchorCtr="0">
          <a:noAutofit/>
        </a:bodyPr>
        <a:lstStyle/>
        <a:p>
          <a:pPr marL="0" lvl="0" indent="0" algn="ctr" defTabSz="444500">
            <a:lnSpc>
              <a:spcPct val="90000"/>
            </a:lnSpc>
            <a:spcBef>
              <a:spcPct val="0"/>
            </a:spcBef>
            <a:spcAft>
              <a:spcPct val="35000"/>
            </a:spcAft>
            <a:buNone/>
          </a:pPr>
          <a:r>
            <a:rPr lang="bg-BG" sz="1000" kern="1200">
              <a:solidFill>
                <a:sysClr val="windowText" lastClr="000000"/>
              </a:solidFill>
              <a:latin typeface="Calibri Light" panose="020F0302020204030204"/>
              <a:ea typeface="+mn-ea"/>
              <a:cs typeface="+mn-cs"/>
            </a:rPr>
            <a:t>промотор и пример за енергийно поведение; </a:t>
          </a:r>
        </a:p>
      </dsp:txBody>
      <dsp:txXfrm>
        <a:off x="3539779" y="230023"/>
        <a:ext cx="1365965" cy="662375"/>
      </dsp:txXfrm>
    </dsp:sp>
    <dsp:sp modelId="{3C18D04B-7FF5-4335-BC0D-3FBDCD039237}">
      <dsp:nvSpPr>
        <dsp:cNvPr id="0" name=""/>
        <dsp:cNvSpPr/>
      </dsp:nvSpPr>
      <dsp:spPr>
        <a:xfrm>
          <a:off x="5278146" y="209416"/>
          <a:ext cx="1407179" cy="1129866"/>
        </a:xfrm>
        <a:prstGeom prst="roundRect">
          <a:avLst>
            <a:gd name="adj" fmla="val 10000"/>
          </a:avLst>
        </a:prstGeom>
        <a:gradFill rotWithShape="0">
          <a:gsLst>
            <a:gs pos="0">
              <a:srgbClr val="44546A">
                <a:hueOff val="0"/>
                <a:satOff val="0"/>
                <a:lumOff val="0"/>
                <a:alphaOff val="0"/>
                <a:lumMod val="110000"/>
                <a:satMod val="105000"/>
                <a:tint val="67000"/>
              </a:srgbClr>
            </a:gs>
            <a:gs pos="50000">
              <a:srgbClr val="44546A">
                <a:hueOff val="0"/>
                <a:satOff val="0"/>
                <a:lumOff val="0"/>
                <a:alphaOff val="0"/>
                <a:lumMod val="105000"/>
                <a:satMod val="103000"/>
                <a:tint val="73000"/>
              </a:srgbClr>
            </a:gs>
            <a:gs pos="100000">
              <a:srgbClr val="44546A">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9050" tIns="12700" rIns="19050" bIns="12700" numCol="1" spcCol="1270" anchor="ctr" anchorCtr="0">
          <a:noAutofit/>
        </a:bodyPr>
        <a:lstStyle/>
        <a:p>
          <a:pPr marL="0" lvl="0" indent="0" algn="ctr" defTabSz="444500">
            <a:lnSpc>
              <a:spcPct val="90000"/>
            </a:lnSpc>
            <a:spcBef>
              <a:spcPct val="0"/>
            </a:spcBef>
            <a:spcAft>
              <a:spcPct val="35000"/>
            </a:spcAft>
            <a:buNone/>
          </a:pPr>
          <a:endParaRPr lang="bg-BG" sz="1000" kern="1200">
            <a:solidFill>
              <a:sysClr val="windowText" lastClr="000000"/>
            </a:solidFill>
            <a:latin typeface="Calibri Light" panose="020F0302020204030204"/>
            <a:ea typeface="+mn-ea"/>
            <a:cs typeface="+mn-cs"/>
          </a:endParaRPr>
        </a:p>
        <a:p>
          <a:pPr marL="0" lvl="0" indent="0" algn="ctr" defTabSz="444500">
            <a:lnSpc>
              <a:spcPct val="90000"/>
            </a:lnSpc>
            <a:spcBef>
              <a:spcPct val="0"/>
            </a:spcBef>
            <a:spcAft>
              <a:spcPct val="35000"/>
            </a:spcAft>
            <a:buNone/>
          </a:pPr>
          <a:r>
            <a:rPr lang="bg-BG" sz="1000" kern="1200">
              <a:solidFill>
                <a:sysClr val="windowText" lastClr="000000"/>
              </a:solidFill>
              <a:latin typeface="Calibri Light" panose="020F0302020204030204"/>
              <a:ea typeface="+mn-ea"/>
              <a:cs typeface="+mn-cs"/>
            </a:rPr>
            <a:t>бенефициент и изпълнител на проекти за енергийна ефективност и възобновяеми източници</a:t>
          </a:r>
        </a:p>
      </dsp:txBody>
      <dsp:txXfrm>
        <a:off x="5311239" y="242509"/>
        <a:ext cx="1340993" cy="1063680"/>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8B605AE-6B87-4E32-90C4-6956A26A02ED}">
      <dsp:nvSpPr>
        <dsp:cNvPr id="0" name=""/>
        <dsp:cNvSpPr/>
      </dsp:nvSpPr>
      <dsp:spPr>
        <a:xfrm>
          <a:off x="411479" y="0"/>
          <a:ext cx="4663440" cy="3200400"/>
        </a:xfrm>
        <a:prstGeom prst="rightArrow">
          <a:avLst/>
        </a:prstGeom>
        <a:solidFill>
          <a:srgbClr val="44546A">
            <a:tint val="40000"/>
            <a:hueOff val="0"/>
            <a:satOff val="0"/>
            <a:lumOff val="0"/>
            <a:alphaOff val="0"/>
          </a:srgbClr>
        </a:solidFill>
        <a:ln>
          <a:noFill/>
        </a:ln>
        <a:effectLst/>
      </dsp:spPr>
      <dsp:style>
        <a:lnRef idx="0">
          <a:scrgbClr r="0" g="0" b="0"/>
        </a:lnRef>
        <a:fillRef idx="1">
          <a:scrgbClr r="0" g="0" b="0"/>
        </a:fillRef>
        <a:effectRef idx="0">
          <a:scrgbClr r="0" g="0" b="0"/>
        </a:effectRef>
        <a:fontRef idx="minor"/>
      </dsp:style>
    </dsp:sp>
    <dsp:sp modelId="{F31CB6D7-C96F-4870-AB05-DC3045A5D794}">
      <dsp:nvSpPr>
        <dsp:cNvPr id="0" name=""/>
        <dsp:cNvSpPr/>
      </dsp:nvSpPr>
      <dsp:spPr>
        <a:xfrm>
          <a:off x="1213" y="809624"/>
          <a:ext cx="1117739" cy="1581151"/>
        </a:xfrm>
        <a:prstGeom prst="roundRect">
          <a:avLst/>
        </a:prstGeom>
        <a:solidFill>
          <a:srgbClr val="44546A">
            <a:hueOff val="0"/>
            <a:satOff val="0"/>
            <a:lumOff val="0"/>
            <a:alphaOff val="0"/>
          </a:srgbClr>
        </a:solidFill>
        <a:ln w="12700" cap="flat" cmpd="sng" algn="ctr">
          <a:solidFill>
            <a:srgbClr val="E7E6E6">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bg-BG" sz="1000" kern="1200">
              <a:solidFill>
                <a:sysClr val="window" lastClr="FFFFFF"/>
              </a:solidFill>
              <a:latin typeface="Calibri Light" panose="020F0302020204030204"/>
              <a:ea typeface="+mn-ea"/>
              <a:cs typeface="+mn-cs"/>
            </a:rPr>
            <a:t>намаляване вредните газови емисии, отделяни в атмосферата, водещо до подобряване параметрите на околната среда;</a:t>
          </a:r>
          <a:endParaRPr lang="en-US" sz="1000" kern="1200">
            <a:solidFill>
              <a:sysClr val="window" lastClr="FFFFFF"/>
            </a:solidFill>
            <a:latin typeface="Calibri Light" panose="020F0302020204030204"/>
            <a:ea typeface="+mn-ea"/>
            <a:cs typeface="+mn-cs"/>
          </a:endParaRPr>
        </a:p>
      </dsp:txBody>
      <dsp:txXfrm>
        <a:off x="55777" y="864188"/>
        <a:ext cx="1008611" cy="1472023"/>
      </dsp:txXfrm>
    </dsp:sp>
    <dsp:sp modelId="{9BE0B465-19BD-4CF2-B56C-C666873C299A}">
      <dsp:nvSpPr>
        <dsp:cNvPr id="0" name=""/>
        <dsp:cNvSpPr/>
      </dsp:nvSpPr>
      <dsp:spPr>
        <a:xfrm>
          <a:off x="1265489" y="960120"/>
          <a:ext cx="879217" cy="1280160"/>
        </a:xfrm>
        <a:prstGeom prst="roundRect">
          <a:avLst/>
        </a:prstGeom>
        <a:solidFill>
          <a:srgbClr val="44546A">
            <a:hueOff val="0"/>
            <a:satOff val="0"/>
            <a:lumOff val="0"/>
            <a:alphaOff val="0"/>
          </a:srgbClr>
        </a:solidFill>
        <a:ln w="12700" cap="flat" cmpd="sng" algn="ctr">
          <a:solidFill>
            <a:srgbClr val="E7E6E6">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bg-BG" sz="1000" kern="1200">
              <a:solidFill>
                <a:sysClr val="window" lastClr="FFFFFF"/>
              </a:solidFill>
              <a:latin typeface="Calibri Light" panose="020F0302020204030204"/>
              <a:ea typeface="+mn-ea"/>
              <a:cs typeface="+mn-cs"/>
            </a:rPr>
            <a:t>намаляване зависимостта на страната от внос на енергийни ресурси;</a:t>
          </a:r>
          <a:endParaRPr lang="en-US" sz="1000" kern="1200">
            <a:solidFill>
              <a:sysClr val="window" lastClr="FFFFFF"/>
            </a:solidFill>
            <a:latin typeface="Calibri Light" panose="020F0302020204030204"/>
            <a:ea typeface="+mn-ea"/>
            <a:cs typeface="+mn-cs"/>
          </a:endParaRPr>
        </a:p>
      </dsp:txBody>
      <dsp:txXfrm>
        <a:off x="1308409" y="1003040"/>
        <a:ext cx="793377" cy="1194320"/>
      </dsp:txXfrm>
    </dsp:sp>
    <dsp:sp modelId="{4D36ED1F-3DDA-419D-A288-A02453A175F6}">
      <dsp:nvSpPr>
        <dsp:cNvPr id="0" name=""/>
        <dsp:cNvSpPr/>
      </dsp:nvSpPr>
      <dsp:spPr>
        <a:xfrm>
          <a:off x="2291242" y="666752"/>
          <a:ext cx="1142437" cy="1866895"/>
        </a:xfrm>
        <a:prstGeom prst="roundRect">
          <a:avLst/>
        </a:prstGeom>
        <a:solidFill>
          <a:srgbClr val="44546A">
            <a:hueOff val="0"/>
            <a:satOff val="0"/>
            <a:lumOff val="0"/>
            <a:alphaOff val="0"/>
          </a:srgbClr>
        </a:solidFill>
        <a:ln w="12700" cap="flat" cmpd="sng" algn="ctr">
          <a:solidFill>
            <a:srgbClr val="E7E6E6">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bg-BG" sz="1000" kern="1200">
              <a:solidFill>
                <a:sysClr val="window" lastClr="FFFFFF"/>
              </a:solidFill>
              <a:latin typeface="Calibri Light" panose="020F0302020204030204"/>
              <a:ea typeface="+mn-ea"/>
              <a:cs typeface="+mn-cs"/>
            </a:rPr>
            <a:t>създаване на нови пазарни възможности за търговци (производители, фирми за услуги и т.н.) на енергийно ефективни съоръжения, разкриване на нови работни места;</a:t>
          </a:r>
          <a:endParaRPr lang="en-US" sz="1000" kern="1200">
            <a:solidFill>
              <a:sysClr val="window" lastClr="FFFFFF"/>
            </a:solidFill>
            <a:latin typeface="Calibri Light" panose="020F0302020204030204"/>
            <a:ea typeface="+mn-ea"/>
            <a:cs typeface="+mn-cs"/>
          </a:endParaRPr>
        </a:p>
      </dsp:txBody>
      <dsp:txXfrm>
        <a:off x="2347011" y="722521"/>
        <a:ext cx="1030899" cy="1755357"/>
      </dsp:txXfrm>
    </dsp:sp>
    <dsp:sp modelId="{032735F9-1775-449D-AB18-786FBEDEED71}">
      <dsp:nvSpPr>
        <dsp:cNvPr id="0" name=""/>
        <dsp:cNvSpPr/>
      </dsp:nvSpPr>
      <dsp:spPr>
        <a:xfrm>
          <a:off x="3580216" y="960120"/>
          <a:ext cx="879217" cy="1280160"/>
        </a:xfrm>
        <a:prstGeom prst="roundRect">
          <a:avLst/>
        </a:prstGeom>
        <a:solidFill>
          <a:srgbClr val="44546A">
            <a:hueOff val="0"/>
            <a:satOff val="0"/>
            <a:lumOff val="0"/>
            <a:alphaOff val="0"/>
          </a:srgbClr>
        </a:solidFill>
        <a:ln w="12700" cap="flat" cmpd="sng" algn="ctr">
          <a:solidFill>
            <a:srgbClr val="E7E6E6">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bg-BG" sz="1000" kern="1200">
              <a:solidFill>
                <a:sysClr val="window" lastClr="FFFFFF"/>
              </a:solidFill>
              <a:latin typeface="Calibri Light" panose="020F0302020204030204"/>
              <a:ea typeface="+mn-ea"/>
              <a:cs typeface="+mn-cs"/>
            </a:rPr>
            <a:t>създаване на условия за добиване на енергия от ВЕИ; </a:t>
          </a:r>
          <a:endParaRPr lang="en-US" sz="1000" kern="1200">
            <a:solidFill>
              <a:sysClr val="window" lastClr="FFFFFF"/>
            </a:solidFill>
            <a:latin typeface="Calibri Light" panose="020F0302020204030204"/>
            <a:ea typeface="+mn-ea"/>
            <a:cs typeface="+mn-cs"/>
          </a:endParaRPr>
        </a:p>
      </dsp:txBody>
      <dsp:txXfrm>
        <a:off x="3623136" y="1003040"/>
        <a:ext cx="793377" cy="1194320"/>
      </dsp:txXfrm>
    </dsp:sp>
    <dsp:sp modelId="{67FC26CE-7EC5-4A52-B931-BF1956C47CD5}">
      <dsp:nvSpPr>
        <dsp:cNvPr id="0" name=""/>
        <dsp:cNvSpPr/>
      </dsp:nvSpPr>
      <dsp:spPr>
        <a:xfrm>
          <a:off x="4605969" y="960120"/>
          <a:ext cx="879217" cy="1280160"/>
        </a:xfrm>
        <a:prstGeom prst="roundRect">
          <a:avLst/>
        </a:prstGeom>
        <a:solidFill>
          <a:srgbClr val="44546A">
            <a:hueOff val="0"/>
            <a:satOff val="0"/>
            <a:lumOff val="0"/>
            <a:alphaOff val="0"/>
          </a:srgbClr>
        </a:solidFill>
        <a:ln w="12700" cap="flat" cmpd="sng" algn="ctr">
          <a:solidFill>
            <a:srgbClr val="E7E6E6">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bg-BG" sz="1000" kern="1200">
              <a:solidFill>
                <a:sysClr val="window" lastClr="FFFFFF"/>
              </a:solidFill>
              <a:latin typeface="Calibri Light" panose="020F0302020204030204"/>
              <a:ea typeface="+mn-ea"/>
              <a:cs typeface="+mn-cs"/>
            </a:rPr>
            <a:t>постигане на устойчиво енергийно развитие</a:t>
          </a:r>
          <a:endParaRPr lang="en-US" sz="1000" kern="1200">
            <a:solidFill>
              <a:sysClr val="window" lastClr="FFFFFF"/>
            </a:solidFill>
            <a:latin typeface="Calibri Light" panose="020F0302020204030204"/>
            <a:ea typeface="+mn-ea"/>
            <a:cs typeface="+mn-cs"/>
          </a:endParaRPr>
        </a:p>
      </dsp:txBody>
      <dsp:txXfrm>
        <a:off x="4648889" y="1003040"/>
        <a:ext cx="793377" cy="1194320"/>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5DC1D39-49DC-4670-9CD2-8CCF3BCE5AB8}">
      <dsp:nvSpPr>
        <dsp:cNvPr id="0" name=""/>
        <dsp:cNvSpPr/>
      </dsp:nvSpPr>
      <dsp:spPr>
        <a:xfrm>
          <a:off x="0" y="956700"/>
          <a:ext cx="1371600" cy="1287000"/>
        </a:xfrm>
        <a:prstGeom prst="rect">
          <a:avLst/>
        </a:prstGeom>
        <a:noFill/>
        <a:ln w="6350" cap="flat" cmpd="sng" algn="ctr">
          <a:solidFill>
            <a:sysClr val="windowText" lastClr="000000">
              <a:alpha val="0"/>
              <a:hueOff val="0"/>
              <a:satOff val="0"/>
              <a:lumOff val="0"/>
              <a:alphaOff val="0"/>
            </a:sysClr>
          </a:solidFill>
          <a:prstDash val="solid"/>
          <a:miter lim="800000"/>
        </a:ln>
        <a:effectLst/>
      </dsp:spPr>
      <dsp:style>
        <a:lnRef idx="1">
          <a:scrgbClr r="0" g="0" b="0"/>
        </a:lnRef>
        <a:fillRef idx="0">
          <a:scrgbClr r="0" g="0" b="0"/>
        </a:fillRef>
        <a:effectRef idx="0">
          <a:scrgbClr r="0" g="0" b="0"/>
        </a:effectRef>
        <a:fontRef idx="minor"/>
      </dsp:style>
      <dsp:txBody>
        <a:bodyPr spcFirstLastPara="0" vert="horz" wrap="square" lIns="78232" tIns="27940" rIns="78232" bIns="27940" numCol="1" spcCol="1270" anchor="ctr" anchorCtr="0">
          <a:noAutofit/>
        </a:bodyPr>
        <a:lstStyle/>
        <a:p>
          <a:pPr marL="0" lvl="0" indent="0" algn="r" defTabSz="466725">
            <a:lnSpc>
              <a:spcPct val="90000"/>
            </a:lnSpc>
            <a:spcBef>
              <a:spcPct val="0"/>
            </a:spcBef>
            <a:spcAft>
              <a:spcPct val="35000"/>
            </a:spcAft>
            <a:buNone/>
          </a:pPr>
          <a:r>
            <a:rPr lang="bg-BG" sz="1050" kern="1200">
              <a:solidFill>
                <a:sysClr val="windowText" lastClr="000000">
                  <a:hueOff val="0"/>
                  <a:satOff val="0"/>
                  <a:lumOff val="0"/>
                  <a:alphaOff val="0"/>
                </a:sysClr>
              </a:solidFill>
              <a:latin typeface="Bahnschrift Light" panose="020B0502040204020203" pitchFamily="34" charset="0"/>
              <a:ea typeface="+mn-ea"/>
              <a:cs typeface="+mn-cs"/>
            </a:rPr>
            <a:t>намаляване вредните газови емисии, отделяни в атмосферата, водещо до подобряване параметрите на околната среда;</a:t>
          </a:r>
        </a:p>
      </dsp:txBody>
      <dsp:txXfrm>
        <a:off x="0" y="956700"/>
        <a:ext cx="1371600" cy="1287000"/>
      </dsp:txXfrm>
    </dsp:sp>
    <dsp:sp modelId="{93E17E41-0214-481E-AAE2-0DFB0EA8C124}">
      <dsp:nvSpPr>
        <dsp:cNvPr id="0" name=""/>
        <dsp:cNvSpPr/>
      </dsp:nvSpPr>
      <dsp:spPr>
        <a:xfrm>
          <a:off x="1371599" y="775715"/>
          <a:ext cx="274320" cy="1648968"/>
        </a:xfrm>
        <a:prstGeom prst="leftBrace">
          <a:avLst>
            <a:gd name="adj1" fmla="val 35000"/>
            <a:gd name="adj2" fmla="val 50000"/>
          </a:avLst>
        </a:prstGeom>
        <a:noFill/>
        <a:ln w="12700" cap="flat" cmpd="sng" algn="ctr">
          <a:solidFill>
            <a:srgbClr val="44546A">
              <a:shade val="60000"/>
              <a:hueOff val="0"/>
              <a:satOff val="0"/>
              <a:lumOff val="0"/>
              <a:alphaOff val="0"/>
            </a:srgbClr>
          </a:solidFill>
          <a:prstDash val="solid"/>
          <a:miter lim="800000"/>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AA1DE2B7-B164-435A-8077-33143FBD73DC}">
      <dsp:nvSpPr>
        <dsp:cNvPr id="0" name=""/>
        <dsp:cNvSpPr/>
      </dsp:nvSpPr>
      <dsp:spPr>
        <a:xfrm>
          <a:off x="1755647" y="775715"/>
          <a:ext cx="3730752" cy="1648968"/>
        </a:xfrm>
        <a:prstGeom prst="rect">
          <a:avLst/>
        </a:prstGeom>
        <a:solidFill>
          <a:srgbClr val="44546A">
            <a:hueOff val="0"/>
            <a:satOff val="0"/>
            <a:lumOff val="0"/>
            <a:alphaOff val="0"/>
          </a:srgb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41910" tIns="41910" rIns="41910" bIns="41910" numCol="1" spcCol="1270" anchor="ctr" anchorCtr="0">
          <a:noAutofit/>
        </a:bodyPr>
        <a:lstStyle/>
        <a:p>
          <a:pPr marL="57150" lvl="1" indent="-57150" algn="l" defTabSz="466725">
            <a:lnSpc>
              <a:spcPct val="90000"/>
            </a:lnSpc>
            <a:spcBef>
              <a:spcPct val="0"/>
            </a:spcBef>
            <a:spcAft>
              <a:spcPct val="15000"/>
            </a:spcAft>
            <a:buChar char="•"/>
          </a:pPr>
          <a:r>
            <a:rPr lang="bg-BG" sz="1050" kern="1200">
              <a:solidFill>
                <a:sysClr val="window" lastClr="FFFFFF"/>
              </a:solidFill>
              <a:latin typeface="Bahnschrift Light" panose="020B0502040204020203" pitchFamily="34" charset="0"/>
              <a:ea typeface="+mn-ea"/>
              <a:cs typeface="+mn-cs"/>
            </a:rPr>
            <a:t>рационално използване и забавяне на процеса на изчерпване на природните енергийни ресурси</a:t>
          </a:r>
          <a:endParaRPr lang="en-US" sz="1050" kern="1200">
            <a:solidFill>
              <a:sysClr val="window" lastClr="FFFFFF"/>
            </a:solidFill>
            <a:latin typeface="Bahnschrift Light" panose="020B0502040204020203" pitchFamily="34" charset="0"/>
            <a:ea typeface="+mn-ea"/>
            <a:cs typeface="+mn-cs"/>
          </a:endParaRPr>
        </a:p>
        <a:p>
          <a:pPr marL="57150" lvl="1" indent="-57150" algn="l" defTabSz="466725">
            <a:lnSpc>
              <a:spcPct val="90000"/>
            </a:lnSpc>
            <a:spcBef>
              <a:spcPct val="0"/>
            </a:spcBef>
            <a:spcAft>
              <a:spcPct val="15000"/>
            </a:spcAft>
            <a:buChar char="•"/>
          </a:pPr>
          <a:r>
            <a:rPr lang="bg-BG" sz="1050" kern="1200">
              <a:solidFill>
                <a:sysClr val="window" lastClr="FFFFFF"/>
              </a:solidFill>
              <a:latin typeface="Bahnschrift Light" panose="020B0502040204020203" pitchFamily="34" charset="0"/>
              <a:ea typeface="+mn-ea"/>
              <a:cs typeface="+mn-cs"/>
            </a:rPr>
            <a:t>намаляване зависимостта на страната от внос на енергийни ресурси;</a:t>
          </a:r>
          <a:endParaRPr lang="en-US" sz="1050" kern="1200">
            <a:solidFill>
              <a:sysClr val="window" lastClr="FFFFFF"/>
            </a:solidFill>
            <a:latin typeface="Bahnschrift Light" panose="020B0502040204020203" pitchFamily="34" charset="0"/>
            <a:ea typeface="+mn-ea"/>
            <a:cs typeface="+mn-cs"/>
          </a:endParaRPr>
        </a:p>
        <a:p>
          <a:pPr marL="57150" lvl="1" indent="-57150" algn="l" defTabSz="466725">
            <a:lnSpc>
              <a:spcPct val="90000"/>
            </a:lnSpc>
            <a:spcBef>
              <a:spcPct val="0"/>
            </a:spcBef>
            <a:spcAft>
              <a:spcPct val="15000"/>
            </a:spcAft>
            <a:buChar char="•"/>
          </a:pPr>
          <a:r>
            <a:rPr lang="bg-BG" sz="1050" kern="1200">
              <a:solidFill>
                <a:sysClr val="window" lastClr="FFFFFF"/>
              </a:solidFill>
              <a:latin typeface="Bahnschrift Light" panose="020B0502040204020203" pitchFamily="34" charset="0"/>
              <a:ea typeface="+mn-ea"/>
              <a:cs typeface="+mn-cs"/>
            </a:rPr>
            <a:t>създаване на нови пазарни възможности за търговци (производители, фирми за услуги и т.н.) на енергийно ефективни съоръжения, разкриване на нови работни места;</a:t>
          </a:r>
          <a:endParaRPr lang="en-US" sz="1050" kern="1200">
            <a:solidFill>
              <a:sysClr val="window" lastClr="FFFFFF"/>
            </a:solidFill>
            <a:latin typeface="Bahnschrift Light" panose="020B0502040204020203" pitchFamily="34" charset="0"/>
            <a:ea typeface="+mn-ea"/>
            <a:cs typeface="+mn-cs"/>
          </a:endParaRPr>
        </a:p>
        <a:p>
          <a:pPr marL="57150" lvl="1" indent="-57150" algn="l" defTabSz="466725">
            <a:lnSpc>
              <a:spcPct val="90000"/>
            </a:lnSpc>
            <a:spcBef>
              <a:spcPct val="0"/>
            </a:spcBef>
            <a:spcAft>
              <a:spcPct val="15000"/>
            </a:spcAft>
            <a:buChar char="•"/>
          </a:pPr>
          <a:r>
            <a:rPr lang="bg-BG" sz="1050" kern="1200">
              <a:solidFill>
                <a:sysClr val="window" lastClr="FFFFFF"/>
              </a:solidFill>
              <a:latin typeface="Bahnschrift Light" panose="020B0502040204020203" pitchFamily="34" charset="0"/>
              <a:ea typeface="+mn-ea"/>
              <a:cs typeface="+mn-cs"/>
            </a:rPr>
            <a:t>създаване на условия за добиване на енергия от ВЕИ; </a:t>
          </a:r>
          <a:endParaRPr lang="en-US" sz="1050" kern="1200">
            <a:solidFill>
              <a:sysClr val="window" lastClr="FFFFFF"/>
            </a:solidFill>
            <a:latin typeface="Bahnschrift Light" panose="020B0502040204020203" pitchFamily="34" charset="0"/>
            <a:ea typeface="+mn-ea"/>
            <a:cs typeface="+mn-cs"/>
          </a:endParaRPr>
        </a:p>
        <a:p>
          <a:pPr marL="57150" lvl="1" indent="-57150" algn="l" defTabSz="466725">
            <a:lnSpc>
              <a:spcPct val="90000"/>
            </a:lnSpc>
            <a:spcBef>
              <a:spcPct val="0"/>
            </a:spcBef>
            <a:spcAft>
              <a:spcPct val="15000"/>
            </a:spcAft>
            <a:buChar char="•"/>
          </a:pPr>
          <a:r>
            <a:rPr lang="bg-BG" sz="1050" kern="1200">
              <a:solidFill>
                <a:sysClr val="window" lastClr="FFFFFF"/>
              </a:solidFill>
              <a:latin typeface="Bahnschrift Light" panose="020B0502040204020203" pitchFamily="34" charset="0"/>
              <a:ea typeface="+mn-ea"/>
              <a:cs typeface="+mn-cs"/>
            </a:rPr>
            <a:t>постигане на устойчиво енергийно развитие.</a:t>
          </a:r>
          <a:endParaRPr lang="en-US" sz="1050" kern="1200">
            <a:solidFill>
              <a:sysClr val="window" lastClr="FFFFFF"/>
            </a:solidFill>
            <a:latin typeface="Bahnschrift Light" panose="020B0502040204020203" pitchFamily="34" charset="0"/>
            <a:ea typeface="+mn-ea"/>
            <a:cs typeface="+mn-cs"/>
          </a:endParaRPr>
        </a:p>
      </dsp:txBody>
      <dsp:txXfrm>
        <a:off x="1755647" y="775715"/>
        <a:ext cx="3730752" cy="1648968"/>
      </dsp:txXfrm>
    </dsp:sp>
  </dsp:spTree>
</dsp:drawing>
</file>

<file path=word/diagrams/drawing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555D66A-2C0F-49C4-AD31-235070DACEAE}">
      <dsp:nvSpPr>
        <dsp:cNvPr id="0" name=""/>
        <dsp:cNvSpPr/>
      </dsp:nvSpPr>
      <dsp:spPr>
        <a:xfrm>
          <a:off x="2411" y="303595"/>
          <a:ext cx="1054149" cy="2593209"/>
        </a:xfrm>
        <a:prstGeom prst="roundRect">
          <a:avLst>
            <a:gd name="adj" fmla="val 10000"/>
          </a:avLst>
        </a:prstGeom>
        <a:gradFill rotWithShape="0">
          <a:gsLst>
            <a:gs pos="0">
              <a:srgbClr val="ED7D31">
                <a:hueOff val="0"/>
                <a:satOff val="0"/>
                <a:lumOff val="0"/>
                <a:alphaOff val="0"/>
                <a:lumMod val="110000"/>
                <a:satMod val="105000"/>
                <a:tint val="67000"/>
              </a:srgbClr>
            </a:gs>
            <a:gs pos="50000">
              <a:srgbClr val="ED7D31">
                <a:hueOff val="0"/>
                <a:satOff val="0"/>
                <a:lumOff val="0"/>
                <a:alphaOff val="0"/>
                <a:lumMod val="105000"/>
                <a:satMod val="103000"/>
                <a:tint val="73000"/>
              </a:srgbClr>
            </a:gs>
            <a:gs pos="100000">
              <a:srgbClr val="ED7D31">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bg-BG" sz="800" kern="1200">
              <a:solidFill>
                <a:sysClr val="windowText" lastClr="000000"/>
              </a:solidFill>
              <a:latin typeface="Calibri Light" panose="020F0302020204030204"/>
              <a:ea typeface="+mn-ea"/>
              <a:cs typeface="+mn-cs"/>
            </a:rPr>
            <a:t>Намаляване на нетните емисии на парникови газове (ПГ) с най-малко 55% в сравнение с 1990 г. до 2030 г.;</a:t>
          </a:r>
          <a:endParaRPr lang="en-US" sz="800" kern="1200">
            <a:solidFill>
              <a:sysClr val="windowText" lastClr="000000"/>
            </a:solidFill>
            <a:latin typeface="Calibri Light" panose="020F0302020204030204"/>
            <a:ea typeface="+mn-ea"/>
            <a:cs typeface="+mn-cs"/>
          </a:endParaRPr>
        </a:p>
      </dsp:txBody>
      <dsp:txXfrm>
        <a:off x="33286" y="334470"/>
        <a:ext cx="992399" cy="2531459"/>
      </dsp:txXfrm>
    </dsp:sp>
    <dsp:sp modelId="{836427DD-0C60-48E1-9B87-127A89F7CD98}">
      <dsp:nvSpPr>
        <dsp:cNvPr id="0" name=""/>
        <dsp:cNvSpPr/>
      </dsp:nvSpPr>
      <dsp:spPr>
        <a:xfrm>
          <a:off x="1161975" y="1469485"/>
          <a:ext cx="223479" cy="261429"/>
        </a:xfrm>
        <a:prstGeom prst="rightArrow">
          <a:avLst>
            <a:gd name="adj1" fmla="val 60000"/>
            <a:gd name="adj2" fmla="val 50000"/>
          </a:avLst>
        </a:prstGeom>
        <a:gradFill rotWithShape="0">
          <a:gsLst>
            <a:gs pos="0">
              <a:srgbClr val="ED7D31">
                <a:hueOff val="0"/>
                <a:satOff val="0"/>
                <a:lumOff val="0"/>
                <a:alphaOff val="0"/>
                <a:lumMod val="110000"/>
                <a:satMod val="105000"/>
                <a:tint val="67000"/>
              </a:srgbClr>
            </a:gs>
            <a:gs pos="50000">
              <a:srgbClr val="ED7D31">
                <a:hueOff val="0"/>
                <a:satOff val="0"/>
                <a:lumOff val="0"/>
                <a:alphaOff val="0"/>
                <a:lumMod val="105000"/>
                <a:satMod val="103000"/>
                <a:tint val="73000"/>
              </a:srgbClr>
            </a:gs>
            <a:gs pos="100000">
              <a:srgbClr val="ED7D31">
                <a:hueOff val="0"/>
                <a:satOff val="0"/>
                <a:lumOff val="0"/>
                <a:alphaOff val="0"/>
                <a:lumMod val="105000"/>
                <a:satMod val="109000"/>
                <a:tint val="81000"/>
              </a:srgbClr>
            </a:gs>
          </a:gsLst>
          <a:lin ang="5400000" scaled="0"/>
        </a:gradFill>
        <a:ln>
          <a:noFill/>
        </a:ln>
        <a:effectLst/>
      </dsp:spPr>
      <dsp:style>
        <a:lnRef idx="0">
          <a:scrgbClr r="0" g="0" b="0"/>
        </a:lnRef>
        <a:fillRef idx="2">
          <a:scrgbClr r="0" g="0" b="0"/>
        </a:fillRef>
        <a:effectRef idx="1">
          <a:scrgbClr r="0" g="0" b="0"/>
        </a:effectRef>
        <a:fontRef idx="minor">
          <a:schemeClr val="dk1"/>
        </a:fontRef>
      </dsp:style>
      <dsp:txBody>
        <a:bodyPr spcFirstLastPara="0" vert="horz" wrap="square" lIns="0" tIns="0" rIns="0" bIns="0" numCol="1" spcCol="1270" anchor="ctr" anchorCtr="0">
          <a:noAutofit/>
        </a:bodyPr>
        <a:lstStyle/>
        <a:p>
          <a:pPr marL="0" lvl="0" indent="0" algn="ctr" defTabSz="355600">
            <a:lnSpc>
              <a:spcPct val="90000"/>
            </a:lnSpc>
            <a:spcBef>
              <a:spcPct val="0"/>
            </a:spcBef>
            <a:spcAft>
              <a:spcPct val="35000"/>
            </a:spcAft>
            <a:buNone/>
          </a:pPr>
          <a:endParaRPr lang="en-US" sz="800" kern="1200">
            <a:solidFill>
              <a:sysClr val="windowText" lastClr="000000"/>
            </a:solidFill>
            <a:latin typeface="Calibri Light" panose="020F0302020204030204"/>
            <a:ea typeface="+mn-ea"/>
            <a:cs typeface="+mn-cs"/>
          </a:endParaRPr>
        </a:p>
      </dsp:txBody>
      <dsp:txXfrm>
        <a:off x="1161975" y="1521771"/>
        <a:ext cx="156435" cy="156857"/>
      </dsp:txXfrm>
    </dsp:sp>
    <dsp:sp modelId="{5C6E7976-12EF-4850-A8A6-61A790DC0EC4}">
      <dsp:nvSpPr>
        <dsp:cNvPr id="0" name=""/>
        <dsp:cNvSpPr/>
      </dsp:nvSpPr>
      <dsp:spPr>
        <a:xfrm>
          <a:off x="1478220" y="303595"/>
          <a:ext cx="1054149" cy="2593209"/>
        </a:xfrm>
        <a:prstGeom prst="roundRect">
          <a:avLst>
            <a:gd name="adj" fmla="val 10000"/>
          </a:avLst>
        </a:prstGeom>
        <a:gradFill rotWithShape="0">
          <a:gsLst>
            <a:gs pos="0">
              <a:srgbClr val="ED7D31">
                <a:hueOff val="-485121"/>
                <a:satOff val="-27976"/>
                <a:lumOff val="2876"/>
                <a:alphaOff val="0"/>
                <a:lumMod val="110000"/>
                <a:satMod val="105000"/>
                <a:tint val="67000"/>
              </a:srgbClr>
            </a:gs>
            <a:gs pos="50000">
              <a:srgbClr val="ED7D31">
                <a:hueOff val="-485121"/>
                <a:satOff val="-27976"/>
                <a:lumOff val="2876"/>
                <a:alphaOff val="0"/>
                <a:lumMod val="105000"/>
                <a:satMod val="103000"/>
                <a:tint val="73000"/>
              </a:srgbClr>
            </a:gs>
            <a:gs pos="100000">
              <a:srgbClr val="ED7D31">
                <a:hueOff val="-485121"/>
                <a:satOff val="-27976"/>
                <a:lumOff val="2876"/>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bg-BG" sz="800" kern="1200">
              <a:solidFill>
                <a:sysClr val="windowText" lastClr="000000"/>
              </a:solidFill>
              <a:latin typeface="Calibri Light" panose="020F0302020204030204"/>
              <a:ea typeface="+mn-ea"/>
              <a:cs typeface="+mn-cs"/>
            </a:rPr>
            <a:t>Намаляване на емисиите на парникови газове на ЕС с 40% до 2030 г. в сравнение с нивото от 2005 г. в секторите,  които не са обхванати отевропейската схема за  търговия с емисии;</a:t>
          </a:r>
          <a:endParaRPr lang="en-US" sz="800" kern="1200">
            <a:solidFill>
              <a:sysClr val="windowText" lastClr="000000"/>
            </a:solidFill>
            <a:latin typeface="Calibri Light" panose="020F0302020204030204"/>
            <a:ea typeface="+mn-ea"/>
            <a:cs typeface="+mn-cs"/>
          </a:endParaRPr>
        </a:p>
      </dsp:txBody>
      <dsp:txXfrm>
        <a:off x="1509095" y="334470"/>
        <a:ext cx="992399" cy="2531459"/>
      </dsp:txXfrm>
    </dsp:sp>
    <dsp:sp modelId="{4E04C662-2493-46A0-BC99-6AD8974DB5AB}">
      <dsp:nvSpPr>
        <dsp:cNvPr id="0" name=""/>
        <dsp:cNvSpPr/>
      </dsp:nvSpPr>
      <dsp:spPr>
        <a:xfrm>
          <a:off x="2637785" y="1469485"/>
          <a:ext cx="223479" cy="261429"/>
        </a:xfrm>
        <a:prstGeom prst="rightArrow">
          <a:avLst>
            <a:gd name="adj1" fmla="val 60000"/>
            <a:gd name="adj2" fmla="val 50000"/>
          </a:avLst>
        </a:prstGeom>
        <a:gradFill rotWithShape="0">
          <a:gsLst>
            <a:gs pos="0">
              <a:srgbClr val="ED7D31">
                <a:hueOff val="-727682"/>
                <a:satOff val="-41964"/>
                <a:lumOff val="4314"/>
                <a:alphaOff val="0"/>
                <a:lumMod val="110000"/>
                <a:satMod val="105000"/>
                <a:tint val="67000"/>
              </a:srgbClr>
            </a:gs>
            <a:gs pos="50000">
              <a:srgbClr val="ED7D31">
                <a:hueOff val="-727682"/>
                <a:satOff val="-41964"/>
                <a:lumOff val="4314"/>
                <a:alphaOff val="0"/>
                <a:lumMod val="105000"/>
                <a:satMod val="103000"/>
                <a:tint val="73000"/>
              </a:srgbClr>
            </a:gs>
            <a:gs pos="100000">
              <a:srgbClr val="ED7D31">
                <a:hueOff val="-727682"/>
                <a:satOff val="-41964"/>
                <a:lumOff val="4314"/>
                <a:alphaOff val="0"/>
                <a:lumMod val="105000"/>
                <a:satMod val="109000"/>
                <a:tint val="81000"/>
              </a:srgbClr>
            </a:gs>
          </a:gsLst>
          <a:lin ang="5400000" scaled="0"/>
        </a:gradFill>
        <a:ln>
          <a:noFill/>
        </a:ln>
        <a:effectLst/>
      </dsp:spPr>
      <dsp:style>
        <a:lnRef idx="0">
          <a:scrgbClr r="0" g="0" b="0"/>
        </a:lnRef>
        <a:fillRef idx="2">
          <a:scrgbClr r="0" g="0" b="0"/>
        </a:fillRef>
        <a:effectRef idx="1">
          <a:scrgbClr r="0" g="0" b="0"/>
        </a:effectRef>
        <a:fontRef idx="minor">
          <a:schemeClr val="dk1"/>
        </a:fontRef>
      </dsp:style>
      <dsp:txBody>
        <a:bodyPr spcFirstLastPara="0" vert="horz" wrap="square" lIns="0" tIns="0" rIns="0" bIns="0" numCol="1" spcCol="1270" anchor="ctr" anchorCtr="0">
          <a:noAutofit/>
        </a:bodyPr>
        <a:lstStyle/>
        <a:p>
          <a:pPr marL="0" lvl="0" indent="0" algn="ctr" defTabSz="355600">
            <a:lnSpc>
              <a:spcPct val="90000"/>
            </a:lnSpc>
            <a:spcBef>
              <a:spcPct val="0"/>
            </a:spcBef>
            <a:spcAft>
              <a:spcPct val="35000"/>
            </a:spcAft>
            <a:buNone/>
          </a:pPr>
          <a:endParaRPr lang="en-US" sz="800" kern="1200">
            <a:solidFill>
              <a:sysClr val="windowText" lastClr="000000"/>
            </a:solidFill>
            <a:latin typeface="Calibri Light" panose="020F0302020204030204"/>
            <a:ea typeface="+mn-ea"/>
            <a:cs typeface="+mn-cs"/>
          </a:endParaRPr>
        </a:p>
      </dsp:txBody>
      <dsp:txXfrm>
        <a:off x="2637785" y="1521771"/>
        <a:ext cx="156435" cy="156857"/>
      </dsp:txXfrm>
    </dsp:sp>
    <dsp:sp modelId="{06073BCC-ACAC-475C-9B01-DE24E6726C20}">
      <dsp:nvSpPr>
        <dsp:cNvPr id="0" name=""/>
        <dsp:cNvSpPr/>
      </dsp:nvSpPr>
      <dsp:spPr>
        <a:xfrm>
          <a:off x="2954029" y="303595"/>
          <a:ext cx="1054149" cy="2593209"/>
        </a:xfrm>
        <a:prstGeom prst="roundRect">
          <a:avLst>
            <a:gd name="adj" fmla="val 10000"/>
          </a:avLst>
        </a:prstGeom>
        <a:gradFill rotWithShape="0">
          <a:gsLst>
            <a:gs pos="0">
              <a:srgbClr val="ED7D31">
                <a:hueOff val="-970242"/>
                <a:satOff val="-55952"/>
                <a:lumOff val="5752"/>
                <a:alphaOff val="0"/>
                <a:lumMod val="110000"/>
                <a:satMod val="105000"/>
                <a:tint val="67000"/>
              </a:srgbClr>
            </a:gs>
            <a:gs pos="50000">
              <a:srgbClr val="ED7D31">
                <a:hueOff val="-970242"/>
                <a:satOff val="-55952"/>
                <a:lumOff val="5752"/>
                <a:alphaOff val="0"/>
                <a:lumMod val="105000"/>
                <a:satMod val="103000"/>
                <a:tint val="73000"/>
              </a:srgbClr>
            </a:gs>
            <a:gs pos="100000">
              <a:srgbClr val="ED7D31">
                <a:hueOff val="-970242"/>
                <a:satOff val="-55952"/>
                <a:lumOff val="5752"/>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bg-BG" sz="800" kern="1200">
              <a:solidFill>
                <a:sysClr val="windowText" lastClr="000000"/>
              </a:solidFill>
              <a:latin typeface="Calibri Light" panose="020F0302020204030204"/>
              <a:ea typeface="+mn-ea"/>
              <a:cs typeface="+mn-cs"/>
            </a:rPr>
            <a:t>Намаляване на потреблението на енергия в ЕС с най-малко 11.7% през 2030г. в сравнение с прогнозите на референтния сценарий на ЕС от 2020 г.,така че крайното енергийно потребление на Съюза да не надхвърля 763 </a:t>
          </a:r>
          <a:r>
            <a:rPr lang="en-US" sz="800" kern="1200">
              <a:solidFill>
                <a:sysClr val="windowText" lastClr="000000"/>
              </a:solidFill>
              <a:latin typeface="Calibri Light" panose="020F0302020204030204"/>
              <a:ea typeface="+mn-ea"/>
              <a:cs typeface="+mn-cs"/>
            </a:rPr>
            <a:t>Mto</a:t>
          </a:r>
          <a:r>
            <a:rPr lang="bg-BG" sz="800" kern="1200">
              <a:solidFill>
                <a:sysClr val="windowText" lastClr="000000"/>
              </a:solidFill>
              <a:latin typeface="Calibri Light" panose="020F0302020204030204"/>
              <a:ea typeface="+mn-ea"/>
              <a:cs typeface="+mn-cs"/>
            </a:rPr>
            <a:t>е. Постигане на поне 42.5% дял на енергия от възобновяеми източницив брутното крайно потребление на енергия в ЕС до 2030 г., със стремеж тозидял да достигне 45% през 2030 г.;</a:t>
          </a:r>
          <a:endParaRPr lang="en-US" sz="800" kern="1200">
            <a:solidFill>
              <a:sysClr val="windowText" lastClr="000000"/>
            </a:solidFill>
            <a:latin typeface="Calibri Light" panose="020F0302020204030204"/>
            <a:ea typeface="+mn-ea"/>
            <a:cs typeface="+mn-cs"/>
          </a:endParaRPr>
        </a:p>
      </dsp:txBody>
      <dsp:txXfrm>
        <a:off x="2984904" y="334470"/>
        <a:ext cx="992399" cy="2531459"/>
      </dsp:txXfrm>
    </dsp:sp>
    <dsp:sp modelId="{D76890C2-02A8-4FA9-987D-4F3E057011A5}">
      <dsp:nvSpPr>
        <dsp:cNvPr id="0" name=""/>
        <dsp:cNvSpPr/>
      </dsp:nvSpPr>
      <dsp:spPr>
        <a:xfrm>
          <a:off x="4113594" y="1469485"/>
          <a:ext cx="223479" cy="261429"/>
        </a:xfrm>
        <a:prstGeom prst="rightArrow">
          <a:avLst>
            <a:gd name="adj1" fmla="val 60000"/>
            <a:gd name="adj2" fmla="val 50000"/>
          </a:avLst>
        </a:prstGeom>
        <a:gradFill rotWithShape="0">
          <a:gsLst>
            <a:gs pos="0">
              <a:srgbClr val="ED7D31">
                <a:hueOff val="-1455363"/>
                <a:satOff val="-83928"/>
                <a:lumOff val="8628"/>
                <a:alphaOff val="0"/>
                <a:lumMod val="110000"/>
                <a:satMod val="105000"/>
                <a:tint val="67000"/>
              </a:srgbClr>
            </a:gs>
            <a:gs pos="50000">
              <a:srgbClr val="ED7D31">
                <a:hueOff val="-1455363"/>
                <a:satOff val="-83928"/>
                <a:lumOff val="8628"/>
                <a:alphaOff val="0"/>
                <a:lumMod val="105000"/>
                <a:satMod val="103000"/>
                <a:tint val="73000"/>
              </a:srgbClr>
            </a:gs>
            <a:gs pos="100000">
              <a:srgbClr val="ED7D31">
                <a:hueOff val="-1455363"/>
                <a:satOff val="-83928"/>
                <a:lumOff val="8628"/>
                <a:alphaOff val="0"/>
                <a:lumMod val="105000"/>
                <a:satMod val="109000"/>
                <a:tint val="81000"/>
              </a:srgbClr>
            </a:gs>
          </a:gsLst>
          <a:lin ang="5400000" scaled="0"/>
        </a:gradFill>
        <a:ln>
          <a:noFill/>
        </a:ln>
        <a:effectLst/>
      </dsp:spPr>
      <dsp:style>
        <a:lnRef idx="0">
          <a:scrgbClr r="0" g="0" b="0"/>
        </a:lnRef>
        <a:fillRef idx="2">
          <a:scrgbClr r="0" g="0" b="0"/>
        </a:fillRef>
        <a:effectRef idx="1">
          <a:scrgbClr r="0" g="0" b="0"/>
        </a:effectRef>
        <a:fontRef idx="minor">
          <a:schemeClr val="dk1"/>
        </a:fontRef>
      </dsp:style>
      <dsp:txBody>
        <a:bodyPr spcFirstLastPara="0" vert="horz" wrap="square" lIns="0" tIns="0" rIns="0" bIns="0" numCol="1" spcCol="1270" anchor="ctr" anchorCtr="0">
          <a:noAutofit/>
        </a:bodyPr>
        <a:lstStyle/>
        <a:p>
          <a:pPr marL="0" lvl="0" indent="0" algn="ctr" defTabSz="355600">
            <a:lnSpc>
              <a:spcPct val="90000"/>
            </a:lnSpc>
            <a:spcBef>
              <a:spcPct val="0"/>
            </a:spcBef>
            <a:spcAft>
              <a:spcPct val="35000"/>
            </a:spcAft>
            <a:buNone/>
          </a:pPr>
          <a:endParaRPr lang="en-US" sz="800" kern="1200">
            <a:solidFill>
              <a:sysClr val="windowText" lastClr="000000"/>
            </a:solidFill>
            <a:latin typeface="Calibri Light" panose="020F0302020204030204"/>
            <a:ea typeface="+mn-ea"/>
            <a:cs typeface="+mn-cs"/>
          </a:endParaRPr>
        </a:p>
      </dsp:txBody>
      <dsp:txXfrm>
        <a:off x="4113594" y="1521771"/>
        <a:ext cx="156435" cy="156857"/>
      </dsp:txXfrm>
    </dsp:sp>
    <dsp:sp modelId="{8116BBEF-13B2-410A-B14A-97966019782C}">
      <dsp:nvSpPr>
        <dsp:cNvPr id="0" name=""/>
        <dsp:cNvSpPr/>
      </dsp:nvSpPr>
      <dsp:spPr>
        <a:xfrm>
          <a:off x="4429839" y="303595"/>
          <a:ext cx="1054149" cy="2593209"/>
        </a:xfrm>
        <a:prstGeom prst="roundRect">
          <a:avLst>
            <a:gd name="adj" fmla="val 10000"/>
          </a:avLst>
        </a:prstGeom>
        <a:gradFill rotWithShape="0">
          <a:gsLst>
            <a:gs pos="0">
              <a:srgbClr val="ED7D31">
                <a:hueOff val="-1455363"/>
                <a:satOff val="-83928"/>
                <a:lumOff val="8628"/>
                <a:alphaOff val="0"/>
                <a:lumMod val="110000"/>
                <a:satMod val="105000"/>
                <a:tint val="67000"/>
              </a:srgbClr>
            </a:gs>
            <a:gs pos="50000">
              <a:srgbClr val="ED7D31">
                <a:hueOff val="-1455363"/>
                <a:satOff val="-83928"/>
                <a:lumOff val="8628"/>
                <a:alphaOff val="0"/>
                <a:lumMod val="105000"/>
                <a:satMod val="103000"/>
                <a:tint val="73000"/>
              </a:srgbClr>
            </a:gs>
            <a:gs pos="100000">
              <a:srgbClr val="ED7D31">
                <a:hueOff val="-1455363"/>
                <a:satOff val="-83928"/>
                <a:lumOff val="8628"/>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bg-BG" sz="800" kern="1200">
              <a:solidFill>
                <a:sysClr val="windowText" lastClr="000000"/>
              </a:solidFill>
              <a:latin typeface="Calibri Light" panose="020F0302020204030204"/>
              <a:ea typeface="+mn-ea"/>
              <a:cs typeface="+mn-cs"/>
            </a:rPr>
            <a:t>Осигуряване на минимум 15% ниво на междусистемна електроенергийна свързаност между държавите членки.</a:t>
          </a:r>
          <a:endParaRPr lang="en-US" sz="800" kern="1200">
            <a:solidFill>
              <a:sysClr val="windowText" lastClr="000000"/>
            </a:solidFill>
            <a:latin typeface="Calibri Light" panose="020F0302020204030204"/>
            <a:ea typeface="+mn-ea"/>
            <a:cs typeface="+mn-cs"/>
          </a:endParaRPr>
        </a:p>
      </dsp:txBody>
      <dsp:txXfrm>
        <a:off x="4460714" y="334470"/>
        <a:ext cx="992399" cy="2531459"/>
      </dsp:txXfrm>
    </dsp:sp>
  </dsp:spTree>
</dsp:drawing>
</file>

<file path=word/diagrams/drawing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790FF2D-B13B-4988-99EE-B4B0776E7F53}">
      <dsp:nvSpPr>
        <dsp:cNvPr id="0" name=""/>
        <dsp:cNvSpPr/>
      </dsp:nvSpPr>
      <dsp:spPr>
        <a:xfrm>
          <a:off x="-4091436" y="-627953"/>
          <a:ext cx="4875408" cy="4875408"/>
        </a:xfrm>
        <a:prstGeom prst="blockArc">
          <a:avLst>
            <a:gd name="adj1" fmla="val 18900000"/>
            <a:gd name="adj2" fmla="val 2700000"/>
            <a:gd name="adj3" fmla="val 332"/>
          </a:avLst>
        </a:prstGeom>
        <a:noFill/>
        <a:ln w="12700" cap="flat" cmpd="sng" algn="ctr">
          <a:solidFill>
            <a:srgbClr val="44546A">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9840717C-8D3C-43D3-B10D-305446B5FD52}">
      <dsp:nvSpPr>
        <dsp:cNvPr id="0" name=""/>
        <dsp:cNvSpPr/>
      </dsp:nvSpPr>
      <dsp:spPr>
        <a:xfrm>
          <a:off x="343463" y="226146"/>
          <a:ext cx="5980595" cy="452582"/>
        </a:xfrm>
        <a:prstGeom prst="rect">
          <a:avLst/>
        </a:prstGeom>
        <a:gradFill rotWithShape="0">
          <a:gsLst>
            <a:gs pos="0">
              <a:srgbClr val="44546A">
                <a:hueOff val="0"/>
                <a:satOff val="0"/>
                <a:lumOff val="0"/>
                <a:alphaOff val="0"/>
                <a:lumMod val="110000"/>
                <a:satMod val="105000"/>
                <a:tint val="67000"/>
              </a:srgbClr>
            </a:gs>
            <a:gs pos="50000">
              <a:srgbClr val="44546A">
                <a:hueOff val="0"/>
                <a:satOff val="0"/>
                <a:lumOff val="0"/>
                <a:alphaOff val="0"/>
                <a:lumMod val="105000"/>
                <a:satMod val="103000"/>
                <a:tint val="73000"/>
              </a:srgbClr>
            </a:gs>
            <a:gs pos="100000">
              <a:srgbClr val="44546A">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59237" tIns="25400" rIns="25400" bIns="25400" numCol="1" spcCol="1270" anchor="ctr" anchorCtr="0">
          <a:noAutofit/>
        </a:bodyPr>
        <a:lstStyle/>
        <a:p>
          <a:pPr marL="0" lvl="0" indent="0" algn="just" defTabSz="444500">
            <a:lnSpc>
              <a:spcPct val="90000"/>
            </a:lnSpc>
            <a:spcBef>
              <a:spcPct val="0"/>
            </a:spcBef>
            <a:spcAft>
              <a:spcPct val="35000"/>
            </a:spcAft>
            <a:buNone/>
          </a:pPr>
          <a:r>
            <a:rPr lang="bg-BG" sz="1000" b="1" kern="1200">
              <a:solidFill>
                <a:sysClr val="windowText" lastClr="000000"/>
              </a:solidFill>
              <a:latin typeface="Calibri Light" panose="020F0302020204030204"/>
              <a:ea typeface="+mn-ea"/>
              <a:cs typeface="+mn-cs"/>
            </a:rPr>
            <a:t>По измерение Декарбонизация</a:t>
          </a:r>
          <a:r>
            <a:rPr lang="bg-BG" sz="1000" kern="1200">
              <a:solidFill>
                <a:sysClr val="windowText" lastClr="000000"/>
              </a:solidFill>
              <a:latin typeface="Calibri Light" panose="020F0302020204030204"/>
              <a:ea typeface="+mn-ea"/>
              <a:cs typeface="+mn-cs"/>
            </a:rPr>
            <a:t>-усилия за намаляване на емисиите на парниковите газове,погълтители на парникови газове и усилия за увеличаване дела на енергията от възобновяеми източници в брутното крайно енергийно потребление.</a:t>
          </a:r>
        </a:p>
      </dsp:txBody>
      <dsp:txXfrm>
        <a:off x="343463" y="226146"/>
        <a:ext cx="5980595" cy="452582"/>
      </dsp:txXfrm>
    </dsp:sp>
    <dsp:sp modelId="{5D837B55-7AAD-47B0-98AB-B61EDE8E93EA}">
      <dsp:nvSpPr>
        <dsp:cNvPr id="0" name=""/>
        <dsp:cNvSpPr/>
      </dsp:nvSpPr>
      <dsp:spPr>
        <a:xfrm>
          <a:off x="60599" y="169573"/>
          <a:ext cx="565727" cy="565727"/>
        </a:xfrm>
        <a:prstGeom prst="ellipse">
          <a:avLst/>
        </a:prstGeom>
        <a:blipFill rotWithShape="0">
          <a:blip xmlns:r="http://schemas.openxmlformats.org/officeDocument/2006/relationships" r:embed="rId1"/>
          <a:stretch>
            <a:fillRect/>
          </a:stretch>
        </a:blipFill>
        <a:ln w="6350" cap="flat" cmpd="sng" algn="ctr">
          <a:solidFill>
            <a:srgbClr val="44546A">
              <a:hueOff val="0"/>
              <a:satOff val="0"/>
              <a:lumOff val="0"/>
              <a:alphaOff val="0"/>
            </a:srgbClr>
          </a:solidFill>
          <a:prstDash val="solid"/>
          <a:miter lim="800000"/>
        </a:ln>
        <a:effectLst/>
      </dsp:spPr>
      <dsp:style>
        <a:lnRef idx="1">
          <a:scrgbClr r="0" g="0" b="0"/>
        </a:lnRef>
        <a:fillRef idx="2">
          <a:scrgbClr r="0" g="0" b="0"/>
        </a:fillRef>
        <a:effectRef idx="0">
          <a:scrgbClr r="0" g="0" b="0"/>
        </a:effectRef>
        <a:fontRef idx="minor"/>
      </dsp:style>
    </dsp:sp>
    <dsp:sp modelId="{1ED9BC15-9FEE-477A-B2AB-5705EF26D89C}">
      <dsp:nvSpPr>
        <dsp:cNvPr id="0" name=""/>
        <dsp:cNvSpPr/>
      </dsp:nvSpPr>
      <dsp:spPr>
        <a:xfrm>
          <a:off x="667770" y="904802"/>
          <a:ext cx="5656287" cy="452582"/>
        </a:xfrm>
        <a:prstGeom prst="rect">
          <a:avLst/>
        </a:prstGeom>
        <a:gradFill rotWithShape="0">
          <a:gsLst>
            <a:gs pos="0">
              <a:srgbClr val="44546A">
                <a:hueOff val="0"/>
                <a:satOff val="0"/>
                <a:lumOff val="0"/>
                <a:alphaOff val="0"/>
                <a:lumMod val="110000"/>
                <a:satMod val="105000"/>
                <a:tint val="67000"/>
              </a:srgbClr>
            </a:gs>
            <a:gs pos="50000">
              <a:srgbClr val="44546A">
                <a:hueOff val="0"/>
                <a:satOff val="0"/>
                <a:lumOff val="0"/>
                <a:alphaOff val="0"/>
                <a:lumMod val="105000"/>
                <a:satMod val="103000"/>
                <a:tint val="73000"/>
              </a:srgbClr>
            </a:gs>
            <a:gs pos="100000">
              <a:srgbClr val="44546A">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59237" tIns="25400" rIns="25400" bIns="25400" numCol="1" spcCol="1270" anchor="ctr" anchorCtr="0">
          <a:noAutofit/>
        </a:bodyPr>
        <a:lstStyle/>
        <a:p>
          <a:pPr marL="0" lvl="0" indent="0" algn="just" defTabSz="444500">
            <a:lnSpc>
              <a:spcPct val="90000"/>
            </a:lnSpc>
            <a:spcBef>
              <a:spcPct val="0"/>
            </a:spcBef>
            <a:spcAft>
              <a:spcPct val="35000"/>
            </a:spcAft>
            <a:buNone/>
          </a:pPr>
          <a:r>
            <a:rPr lang="bg-BG" sz="1000" b="1" kern="1200">
              <a:solidFill>
                <a:sysClr val="windowText" lastClr="000000"/>
              </a:solidFill>
              <a:latin typeface="Calibri Light" panose="020F0302020204030204"/>
              <a:ea typeface="+mn-ea"/>
              <a:cs typeface="+mn-cs"/>
            </a:rPr>
            <a:t>По измерение Енергийна ефективност</a:t>
          </a:r>
          <a:r>
            <a:rPr lang="bg-BG" sz="1000" b="0" kern="1200">
              <a:solidFill>
                <a:sysClr val="windowText" lastClr="000000"/>
              </a:solidFill>
              <a:latin typeface="Calibri Light" panose="020F0302020204030204"/>
              <a:ea typeface="+mn-ea"/>
              <a:cs typeface="+mn-cs"/>
            </a:rPr>
            <a:t>-постигане на енергийни спестявания в крайното потребление и в дейностите по производство пренос и разпределение на енергия,както и подобряване на енергийните характеристики в сградите.</a:t>
          </a:r>
        </a:p>
      </dsp:txBody>
      <dsp:txXfrm>
        <a:off x="667770" y="904802"/>
        <a:ext cx="5656287" cy="452582"/>
      </dsp:txXfrm>
    </dsp:sp>
    <dsp:sp modelId="{73D9CEEB-792B-49A0-A1F5-BF7B0F1F4542}">
      <dsp:nvSpPr>
        <dsp:cNvPr id="0" name=""/>
        <dsp:cNvSpPr/>
      </dsp:nvSpPr>
      <dsp:spPr>
        <a:xfrm>
          <a:off x="384907" y="848229"/>
          <a:ext cx="565727" cy="565727"/>
        </a:xfrm>
        <a:prstGeom prst="ellipse">
          <a:avLst/>
        </a:prstGeom>
        <a:blipFill rotWithShape="0">
          <a:blip xmlns:r="http://schemas.openxmlformats.org/officeDocument/2006/relationships" r:embed="rId2"/>
          <a:stretch>
            <a:fillRect/>
          </a:stretch>
        </a:blipFill>
        <a:ln w="6350" cap="flat" cmpd="sng" algn="ctr">
          <a:solidFill>
            <a:srgbClr val="44546A">
              <a:hueOff val="0"/>
              <a:satOff val="0"/>
              <a:lumOff val="0"/>
              <a:alphaOff val="0"/>
            </a:srgbClr>
          </a:solidFill>
          <a:prstDash val="solid"/>
          <a:miter lim="800000"/>
        </a:ln>
        <a:effectLst/>
      </dsp:spPr>
      <dsp:style>
        <a:lnRef idx="1">
          <a:scrgbClr r="0" g="0" b="0"/>
        </a:lnRef>
        <a:fillRef idx="2">
          <a:scrgbClr r="0" g="0" b="0"/>
        </a:fillRef>
        <a:effectRef idx="0">
          <a:scrgbClr r="0" g="0" b="0"/>
        </a:effectRef>
        <a:fontRef idx="minor"/>
      </dsp:style>
    </dsp:sp>
    <dsp:sp modelId="{ACA09016-CF1D-4CF3-984C-886942DC3ECD}">
      <dsp:nvSpPr>
        <dsp:cNvPr id="0" name=""/>
        <dsp:cNvSpPr/>
      </dsp:nvSpPr>
      <dsp:spPr>
        <a:xfrm>
          <a:off x="767307" y="1583458"/>
          <a:ext cx="5556751" cy="452582"/>
        </a:xfrm>
        <a:prstGeom prst="rect">
          <a:avLst/>
        </a:prstGeom>
        <a:gradFill rotWithShape="0">
          <a:gsLst>
            <a:gs pos="0">
              <a:srgbClr val="44546A">
                <a:hueOff val="0"/>
                <a:satOff val="0"/>
                <a:lumOff val="0"/>
                <a:alphaOff val="0"/>
                <a:lumMod val="110000"/>
                <a:satMod val="105000"/>
                <a:tint val="67000"/>
              </a:srgbClr>
            </a:gs>
            <a:gs pos="50000">
              <a:srgbClr val="44546A">
                <a:hueOff val="0"/>
                <a:satOff val="0"/>
                <a:lumOff val="0"/>
                <a:alphaOff val="0"/>
                <a:lumMod val="105000"/>
                <a:satMod val="103000"/>
                <a:tint val="73000"/>
              </a:srgbClr>
            </a:gs>
            <a:gs pos="100000">
              <a:srgbClr val="44546A">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59237" tIns="25400" rIns="25400" bIns="25400" numCol="1" spcCol="1270" anchor="ctr" anchorCtr="0">
          <a:noAutofit/>
        </a:bodyPr>
        <a:lstStyle/>
        <a:p>
          <a:pPr marL="0" lvl="0" indent="0" algn="just" defTabSz="444500">
            <a:lnSpc>
              <a:spcPct val="90000"/>
            </a:lnSpc>
            <a:spcBef>
              <a:spcPct val="0"/>
            </a:spcBef>
            <a:spcAft>
              <a:spcPct val="35000"/>
            </a:spcAft>
            <a:buNone/>
          </a:pPr>
          <a:r>
            <a:rPr lang="bg-BG" sz="1000" b="1" kern="1200">
              <a:solidFill>
                <a:sysClr val="windowText" lastClr="000000"/>
              </a:solidFill>
              <a:latin typeface="Calibri Light" panose="020F0302020204030204"/>
              <a:ea typeface="+mn-ea"/>
              <a:cs typeface="+mn-cs"/>
            </a:rPr>
            <a:t>По измерение Енергйна сигурност</a:t>
          </a:r>
          <a:r>
            <a:rPr lang="bg-BG" sz="1000" kern="1200">
              <a:solidFill>
                <a:sysClr val="windowText" lastClr="000000"/>
              </a:solidFill>
              <a:latin typeface="Calibri Light" panose="020F0302020204030204"/>
              <a:ea typeface="+mn-ea"/>
              <a:cs typeface="+mn-cs"/>
            </a:rPr>
            <a:t>-повишаване на енергийната сигурост чрез диверсификация на доставките на енергия,ефективно използване на месни енергийни ресурси и развитие на енергийната инфраструкура.</a:t>
          </a:r>
        </a:p>
      </dsp:txBody>
      <dsp:txXfrm>
        <a:off x="767307" y="1583458"/>
        <a:ext cx="5556751" cy="452582"/>
      </dsp:txXfrm>
    </dsp:sp>
    <dsp:sp modelId="{22223F8C-09D6-41A3-BE79-FF9D8E07FFAD}">
      <dsp:nvSpPr>
        <dsp:cNvPr id="0" name=""/>
        <dsp:cNvSpPr/>
      </dsp:nvSpPr>
      <dsp:spPr>
        <a:xfrm>
          <a:off x="484443" y="1526886"/>
          <a:ext cx="565727" cy="565727"/>
        </a:xfrm>
        <a:prstGeom prst="ellipse">
          <a:avLst/>
        </a:prstGeom>
        <a:blipFill rotWithShape="0">
          <a:blip xmlns:r="http://schemas.openxmlformats.org/officeDocument/2006/relationships" r:embed="rId3"/>
          <a:stretch>
            <a:fillRect/>
          </a:stretch>
        </a:blipFill>
        <a:ln w="6350" cap="flat" cmpd="sng" algn="ctr">
          <a:solidFill>
            <a:srgbClr val="44546A">
              <a:hueOff val="0"/>
              <a:satOff val="0"/>
              <a:lumOff val="0"/>
              <a:alphaOff val="0"/>
            </a:srgbClr>
          </a:solidFill>
          <a:prstDash val="solid"/>
          <a:miter lim="800000"/>
        </a:ln>
        <a:effectLst/>
      </dsp:spPr>
      <dsp:style>
        <a:lnRef idx="1">
          <a:scrgbClr r="0" g="0" b="0"/>
        </a:lnRef>
        <a:fillRef idx="2">
          <a:scrgbClr r="0" g="0" b="0"/>
        </a:fillRef>
        <a:effectRef idx="0">
          <a:scrgbClr r="0" g="0" b="0"/>
        </a:effectRef>
        <a:fontRef idx="minor"/>
      </dsp:style>
    </dsp:sp>
    <dsp:sp modelId="{EF71E12C-1F19-4AB4-A723-89B755E41C0E}">
      <dsp:nvSpPr>
        <dsp:cNvPr id="0" name=""/>
        <dsp:cNvSpPr/>
      </dsp:nvSpPr>
      <dsp:spPr>
        <a:xfrm>
          <a:off x="667770" y="2262115"/>
          <a:ext cx="5656287" cy="452582"/>
        </a:xfrm>
        <a:prstGeom prst="rect">
          <a:avLst/>
        </a:prstGeom>
        <a:gradFill rotWithShape="0">
          <a:gsLst>
            <a:gs pos="0">
              <a:srgbClr val="44546A">
                <a:hueOff val="0"/>
                <a:satOff val="0"/>
                <a:lumOff val="0"/>
                <a:alphaOff val="0"/>
                <a:lumMod val="110000"/>
                <a:satMod val="105000"/>
                <a:tint val="67000"/>
              </a:srgbClr>
            </a:gs>
            <a:gs pos="50000">
              <a:srgbClr val="44546A">
                <a:hueOff val="0"/>
                <a:satOff val="0"/>
                <a:lumOff val="0"/>
                <a:alphaOff val="0"/>
                <a:lumMod val="105000"/>
                <a:satMod val="103000"/>
                <a:tint val="73000"/>
              </a:srgbClr>
            </a:gs>
            <a:gs pos="100000">
              <a:srgbClr val="44546A">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59237" tIns="25400" rIns="25400" bIns="25400" numCol="1" spcCol="1270" anchor="ctr" anchorCtr="0">
          <a:noAutofit/>
        </a:bodyPr>
        <a:lstStyle/>
        <a:p>
          <a:pPr marL="0" lvl="0" indent="0" algn="just" defTabSz="444500">
            <a:lnSpc>
              <a:spcPct val="90000"/>
            </a:lnSpc>
            <a:spcBef>
              <a:spcPct val="0"/>
            </a:spcBef>
            <a:spcAft>
              <a:spcPct val="35000"/>
            </a:spcAft>
            <a:buNone/>
          </a:pPr>
          <a:r>
            <a:rPr lang="bg-BG" sz="1000" b="1" kern="1200">
              <a:solidFill>
                <a:sysClr val="windowText" lastClr="000000"/>
              </a:solidFill>
              <a:latin typeface="Calibri Light" panose="020F0302020204030204"/>
              <a:ea typeface="+mn-ea"/>
              <a:cs typeface="+mn-cs"/>
            </a:rPr>
            <a:t>По измерение вътрешен енергиен пазар- </a:t>
          </a:r>
          <a:r>
            <a:rPr lang="bg-BG" sz="1000" kern="1200">
              <a:solidFill>
                <a:sysClr val="windowText" lastClr="000000"/>
              </a:solidFill>
              <a:latin typeface="Calibri Light" panose="020F0302020204030204"/>
              <a:ea typeface="+mn-ea"/>
              <a:cs typeface="+mn-cs"/>
            </a:rPr>
            <a:t>развитие на конкурентен пазар чрез пълна либерализация на паразара и интегриране към регионални и общи европейски пазари.</a:t>
          </a:r>
        </a:p>
      </dsp:txBody>
      <dsp:txXfrm>
        <a:off x="667770" y="2262115"/>
        <a:ext cx="5656287" cy="452582"/>
      </dsp:txXfrm>
    </dsp:sp>
    <dsp:sp modelId="{328069E9-B944-4D4A-8BE4-73EFA5986C10}">
      <dsp:nvSpPr>
        <dsp:cNvPr id="0" name=""/>
        <dsp:cNvSpPr/>
      </dsp:nvSpPr>
      <dsp:spPr>
        <a:xfrm>
          <a:off x="384907" y="2205542"/>
          <a:ext cx="565727" cy="565727"/>
        </a:xfrm>
        <a:prstGeom prst="ellipse">
          <a:avLst/>
        </a:prstGeom>
        <a:blipFill rotWithShape="0">
          <a:blip xmlns:r="http://schemas.openxmlformats.org/officeDocument/2006/relationships" r:embed="rId4"/>
          <a:stretch>
            <a:fillRect/>
          </a:stretch>
        </a:blipFill>
        <a:ln w="6350" cap="flat" cmpd="sng" algn="ctr">
          <a:solidFill>
            <a:srgbClr val="44546A">
              <a:hueOff val="0"/>
              <a:satOff val="0"/>
              <a:lumOff val="0"/>
              <a:alphaOff val="0"/>
            </a:srgbClr>
          </a:solidFill>
          <a:prstDash val="solid"/>
          <a:miter lim="800000"/>
        </a:ln>
        <a:effectLst/>
      </dsp:spPr>
      <dsp:style>
        <a:lnRef idx="1">
          <a:scrgbClr r="0" g="0" b="0"/>
        </a:lnRef>
        <a:fillRef idx="2">
          <a:scrgbClr r="0" g="0" b="0"/>
        </a:fillRef>
        <a:effectRef idx="0">
          <a:scrgbClr r="0" g="0" b="0"/>
        </a:effectRef>
        <a:fontRef idx="minor"/>
      </dsp:style>
    </dsp:sp>
    <dsp:sp modelId="{F07778A2-5F6D-42A0-840A-51B2C0B0CBEB}">
      <dsp:nvSpPr>
        <dsp:cNvPr id="0" name=""/>
        <dsp:cNvSpPr/>
      </dsp:nvSpPr>
      <dsp:spPr>
        <a:xfrm>
          <a:off x="343463" y="2867025"/>
          <a:ext cx="5980595" cy="600074"/>
        </a:xfrm>
        <a:prstGeom prst="rect">
          <a:avLst/>
        </a:prstGeom>
        <a:gradFill rotWithShape="0">
          <a:gsLst>
            <a:gs pos="0">
              <a:srgbClr val="44546A">
                <a:hueOff val="0"/>
                <a:satOff val="0"/>
                <a:lumOff val="0"/>
                <a:alphaOff val="0"/>
                <a:lumMod val="110000"/>
                <a:satMod val="105000"/>
                <a:tint val="67000"/>
              </a:srgbClr>
            </a:gs>
            <a:gs pos="50000">
              <a:srgbClr val="44546A">
                <a:hueOff val="0"/>
                <a:satOff val="0"/>
                <a:lumOff val="0"/>
                <a:alphaOff val="0"/>
                <a:lumMod val="105000"/>
                <a:satMod val="103000"/>
                <a:tint val="73000"/>
              </a:srgbClr>
            </a:gs>
            <a:gs pos="100000">
              <a:srgbClr val="44546A">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59237" tIns="25400" rIns="25400" bIns="25400" numCol="1" spcCol="1270" anchor="ctr" anchorCtr="0">
          <a:noAutofit/>
        </a:bodyPr>
        <a:lstStyle/>
        <a:p>
          <a:pPr marL="0" lvl="0" indent="0" algn="just" defTabSz="444500">
            <a:lnSpc>
              <a:spcPct val="90000"/>
            </a:lnSpc>
            <a:spcBef>
              <a:spcPct val="0"/>
            </a:spcBef>
            <a:spcAft>
              <a:spcPct val="35000"/>
            </a:spcAft>
            <a:buNone/>
          </a:pPr>
          <a:r>
            <a:rPr lang="bg-BG" sz="1000" b="1" kern="1200">
              <a:solidFill>
                <a:sysClr val="windowText" lastClr="000000"/>
              </a:solidFill>
              <a:latin typeface="Calibri Light" panose="020F0302020204030204"/>
              <a:ea typeface="+mn-ea"/>
              <a:cs typeface="+mn-cs"/>
            </a:rPr>
            <a:t>По измерение Проучвания,иновации и конкурентност- </a:t>
          </a:r>
          <a:r>
            <a:rPr lang="bg-BG" sz="1000" kern="1200">
              <a:solidFill>
                <a:sysClr val="windowText" lastClr="000000"/>
              </a:solidFill>
              <a:latin typeface="Calibri Light" panose="020F0302020204030204"/>
              <a:ea typeface="+mn-ea"/>
              <a:cs typeface="+mn-cs"/>
            </a:rPr>
            <a:t>насърчаване на научните постижения за внедряване на иновативните техноологии в областта на енергетиката в т.ч. за производство на чиста енергия и ефективно използване на енергията в крайното потребление.</a:t>
          </a:r>
        </a:p>
      </dsp:txBody>
      <dsp:txXfrm>
        <a:off x="343463" y="2867025"/>
        <a:ext cx="5980595" cy="600074"/>
      </dsp:txXfrm>
    </dsp:sp>
    <dsp:sp modelId="{92BE9CB4-8DE3-4728-9BEA-7FE2C267A93A}">
      <dsp:nvSpPr>
        <dsp:cNvPr id="0" name=""/>
        <dsp:cNvSpPr/>
      </dsp:nvSpPr>
      <dsp:spPr>
        <a:xfrm>
          <a:off x="60599" y="2884198"/>
          <a:ext cx="565727" cy="565727"/>
        </a:xfrm>
        <a:prstGeom prst="ellipse">
          <a:avLst/>
        </a:prstGeom>
        <a:blipFill rotWithShape="0">
          <a:blip xmlns:r="http://schemas.openxmlformats.org/officeDocument/2006/relationships" r:embed="rId5"/>
          <a:stretch>
            <a:fillRect/>
          </a:stretch>
        </a:blipFill>
        <a:ln w="6350" cap="flat" cmpd="sng" algn="ctr">
          <a:solidFill>
            <a:srgbClr val="44546A">
              <a:hueOff val="0"/>
              <a:satOff val="0"/>
              <a:lumOff val="0"/>
              <a:alphaOff val="0"/>
            </a:srgbClr>
          </a:solidFill>
          <a:prstDash val="solid"/>
          <a:miter lim="800000"/>
        </a:ln>
        <a:effectLst/>
      </dsp:spPr>
      <dsp:style>
        <a:lnRef idx="1">
          <a:scrgbClr r="0" g="0" b="0"/>
        </a:lnRef>
        <a:fillRef idx="2">
          <a:scrgbClr r="0" g="0" b="0"/>
        </a:fillRef>
        <a:effectRef idx="0">
          <a:scrgbClr r="0" g="0" b="0"/>
        </a:effectRef>
        <a:fontRef idx="minor"/>
      </dsp:style>
    </dsp:sp>
  </dsp:spTree>
</dsp:drawing>
</file>

<file path=word/diagrams/drawing8.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75C309C-372D-41CA-B0F7-E61086968AAC}">
      <dsp:nvSpPr>
        <dsp:cNvPr id="0" name=""/>
        <dsp:cNvSpPr/>
      </dsp:nvSpPr>
      <dsp:spPr>
        <a:xfrm>
          <a:off x="4981" y="552449"/>
          <a:ext cx="1488792" cy="1009651"/>
        </a:xfrm>
        <a:prstGeom prst="roundRect">
          <a:avLst>
            <a:gd name="adj" fmla="val 10000"/>
          </a:avLst>
        </a:prstGeom>
        <a:gradFill rotWithShape="0">
          <a:gsLst>
            <a:gs pos="0">
              <a:srgbClr val="44546A">
                <a:hueOff val="0"/>
                <a:satOff val="0"/>
                <a:lumOff val="0"/>
                <a:alphaOff val="0"/>
                <a:lumMod val="110000"/>
                <a:satMod val="105000"/>
                <a:tint val="67000"/>
              </a:srgbClr>
            </a:gs>
            <a:gs pos="50000">
              <a:srgbClr val="44546A">
                <a:hueOff val="0"/>
                <a:satOff val="0"/>
                <a:lumOff val="0"/>
                <a:alphaOff val="0"/>
                <a:lumMod val="105000"/>
                <a:satMod val="103000"/>
                <a:tint val="73000"/>
              </a:srgbClr>
            </a:gs>
            <a:gs pos="100000">
              <a:srgbClr val="44546A">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bg-BG" sz="900" b="1" kern="1200">
              <a:solidFill>
                <a:sysClr val="windowText" lastClr="000000"/>
              </a:solidFill>
              <a:latin typeface="Calibri Light" panose="020F0302020204030204"/>
              <a:ea typeface="+mn-ea"/>
              <a:cs typeface="+mn-cs"/>
            </a:rPr>
            <a:t>ПРИОРИТЕТ № 1</a:t>
          </a:r>
        </a:p>
        <a:p>
          <a:pPr marL="0" lvl="0" indent="0" algn="ctr" defTabSz="400050">
            <a:lnSpc>
              <a:spcPct val="90000"/>
            </a:lnSpc>
            <a:spcBef>
              <a:spcPct val="0"/>
            </a:spcBef>
            <a:spcAft>
              <a:spcPct val="35000"/>
            </a:spcAft>
            <a:buNone/>
          </a:pPr>
          <a:r>
            <a:rPr lang="bg-BG" sz="900" kern="1200">
              <a:solidFill>
                <a:sysClr val="windowText" lastClr="000000"/>
              </a:solidFill>
              <a:latin typeface="Calibri Light" panose="020F0302020204030204"/>
              <a:ea typeface="+mn-ea"/>
              <a:cs typeface="+mn-cs"/>
            </a:rPr>
            <a:t>Намаляване на консумацията на енергия в общинския                                                                                                                                                                                 сектор чрез   използване на ВЕИ  </a:t>
          </a:r>
          <a:endParaRPr lang="en-US" sz="900" kern="1200">
            <a:solidFill>
              <a:sysClr val="windowText" lastClr="000000"/>
            </a:solidFill>
            <a:latin typeface="Calibri Light" panose="020F0302020204030204"/>
            <a:ea typeface="+mn-ea"/>
            <a:cs typeface="+mn-cs"/>
          </a:endParaRPr>
        </a:p>
      </dsp:txBody>
      <dsp:txXfrm>
        <a:off x="34553" y="582021"/>
        <a:ext cx="1429648" cy="950507"/>
      </dsp:txXfrm>
    </dsp:sp>
    <dsp:sp modelId="{D809CA70-5C51-48C2-9F43-A5C40B2FD236}">
      <dsp:nvSpPr>
        <dsp:cNvPr id="0" name=""/>
        <dsp:cNvSpPr/>
      </dsp:nvSpPr>
      <dsp:spPr>
        <a:xfrm>
          <a:off x="1624787" y="872664"/>
          <a:ext cx="315624" cy="369220"/>
        </a:xfrm>
        <a:prstGeom prst="leftCircularArrow">
          <a:avLst>
            <a:gd name="adj1" fmla="val 2184"/>
            <a:gd name="adj2" fmla="val 262714"/>
            <a:gd name="adj3" fmla="val 3308577"/>
            <a:gd name="adj4" fmla="val 10294842"/>
            <a:gd name="adj5" fmla="val 2548"/>
          </a:avLst>
        </a:prstGeom>
        <a:gradFill rotWithShape="0">
          <a:gsLst>
            <a:gs pos="0">
              <a:srgbClr val="44546A">
                <a:tint val="60000"/>
                <a:hueOff val="0"/>
                <a:satOff val="0"/>
                <a:lumOff val="0"/>
                <a:alphaOff val="0"/>
                <a:lumMod val="110000"/>
                <a:satMod val="105000"/>
                <a:tint val="67000"/>
              </a:srgbClr>
            </a:gs>
            <a:gs pos="50000">
              <a:srgbClr val="44546A">
                <a:tint val="60000"/>
                <a:hueOff val="0"/>
                <a:satOff val="0"/>
                <a:lumOff val="0"/>
                <a:alphaOff val="0"/>
                <a:lumMod val="105000"/>
                <a:satMod val="103000"/>
                <a:tint val="73000"/>
              </a:srgbClr>
            </a:gs>
            <a:gs pos="100000">
              <a:srgbClr val="44546A">
                <a:tint val="60000"/>
                <a:hueOff val="0"/>
                <a:satOff val="0"/>
                <a:lumOff val="0"/>
                <a:alphaOff val="0"/>
                <a:lumMod val="105000"/>
                <a:satMod val="109000"/>
                <a:tint val="81000"/>
              </a:srgbClr>
            </a:gs>
          </a:gsLst>
          <a:lin ang="5400000" scaled="0"/>
        </a:gradFill>
        <a:ln>
          <a:noFill/>
        </a:ln>
        <a:effectLst/>
      </dsp:spPr>
      <dsp:style>
        <a:lnRef idx="0">
          <a:scrgbClr r="0" g="0" b="0"/>
        </a:lnRef>
        <a:fillRef idx="2">
          <a:scrgbClr r="0" g="0" b="0"/>
        </a:fillRef>
        <a:effectRef idx="1">
          <a:scrgbClr r="0" g="0" b="0"/>
        </a:effectRef>
        <a:fontRef idx="minor">
          <a:schemeClr val="dk1"/>
        </a:fontRef>
      </dsp:style>
      <dsp:txBody>
        <a:bodyPr spcFirstLastPara="0" vert="horz" wrap="square" lIns="0" tIns="0" rIns="0" bIns="0" numCol="1" spcCol="1270" anchor="ctr" anchorCtr="0">
          <a:noAutofit/>
        </a:bodyPr>
        <a:lstStyle/>
        <a:p>
          <a:pPr marL="0" lvl="0" indent="0" algn="ctr" defTabSz="800100">
            <a:lnSpc>
              <a:spcPct val="90000"/>
            </a:lnSpc>
            <a:spcBef>
              <a:spcPct val="0"/>
            </a:spcBef>
            <a:spcAft>
              <a:spcPct val="35000"/>
            </a:spcAft>
            <a:buNone/>
          </a:pPr>
          <a:endParaRPr lang="en-US" sz="1800" kern="1200">
            <a:solidFill>
              <a:sysClr val="windowText" lastClr="000000"/>
            </a:solidFill>
            <a:latin typeface="Calibri Light" panose="020F0302020204030204"/>
            <a:ea typeface="+mn-ea"/>
            <a:cs typeface="+mn-cs"/>
          </a:endParaRPr>
        </a:p>
      </dsp:txBody>
      <dsp:txXfrm>
        <a:off x="1674259" y="929985"/>
        <a:ext cx="216680" cy="254578"/>
      </dsp:txXfrm>
    </dsp:sp>
    <dsp:sp modelId="{4E6E2381-38AD-4B9A-9710-D82E99A2360D}">
      <dsp:nvSpPr>
        <dsp:cNvPr id="0" name=""/>
        <dsp:cNvSpPr/>
      </dsp:nvSpPr>
      <dsp:spPr>
        <a:xfrm>
          <a:off x="2089291" y="504824"/>
          <a:ext cx="1488792" cy="1104901"/>
        </a:xfrm>
        <a:prstGeom prst="roundRect">
          <a:avLst>
            <a:gd name="adj" fmla="val 10000"/>
          </a:avLst>
        </a:prstGeom>
        <a:gradFill rotWithShape="0">
          <a:gsLst>
            <a:gs pos="0">
              <a:srgbClr val="44546A">
                <a:hueOff val="0"/>
                <a:satOff val="0"/>
                <a:lumOff val="0"/>
                <a:alphaOff val="0"/>
                <a:lumMod val="110000"/>
                <a:satMod val="105000"/>
                <a:tint val="67000"/>
              </a:srgbClr>
            </a:gs>
            <a:gs pos="50000">
              <a:srgbClr val="44546A">
                <a:hueOff val="0"/>
                <a:satOff val="0"/>
                <a:lumOff val="0"/>
                <a:alphaOff val="0"/>
                <a:lumMod val="105000"/>
                <a:satMod val="103000"/>
                <a:tint val="73000"/>
              </a:srgbClr>
            </a:gs>
            <a:gs pos="100000">
              <a:srgbClr val="44546A">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bg-BG" sz="900" b="1" kern="1200">
              <a:solidFill>
                <a:sysClr val="windowText" lastClr="000000"/>
              </a:solidFill>
              <a:latin typeface="Calibri Light" panose="020F0302020204030204"/>
              <a:ea typeface="+mn-ea"/>
              <a:cs typeface="+mn-cs"/>
            </a:rPr>
            <a:t>ЦЕЛ № 1</a:t>
          </a:r>
        </a:p>
        <a:p>
          <a:pPr marL="0" lvl="0" indent="0" algn="ctr" defTabSz="400050">
            <a:lnSpc>
              <a:spcPct val="90000"/>
            </a:lnSpc>
            <a:spcBef>
              <a:spcPct val="0"/>
            </a:spcBef>
            <a:spcAft>
              <a:spcPct val="35000"/>
            </a:spcAft>
            <a:buNone/>
          </a:pPr>
          <a:r>
            <a:rPr lang="bg-BG" sz="900" kern="1200">
              <a:solidFill>
                <a:sysClr val="windowText" lastClr="000000"/>
              </a:solidFill>
              <a:latin typeface="Calibri Light" panose="020F0302020204030204"/>
              <a:ea typeface="+mn-ea"/>
              <a:cs typeface="+mn-cs"/>
            </a:rPr>
            <a:t>Подмяна на течните горива и енергията за отопление на обществени сгради с биогорива и енергия от ВИ</a:t>
          </a:r>
          <a:endParaRPr lang="en-US" sz="900" kern="1200">
            <a:solidFill>
              <a:sysClr val="windowText" lastClr="000000"/>
            </a:solidFill>
            <a:latin typeface="Calibri Light" panose="020F0302020204030204"/>
            <a:ea typeface="+mn-ea"/>
            <a:cs typeface="+mn-cs"/>
          </a:endParaRPr>
        </a:p>
      </dsp:txBody>
      <dsp:txXfrm>
        <a:off x="2121652" y="537185"/>
        <a:ext cx="1424070" cy="1040179"/>
      </dsp:txXfrm>
    </dsp:sp>
    <dsp:sp modelId="{E4FF68CD-AB53-47B0-B89C-01B9AB5969A0}">
      <dsp:nvSpPr>
        <dsp:cNvPr id="0" name=""/>
        <dsp:cNvSpPr/>
      </dsp:nvSpPr>
      <dsp:spPr>
        <a:xfrm rot="63119">
          <a:off x="3706975" y="891552"/>
          <a:ext cx="310626" cy="369220"/>
        </a:xfrm>
        <a:prstGeom prst="circularArrow">
          <a:avLst>
            <a:gd name="adj1" fmla="val 1931"/>
            <a:gd name="adj2" fmla="val 230953"/>
            <a:gd name="adj3" fmla="val 18274265"/>
            <a:gd name="adj4" fmla="val 11256239"/>
            <a:gd name="adj5" fmla="val 2253"/>
          </a:avLst>
        </a:prstGeom>
        <a:gradFill rotWithShape="0">
          <a:gsLst>
            <a:gs pos="0">
              <a:srgbClr val="44546A">
                <a:tint val="60000"/>
                <a:hueOff val="0"/>
                <a:satOff val="0"/>
                <a:lumOff val="0"/>
                <a:alphaOff val="0"/>
                <a:lumMod val="110000"/>
                <a:satMod val="105000"/>
                <a:tint val="67000"/>
              </a:srgbClr>
            </a:gs>
            <a:gs pos="50000">
              <a:srgbClr val="44546A">
                <a:tint val="60000"/>
                <a:hueOff val="0"/>
                <a:satOff val="0"/>
                <a:lumOff val="0"/>
                <a:alphaOff val="0"/>
                <a:lumMod val="105000"/>
                <a:satMod val="103000"/>
                <a:tint val="73000"/>
              </a:srgbClr>
            </a:gs>
            <a:gs pos="100000">
              <a:srgbClr val="44546A">
                <a:tint val="60000"/>
                <a:hueOff val="0"/>
                <a:satOff val="0"/>
                <a:lumOff val="0"/>
                <a:alphaOff val="0"/>
                <a:lumMod val="105000"/>
                <a:satMod val="109000"/>
                <a:tint val="81000"/>
              </a:srgbClr>
            </a:gs>
          </a:gsLst>
          <a:lin ang="5400000" scaled="0"/>
        </a:gradFill>
        <a:ln>
          <a:noFill/>
        </a:ln>
        <a:effectLst/>
      </dsp:spPr>
      <dsp:style>
        <a:lnRef idx="0">
          <a:scrgbClr r="0" g="0" b="0"/>
        </a:lnRef>
        <a:fillRef idx="2">
          <a:scrgbClr r="0" g="0" b="0"/>
        </a:fillRef>
        <a:effectRef idx="1">
          <a:scrgbClr r="0" g="0" b="0"/>
        </a:effectRef>
        <a:fontRef idx="minor">
          <a:schemeClr val="dk1"/>
        </a:fontRef>
      </dsp:style>
      <dsp:txBody>
        <a:bodyPr spcFirstLastPara="0" vert="horz" wrap="square" lIns="0" tIns="0" rIns="0" bIns="0" numCol="1" spcCol="1270" anchor="ctr" anchorCtr="0">
          <a:noAutofit/>
        </a:bodyPr>
        <a:lstStyle/>
        <a:p>
          <a:pPr marL="0" lvl="0" indent="0" algn="ctr" defTabSz="800100">
            <a:lnSpc>
              <a:spcPct val="90000"/>
            </a:lnSpc>
            <a:spcBef>
              <a:spcPct val="0"/>
            </a:spcBef>
            <a:spcAft>
              <a:spcPct val="35000"/>
            </a:spcAft>
            <a:buNone/>
          </a:pPr>
          <a:endParaRPr lang="en-US" sz="1800" kern="1200">
            <a:solidFill>
              <a:sysClr val="windowText" lastClr="000000"/>
            </a:solidFill>
            <a:latin typeface="Calibri Light" panose="020F0302020204030204"/>
            <a:ea typeface="+mn-ea"/>
            <a:cs typeface="+mn-cs"/>
          </a:endParaRPr>
        </a:p>
      </dsp:txBody>
      <dsp:txXfrm>
        <a:off x="3755293" y="948451"/>
        <a:ext cx="213990" cy="255422"/>
      </dsp:txXfrm>
    </dsp:sp>
    <dsp:sp modelId="{0B3FC132-BD75-4076-9B0B-315083166127}">
      <dsp:nvSpPr>
        <dsp:cNvPr id="0" name=""/>
        <dsp:cNvSpPr/>
      </dsp:nvSpPr>
      <dsp:spPr>
        <a:xfrm>
          <a:off x="4164072" y="228596"/>
          <a:ext cx="1488792" cy="1733553"/>
        </a:xfrm>
        <a:prstGeom prst="roundRect">
          <a:avLst>
            <a:gd name="adj" fmla="val 10000"/>
          </a:avLst>
        </a:prstGeom>
        <a:gradFill rotWithShape="0">
          <a:gsLst>
            <a:gs pos="0">
              <a:srgbClr val="44546A">
                <a:hueOff val="0"/>
                <a:satOff val="0"/>
                <a:lumOff val="0"/>
                <a:alphaOff val="0"/>
                <a:lumMod val="110000"/>
                <a:satMod val="105000"/>
                <a:tint val="67000"/>
              </a:srgbClr>
            </a:gs>
            <a:gs pos="50000">
              <a:srgbClr val="44546A">
                <a:hueOff val="0"/>
                <a:satOff val="0"/>
                <a:lumOff val="0"/>
                <a:alphaOff val="0"/>
                <a:lumMod val="105000"/>
                <a:satMod val="103000"/>
                <a:tint val="73000"/>
              </a:srgbClr>
            </a:gs>
            <a:gs pos="100000">
              <a:srgbClr val="44546A">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bg-BG" sz="900" b="1" kern="1200">
              <a:solidFill>
                <a:sysClr val="windowText" lastClr="000000"/>
              </a:solidFill>
              <a:latin typeface="Calibri Light" panose="020F0302020204030204"/>
              <a:ea typeface="+mn-ea"/>
              <a:cs typeface="+mn-cs"/>
            </a:rPr>
            <a:t>ОЧАКВАНИ РЕЗУЛТАТИ</a:t>
          </a:r>
        </a:p>
        <a:p>
          <a:pPr marL="0" lvl="0" indent="0" algn="ctr" defTabSz="400050">
            <a:lnSpc>
              <a:spcPct val="90000"/>
            </a:lnSpc>
            <a:spcBef>
              <a:spcPct val="0"/>
            </a:spcBef>
            <a:spcAft>
              <a:spcPct val="35000"/>
            </a:spcAft>
            <a:buNone/>
          </a:pPr>
          <a:r>
            <a:rPr lang="bg-BG" sz="900" kern="1200">
              <a:solidFill>
                <a:sysClr val="windowText" lastClr="000000"/>
              </a:solidFill>
              <a:latin typeface="Calibri Light" panose="020F0302020204030204"/>
              <a:ea typeface="+mn-ea"/>
              <a:cs typeface="+mn-cs"/>
            </a:rPr>
            <a:t>Намаляване на разходите на горива и енергия с 3 % годишно; Повишаване на дела на енергия от ВИ</a:t>
          </a:r>
          <a:endParaRPr lang="en-US" sz="900" kern="1200">
            <a:solidFill>
              <a:sysClr val="windowText" lastClr="000000"/>
            </a:solidFill>
            <a:latin typeface="Calibri Light" panose="020F0302020204030204"/>
            <a:ea typeface="+mn-ea"/>
            <a:cs typeface="+mn-cs"/>
          </a:endParaRPr>
        </a:p>
        <a:p>
          <a:pPr marL="0" lvl="0" indent="0" algn="ctr" defTabSz="400050">
            <a:lnSpc>
              <a:spcPct val="90000"/>
            </a:lnSpc>
            <a:spcBef>
              <a:spcPct val="0"/>
            </a:spcBef>
            <a:spcAft>
              <a:spcPct val="35000"/>
            </a:spcAft>
            <a:buNone/>
          </a:pPr>
          <a:r>
            <a:rPr lang="bg-BG" sz="900" kern="1200">
              <a:solidFill>
                <a:sysClr val="windowText" lastClr="000000"/>
              </a:solidFill>
              <a:latin typeface="Calibri Light" panose="020F0302020204030204"/>
              <a:ea typeface="+mn-ea"/>
              <a:cs typeface="+mn-cs"/>
            </a:rPr>
            <a:t>Намаляване емисиите от СО2 с 3% годишно и постигнат екологичен ефект</a:t>
          </a:r>
          <a:endParaRPr lang="en-US" sz="900" kern="1200">
            <a:solidFill>
              <a:sysClr val="windowText" lastClr="000000"/>
            </a:solidFill>
            <a:latin typeface="Calibri Light" panose="020F0302020204030204"/>
            <a:ea typeface="+mn-ea"/>
            <a:cs typeface="+mn-cs"/>
          </a:endParaRPr>
        </a:p>
      </dsp:txBody>
      <dsp:txXfrm>
        <a:off x="4207677" y="272201"/>
        <a:ext cx="1401582" cy="1646343"/>
      </dsp:txXfrm>
    </dsp:sp>
  </dsp:spTree>
</dsp:drawing>
</file>

<file path=word/diagrams/drawing9.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64859D6-C9A7-40F4-8A80-5B6BB1C5DDAB}">
      <dsp:nvSpPr>
        <dsp:cNvPr id="0" name=""/>
        <dsp:cNvSpPr/>
      </dsp:nvSpPr>
      <dsp:spPr>
        <a:xfrm>
          <a:off x="133" y="428624"/>
          <a:ext cx="1516826" cy="1524000"/>
        </a:xfrm>
        <a:prstGeom prst="roundRect">
          <a:avLst>
            <a:gd name="adj" fmla="val 10000"/>
          </a:avLst>
        </a:prstGeom>
        <a:gradFill rotWithShape="0">
          <a:gsLst>
            <a:gs pos="0">
              <a:srgbClr val="44546A">
                <a:hueOff val="0"/>
                <a:satOff val="0"/>
                <a:lumOff val="0"/>
                <a:alphaOff val="0"/>
                <a:lumMod val="110000"/>
                <a:satMod val="105000"/>
                <a:tint val="67000"/>
              </a:srgbClr>
            </a:gs>
            <a:gs pos="50000">
              <a:srgbClr val="44546A">
                <a:hueOff val="0"/>
                <a:satOff val="0"/>
                <a:lumOff val="0"/>
                <a:alphaOff val="0"/>
                <a:lumMod val="105000"/>
                <a:satMod val="103000"/>
                <a:tint val="73000"/>
              </a:srgbClr>
            </a:gs>
            <a:gs pos="100000">
              <a:srgbClr val="44546A">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bg-BG" sz="900" b="1" kern="1200">
              <a:solidFill>
                <a:sysClr val="windowText" lastClr="000000"/>
              </a:solidFill>
              <a:latin typeface="Calibri Light" panose="020F0302020204030204"/>
              <a:ea typeface="+mn-ea"/>
              <a:cs typeface="+mn-cs"/>
            </a:rPr>
            <a:t>ПРИОРИТЕТ № 2</a:t>
          </a:r>
        </a:p>
        <a:p>
          <a:pPr marL="0" lvl="0" indent="0" algn="ctr" defTabSz="400050">
            <a:lnSpc>
              <a:spcPct val="90000"/>
            </a:lnSpc>
            <a:spcBef>
              <a:spcPct val="0"/>
            </a:spcBef>
            <a:spcAft>
              <a:spcPct val="35000"/>
            </a:spcAft>
            <a:buNone/>
          </a:pPr>
          <a:r>
            <a:rPr lang="bg-BG" sz="900" kern="1200">
              <a:solidFill>
                <a:sysClr val="windowText" lastClr="000000"/>
              </a:solidFill>
              <a:latin typeface="Calibri Light" panose="020F0302020204030204"/>
              <a:ea typeface="+mn-ea"/>
              <a:cs typeface="+mn-cs"/>
            </a:rPr>
            <a:t>Намаляване на консумацията на енергия в частния                                                                                                                                                                                                                                                                                                                сектор чрез използване на ВЕИ и насърчаване използването на индивидуални системи за производство на енергия от ВИ                                                                                                                            </a:t>
          </a:r>
          <a:endParaRPr lang="en-US" sz="900" kern="1200">
            <a:solidFill>
              <a:sysClr val="windowText" lastClr="000000"/>
            </a:solidFill>
            <a:latin typeface="Calibri Light" panose="020F0302020204030204"/>
            <a:ea typeface="+mn-ea"/>
            <a:cs typeface="+mn-cs"/>
          </a:endParaRPr>
        </a:p>
      </dsp:txBody>
      <dsp:txXfrm>
        <a:off x="44559" y="473050"/>
        <a:ext cx="1427974" cy="1435148"/>
      </dsp:txXfrm>
    </dsp:sp>
    <dsp:sp modelId="{9E2A56D9-5204-4B2F-BC1C-AD7818C9148A}">
      <dsp:nvSpPr>
        <dsp:cNvPr id="0" name=""/>
        <dsp:cNvSpPr/>
      </dsp:nvSpPr>
      <dsp:spPr>
        <a:xfrm>
          <a:off x="1650439" y="1002538"/>
          <a:ext cx="321567" cy="376172"/>
        </a:xfrm>
        <a:prstGeom prst="leftCircularArrow">
          <a:avLst>
            <a:gd name="adj1" fmla="val 2276"/>
            <a:gd name="adj2" fmla="val 274364"/>
            <a:gd name="adj3" fmla="val 3348164"/>
            <a:gd name="adj4" fmla="val 10322779"/>
            <a:gd name="adj5" fmla="val 2655"/>
          </a:avLst>
        </a:prstGeom>
        <a:gradFill rotWithShape="0">
          <a:gsLst>
            <a:gs pos="0">
              <a:srgbClr val="44546A">
                <a:tint val="60000"/>
                <a:hueOff val="0"/>
                <a:satOff val="0"/>
                <a:lumOff val="0"/>
                <a:alphaOff val="0"/>
                <a:lumMod val="110000"/>
                <a:satMod val="105000"/>
                <a:tint val="67000"/>
              </a:srgbClr>
            </a:gs>
            <a:gs pos="50000">
              <a:srgbClr val="44546A">
                <a:tint val="60000"/>
                <a:hueOff val="0"/>
                <a:satOff val="0"/>
                <a:lumOff val="0"/>
                <a:alphaOff val="0"/>
                <a:lumMod val="105000"/>
                <a:satMod val="103000"/>
                <a:tint val="73000"/>
              </a:srgbClr>
            </a:gs>
            <a:gs pos="100000">
              <a:srgbClr val="44546A">
                <a:tint val="60000"/>
                <a:hueOff val="0"/>
                <a:satOff val="0"/>
                <a:lumOff val="0"/>
                <a:alphaOff val="0"/>
                <a:lumMod val="105000"/>
                <a:satMod val="109000"/>
                <a:tint val="81000"/>
              </a:srgbClr>
            </a:gs>
          </a:gsLst>
          <a:lin ang="5400000" scaled="0"/>
        </a:gradFill>
        <a:ln>
          <a:noFill/>
        </a:ln>
        <a:effectLst/>
      </dsp:spPr>
      <dsp:style>
        <a:lnRef idx="0">
          <a:scrgbClr r="0" g="0" b="0"/>
        </a:lnRef>
        <a:fillRef idx="2">
          <a:scrgbClr r="0" g="0" b="0"/>
        </a:fillRef>
        <a:effectRef idx="1">
          <a:scrgbClr r="0" g="0" b="0"/>
        </a:effectRef>
        <a:fontRef idx="minor">
          <a:schemeClr val="dk1"/>
        </a:fontRef>
      </dsp:style>
      <dsp:txBody>
        <a:bodyPr spcFirstLastPara="0" vert="horz" wrap="square" lIns="0" tIns="0" rIns="0" bIns="0" numCol="1" spcCol="1270" anchor="ctr" anchorCtr="0">
          <a:noAutofit/>
        </a:bodyPr>
        <a:lstStyle/>
        <a:p>
          <a:pPr marL="0" lvl="0" indent="0" algn="ctr" defTabSz="800100">
            <a:lnSpc>
              <a:spcPct val="90000"/>
            </a:lnSpc>
            <a:spcBef>
              <a:spcPct val="0"/>
            </a:spcBef>
            <a:spcAft>
              <a:spcPct val="35000"/>
            </a:spcAft>
            <a:buNone/>
          </a:pPr>
          <a:endParaRPr lang="en-US" sz="1800" kern="1200">
            <a:solidFill>
              <a:sysClr val="windowText" lastClr="000000"/>
            </a:solidFill>
            <a:latin typeface="Calibri Light" panose="020F0302020204030204"/>
            <a:ea typeface="+mn-ea"/>
            <a:cs typeface="+mn-cs"/>
          </a:endParaRPr>
        </a:p>
      </dsp:txBody>
      <dsp:txXfrm>
        <a:off x="1700981" y="1061077"/>
        <a:ext cx="220483" cy="259094"/>
      </dsp:txXfrm>
    </dsp:sp>
    <dsp:sp modelId="{FFB2819E-627C-487F-8541-272AF782AD8A}">
      <dsp:nvSpPr>
        <dsp:cNvPr id="0" name=""/>
        <dsp:cNvSpPr/>
      </dsp:nvSpPr>
      <dsp:spPr>
        <a:xfrm>
          <a:off x="2123689" y="400052"/>
          <a:ext cx="1516826" cy="1581145"/>
        </a:xfrm>
        <a:prstGeom prst="roundRect">
          <a:avLst>
            <a:gd name="adj" fmla="val 10000"/>
          </a:avLst>
        </a:prstGeom>
        <a:gradFill rotWithShape="0">
          <a:gsLst>
            <a:gs pos="0">
              <a:srgbClr val="44546A">
                <a:hueOff val="0"/>
                <a:satOff val="0"/>
                <a:lumOff val="0"/>
                <a:alphaOff val="0"/>
                <a:lumMod val="110000"/>
                <a:satMod val="105000"/>
                <a:tint val="67000"/>
              </a:srgbClr>
            </a:gs>
            <a:gs pos="50000">
              <a:srgbClr val="44546A">
                <a:hueOff val="0"/>
                <a:satOff val="0"/>
                <a:lumOff val="0"/>
                <a:alphaOff val="0"/>
                <a:lumMod val="105000"/>
                <a:satMod val="103000"/>
                <a:tint val="73000"/>
              </a:srgbClr>
            </a:gs>
            <a:gs pos="100000">
              <a:srgbClr val="44546A">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bg-BG" sz="900" b="1" kern="1200">
              <a:solidFill>
                <a:sysClr val="windowText" lastClr="000000"/>
              </a:solidFill>
              <a:latin typeface="Calibri Light" panose="020F0302020204030204"/>
              <a:ea typeface="+mn-ea"/>
              <a:cs typeface="+mn-cs"/>
            </a:rPr>
            <a:t>ЦЕЛ № 2.1</a:t>
          </a:r>
        </a:p>
        <a:p>
          <a:pPr marL="0" lvl="0" indent="0" algn="ctr" defTabSz="400050">
            <a:lnSpc>
              <a:spcPct val="90000"/>
            </a:lnSpc>
            <a:spcBef>
              <a:spcPct val="0"/>
            </a:spcBef>
            <a:spcAft>
              <a:spcPct val="35000"/>
            </a:spcAft>
            <a:buNone/>
          </a:pPr>
          <a:r>
            <a:rPr lang="bg-BG" sz="900" kern="1200">
              <a:solidFill>
                <a:sysClr val="windowText" lastClr="000000"/>
              </a:solidFill>
              <a:latin typeface="Calibri Light" panose="020F0302020204030204"/>
              <a:ea typeface="+mn-ea"/>
              <a:cs typeface="+mn-cs"/>
            </a:rPr>
            <a:t>Насърчаване на използването на ВЕИ и в жилищата на  територията на общината</a:t>
          </a:r>
          <a:endParaRPr lang="en-US" sz="900" kern="1200">
            <a:solidFill>
              <a:sysClr val="windowText" lastClr="000000"/>
            </a:solidFill>
            <a:latin typeface="Calibri Light" panose="020F0302020204030204"/>
            <a:ea typeface="+mn-ea"/>
            <a:cs typeface="+mn-cs"/>
          </a:endParaRPr>
        </a:p>
      </dsp:txBody>
      <dsp:txXfrm>
        <a:off x="2168115" y="444478"/>
        <a:ext cx="1427974" cy="1492293"/>
      </dsp:txXfrm>
    </dsp:sp>
    <dsp:sp modelId="{10F55EEA-754D-4B3B-AD65-159399C10D1C}">
      <dsp:nvSpPr>
        <dsp:cNvPr id="0" name=""/>
        <dsp:cNvSpPr/>
      </dsp:nvSpPr>
      <dsp:spPr>
        <a:xfrm>
          <a:off x="3773996" y="1002538"/>
          <a:ext cx="321567" cy="376172"/>
        </a:xfrm>
        <a:prstGeom prst="circularArrow">
          <a:avLst>
            <a:gd name="adj1" fmla="val 1992"/>
            <a:gd name="adj2" fmla="val 238592"/>
            <a:gd name="adj3" fmla="val 18125352"/>
            <a:gd name="adj4" fmla="val 11114965"/>
            <a:gd name="adj5" fmla="val 2324"/>
          </a:avLst>
        </a:prstGeom>
        <a:gradFill rotWithShape="0">
          <a:gsLst>
            <a:gs pos="0">
              <a:srgbClr val="44546A">
                <a:tint val="60000"/>
                <a:hueOff val="0"/>
                <a:satOff val="0"/>
                <a:lumOff val="0"/>
                <a:alphaOff val="0"/>
                <a:lumMod val="110000"/>
                <a:satMod val="105000"/>
                <a:tint val="67000"/>
              </a:srgbClr>
            </a:gs>
            <a:gs pos="50000">
              <a:srgbClr val="44546A">
                <a:tint val="60000"/>
                <a:hueOff val="0"/>
                <a:satOff val="0"/>
                <a:lumOff val="0"/>
                <a:alphaOff val="0"/>
                <a:lumMod val="105000"/>
                <a:satMod val="103000"/>
                <a:tint val="73000"/>
              </a:srgbClr>
            </a:gs>
            <a:gs pos="100000">
              <a:srgbClr val="44546A">
                <a:tint val="60000"/>
                <a:hueOff val="0"/>
                <a:satOff val="0"/>
                <a:lumOff val="0"/>
                <a:alphaOff val="0"/>
                <a:lumMod val="105000"/>
                <a:satMod val="109000"/>
                <a:tint val="81000"/>
              </a:srgbClr>
            </a:gs>
          </a:gsLst>
          <a:lin ang="5400000" scaled="0"/>
        </a:gradFill>
        <a:ln>
          <a:noFill/>
        </a:ln>
        <a:effectLst/>
      </dsp:spPr>
      <dsp:style>
        <a:lnRef idx="0">
          <a:scrgbClr r="0" g="0" b="0"/>
        </a:lnRef>
        <a:fillRef idx="2">
          <a:scrgbClr r="0" g="0" b="0"/>
        </a:fillRef>
        <a:effectRef idx="1">
          <a:scrgbClr r="0" g="0" b="0"/>
        </a:effectRef>
        <a:fontRef idx="minor">
          <a:schemeClr val="dk1"/>
        </a:fontRef>
      </dsp:style>
      <dsp:txBody>
        <a:bodyPr spcFirstLastPara="0" vert="horz" wrap="square" lIns="0" tIns="0" rIns="0" bIns="0" numCol="1" spcCol="1270" anchor="ctr" anchorCtr="0">
          <a:noAutofit/>
        </a:bodyPr>
        <a:lstStyle/>
        <a:p>
          <a:pPr marL="0" lvl="0" indent="0" algn="ctr" defTabSz="800100">
            <a:lnSpc>
              <a:spcPct val="90000"/>
            </a:lnSpc>
            <a:spcBef>
              <a:spcPct val="0"/>
            </a:spcBef>
            <a:spcAft>
              <a:spcPct val="35000"/>
            </a:spcAft>
            <a:buNone/>
          </a:pPr>
          <a:endParaRPr lang="en-US" sz="1800" kern="1200">
            <a:solidFill>
              <a:sysClr val="windowText" lastClr="000000"/>
            </a:solidFill>
            <a:latin typeface="Calibri Light" panose="020F0302020204030204"/>
            <a:ea typeface="+mn-ea"/>
            <a:cs typeface="+mn-cs"/>
          </a:endParaRPr>
        </a:p>
      </dsp:txBody>
      <dsp:txXfrm>
        <a:off x="3824108" y="1060647"/>
        <a:ext cx="221343" cy="259954"/>
      </dsp:txXfrm>
    </dsp:sp>
    <dsp:sp modelId="{3721C20A-AE07-48C9-B893-03380C1B7277}">
      <dsp:nvSpPr>
        <dsp:cNvPr id="0" name=""/>
        <dsp:cNvSpPr/>
      </dsp:nvSpPr>
      <dsp:spPr>
        <a:xfrm>
          <a:off x="4247246" y="266700"/>
          <a:ext cx="2124845" cy="1847849"/>
        </a:xfrm>
        <a:prstGeom prst="roundRect">
          <a:avLst>
            <a:gd name="adj" fmla="val 10000"/>
          </a:avLst>
        </a:prstGeom>
        <a:gradFill rotWithShape="0">
          <a:gsLst>
            <a:gs pos="0">
              <a:srgbClr val="44546A">
                <a:hueOff val="0"/>
                <a:satOff val="0"/>
                <a:lumOff val="0"/>
                <a:alphaOff val="0"/>
                <a:lumMod val="110000"/>
                <a:satMod val="105000"/>
                <a:tint val="67000"/>
              </a:srgbClr>
            </a:gs>
            <a:gs pos="50000">
              <a:srgbClr val="44546A">
                <a:hueOff val="0"/>
                <a:satOff val="0"/>
                <a:lumOff val="0"/>
                <a:alphaOff val="0"/>
                <a:lumMod val="105000"/>
                <a:satMod val="103000"/>
                <a:tint val="73000"/>
              </a:srgbClr>
            </a:gs>
            <a:gs pos="100000">
              <a:srgbClr val="44546A">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bg-BG" sz="900" b="1" kern="1200">
              <a:solidFill>
                <a:sysClr val="windowText" lastClr="000000"/>
              </a:solidFill>
              <a:latin typeface="Calibri Light" panose="020F0302020204030204"/>
              <a:ea typeface="+mn-ea"/>
              <a:cs typeface="+mn-cs"/>
            </a:rPr>
            <a:t>ОЧАКВАНИ РЕЗУЛТАТИ</a:t>
          </a:r>
        </a:p>
        <a:p>
          <a:pPr marL="0" lvl="0" indent="0" algn="ctr" defTabSz="400050">
            <a:lnSpc>
              <a:spcPct val="90000"/>
            </a:lnSpc>
            <a:spcBef>
              <a:spcPct val="0"/>
            </a:spcBef>
            <a:spcAft>
              <a:spcPct val="35000"/>
            </a:spcAft>
            <a:buNone/>
          </a:pPr>
          <a:r>
            <a:rPr lang="bg-BG" sz="900" kern="1200">
              <a:solidFill>
                <a:sysClr val="windowText" lastClr="000000"/>
              </a:solidFill>
              <a:latin typeface="Calibri Light" panose="020F0302020204030204"/>
              <a:ea typeface="+mn-ea"/>
              <a:cs typeface="+mn-cs"/>
            </a:rPr>
            <a:t>Намаляване на годишния разход на енергия от населението средно с 3% годишно; </a:t>
          </a:r>
        </a:p>
        <a:p>
          <a:pPr marL="0" lvl="0" indent="0" algn="ctr" defTabSz="400050">
            <a:lnSpc>
              <a:spcPct val="90000"/>
            </a:lnSpc>
            <a:spcBef>
              <a:spcPct val="0"/>
            </a:spcBef>
            <a:spcAft>
              <a:spcPct val="35000"/>
            </a:spcAft>
            <a:buNone/>
          </a:pPr>
          <a:r>
            <a:rPr lang="bg-BG" sz="900" kern="1200">
              <a:solidFill>
                <a:sysClr val="windowText" lastClr="000000"/>
              </a:solidFill>
              <a:latin typeface="Calibri Light" panose="020F0302020204030204"/>
              <a:ea typeface="+mn-ea"/>
              <a:cs typeface="+mn-cs"/>
            </a:rPr>
            <a:t>Нова инсталирана мощност </a:t>
          </a:r>
          <a:endParaRPr lang="en-US" sz="900" kern="1200">
            <a:solidFill>
              <a:sysClr val="windowText" lastClr="000000"/>
            </a:solidFill>
            <a:latin typeface="Calibri Light" panose="020F0302020204030204"/>
            <a:ea typeface="+mn-ea"/>
            <a:cs typeface="+mn-cs"/>
          </a:endParaRPr>
        </a:p>
        <a:p>
          <a:pPr marL="0" lvl="0" indent="0" algn="ctr" defTabSz="400050">
            <a:lnSpc>
              <a:spcPct val="90000"/>
            </a:lnSpc>
            <a:spcBef>
              <a:spcPct val="0"/>
            </a:spcBef>
            <a:spcAft>
              <a:spcPct val="35000"/>
            </a:spcAft>
            <a:buNone/>
          </a:pPr>
          <a:r>
            <a:rPr lang="en-US" sz="900" kern="1200">
              <a:solidFill>
                <a:sysClr val="windowText" lastClr="000000"/>
              </a:solidFill>
              <a:latin typeface="Calibri Light" panose="020F0302020204030204"/>
              <a:ea typeface="+mn-ea"/>
              <a:cs typeface="+mn-cs"/>
            </a:rPr>
            <a:t>(MW/</a:t>
          </a:r>
          <a:r>
            <a:rPr lang="bg-BG" sz="900" kern="1200">
              <a:solidFill>
                <a:sysClr val="windowText" lastClr="000000"/>
              </a:solidFill>
              <a:latin typeface="Calibri Light" panose="020F0302020204030204"/>
              <a:ea typeface="+mn-ea"/>
              <a:cs typeface="+mn-cs"/>
            </a:rPr>
            <a:t>година</a:t>
          </a:r>
          <a:endParaRPr lang="en-US" sz="900" kern="1200">
            <a:solidFill>
              <a:sysClr val="windowText" lastClr="000000"/>
            </a:solidFill>
            <a:latin typeface="Calibri Light" panose="020F0302020204030204"/>
            <a:ea typeface="+mn-ea"/>
            <a:cs typeface="+mn-cs"/>
          </a:endParaRPr>
        </a:p>
        <a:p>
          <a:pPr marL="0" lvl="0" indent="0" algn="ctr" defTabSz="400050">
            <a:lnSpc>
              <a:spcPct val="90000"/>
            </a:lnSpc>
            <a:spcBef>
              <a:spcPct val="0"/>
            </a:spcBef>
            <a:spcAft>
              <a:spcPct val="35000"/>
            </a:spcAft>
            <a:buNone/>
          </a:pPr>
          <a:r>
            <a:rPr lang="bg-BG" sz="900" kern="1200">
              <a:solidFill>
                <a:sysClr val="windowText" lastClr="000000"/>
              </a:solidFill>
              <a:latin typeface="Calibri Light" panose="020F0302020204030204"/>
              <a:ea typeface="+mn-ea"/>
              <a:cs typeface="+mn-cs"/>
            </a:rPr>
            <a:t>Намаляване на емисиите парникови газове и постигане на екологичен ефект; </a:t>
          </a:r>
          <a:endParaRPr lang="en-US" sz="900" kern="1200">
            <a:solidFill>
              <a:sysClr val="windowText" lastClr="000000"/>
            </a:solidFill>
            <a:latin typeface="Calibri Light" panose="020F0302020204030204"/>
            <a:ea typeface="+mn-ea"/>
            <a:cs typeface="+mn-cs"/>
          </a:endParaRPr>
        </a:p>
        <a:p>
          <a:pPr marL="0" lvl="0" indent="0" algn="ctr" defTabSz="400050">
            <a:lnSpc>
              <a:spcPct val="90000"/>
            </a:lnSpc>
            <a:spcBef>
              <a:spcPct val="0"/>
            </a:spcBef>
            <a:spcAft>
              <a:spcPct val="35000"/>
            </a:spcAft>
            <a:buNone/>
          </a:pPr>
          <a:r>
            <a:rPr lang="bg-BG" sz="900" kern="1200">
              <a:solidFill>
                <a:sysClr val="windowText" lastClr="000000"/>
              </a:solidFill>
              <a:latin typeface="Calibri Light" panose="020F0302020204030204"/>
              <a:ea typeface="+mn-ea"/>
              <a:cs typeface="+mn-cs"/>
            </a:rPr>
            <a:t>Подобрен комфорт на обитаваните сгради. </a:t>
          </a:r>
          <a:endParaRPr lang="en-US" sz="900" kern="1200">
            <a:solidFill>
              <a:sysClr val="windowText" lastClr="000000"/>
            </a:solidFill>
            <a:latin typeface="Calibri Light" panose="020F0302020204030204"/>
            <a:ea typeface="+mn-ea"/>
            <a:cs typeface="+mn-cs"/>
          </a:endParaRPr>
        </a:p>
      </dsp:txBody>
      <dsp:txXfrm>
        <a:off x="4301368" y="320822"/>
        <a:ext cx="2016601" cy="1739605"/>
      </dsp:txXfrm>
    </dsp:sp>
  </dsp:spTree>
</dsp:drawing>
</file>

<file path=word/diagrams/layout1.xml><?xml version="1.0" encoding="utf-8"?>
<dgm:layoutDef xmlns:dgm="http://schemas.openxmlformats.org/drawingml/2006/diagram" xmlns:a="http://schemas.openxmlformats.org/drawingml/2006/main" uniqueId="urn:microsoft.com/office/officeart/2009/3/layout/StepUpProcess">
  <dgm:title val=""/>
  <dgm:desc val=""/>
  <dgm:catLst>
    <dgm:cat type="process" pri="1300"/>
  </dgm:catLst>
  <dgm:sampData>
    <dgm:dataModel>
      <dgm:ptLst>
        <dgm:pt modelId="0" type="doc"/>
        <dgm:pt modelId="10">
          <dgm:prSet phldr="1"/>
        </dgm:pt>
        <dgm:pt modelId="20">
          <dgm:prSet phldr="1"/>
        </dgm:pt>
        <dgm:pt modelId="30">
          <dgm:prSet phldr="1"/>
        </dgm:pt>
      </dgm:ptLst>
      <dgm:cxnLst>
        <dgm:cxn modelId="60" srcId="0" destId="10" srcOrd="0" destOrd="0"/>
        <dgm:cxn modelId="70" srcId="0" destId="20" srcOrd="1" destOrd="0"/>
        <dgm:cxn modelId="80" srcId="0" destId="30" srcOrd="2" destOrd="0"/>
      </dgm:cxnLst>
      <dgm:bg/>
      <dgm:whole/>
    </dgm:dataModel>
  </dgm:sampData>
  <dgm:styleData>
    <dgm:dataModel>
      <dgm:ptLst>
        <dgm:pt modelId="0" type="doc"/>
        <dgm:pt modelId="10">
          <dgm:prSet phldr="1"/>
        </dgm:pt>
        <dgm:pt modelId="20">
          <dgm:prSet phldr="1"/>
        </dgm:pt>
      </dgm:ptLst>
      <dgm:cxnLst>
        <dgm:cxn modelId="60" srcId="0" destId="10" srcOrd="0" destOrd="0"/>
        <dgm:cxn modelId="7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60" srcId="0" destId="10" srcOrd="0" destOrd="0"/>
        <dgm:cxn modelId="70" srcId="0" destId="20" srcOrd="1" destOrd="0"/>
        <dgm:cxn modelId="80" srcId="0" destId="30" srcOrd="2" destOrd="0"/>
        <dgm:cxn modelId="90" srcId="0" destId="40" srcOrd="3" destOrd="0"/>
      </dgm:cxnLst>
      <dgm:bg/>
      <dgm:whole/>
    </dgm:dataModel>
  </dgm:clrData>
  <dgm:layoutNode name="rootnode">
    <dgm:varLst>
      <dgm:chMax/>
      <dgm:chPref/>
      <dgm:dir/>
      <dgm:animLvl val="lvl"/>
    </dgm:varLst>
    <dgm:choose name="Name0">
      <dgm:if name="Name1" func="var" arg="dir" op="equ" val="norm">
        <dgm:alg type="snake">
          <dgm:param type="grDir" val="bL"/>
          <dgm:param type="flowDir" val="row"/>
          <dgm:param type="off" val="off"/>
          <dgm:param type="bkpt" val="fixed"/>
          <dgm:param type="bkPtFixedVal" val="1"/>
        </dgm:alg>
      </dgm:if>
      <dgm:else name="Name2">
        <dgm:alg type="snake">
          <dgm:param type="grDir" val="bR"/>
          <dgm:param type="flowDir" val="row"/>
          <dgm:param type="off" val="off"/>
          <dgm:param type="bkpt" val="fixed"/>
          <dgm:param type="bkPtFixedVal" val="1"/>
        </dgm:alg>
      </dgm:else>
    </dgm:choose>
    <dgm:shape xmlns:r="http://schemas.openxmlformats.org/officeDocument/2006/relationships" r:blip="">
      <dgm:adjLst/>
    </dgm:shape>
    <dgm:constrLst>
      <dgm:constr type="alignOff" forName="rootnode" val="1"/>
      <dgm:constr type="primFontSz" for="des" ptType="node" op="equ" val="65"/>
      <dgm:constr type="w" for="ch" forName="composite" refType="w"/>
      <dgm:constr type="h" for="ch" forName="composite" refType="h"/>
      <dgm:constr type="sp" refType="h" refFor="ch" refForName="composite" op="equ" fact="-0.765"/>
      <dgm:constr type="w" for="ch" forName="sibTrans" refType="w" fact="0.103"/>
      <dgm:constr type="h" for="ch" forName="sibTrans" refType="h" fact="0.103"/>
    </dgm:constrLst>
    <dgm:forEach name="nodesForEach" axis="ch" ptType="node">
      <dgm:layoutNode name="composite">
        <dgm:alg type="composite">
          <dgm:param type="ar" val="0.861"/>
        </dgm:alg>
        <dgm:shape xmlns:r="http://schemas.openxmlformats.org/officeDocument/2006/relationships" r:blip="">
          <dgm:adjLst/>
        </dgm:shape>
        <dgm:choose name="Name3">
          <dgm:if name="Name4" func="var" arg="dir" op="equ" val="norm">
            <dgm:constrLst>
              <dgm:constr type="l" for="ch" forName="LShape" refType="w" fact="0"/>
              <dgm:constr type="t" for="ch" forName="LShape" refType="h" fact="0.2347"/>
              <dgm:constr type="w" for="ch" forName="LShape" refType="w" fact="0.998"/>
              <dgm:constr type="h" for="ch" forName="LShape" refType="h" fact="0.5164"/>
              <dgm:constr type="r" for="ch" forName="ParentText" refType="w"/>
              <dgm:constr type="t" for="ch" forName="ParentText" refType="h" fact="0.32"/>
              <dgm:constr type="w" for="ch" forName="ParentText" refType="w" fact="0.901"/>
              <dgm:constr type="h" for="ch" forName="ParentText" refType="h" fact="0.68"/>
              <dgm:constr type="l" for="ch" forName="Triangle" refType="w" fact="0.83"/>
              <dgm:constr type="t" for="ch" forName="Triangle" refType="h" fact="0"/>
              <dgm:constr type="w" for="ch" forName="Triangle" refType="w" fact="0.17"/>
              <dgm:constr type="h" for="ch" forName="Triangle" refType="w" refFor="ch" refForName="Triangle"/>
            </dgm:constrLst>
          </dgm:if>
          <dgm:else name="Name5">
            <dgm:constrLst>
              <dgm:constr type="l" for="ch" forName="LShape" refType="w" fact="0.002"/>
              <dgm:constr type="t" for="ch" forName="LShape" refType="h" fact="0.2347"/>
              <dgm:constr type="w" for="ch" forName="LShape" refType="w"/>
              <dgm:constr type="h" for="ch" forName="LShape" refType="h" fact="0.5164"/>
              <dgm:constr type="l" for="ch" forName="ParentText" refType="w" fact="0"/>
              <dgm:constr type="t" for="ch" forName="ParentText" refType="h" fact="0.32"/>
              <dgm:constr type="w" for="ch" forName="ParentText" refType="w" fact="0.902"/>
              <dgm:constr type="h" for="ch" forName="ParentText" refType="h" fact="0.68"/>
              <dgm:constr type="l" for="ch" forName="Triangle" refType="w" fact="0"/>
              <dgm:constr type="t" for="ch" forName="Triangle" refType="h" fact="0"/>
              <dgm:constr type="w" for="ch" forName="Triangle" refType="w" fact="0.17"/>
              <dgm:constr type="h" for="ch" forName="Triangle" refType="w" refFor="ch" refForName="Triangle"/>
            </dgm:constrLst>
          </dgm:else>
        </dgm:choose>
        <dgm:layoutNode name="LShape" styleLbl="alignNode1">
          <dgm:alg type="sp"/>
          <dgm:choose name="Name6">
            <dgm:if name="Name7" func="var" arg="dir" op="equ" val="norm">
              <dgm:shape xmlns:r="http://schemas.openxmlformats.org/officeDocument/2006/relationships" rot="90" type="corner" r:blip="">
                <dgm:adjLst>
                  <dgm:adj idx="1" val="0.1612"/>
                  <dgm:adj idx="2" val="0.1611"/>
                </dgm:adjLst>
              </dgm:shape>
            </dgm:if>
            <dgm:else name="Name8">
              <dgm:shape xmlns:r="http://schemas.openxmlformats.org/officeDocument/2006/relationships" rot="180" type="corner" r:blip="">
                <dgm:adjLst>
                  <dgm:adj idx="1" val="0.1612"/>
                  <dgm:adj idx="2" val="0.1611"/>
                </dgm:adjLst>
              </dgm:shape>
            </dgm:else>
          </dgm:choose>
          <dgm:presOf/>
        </dgm:layoutNode>
        <dgm:layoutNode name="ParentText" styleLbl="revTx">
          <dgm:varLst>
            <dgm:chMax val="0"/>
            <dgm:chPref val="0"/>
            <dgm:bulletEnabled val="1"/>
          </dgm:varLst>
          <dgm:alg type="tx">
            <dgm:param type="parTxLTRAlign" val="l"/>
            <dgm:param type="txAnchorVert" val="t"/>
          </dgm:alg>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choose name="Name9">
          <dgm:if name="Name10" axis="followSib" ptType="node" func="cnt" op="gte" val="1">
            <dgm:layoutNode name="Triangle" styleLbl="alignNode1">
              <dgm:alg type="sp"/>
              <dgm:choose name="Name11">
                <dgm:if name="Name12" func="var" arg="dir" op="equ" val="norm">
                  <dgm:shape xmlns:r="http://schemas.openxmlformats.org/officeDocument/2006/relationships" type="triangle" r:blip="">
                    <dgm:adjLst>
                      <dgm:adj idx="1" val="1"/>
                    </dgm:adjLst>
                  </dgm:shape>
                </dgm:if>
                <dgm:else name="Name13">
                  <dgm:shape xmlns:r="http://schemas.openxmlformats.org/officeDocument/2006/relationships" rot="90" type="triangle" r:blip="">
                    <dgm:adjLst>
                      <dgm:adj idx="1" val="1"/>
                    </dgm:adjLst>
                  </dgm:shape>
                </dgm:else>
              </dgm:choose>
              <dgm:presOf/>
            </dgm:layoutNode>
          </dgm:if>
          <dgm:else name="Name14"/>
        </dgm:choose>
      </dgm:layoutNode>
      <dgm:forEach name="sibTransForEach" axis="followSib" ptType="sibTrans" cnt="1">
        <dgm:layoutNode name="sibTrans">
          <dgm:alg type="composite">
            <dgm:param type="ar" val="0.861"/>
          </dgm:alg>
          <dgm:constrLst>
            <dgm:constr type="w" for="ch" forName="space" refType="w"/>
            <dgm:constr type="h" for="ch" forName="space" refType="w"/>
          </dgm:constrLst>
          <dgm:layoutNode name="space" styleLbl="alignNode1">
            <dgm:alg type="sp"/>
            <dgm:shape xmlns:r="http://schemas.openxmlformats.org/officeDocument/2006/relationships" r:blip="">
              <dgm:adjLst/>
            </dgm:shape>
            <dgm:presOf/>
          </dgm:layoutNode>
        </dgm:layoutNode>
      </dgm:forEach>
    </dgm:forEach>
  </dgm:layoutNode>
</dgm:layoutDef>
</file>

<file path=word/diagrams/layout10.xml><?xml version="1.0" encoding="utf-8"?>
<dgm:layoutDef xmlns:dgm="http://schemas.openxmlformats.org/drawingml/2006/diagram" xmlns:a="http://schemas.openxmlformats.org/drawingml/2006/main" uniqueId="urn:microsoft.com/office/officeart/2005/8/layout/process5">
  <dgm:title val=""/>
  <dgm:desc val=""/>
  <dgm:catLst>
    <dgm:cat type="process" pri="17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7" srcId="0" destId="1" srcOrd="0" destOrd="0"/>
        <dgm:cxn modelId="8" srcId="0" destId="2" srcOrd="1" destOrd="0"/>
        <dgm:cxn modelId="9" srcId="0" destId="3" srcOrd="2" destOrd="0"/>
        <dgm:cxn modelId="10" srcId="0" destId="4" srcOrd="3" destOrd="0"/>
        <dgm:cxn modelId="11"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diagram">
    <dgm:varLst>
      <dgm:dir/>
      <dgm:resizeHandles val="exact"/>
    </dgm:varLst>
    <dgm:choose name="Name0">
      <dgm:if name="Name1" axis="self" func="var" arg="dir" op="equ" val="norm">
        <dgm:alg type="snake">
          <dgm:param type="grDir" val="tL"/>
          <dgm:param type="flowDir" val="row"/>
          <dgm:param type="contDir" val="revDir"/>
          <dgm:param type="bkpt" val="endCnv"/>
        </dgm:alg>
      </dgm:if>
      <dgm:else name="Name2">
        <dgm:alg type="snake">
          <dgm:param type="grDir" val="tR"/>
          <dgm:param type="flowDir" val="row"/>
          <dgm:param type="contDir" val="revDir"/>
          <dgm:param type="bkpt" val="endCnv"/>
        </dgm:alg>
      </dgm:else>
    </dgm:choose>
    <dgm:shape xmlns:r="http://schemas.openxmlformats.org/officeDocument/2006/relationships" r:blip="">
      <dgm:adjLst/>
    </dgm:shape>
    <dgm:presOf/>
    <dgm:constrLst>
      <dgm:constr type="w" for="ch" ptType="node" refType="w"/>
      <dgm:constr type="w" for="ch" forName="sibTrans" refType="w" refFor="ch" refPtType="node" op="equ" fact="0.4"/>
      <dgm:constr type="sp" refType="w" refFor="ch" refForName="sibTrans" op="equ"/>
      <dgm:constr type="primFontSz" for="ch" ptType="node" op="equ" val="65"/>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h" refType="w" fact="0.6"/>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h" refType="w" fact="0.62"/>
            <dgm:constr type="connDist"/>
          </dgm:constrLst>
          <dgm:ruleLst/>
          <dgm:layoutNode name="connectorText">
            <dgm:alg type="tx">
              <dgm:param type="autoTxRot" val="upr"/>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layout11.xml><?xml version="1.0" encoding="utf-8"?>
<dgm:layoutDef xmlns:dgm="http://schemas.openxmlformats.org/drawingml/2006/diagram" xmlns:a="http://schemas.openxmlformats.org/drawingml/2006/main" uniqueId="urn:microsoft.com/office/officeart/2005/8/layout/process5">
  <dgm:title val=""/>
  <dgm:desc val=""/>
  <dgm:catLst>
    <dgm:cat type="process" pri="17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7" srcId="0" destId="1" srcOrd="0" destOrd="0"/>
        <dgm:cxn modelId="8" srcId="0" destId="2" srcOrd="1" destOrd="0"/>
        <dgm:cxn modelId="9" srcId="0" destId="3" srcOrd="2" destOrd="0"/>
        <dgm:cxn modelId="10" srcId="0" destId="4" srcOrd="3" destOrd="0"/>
        <dgm:cxn modelId="11"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diagram">
    <dgm:varLst>
      <dgm:dir/>
      <dgm:resizeHandles val="exact"/>
    </dgm:varLst>
    <dgm:choose name="Name0">
      <dgm:if name="Name1" axis="self" func="var" arg="dir" op="equ" val="norm">
        <dgm:alg type="snake">
          <dgm:param type="grDir" val="tL"/>
          <dgm:param type="flowDir" val="row"/>
          <dgm:param type="contDir" val="revDir"/>
          <dgm:param type="bkpt" val="endCnv"/>
        </dgm:alg>
      </dgm:if>
      <dgm:else name="Name2">
        <dgm:alg type="snake">
          <dgm:param type="grDir" val="tR"/>
          <dgm:param type="flowDir" val="row"/>
          <dgm:param type="contDir" val="revDir"/>
          <dgm:param type="bkpt" val="endCnv"/>
        </dgm:alg>
      </dgm:else>
    </dgm:choose>
    <dgm:shape xmlns:r="http://schemas.openxmlformats.org/officeDocument/2006/relationships" r:blip="">
      <dgm:adjLst/>
    </dgm:shape>
    <dgm:presOf/>
    <dgm:constrLst>
      <dgm:constr type="w" for="ch" ptType="node" refType="w"/>
      <dgm:constr type="w" for="ch" forName="sibTrans" refType="w" refFor="ch" refPtType="node" op="equ" fact="0.4"/>
      <dgm:constr type="sp" refType="w" refFor="ch" refForName="sibTrans" op="equ"/>
      <dgm:constr type="primFontSz" for="ch" ptType="node" op="equ" val="65"/>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h" refType="w" fact="0.6"/>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h" refType="w" fact="0.62"/>
            <dgm:constr type="connDist"/>
          </dgm:constrLst>
          <dgm:ruleLst/>
          <dgm:layoutNode name="connectorText">
            <dgm:alg type="tx">
              <dgm:param type="autoTxRot" val="upr"/>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layout12.xml><?xml version="1.0" encoding="utf-8"?>
<dgm:layoutDef xmlns:dgm="http://schemas.openxmlformats.org/drawingml/2006/diagram" xmlns:a="http://schemas.openxmlformats.org/drawingml/2006/main" uniqueId="urn:microsoft.com/office/officeart/2005/8/layout/venn3">
  <dgm:title val=""/>
  <dgm:desc val=""/>
  <dgm:catLst>
    <dgm:cat type="relationship" pri="29000"/>
  </dgm:catLst>
  <dgm:samp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param type="fallback" val="2D"/>
        </dgm:alg>
      </dgm:if>
      <dgm:else name="Name3">
        <dgm:alg type="lin">
          <dgm:param type="fallback" val="2D"/>
          <dgm:param type="linDir" val="fromR"/>
        </dgm:alg>
      </dgm:else>
    </dgm:choose>
    <dgm:shape xmlns:r="http://schemas.openxmlformats.org/officeDocument/2006/relationships" r:blip="">
      <dgm:adjLst/>
    </dgm:shape>
    <dgm:presOf/>
    <dgm:constrLst>
      <dgm:constr type="w" for="ch" ptType="node" refType="w"/>
      <dgm:constr type="h" for="ch" ptType="node" refType="w" refFor="ch" refPtType="node"/>
      <dgm:constr type="w" for="ch" forName="space" refType="w" refFor="ch" refPtType="node" fact="-0.2"/>
      <dgm:constr type="primFontSz" for="ch" ptType="node" op="equ" val="65"/>
    </dgm:constrLst>
    <dgm:ruleLst/>
    <dgm:forEach name="Name4" axis="ch" ptType="node">
      <dgm:layoutNode name="Name5" styleLbl="vennNode1">
        <dgm:varLst>
          <dgm:bulletEnabled val="1"/>
        </dgm:varLst>
        <dgm:alg type="tx">
          <dgm:param type="txAnchorVertCh" val="mid"/>
          <dgm:param type="txAnchorHorzCh" val="ctr"/>
        </dgm:alg>
        <dgm:shape xmlns:r="http://schemas.openxmlformats.org/officeDocument/2006/relationships" type="ellipse" r:blip="">
          <dgm:adjLst/>
        </dgm:shape>
        <dgm:presOf axis="desOrSelf" ptType="node"/>
        <dgm:constrLst>
          <dgm:constr type="tMarg" refType="primFontSz" fact="0.1"/>
          <dgm:constr type="bMarg" refType="primFontSz" fact="0.1"/>
          <dgm:constr type="lMarg" refType="w" fact="0.156"/>
          <dgm:constr type="rMarg" refType="w" fact="0.156"/>
        </dgm:constrLst>
        <dgm:ruleLst>
          <dgm:rule type="primFontSz" val="5" fact="NaN" max="NaN"/>
        </dgm:ruleLst>
      </dgm:layoutNode>
      <dgm:forEach name="Name6" axis="followSib" ptType="sibTrans" cnt="1">
        <dgm:layoutNode name="space">
          <dgm:alg type="sp"/>
          <dgm:shape xmlns:r="http://schemas.openxmlformats.org/officeDocument/2006/relationships" r:blip="">
            <dgm:adjLst/>
          </dgm:shape>
          <dgm:presOf/>
          <dgm:constrLst/>
          <dgm:ruleLst/>
        </dgm:layoutNode>
      </dgm:forEach>
    </dgm:forEach>
  </dgm:layoutNode>
</dgm:layoutDef>
</file>

<file path=word/diagrams/layout13.xml><?xml version="1.0" encoding="utf-8"?>
<dgm:layoutDef xmlns:dgm="http://schemas.openxmlformats.org/drawingml/2006/diagram" xmlns:a="http://schemas.openxmlformats.org/drawingml/2006/main" uniqueId="urn:microsoft.com/office/officeart/2005/8/layout/bProcess4">
  <dgm:title val=""/>
  <dgm:desc val=""/>
  <dgm:catLst>
    <dgm:cat type="process" pri="19000"/>
  </dgm:catLst>
  <dgm:sampData>
    <dgm:dataModel>
      <dgm:ptLst>
        <dgm:pt modelId="0" type="doc"/>
        <dgm:pt modelId="1">
          <dgm:prSet phldr="1"/>
        </dgm:pt>
        <dgm:pt modelId="2">
          <dgm:prSet phldr="1"/>
        </dgm:pt>
        <dgm:pt modelId="3">
          <dgm:prSet phldr="1"/>
        </dgm:pt>
        <dgm:pt modelId="4">
          <dgm:prSet phldr="1"/>
        </dgm:pt>
        <dgm:pt modelId="5">
          <dgm:prSet phldr="1"/>
        </dgm:pt>
        <dgm:pt modelId="6">
          <dgm:prSet phldr="1"/>
        </dgm:pt>
        <dgm:pt modelId="7">
          <dgm:prSet phldr="1"/>
        </dgm:pt>
        <dgm:pt modelId="8">
          <dgm:prSet phldr="1"/>
        </dgm:pt>
        <dgm:pt modelId="9">
          <dgm:prSet phldr="1"/>
        </dgm:pt>
      </dgm:ptLst>
      <dgm:cxnLst>
        <dgm:cxn modelId="10" srcId="0" destId="1" srcOrd="0" destOrd="0"/>
        <dgm:cxn modelId="11" srcId="0" destId="2" srcOrd="1" destOrd="0"/>
        <dgm:cxn modelId="12" srcId="0" destId="3" srcOrd="2" destOrd="0"/>
        <dgm:cxn modelId="13" srcId="0" destId="4" srcOrd="3" destOrd="0"/>
        <dgm:cxn modelId="14" srcId="0" destId="5" srcOrd="4" destOrd="0"/>
        <dgm:cxn modelId="15" srcId="0" destId="6" srcOrd="5" destOrd="0"/>
        <dgm:cxn modelId="16" srcId="0" destId="7" srcOrd="6" destOrd="0"/>
        <dgm:cxn modelId="17" srcId="0" destId="8" srcOrd="7" destOrd="0"/>
        <dgm:cxn modelId="18" srcId="0" destId="9" srcOrd="8"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Name0">
    <dgm:varLst>
      <dgm:dir/>
      <dgm:resizeHandles/>
    </dgm:varLst>
    <dgm:choose name="Name1">
      <dgm:if name="Name2" func="var" arg="dir" op="equ" val="norm">
        <dgm:alg type="snake">
          <dgm:param type="grDir" val="tL"/>
          <dgm:param type="flowDir" val="col"/>
          <dgm:param type="contDir" val="revDir"/>
          <dgm:param type="bkpt" val="bal"/>
        </dgm:alg>
      </dgm:if>
      <dgm:else name="Name3">
        <dgm:alg type="snake">
          <dgm:param type="grDir" val="tR"/>
          <dgm:param type="flowDir" val="col"/>
          <dgm:param type="contDir" val="revDir"/>
          <dgm:param type="bkpt" val="bal"/>
        </dgm:alg>
      </dgm:else>
    </dgm:choose>
    <dgm:shape xmlns:r="http://schemas.openxmlformats.org/officeDocument/2006/relationships" r:blip="">
      <dgm:adjLst/>
    </dgm:shape>
    <dgm:presOf/>
    <dgm:constrLst>
      <dgm:constr type="w" for="ch" forName="compNode" refType="w"/>
      <dgm:constr type="h" for="ch" forName="compNode" refType="w" fact="0.6"/>
      <dgm:constr type="h" for="ch" forName="sibTrans" refType="h" refFor="ch" refForName="compNode" op="equ" fact="0.25"/>
      <dgm:constr type="sp" refType="w" fact="0.33"/>
      <dgm:constr type="primFontSz" for="des" forName="node" op="equ" val="65"/>
    </dgm:constrLst>
    <dgm:ruleLst/>
    <dgm:forEach name="nodesForEach" axis="ch" ptType="node">
      <dgm:layoutNode name="compNode">
        <dgm:alg type="composite"/>
        <dgm:shape xmlns:r="http://schemas.openxmlformats.org/officeDocument/2006/relationships" r:blip="">
          <dgm:adjLst/>
        </dgm:shape>
        <dgm:presOf/>
        <dgm:choose name="Name4">
          <dgm:if name="Name5" axis="self" func="var" arg="dir" op="equ" val="norm">
            <dgm:constrLst>
              <dgm:constr type="l" for="ch" forName="dummyConnPt" refType="w" fact="0.2"/>
              <dgm:constr type="t" for="ch" forName="dummyConnPt" refType="w" fact="0.145"/>
              <dgm:constr type="l" for="ch" forName="node"/>
              <dgm:constr type="t" for="ch" forName="node"/>
              <dgm:constr type="h" for="ch" forName="node" refType="h"/>
              <dgm:constr type="w" for="ch" forName="node" refType="w"/>
            </dgm:constrLst>
          </dgm:if>
          <dgm:else name="Name6">
            <dgm:constrLst>
              <dgm:constr type="l" for="ch" forName="dummyConnPt" refType="w" fact="0.8"/>
              <dgm:constr type="t" for="ch" forName="dummyConnPt" refType="w" fact="0.145"/>
              <dgm:constr type="l" for="ch" forName="node"/>
              <dgm:constr type="t" for="ch" forName="node"/>
              <dgm:constr type="h" for="ch" forName="node" refType="h"/>
              <dgm:constr type="w" for="ch" forName="node" refType="w"/>
            </dgm:constrLst>
          </dgm:else>
        </dgm:choose>
        <dgm:ruleLst/>
        <dgm:layoutNode name="dummyConnPt" styleLbl="node1" moveWith="node">
          <dgm:alg type="sp"/>
          <dgm:shape xmlns:r="http://schemas.openxmlformats.org/officeDocument/2006/relationships" r:blip="">
            <dgm:adjLst/>
          </dgm:shape>
          <dgm:presOf/>
          <dgm:constrLst>
            <dgm:constr type="w" val="1"/>
            <dgm:constr type="h" val="1"/>
          </dgm:constrLst>
          <dgm:ruleLst/>
        </dgm:layout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tMarg" refType="primFontSz" fact="0.3"/>
            <dgm:constr type="bMarg" refType="primFontSz" fact="0.3"/>
            <dgm:constr type="lMarg" refType="primFontSz" fact="0.3"/>
            <dgm:constr type="rMarg" refType="primFontSz" fact="0.3"/>
            <dgm:constr type="primFontSz" val="65"/>
          </dgm:constrLst>
          <dgm:ruleLst>
            <dgm:rule type="primFontSz" val="5" fact="NaN" max="NaN"/>
          </dgm:ruleLst>
        </dgm:layoutNode>
      </dgm:layoutNode>
      <dgm:forEach name="sibTransForEach" axis="followSib" cnt="1">
        <dgm:layoutNode name="sibTrans" styleLbl="bgSibTrans2D1">
          <dgm:choose name="Name7">
            <dgm:if name="Name8" axis="self" func="var" arg="dir" op="equ" val="norm">
              <dgm:alg type="conn">
                <dgm:param type="srcNode" val="dummyConnPt"/>
                <dgm:param type="dstNode" val="dummyConnPt"/>
                <dgm:param type="begPts" val="bCtr, midR, tCtr"/>
                <dgm:param type="endPts" val="tCtr, midL, bCtr"/>
                <dgm:param type="begSty" val="noArr"/>
                <dgm:param type="endSty" val="noArr"/>
              </dgm:alg>
            </dgm:if>
            <dgm:else name="Name9">
              <dgm:alg type="conn">
                <dgm:param type="srcNode" val="dummyConnPt"/>
                <dgm:param type="dstNode" val="dummyConnPt"/>
                <dgm:param type="begPts" val="bCtr, midL, tCtr"/>
                <dgm:param type="endPts" val="tCtr, midR, bCtr"/>
                <dgm:param type="begSty" val="noArr"/>
                <dgm:param type="endSty" val="noArr"/>
              </dgm:alg>
            </dgm:else>
          </dgm:choose>
          <dgm:shape xmlns:r="http://schemas.openxmlformats.org/officeDocument/2006/relationships" type="conn" r:blip="" zOrderOff="-2">
            <dgm:adjLst/>
          </dgm:shape>
          <dgm:presOf axis="self"/>
          <dgm:constrLst>
            <dgm:constr type="begPad"/>
            <dgm:constr type="endPad"/>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radial3">
  <dgm:title val=""/>
  <dgm:desc val=""/>
  <dgm:catLst>
    <dgm:cat type="relationship" pri="31000"/>
    <dgm:cat type="cycle" pri="12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omposite">
    <dgm:varLst>
      <dgm:chMax val="1"/>
      <dgm:dir/>
      <dgm:resizeHandles val="exact"/>
    </dgm:varLst>
    <dgm:alg type="composite">
      <dgm:param type="ar" val="1"/>
    </dgm:alg>
    <dgm:shape xmlns:r="http://schemas.openxmlformats.org/officeDocument/2006/relationships" r:blip="">
      <dgm:adjLst/>
    </dgm:shape>
    <dgm:presOf/>
    <dgm:constrLst/>
    <dgm:ruleLst/>
    <dgm:layoutNode name="radial">
      <dgm:varLst>
        <dgm:animLvl val="ctr"/>
      </dgm:varLst>
      <dgm:choose name="Name0">
        <dgm:if name="Name1" func="var" arg="dir" op="equ" val="norm">
          <dgm:choose name="Name2">
            <dgm:if name="Name3" axis="ch ch" ptType="node node" st="1 1" cnt="1 0" func="cnt" op="lte" val="1">
              <dgm:alg type="cycle">
                <dgm:param type="stAng" val="90"/>
                <dgm:param type="spanAng" val="360"/>
                <dgm:param type="ctrShpMap" val="fNode"/>
              </dgm:alg>
            </dgm:if>
            <dgm:else name="Name4">
              <dgm:alg type="cycle">
                <dgm:param type="stAng" val="0"/>
                <dgm:param type="spanAng" val="360"/>
                <dgm:param type="ctrShpMap" val="fNode"/>
              </dgm:alg>
            </dgm:else>
          </dgm:choose>
        </dgm:if>
        <dgm:else name="Name5">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h" for="ch" forName="centerShape" refType="h"/>
        <dgm:constr type="w" for="ch" forName="node" refType="w" fact="0.5"/>
        <dgm:constr type="h" for="ch" forName="node" refType="h" fact="0.5"/>
        <dgm:constr type="sp" refType="w" refFor="ch" refForName="node" fact="-0.2"/>
        <dgm:constr type="sibSp" refType="w" refFor="ch" refForName="node" fact="-0.2"/>
        <dgm:constr type="primFontSz" for="ch" forName="centerShape" val="65"/>
        <dgm:constr type="primFontSz" for="des" forName="node" val="65"/>
        <dgm:constr type="primFontSz" for="ch" forName="node" refType="primFontSz" refFor="ch" refForName="centerShape" op="lte"/>
      </dgm:constrLst>
      <dgm:ruleLst/>
      <dgm:forEach name="Name6" axis="ch" ptType="node" cnt="1">
        <dgm:layoutNode name="centerShape" styleLbl="vennNode1">
          <dgm:alg type="tx"/>
          <dgm:shape xmlns:r="http://schemas.openxmlformats.org/officeDocument/2006/relationships" type="ellipse" r:blip="">
            <dgm:adjLst/>
          </dgm:shape>
          <dgm:presOf axis="self"/>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7" axis="ch" ptType="node">
          <dgm:layoutNode name="node" styleLbl="vennNode1">
            <dgm:varLst>
              <dgm:bulletEnabled val="1"/>
            </dgm:varLst>
            <dgm:alg type="tx">
              <dgm:param type="txAnchorVertCh" val="mid"/>
            </dgm:alg>
            <dgm:shape xmlns:r="http://schemas.openxmlformats.org/officeDocument/2006/relationships" type="ellipse" r:blip="">
              <dgm:adjLst/>
            </dgm:shape>
            <dgm:presOf axis="desOrSelf" ptType="node"/>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dgm:forEach>
    </dgm:layoutNode>
  </dgm:layoutNode>
</dgm:layoutDef>
</file>

<file path=word/diagrams/layout3.xml><?xml version="1.0" encoding="utf-8"?>
<dgm:layoutDef xmlns:dgm="http://schemas.openxmlformats.org/drawingml/2006/diagram" xmlns:a="http://schemas.openxmlformats.org/drawingml/2006/main" uniqueId="urn:microsoft.com/office/officeart/2005/8/layout/hierarchy3">
  <dgm:title val=""/>
  <dgm:desc val=""/>
  <dgm:catLst>
    <dgm:cat type="hierarchy" pri="7000"/>
    <dgm:cat type="list" pri="23000"/>
    <dgm:cat type="relationship" pri="15000"/>
    <dgm:cat type="convert" pri="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1" destId="11" srcOrd="0" destOrd="0"/>
        <dgm:cxn modelId="6" srcId="1" destId="12" srcOrd="1" destOrd="0"/>
        <dgm:cxn modelId="7" srcId="0" destId="2" srcOrd="1" destOrd="0"/>
        <dgm:cxn modelId="8" srcId="2" destId="21" srcOrd="0" destOrd="0"/>
        <dgm:cxn modelId="9" srcId="2" destId="2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diagram">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forName="rootText" op="equ" val="65"/>
      <dgm:constr type="primFontSz" for="des" forName="childText" op="equ" val="65"/>
      <dgm:constr type="w" for="des" forName="rootComposite" refType="w"/>
      <dgm:constr type="h" for="des" forName="rootComposite" refType="w" fact="0.5"/>
      <dgm:constr type="w" for="des" forName="childText" refType="w" refFor="des" refForName="rootComposite" fact="0.8"/>
      <dgm:constr type="h" for="des" forName="childText" refType="h" refFor="des" refForName="rootComposite"/>
      <dgm:constr type="sibSp" refType="w" refFor="des" refForName="rootComposite" fact="0.25"/>
      <dgm:constr type="sibSp" for="des" forName="childShape" refType="h" refFor="des" refForName="childText" fact="0.25"/>
      <dgm:constr type="sp" for="des" forName="root" refType="h" refFor="des" refForName="childText" fact="0.25"/>
    </dgm:constrLst>
    <dgm:ruleLst/>
    <dgm:forEach name="Name3" axis="ch">
      <dgm:forEach name="Name4" axis="self" ptType="node" cnt="1">
        <dgm:layoutNode name="root">
          <dgm:choose name="Name5">
            <dgm:if name="Name6" func="var" arg="dir" op="equ" val="norm">
              <dgm:alg type="hierRoot">
                <dgm:param type="hierAlign" val="tL"/>
              </dgm:alg>
            </dgm:if>
            <dgm:else name="Name7">
              <dgm:alg type="hierRoot">
                <dgm:param type="hierAlign" val="tR"/>
              </dgm:alg>
            </dgm:else>
          </dgm:choose>
          <dgm:shape xmlns:r="http://schemas.openxmlformats.org/officeDocument/2006/relationships" r:blip="">
            <dgm:adjLst/>
          </dgm:shape>
          <dgm:presOf/>
          <dgm:constrLst>
            <dgm:constr type="alignOff" val="0.2"/>
          </dgm:constrLst>
          <dgm:ruleLst/>
          <dgm:layoutNode name="rootComposite">
            <dgm:alg type="composite"/>
            <dgm:shape xmlns:r="http://schemas.openxmlformats.org/officeDocument/2006/relationships" r:blip="">
              <dgm:adjLst/>
            </dgm:shape>
            <dgm:presOf axis="self" ptType="node" cnt="1"/>
            <dgm:choose name="Name8">
              <dgm:if name="Name9" func="var" arg="dir" op="equ" val="norm">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10">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alg type="tx"/>
              <dgm:shape xmlns:r="http://schemas.openxmlformats.org/officeDocument/2006/relationships" type="roundRect" r:blip="">
                <dgm:adjLst>
                  <dgm:adj idx="1" val="0.1"/>
                </dgm:adjLst>
              </dgm:shape>
              <dgm:presOf axis="self" ptType="node" cnt="1"/>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rootConnector" moveWith="rootText">
              <dgm:alg type="sp"/>
              <dgm:shape xmlns:r="http://schemas.openxmlformats.org/officeDocument/2006/relationships" type="roundRect" r:blip="" hideGeom="1">
                <dgm:adjLst>
                  <dgm:adj idx="1" val="0.1"/>
                </dgm:adjLst>
              </dgm:shape>
              <dgm:presOf axis="self" ptType="node" cnt="1"/>
              <dgm:constrLst/>
              <dgm:ruleLst/>
            </dgm:layoutNode>
          </dgm:layoutNode>
          <dgm:layoutNode name="childShape">
            <dgm:alg type="hierChild">
              <dgm:param type="chAlign" val="l"/>
              <dgm:param type="linDir" val="fromT"/>
            </dgm:alg>
            <dgm:shape xmlns:r="http://schemas.openxmlformats.org/officeDocument/2006/relationships" r:blip="">
              <dgm:adjLst/>
            </dgm:shape>
            <dgm:presOf/>
            <dgm:constrLst/>
            <dgm:ruleLst/>
            <dgm:forEach name="Name11" axis="ch">
              <dgm:forEach name="Name12" axis="self" ptType="parTrans" cnt="1">
                <dgm:layoutNode name="Name13">
                  <dgm:choose name="Name14">
                    <dgm:if name="Name15" func="var" arg="dir" op="equ" val="norm">
                      <dgm:alg type="conn">
                        <dgm:param type="dim" val="1D"/>
                        <dgm:param type="endSty" val="noArr"/>
                        <dgm:param type="connRout" val="bend"/>
                        <dgm:param type="srcNode" val="rootConnector"/>
                        <dgm:param type="begPts" val="bCtr"/>
                        <dgm:param type="endPts" val="midL"/>
                      </dgm:alg>
                    </dgm:if>
                    <dgm:else name="Name16">
                      <dgm:alg type="conn">
                        <dgm:param type="dim" val="1D"/>
                        <dgm:param type="endSty" val="noArr"/>
                        <dgm:param type="connRout" val="bend"/>
                        <dgm:param type="srcNode" val="rootConnector"/>
                        <dgm:param type="begPts" val="bCtr"/>
                        <dgm:param type="endPts" val="midR"/>
                      </dgm:alg>
                    </dgm:else>
                  </dgm:choose>
                  <dgm:shape xmlns:r="http://schemas.openxmlformats.org/officeDocument/2006/relationships" type="conn" r:blip="">
                    <dgm:adjLst/>
                  </dgm:shape>
                  <dgm:presOf axis="self"/>
                  <dgm:constrLst>
                    <dgm:constr type="begPad"/>
                    <dgm:constr type="endPad"/>
                  </dgm:constrLst>
                  <dgm:ruleLst/>
                </dgm:layoutNode>
              </dgm:forEach>
              <dgm:forEach name="Name17" axis="self" ptType="node">
                <dgm:layoutNode name="childText" styleLbl="bgAcc1">
                  <dgm:varLst>
                    <dgm:bulletEnabled val="1"/>
                  </dgm:varLst>
                  <dgm:alg type="tx"/>
                  <dgm:shape xmlns:r="http://schemas.openxmlformats.org/officeDocument/2006/relationships" type="roundRect" r:blip="">
                    <dgm:adjLst>
                      <dgm:adj idx="1" val="0.1"/>
                    </dgm:adjLst>
                  </dgm:shape>
                  <dgm:presOf axis="self desOrSelf" ptType="node node" st="1 1" cnt="1 0"/>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forEach>
            </dgm:forEach>
          </dgm:layoutNode>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hProcess9">
  <dgm:title val=""/>
  <dgm:desc val=""/>
  <dgm:catLst>
    <dgm:cat type="process" pri="5000"/>
    <dgm:cat type="convert" pri="1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CompostProcess">
    <dgm:varLst>
      <dgm:dir/>
      <dgm:resizeHandles val="exact"/>
    </dgm:varLst>
    <dgm:alg type="composite">
      <dgm:param type="horzAlign" val="ctr"/>
      <dgm:param type="vertAlign" val="mid"/>
    </dgm:alg>
    <dgm:shape xmlns:r="http://schemas.openxmlformats.org/officeDocument/2006/relationships" r:blip="">
      <dgm:adjLst/>
    </dgm:shape>
    <dgm:presOf/>
    <dgm:constrLst>
      <dgm:constr type="w" for="ch" forName="arrow" refType="w" fact="0.85"/>
      <dgm:constr type="h" for="ch" forName="arrow" refType="h"/>
      <dgm:constr type="ctrX" for="ch" forName="arrow" refType="w" fact="0.5"/>
      <dgm:constr type="ctrY" for="ch" forName="arrow" refType="h" fact="0.5"/>
      <dgm:constr type="w" for="ch" forName="linearProcess" refType="w"/>
      <dgm:constr type="h" for="ch" forName="linearProcess" refType="h" fact="0.4"/>
      <dgm:constr type="ctrX" for="ch" forName="linearProcess" refType="w" fact="0.5"/>
      <dgm:constr type="ctrY" for="ch" forName="linearProcess" refType="h" fact="0.5"/>
    </dgm:constrLst>
    <dgm:ruleLst/>
    <dgm:layoutNode name="arrow" styleLbl="bgShp">
      <dgm:alg type="sp"/>
      <dgm:choose name="Name0">
        <dgm:if name="Name1" func="var" arg="dir" op="equ" val="norm">
          <dgm:shape xmlns:r="http://schemas.openxmlformats.org/officeDocument/2006/relationships" type="rightArrow" r:blip="">
            <dgm:adjLst/>
          </dgm:shape>
        </dgm:if>
        <dgm:else name="Name2">
          <dgm:shape xmlns:r="http://schemas.openxmlformats.org/officeDocument/2006/relationships" type="leftArrow" r:blip="">
            <dgm:adjLst/>
          </dgm:shape>
        </dgm:else>
      </dgm:choose>
      <dgm:presOf/>
      <dgm:constrLst/>
      <dgm:ruleLst/>
    </dgm:layoutNode>
    <dgm:layoutNode name="linearProcess">
      <dgm:choose name="Name3">
        <dgm:if name="Name4" func="var" arg="dir" op="equ" val="norm">
          <dgm:alg type="lin"/>
        </dgm:if>
        <dgm:else name="Name5">
          <dgm:alg type="lin">
            <dgm:param type="linDir" val="fromR"/>
          </dgm:alg>
        </dgm:else>
      </dgm:choose>
      <dgm:shape xmlns:r="http://schemas.openxmlformats.org/officeDocument/2006/relationships" r:blip="">
        <dgm:adjLst/>
      </dgm:shape>
      <dgm:presOf/>
      <dgm:constrLst>
        <dgm:constr type="userA" for="ch" ptType="node" refType="w"/>
        <dgm:constr type="h" for="ch" ptType="node" refType="h"/>
        <dgm:constr type="w" for="ch" ptType="node" op="equ"/>
        <dgm:constr type="w" for="ch" forName="sibTrans" refType="w" fact="0.05"/>
        <dgm:constr type="primFontSz" for="ch" ptType="node" op="equ" val="65"/>
      </dgm:constrLst>
      <dgm:ruleLst/>
      <dgm:forEach name="Name6" axis="ch" ptType="node">
        <dgm:layoutNode name="textNode" styleLbl="node1">
          <dgm:varLst>
            <dgm:bulletEnabled val="1"/>
          </dgm:varLst>
          <dgm:alg type="tx"/>
          <dgm:shape xmlns:r="http://schemas.openxmlformats.org/officeDocument/2006/relationships" type="roundRect" r:blip="">
            <dgm:adjLst/>
          </dgm:shape>
          <dgm:presOf axis="desOrSelf" ptType="node"/>
          <dgm:constrLst>
            <dgm:constr type="userA"/>
            <dgm:constr type="w" refType="userA" fact="0.3"/>
            <dgm:constr type="tMarg" refType="primFontSz" fact="0.3"/>
            <dgm:constr type="bMarg" refType="primFontSz" fact="0.3"/>
            <dgm:constr type="lMarg" refType="primFontSz" fact="0.3"/>
            <dgm:constr type="rMarg" refType="primFontSz" fact="0.3"/>
          </dgm:constrLst>
          <dgm:ruleLst>
            <dgm:rule type="w" val="NaN" fact="1" max="NaN"/>
            <dgm:rule type="primFontSz" val="5" fact="NaN" max="NaN"/>
          </dgm:ruleLst>
        </dgm:layoutNode>
        <dgm:forEach name="Name7" axis="followSib" ptType="sibTrans" cnt="1">
          <dgm:layoutNode name="sibTrans">
            <dgm:alg type="sp"/>
            <dgm:shape xmlns:r="http://schemas.openxmlformats.org/officeDocument/2006/relationships" r:blip="">
              <dgm:adjLst/>
            </dgm:shape>
            <dgm:presOf/>
            <dgm:constrLst/>
            <dgm:ruleLst/>
          </dgm:layoutNode>
        </dgm:forEach>
      </dgm:forEach>
    </dgm:layoutNode>
  </dgm:layoutNode>
</dgm:layoutDef>
</file>

<file path=word/diagrams/layout5.xml><?xml version="1.0" encoding="utf-8"?>
<dgm:layoutDef xmlns:dgm="http://schemas.openxmlformats.org/drawingml/2006/diagram" xmlns:a="http://schemas.openxmlformats.org/drawingml/2006/main" uniqueId="urn:diagrams.loki3.com/BracketList">
  <dgm:title val="Vertical Bracket List"/>
  <dgm:desc val="Use to show grouped blocks of information.  Works well with large amounts of Level 2 text."/>
  <dgm:catLst>
    <dgm:cat type="list" pri="4110"/>
    <dgm:cat type="officeonline" pri="3000"/>
  </dgm:catLst>
  <dgm:sampData>
    <dgm:dataModel>
      <dgm:ptLst>
        <dgm:pt modelId="0" type="doc"/>
        <dgm:pt modelId="1">
          <dgm:prSet phldr="1"/>
        </dgm:pt>
        <dgm:pt modelId="11">
          <dgm:prSet phldr="1"/>
        </dgm:pt>
        <dgm:pt modelId="2">
          <dgm:prSet phldr="1"/>
        </dgm:pt>
        <dgm:pt modelId="21">
          <dgm:prSet phldr="1"/>
        </dgm:pt>
      </dgm:ptLst>
      <dgm:cxnLst>
        <dgm:cxn modelId="3" srcId="0" destId="1" srcOrd="0" destOrd="0"/>
        <dgm:cxn modelId="4" srcId="1" destId="11" srcOrd="0" destOrd="0"/>
        <dgm:cxn modelId="5" srcId="0" destId="2" srcOrd="0" destOrd="0"/>
        <dgm:cxn modelId="6" srcId="2" destId="21" srcOrd="0" destOrd="0"/>
      </dgm:cxnLst>
      <dgm:bg/>
      <dgm:whole/>
    </dgm:dataModel>
  </dgm:sampData>
  <dgm:styleData useDef="1">
    <dgm:dataModel>
      <dgm:ptLst/>
      <dgm:bg/>
      <dgm:whole/>
    </dgm:dataModel>
  </dgm:styleData>
  <dgm:clrData useDef="1">
    <dgm:dataModel>
      <dgm:ptLst/>
      <dgm:bg/>
      <dgm:whole/>
    </dgm:dataModel>
  </dgm:clrData>
  <dgm:layoutNode name="Name0">
    <dgm:varLst>
      <dgm:dir/>
      <dgm:animLvl val="lvl"/>
      <dgm:resizeHandles val="exact"/>
    </dgm:varLst>
    <dgm:choose name="Name1">
      <dgm:if name="Name2" func="var" arg="dir" op="equ" val="norm">
        <dgm:alg type="lin">
          <dgm:param type="linDir" val="fromT"/>
          <dgm:param type="nodeHorzAlign" val="l"/>
        </dgm:alg>
      </dgm:if>
      <dgm:else name="Name3">
        <dgm:alg type="lin">
          <dgm:param type="linDir" val="fromT"/>
          <dgm:param type="nodeHorzAlign" val="r"/>
        </dgm:alg>
      </dgm:else>
    </dgm:choose>
    <dgm:shape xmlns:r="http://schemas.openxmlformats.org/officeDocument/2006/relationships" r:blip="">
      <dgm:adjLst/>
    </dgm:shape>
    <dgm:presOf/>
    <dgm:constrLst>
      <dgm:constr type="h" for="ch" forName="linNode" refType="h"/>
      <dgm:constr type="w" for="ch" forName="linNode" refType="w"/>
      <dgm:constr type="h" for="ch" forName="spV" refType="primFontSz" refFor="des" refForName="parTx" fact="0.1"/>
      <dgm:constr type="primFontSz" for="des" forName="parTx" val="65"/>
      <dgm:constr type="primFontSz" for="des" forName="desTx" refType="primFontSz" refFor="des" refForName="parTx"/>
      <dgm:constr type="h" for="des" forName="parTx" refType="primFontSz" refFor="des" refForName="parTx" fact="0.55"/>
      <dgm:constr type="h" for="des" forName="bracket" refType="primFontSz" refFor="des" refForName="parTx" fact="0.55"/>
      <dgm:constr type="h" for="des" forName="desTx" refType="primFontSz" refFor="des" refForName="parTx" fact="0.55"/>
    </dgm:constrLst>
    <dgm:ruleLst>
      <dgm:rule type="primFontSz" for="des" forName="parTx" val="5" fact="NaN" max="NaN"/>
    </dgm:ruleLst>
    <dgm:forEach name="Name4" axis="ch" ptType="node">
      <dgm:layoutNode name="linNode">
        <dgm:choose name="Name5">
          <dgm:if name="Name6" func="var" arg="dir" op="equ" val="norm">
            <dgm:alg type="lin">
              <dgm:param type="linDir" val="fromL"/>
            </dgm:alg>
          </dgm:if>
          <dgm:else name="Name7">
            <dgm:alg type="lin">
              <dgm:param type="linDir" val="fromR"/>
            </dgm:alg>
          </dgm:else>
        </dgm:choose>
        <dgm:shape xmlns:r="http://schemas.openxmlformats.org/officeDocument/2006/relationships" r:blip="">
          <dgm:adjLst/>
        </dgm:shape>
        <dgm:presOf/>
        <dgm:constrLst>
          <dgm:constr type="w" for="ch" forName="parTx" refType="w" fact="0.25"/>
          <dgm:constr type="w" for="ch" forName="bracket" refType="w" fact="0.05"/>
          <dgm:constr type="w" for="ch" forName="spH" refType="w" fact="0.02"/>
          <dgm:constr type="w" for="ch" forName="desTx" refType="w" fact="0.68"/>
          <dgm:constr type="h" for="ch" forName="bracket" refType="h" refFor="ch" refForName="desTx" op="gte"/>
          <dgm:constr type="h" for="ch" forName="bracket" refType="h" refFor="ch" refForName="parTx" op="gte"/>
          <dgm:constr type="h" for="ch" forName="desTx" refType="h" refFor="ch" refForName="parTx" op="gte"/>
        </dgm:constrLst>
        <dgm:ruleLst/>
        <dgm:layoutNode name="parTx" styleLbl="revTx">
          <dgm:varLst>
            <dgm:chMax val="1"/>
            <dgm:bulletEnabled val="1"/>
          </dgm:varLst>
          <dgm:choose name="Name8">
            <dgm:if name="Name9" func="var" arg="dir" op="equ" val="norm">
              <dgm:alg type="tx">
                <dgm:param type="parTxLTRAlign" val="r"/>
              </dgm:alg>
            </dgm:if>
            <dgm:else name="Name10">
              <dgm:alg type="tx">
                <dgm:param type="parTxLTRAlign" val="l"/>
              </dgm:alg>
            </dgm:else>
          </dgm:choose>
          <dgm:shape xmlns:r="http://schemas.openxmlformats.org/officeDocument/2006/relationships" type="rect" r:blip="">
            <dgm:adjLst/>
          </dgm:shape>
          <dgm:presOf axis="self" ptType="node"/>
          <dgm:constrLst>
            <dgm:constr type="tMarg" refType="primFontSz" fact="0.2"/>
            <dgm:constr type="bMarg" refType="primFontSz" fact="0.2"/>
          </dgm:constrLst>
          <dgm:ruleLst>
            <dgm:rule type="h" val="INF" fact="NaN" max="NaN"/>
          </dgm:ruleLst>
        </dgm:layoutNode>
        <dgm:layoutNode name="bracket" styleLbl="parChTrans1D1">
          <dgm:alg type="sp"/>
          <dgm:choose name="Name11">
            <dgm:if name="Name12" func="var" arg="dir" op="equ" val="norm">
              <dgm:shape xmlns:r="http://schemas.openxmlformats.org/officeDocument/2006/relationships" type="leftBrace" r:blip="">
                <dgm:adjLst>
                  <dgm:adj idx="1" val="0.35"/>
                </dgm:adjLst>
              </dgm:shape>
            </dgm:if>
            <dgm:else name="Name13">
              <dgm:shape xmlns:r="http://schemas.openxmlformats.org/officeDocument/2006/relationships" rot="180" type="leftBrace" r:blip="">
                <dgm:adjLst>
                  <dgm:adj idx="1" val="0.35"/>
                </dgm:adjLst>
              </dgm:shape>
            </dgm:else>
          </dgm:choose>
          <dgm:presOf/>
        </dgm:layoutNode>
        <dgm:layoutNode name="spH">
          <dgm:alg type="sp"/>
        </dgm:layoutNode>
        <dgm:choose name="Name14">
          <dgm:if name="Name15" axis="ch" ptType="node" func="cnt" op="gte" val="1">
            <dgm:layoutNode name="desTx" styleLbl="node1">
              <dgm:varLst>
                <dgm:bulletEnabled val="1"/>
              </dgm:varLst>
              <dgm:alg type="tx">
                <dgm:param type="stBulletLvl" val="1"/>
                <dgm:param type="txAnchorVertCh" val="mid"/>
              </dgm:alg>
              <dgm:shape xmlns:r="http://schemas.openxmlformats.org/officeDocument/2006/relationships" type="rect" r:blip="">
                <dgm:adjLst/>
              </dgm:shape>
              <dgm:presOf axis="des" ptType="node"/>
              <dgm:constrLst>
                <dgm:constr type="secFontSz" refType="primFontSz"/>
                <dgm:constr type="tMarg" refType="primFontSz" fact="0.3"/>
                <dgm:constr type="bMarg" refType="primFontSz" fact="0.3"/>
                <dgm:constr type="lMarg" refType="primFontSz" fact="0.3"/>
                <dgm:constr type="rMarg" refType="primFontSz" fact="0.3"/>
              </dgm:constrLst>
              <dgm:ruleLst>
                <dgm:rule type="h" val="INF" fact="NaN" max="NaN"/>
              </dgm:ruleLst>
            </dgm:layoutNode>
          </dgm:if>
          <dgm:else name="Name16"/>
        </dgm:choose>
      </dgm:layoutNode>
      <dgm:forEach name="Name17" axis="followSib" ptType="sibTrans" cnt="1">
        <dgm:layoutNode name="spV">
          <dgm:alg type="sp"/>
        </dgm:layoutNode>
      </dgm:forEach>
    </dgm:forEach>
  </dgm:layoutNode>
</dgm:layoutDef>
</file>

<file path=word/diagrams/layout6.xml><?xml version="1.0" encoding="utf-8"?>
<dgm:layoutDef xmlns:dgm="http://schemas.openxmlformats.org/drawingml/2006/diagram" xmlns:a="http://schemas.openxmlformats.org/drawingml/2006/main" uniqueId="urn:microsoft.com/office/officeart/2005/8/layout/process1">
  <dgm:title val=""/>
  <dgm:desc val=""/>
  <dgm:catLst>
    <dgm:cat type="process" pri="1000"/>
    <dgm:cat type="convert" pri="15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w" for="ch" ptType="node" refType="w"/>
      <dgm:constr type="h" for="ch" ptType="node" op="equ"/>
      <dgm:constr type="primFontSz" for="ch" ptType="node" op="equ" val="65"/>
      <dgm:constr type="w" for="ch" ptType="sibTrans" refType="w" refFor="ch" refPtType="node" op="equ" fact="0.4"/>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h" refType="w" fact="0.6"/>
          <dgm:constr type="tMarg" refType="primFontSz" fact="0.3"/>
          <dgm:constr type="bMarg" refType="primFontSz" fact="0.3"/>
          <dgm:constr type="lMarg" refType="primFontSz" fact="0.3"/>
          <dgm:constr type="rMarg" refType="primFontSz" fact="0.3"/>
        </dgm:constrLst>
        <dgm:ruleLst>
          <dgm:rule type="primFontSz" val="18" fact="NaN" max="NaN"/>
          <dgm:rule type="h" val="NaN" fact="1.5" max="NaN"/>
          <dgm:rule type="primFontSz" val="5" fact="NaN" max="NaN"/>
          <dgm:rule type="h" val="INF"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h" refType="w" fact="0.62"/>
            <dgm:constr type="connDist"/>
            <dgm:constr type="begPad" refType="connDist" fact="0.25"/>
            <dgm:constr type="endPad" refType="connDist" fact="0.22"/>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layout7.xml><?xml version="1.0" encoding="utf-8"?>
<dgm:layoutDef xmlns:dgm="http://schemas.openxmlformats.org/drawingml/2006/diagram" xmlns:a="http://schemas.openxmlformats.org/drawingml/2006/main" uniqueId="urn:microsoft.com/office/officeart/2008/layout/VerticalCurvedList">
  <dgm:title val=""/>
  <dgm:desc val=""/>
  <dgm:catLst>
    <dgm:cat type="list" pri="20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chMax val="7"/>
      <dgm:chPref val="7"/>
      <dgm:dir/>
    </dgm:varLst>
    <dgm:alg type="composite"/>
    <dgm:shape xmlns:r="http://schemas.openxmlformats.org/officeDocument/2006/relationships" r:blip="">
      <dgm:adjLst/>
    </dgm:shape>
    <dgm:constrLst>
      <dgm:constr type="w" for="ch" refType="h" refFor="ch" op="gte" fact="0.8"/>
    </dgm:constrLst>
    <dgm:layoutNode name="Name1">
      <dgm:alg type="composite"/>
      <dgm:shape xmlns:r="http://schemas.openxmlformats.org/officeDocument/2006/relationships" r:blip="">
        <dgm:adjLst/>
      </dgm:shape>
      <dgm:choose name="Name2">
        <dgm:if name="Name3" func="var" arg="dir" op="equ" val="norm">
          <dgm:choose name="Name4">
            <dgm:if name="Name5" axis="ch" ptType="node" func="cnt" op="equ" val="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h" fact="0.225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primFontSz" for="ch" ptType="node" op="equ" val="65"/>
              </dgm:constrLst>
            </dgm:if>
            <dgm:if name="Name6" axis="ch" ptType="node" func="cnt" op="equ" val="2">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h" fact="0.1891"/>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h" fact="0.1891"/>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primFontSz" for="ch" ptType="node" op="equ" val="65"/>
              </dgm:constrLst>
            </dgm:if>
            <dgm:if name="Name7" axis="ch" ptType="node" func="cnt" op="equ" val="3">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h" fact="0.1526"/>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h" fact="0.2253"/>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h" fact="0.1526"/>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primFontSz" for="ch" ptType="node" op="equ" val="65"/>
              </dgm:constrLst>
            </dgm:if>
            <dgm:if name="Name8" axis="ch" ptType="node" func="cnt" op="equ" val="4">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h" fact="0.1268"/>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h" fact="0.215"/>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h" fact="0.21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h" fact="0.126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primFontSz" for="ch" ptType="node" op="equ" val="65"/>
              </dgm:constrLst>
            </dgm:if>
            <dgm:if name="Name9" axis="ch" ptType="node" func="cnt" op="equ" val="5">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h" fact="0.1082"/>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h" fact="0.197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h" fact="0.2253"/>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h" fact="0.197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h" fact="0.1082"/>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primFontSz" for="ch" ptType="node" op="equ" val="65"/>
              </dgm:constrLst>
            </dgm:if>
            <dgm:if name="Name10" axis="ch" ptType="node" func="cnt" op="equ" val="6">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h" fact="0.094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h" fact="0.1809"/>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h" fact="0.220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h" fact="0.2205"/>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h" fact="0.18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h" fact="0.0943"/>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primFontSz" for="ch" ptType="node" op="equ" val="65"/>
              </dgm:constrLst>
            </dgm:if>
            <dgm:else name="Name1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h" fact="0.0835"/>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h" fact="0.165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h" fact="0.2109"/>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h" fact="0.2253"/>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h" fact="0.21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h" fact="0.1658"/>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h" fact="0.0835"/>
                <dgm:constr type="l" for="ch" forName="text_7" refType="ctrX" refFor="ch" refForName="accent_7"/>
                <dgm:constr type="r" for="ch" forName="text_7" refType="w"/>
                <dgm:constr type="w" for="ch" forName="text_7" refType="h" refFor="ch" refForName="text_7" op="gte"/>
                <dgm:constr type="h" for="ch" forName="text_7" refType="h" refFor="ch" refForName="accent_7" fact="0.8"/>
                <dgm:constr type="ctrY" for="ch" forName="text_7" refType="ctrY" refFor="ch" refForName="accent_7"/>
                <dgm:constr type="lMarg" for="ch" forName="text_7" refType="w" refFor="ch" refForName="accent_7" fact="1.8"/>
                <dgm:constr type="primFontSz" for="ch" ptType="node" op="equ" val="65"/>
              </dgm:constrLst>
            </dgm:else>
          </dgm:choose>
        </dgm:if>
        <dgm:else name="Name12">
          <dgm:choose name="Name13">
            <dgm:if name="Name14" axis="ch" ptType="node" func="cnt" op="equ" val="1">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w"/>
                <dgm:constr type="ctrXOff" for="ch" forName="accent_1" refType="h" fact="-0.225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primFontSz" for="ch" ptType="node" op="equ" val="65"/>
              </dgm:constrLst>
            </dgm:if>
            <dgm:if name="Name15" axis="ch" ptType="node" func="cnt" op="equ" val="2">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w"/>
                <dgm:constr type="ctrXOff" for="ch" forName="accent_1" refType="h" fact="-0.1891"/>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w"/>
                <dgm:constr type="ctrXOff" for="ch" forName="accent_2" refType="h" fact="-0.1891"/>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primFontSz" for="ch" ptType="node" op="equ" val="65"/>
              </dgm:constrLst>
            </dgm:if>
            <dgm:if name="Name16" axis="ch" ptType="node" func="cnt" op="equ" val="3">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w"/>
                <dgm:constr type="ctrXOff" for="ch" forName="accent_1" refType="h" fact="-0.1526"/>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w"/>
                <dgm:constr type="ctrXOff" for="ch" forName="accent_2" refType="h" fact="-0.2253"/>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w"/>
                <dgm:constr type="ctrXOff" for="ch" forName="accent_3" refType="h" fact="-0.1526"/>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primFontSz" for="ch" ptType="node" op="equ" val="65"/>
              </dgm:constrLst>
            </dgm:if>
            <dgm:if name="Name17" axis="ch" ptType="node" func="cnt" op="equ" val="4">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w"/>
                <dgm:constr type="ctrXOff" for="ch" forName="accent_1" refType="h" fact="-0.1268"/>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w"/>
                <dgm:constr type="ctrXOff" for="ch" forName="accent_2" refType="h" fact="-0.215"/>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w"/>
                <dgm:constr type="ctrXOff" for="ch" forName="accent_3" refType="h" fact="-0.21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w"/>
                <dgm:constr type="ctrXOff" for="ch" forName="accent_4" refType="h" fact="-0.126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primFontSz" for="ch" ptType="node" op="equ" val="65"/>
              </dgm:constrLst>
            </dgm:if>
            <dgm:if name="Name18" axis="ch" ptType="node" func="cnt" op="equ" val="5">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w"/>
                <dgm:constr type="ctrXOff" for="ch" forName="accent_1" refType="h" fact="-0.1082"/>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w"/>
                <dgm:constr type="ctrXOff" for="ch" forName="accent_2" refType="h" fact="-0.197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w"/>
                <dgm:constr type="ctrXOff" for="ch" forName="accent_3" refType="h" fact="-0.2253"/>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w"/>
                <dgm:constr type="ctrXOff" for="ch" forName="accent_4" refType="h" fact="-0.197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w"/>
                <dgm:constr type="ctrXOff" for="ch" forName="accent_5" refType="h" fact="-0.1082"/>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primFontSz" for="ch" ptType="node" op="equ" val="65"/>
              </dgm:constrLst>
            </dgm:if>
            <dgm:if name="Name19" axis="ch" ptType="node" func="cnt" op="equ" val="6">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w"/>
                <dgm:constr type="ctrXOff" for="ch" forName="accent_1" refType="h" fact="-0.094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w"/>
                <dgm:constr type="ctrXOff" for="ch" forName="accent_2" refType="h" fact="-0.1809"/>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w"/>
                <dgm:constr type="ctrXOff" for="ch" forName="accent_3" refType="h" fact="-0.220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w"/>
                <dgm:constr type="ctrXOff" for="ch" forName="accent_4" refType="h" fact="-0.2205"/>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w"/>
                <dgm:constr type="ctrXOff" for="ch" forName="accent_5" refType="h" fact="-0.18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w"/>
                <dgm:constr type="ctrXOff" for="ch" forName="accent_6" refType="h" fact="-0.0943"/>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primFontSz" for="ch" ptType="node" op="equ" val="65"/>
              </dgm:constrLst>
            </dgm:if>
            <dgm:else name="Name20">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w"/>
                <dgm:constr type="ctrXOff" for="ch" forName="accent_1" refType="h" fact="-0.0835"/>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w"/>
                <dgm:constr type="ctrXOff" for="ch" forName="accent_2" refType="h" fact="-0.165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w"/>
                <dgm:constr type="ctrXOff" for="ch" forName="accent_3" refType="h" fact="-0.2109"/>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w"/>
                <dgm:constr type="ctrXOff" for="ch" forName="accent_4" refType="h" fact="-0.2253"/>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w"/>
                <dgm:constr type="ctrXOff" for="ch" forName="accent_5" refType="h" fact="-0.21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w"/>
                <dgm:constr type="ctrXOff" for="ch" forName="accent_6" refType="h" fact="-0.1658"/>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w"/>
                <dgm:constr type="ctrXOff" for="ch" forName="accent_7" refType="h" fact="-0.0835"/>
                <dgm:constr type="r" for="ch" forName="text_7" refType="ctrX" refFor="ch" refForName="accent_7"/>
                <dgm:constr type="rOff" for="ch" forName="text_7" refType="ctrXOff" refFor="ch" refForName="accent_7"/>
                <dgm:constr type="l" for="ch" forName="text_7"/>
                <dgm:constr type="w" for="ch" forName="text_7" refType="h" refFor="ch" refForName="text_7" op="gte"/>
                <dgm:constr type="h" for="ch" forName="text_7" refType="h" refFor="ch" refForName="accent_7" fact="0.8"/>
                <dgm:constr type="ctrY" for="ch" forName="text_7" refType="ctrY" refFor="ch" refForName="accent_7"/>
                <dgm:constr type="rMarg" for="ch" forName="text_7" refType="w" refFor="ch" refForName="accent_7" fact="1.8"/>
                <dgm:constr type="primFontSz" for="ch" ptType="node" op="equ" val="65"/>
              </dgm:constrLst>
            </dgm:else>
          </dgm:choose>
        </dgm:else>
      </dgm:choose>
      <dgm:layoutNode name="cycle">
        <dgm:choose name="Name21">
          <dgm:if name="Name22" func="var" arg="dir" op="equ" val="norm">
            <dgm:alg type="cycle">
              <dgm:param type="stAng" val="45"/>
              <dgm:param type="spanAng" val="90"/>
            </dgm:alg>
          </dgm:if>
          <dgm:else name="Name23">
            <dgm:alg type="cycle">
              <dgm:param type="stAng" val="225"/>
              <dgm:param type="spanAng" val="90"/>
            </dgm:alg>
          </dgm:else>
        </dgm:choose>
        <dgm:shape xmlns:r="http://schemas.openxmlformats.org/officeDocument/2006/relationships" r:blip="">
          <dgm:adjLst/>
        </dgm:shape>
        <dgm:presOf/>
        <dgm:constrLst>
          <dgm:constr type="w" for="ch" val="1"/>
          <dgm:constr type="h" for="ch" val="1"/>
          <dgm:constr type="diam" for="ch" forName="conn" refType="diam"/>
        </dgm:constrLst>
        <dgm:layoutNode name="srcNode">
          <dgm:alg type="sp"/>
          <dgm:shape xmlns:r="http://schemas.openxmlformats.org/officeDocument/2006/relationships" type="rect" r:blip="" hideGeom="1">
            <dgm:adjLst/>
          </dgm:shape>
          <dgm:presOf/>
        </dgm:layoutNode>
        <dgm:layoutNode name="conn" styleLbl="parChTrans1D2">
          <dgm:alg type="conn">
            <dgm:param type="connRout" val="curve"/>
            <dgm:param type="srcNode" val="srcNode"/>
            <dgm:param type="dstNode" val="dstNode"/>
            <dgm:param type="begPts" val="ctr"/>
            <dgm:param type="endPts" val="ctr"/>
            <dgm:param type="endSty" val="noArr"/>
          </dgm:alg>
          <dgm:shape xmlns:r="http://schemas.openxmlformats.org/officeDocument/2006/relationships" type="conn" r:blip="">
            <dgm:adjLst/>
          </dgm:shape>
          <dgm:presOf axis="desOrSelf" ptType="sibTrans" hideLastTrans="0" st="0" cnt="1"/>
          <dgm:constrLst>
            <dgm:constr type="begPad"/>
            <dgm:constr type="endPad"/>
          </dgm:constrLst>
        </dgm:layoutNode>
        <dgm:layoutNode name="extraNode">
          <dgm:alg type="sp"/>
          <dgm:shape xmlns:r="http://schemas.openxmlformats.org/officeDocument/2006/relationships" type="rect" r:blip="" hideGeom="1">
            <dgm:adjLst/>
          </dgm:shape>
          <dgm:presOf/>
        </dgm:layoutNode>
        <dgm:layoutNode name="dstNode">
          <dgm:alg type="sp"/>
          <dgm:shape xmlns:r="http://schemas.openxmlformats.org/officeDocument/2006/relationships" type="rect" r:blip="" hideGeom="1">
            <dgm:adjLst/>
          </dgm:shape>
          <dgm:presOf/>
        </dgm:layoutNode>
      </dgm:layoutNode>
      <dgm:forEach name="wrapper" axis="self" ptType="parTrans">
        <dgm:forEach name="wrapper2" axis="self" ptType="sibTrans" st="2">
          <dgm:forEach name="accentRepeat" axis="self">
            <dgm:layoutNode name="accentRepeatNode" styleLbl="solidFgAcc1">
              <dgm:alg type="sp"/>
              <dgm:shape xmlns:r="http://schemas.openxmlformats.org/officeDocument/2006/relationships" type="ellipse" r:blip="">
                <dgm:adjLst/>
              </dgm:shape>
              <dgm:presOf/>
            </dgm:layoutNode>
          </dgm:forEach>
        </dgm:forEach>
      </dgm:forEach>
      <dgm:forEach name="Name24" axis="ch" ptType="node" cnt="1">
        <dgm:layoutNode name="text_1" styleLbl="node1">
          <dgm:varLst>
            <dgm:bulletEnabled val="1"/>
          </dgm:varLst>
          <dgm:choose name="Name25">
            <dgm:if name="Name26" func="var" arg="dir" op="equ" val="norm">
              <dgm:alg type="tx">
                <dgm:param type="parTxLTRAlign" val="l"/>
                <dgm:param type="shpTxLTRAlignCh" val="l"/>
                <dgm:param type="parTxRTLAlign" val="l"/>
                <dgm:param type="shpTxRTLAlignCh" val="l"/>
              </dgm:alg>
            </dgm:if>
            <dgm:else name="Name2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1">
          <dgm:alg type="sp"/>
          <dgm:shape xmlns:r="http://schemas.openxmlformats.org/officeDocument/2006/relationships" r:blip="">
            <dgm:adjLst/>
          </dgm:shape>
          <dgm:presOf/>
          <dgm:constrLst/>
          <dgm:forEach name="Name28" ref="accentRepeat"/>
        </dgm:layoutNode>
      </dgm:forEach>
      <dgm:forEach name="Name29" axis="ch" ptType="node" st="2" cnt="1">
        <dgm:layoutNode name="text_2" styleLbl="node1">
          <dgm:varLst>
            <dgm:bulletEnabled val="1"/>
          </dgm:varLst>
          <dgm:choose name="Name30">
            <dgm:if name="Name31" func="var" arg="dir" op="equ" val="norm">
              <dgm:alg type="tx">
                <dgm:param type="parTxLTRAlign" val="l"/>
                <dgm:param type="shpTxLTRAlignCh" val="l"/>
                <dgm:param type="parTxRTLAlign" val="l"/>
                <dgm:param type="shpTxRTLAlignCh" val="l"/>
              </dgm:alg>
            </dgm:if>
            <dgm:else name="Name3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2">
          <dgm:alg type="sp"/>
          <dgm:shape xmlns:r="http://schemas.openxmlformats.org/officeDocument/2006/relationships" r:blip="">
            <dgm:adjLst/>
          </dgm:shape>
          <dgm:presOf/>
          <dgm:constrLst/>
          <dgm:forEach name="Name33" ref="accentRepeat"/>
        </dgm:layoutNode>
      </dgm:forEach>
      <dgm:forEach name="Name34" axis="ch" ptType="node" st="3" cnt="1">
        <dgm:layoutNode name="text_3" styleLbl="node1">
          <dgm:varLst>
            <dgm:bulletEnabled val="1"/>
          </dgm:varLst>
          <dgm:choose name="Name35">
            <dgm:if name="Name36" func="var" arg="dir" op="equ" val="norm">
              <dgm:alg type="tx">
                <dgm:param type="parTxLTRAlign" val="l"/>
                <dgm:param type="shpTxLTRAlignCh" val="l"/>
                <dgm:param type="parTxRTLAlign" val="l"/>
                <dgm:param type="shpTxRTLAlignCh" val="l"/>
              </dgm:alg>
            </dgm:if>
            <dgm:else name="Name3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3">
          <dgm:alg type="sp"/>
          <dgm:shape xmlns:r="http://schemas.openxmlformats.org/officeDocument/2006/relationships" r:blip="">
            <dgm:adjLst/>
          </dgm:shape>
          <dgm:presOf/>
          <dgm:constrLst/>
          <dgm:forEach name="Name38" ref="accentRepeat"/>
        </dgm:layoutNode>
      </dgm:forEach>
      <dgm:forEach name="Name39" axis="ch" ptType="node" st="4" cnt="1">
        <dgm:layoutNode name="text_4" styleLbl="node1">
          <dgm:varLst>
            <dgm:bulletEnabled val="1"/>
          </dgm:varLst>
          <dgm:choose name="Name40">
            <dgm:if name="Name41" func="var" arg="dir" op="equ" val="norm">
              <dgm:alg type="tx">
                <dgm:param type="parTxLTRAlign" val="l"/>
                <dgm:param type="shpTxLTRAlignCh" val="l"/>
                <dgm:param type="parTxRTLAlign" val="l"/>
                <dgm:param type="shpTxRTLAlignCh" val="l"/>
              </dgm:alg>
            </dgm:if>
            <dgm:else name="Name4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4">
          <dgm:alg type="sp"/>
          <dgm:shape xmlns:r="http://schemas.openxmlformats.org/officeDocument/2006/relationships" r:blip="">
            <dgm:adjLst/>
          </dgm:shape>
          <dgm:presOf/>
          <dgm:constrLst/>
          <dgm:forEach name="Name43" ref="accentRepeat"/>
        </dgm:layoutNode>
      </dgm:forEach>
      <dgm:forEach name="Name44" axis="ch" ptType="node" st="5" cnt="1">
        <dgm:layoutNode name="text_5" styleLbl="node1">
          <dgm:varLst>
            <dgm:bulletEnabled val="1"/>
          </dgm:varLst>
          <dgm:choose name="Name45">
            <dgm:if name="Name46" func="var" arg="dir" op="equ" val="norm">
              <dgm:alg type="tx">
                <dgm:param type="parTxLTRAlign" val="l"/>
                <dgm:param type="shpTxLTRAlignCh" val="l"/>
                <dgm:param type="parTxRTLAlign" val="l"/>
                <dgm:param type="shpTxRTLAlignCh" val="l"/>
              </dgm:alg>
            </dgm:if>
            <dgm:else name="Name4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5">
          <dgm:alg type="sp"/>
          <dgm:shape xmlns:r="http://schemas.openxmlformats.org/officeDocument/2006/relationships" r:blip="">
            <dgm:adjLst/>
          </dgm:shape>
          <dgm:presOf/>
          <dgm:constrLst/>
          <dgm:forEach name="Name48" ref="accentRepeat"/>
        </dgm:layoutNode>
      </dgm:forEach>
      <dgm:forEach name="Name49" axis="ch" ptType="node" st="6" cnt="1">
        <dgm:layoutNode name="text_6" styleLbl="node1">
          <dgm:varLst>
            <dgm:bulletEnabled val="1"/>
          </dgm:varLst>
          <dgm:choose name="Name50">
            <dgm:if name="Name51" func="var" arg="dir" op="equ" val="norm">
              <dgm:alg type="tx">
                <dgm:param type="parTxLTRAlign" val="l"/>
                <dgm:param type="shpTxLTRAlignCh" val="l"/>
                <dgm:param type="parTxRTLAlign" val="l"/>
                <dgm:param type="shpTxRTLAlignCh" val="l"/>
              </dgm:alg>
            </dgm:if>
            <dgm:else name="Name5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6">
          <dgm:alg type="sp"/>
          <dgm:shape xmlns:r="http://schemas.openxmlformats.org/officeDocument/2006/relationships" r:blip="">
            <dgm:adjLst/>
          </dgm:shape>
          <dgm:presOf/>
          <dgm:constrLst/>
          <dgm:forEach name="Name53" ref="accentRepeat"/>
        </dgm:layoutNode>
      </dgm:forEach>
      <dgm:forEach name="Name54" axis="ch" ptType="node" st="7" cnt="1">
        <dgm:layoutNode name="text_7" styleLbl="node1">
          <dgm:varLst>
            <dgm:bulletEnabled val="1"/>
          </dgm:varLst>
          <dgm:choose name="Name55">
            <dgm:if name="Name56" func="var" arg="dir" op="equ" val="norm">
              <dgm:alg type="tx">
                <dgm:param type="parTxLTRAlign" val="l"/>
                <dgm:param type="shpTxLTRAlignCh" val="l"/>
                <dgm:param type="parTxRTLAlign" val="l"/>
                <dgm:param type="shpTxRTLAlignCh" val="l"/>
              </dgm:alg>
            </dgm:if>
            <dgm:else name="Name5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7">
          <dgm:alg type="sp"/>
          <dgm:shape xmlns:r="http://schemas.openxmlformats.org/officeDocument/2006/relationships" r:blip="">
            <dgm:adjLst/>
          </dgm:shape>
          <dgm:presOf/>
          <dgm:constrLst/>
          <dgm:forEach name="Name58" ref="accentRepeat"/>
        </dgm:layoutNode>
      </dgm:forEach>
    </dgm:layoutNode>
  </dgm:layoutNode>
</dgm:layoutDef>
</file>

<file path=word/diagrams/layout8.xml><?xml version="1.0" encoding="utf-8"?>
<dgm:layoutDef xmlns:dgm="http://schemas.openxmlformats.org/drawingml/2006/diagram" xmlns:a="http://schemas.openxmlformats.org/drawingml/2006/main" uniqueId="urn:microsoft.com/office/officeart/2005/8/layout/process5">
  <dgm:title val=""/>
  <dgm:desc val=""/>
  <dgm:catLst>
    <dgm:cat type="process" pri="17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7" srcId="0" destId="1" srcOrd="0" destOrd="0"/>
        <dgm:cxn modelId="8" srcId="0" destId="2" srcOrd="1" destOrd="0"/>
        <dgm:cxn modelId="9" srcId="0" destId="3" srcOrd="2" destOrd="0"/>
        <dgm:cxn modelId="10" srcId="0" destId="4" srcOrd="3" destOrd="0"/>
        <dgm:cxn modelId="11"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diagram">
    <dgm:varLst>
      <dgm:dir/>
      <dgm:resizeHandles val="exact"/>
    </dgm:varLst>
    <dgm:choose name="Name0">
      <dgm:if name="Name1" axis="self" func="var" arg="dir" op="equ" val="norm">
        <dgm:alg type="snake">
          <dgm:param type="grDir" val="tL"/>
          <dgm:param type="flowDir" val="row"/>
          <dgm:param type="contDir" val="revDir"/>
          <dgm:param type="bkpt" val="endCnv"/>
        </dgm:alg>
      </dgm:if>
      <dgm:else name="Name2">
        <dgm:alg type="snake">
          <dgm:param type="grDir" val="tR"/>
          <dgm:param type="flowDir" val="row"/>
          <dgm:param type="contDir" val="revDir"/>
          <dgm:param type="bkpt" val="endCnv"/>
        </dgm:alg>
      </dgm:else>
    </dgm:choose>
    <dgm:shape xmlns:r="http://schemas.openxmlformats.org/officeDocument/2006/relationships" r:blip="">
      <dgm:adjLst/>
    </dgm:shape>
    <dgm:presOf/>
    <dgm:constrLst>
      <dgm:constr type="w" for="ch" ptType="node" refType="w"/>
      <dgm:constr type="w" for="ch" forName="sibTrans" refType="w" refFor="ch" refPtType="node" op="equ" fact="0.4"/>
      <dgm:constr type="sp" refType="w" refFor="ch" refForName="sibTrans" op="equ"/>
      <dgm:constr type="primFontSz" for="ch" ptType="node" op="equ" val="65"/>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h" refType="w" fact="0.6"/>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h" refType="w" fact="0.62"/>
            <dgm:constr type="connDist"/>
          </dgm:constrLst>
          <dgm:ruleLst/>
          <dgm:layoutNode name="connectorText">
            <dgm:alg type="tx">
              <dgm:param type="autoTxRot" val="upr"/>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layout9.xml><?xml version="1.0" encoding="utf-8"?>
<dgm:layoutDef xmlns:dgm="http://schemas.openxmlformats.org/drawingml/2006/diagram" xmlns:a="http://schemas.openxmlformats.org/drawingml/2006/main" uniqueId="urn:microsoft.com/office/officeart/2005/8/layout/process5">
  <dgm:title val=""/>
  <dgm:desc val=""/>
  <dgm:catLst>
    <dgm:cat type="process" pri="17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7" srcId="0" destId="1" srcOrd="0" destOrd="0"/>
        <dgm:cxn modelId="8" srcId="0" destId="2" srcOrd="1" destOrd="0"/>
        <dgm:cxn modelId="9" srcId="0" destId="3" srcOrd="2" destOrd="0"/>
        <dgm:cxn modelId="10" srcId="0" destId="4" srcOrd="3" destOrd="0"/>
        <dgm:cxn modelId="11"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diagram">
    <dgm:varLst>
      <dgm:dir/>
      <dgm:resizeHandles val="exact"/>
    </dgm:varLst>
    <dgm:choose name="Name0">
      <dgm:if name="Name1" axis="self" func="var" arg="dir" op="equ" val="norm">
        <dgm:alg type="snake">
          <dgm:param type="grDir" val="tL"/>
          <dgm:param type="flowDir" val="row"/>
          <dgm:param type="contDir" val="revDir"/>
          <dgm:param type="bkpt" val="endCnv"/>
        </dgm:alg>
      </dgm:if>
      <dgm:else name="Name2">
        <dgm:alg type="snake">
          <dgm:param type="grDir" val="tR"/>
          <dgm:param type="flowDir" val="row"/>
          <dgm:param type="contDir" val="revDir"/>
          <dgm:param type="bkpt" val="endCnv"/>
        </dgm:alg>
      </dgm:else>
    </dgm:choose>
    <dgm:shape xmlns:r="http://schemas.openxmlformats.org/officeDocument/2006/relationships" r:blip="">
      <dgm:adjLst/>
    </dgm:shape>
    <dgm:presOf/>
    <dgm:constrLst>
      <dgm:constr type="w" for="ch" ptType="node" refType="w"/>
      <dgm:constr type="w" for="ch" forName="sibTrans" refType="w" refFor="ch" refPtType="node" op="equ" fact="0.4"/>
      <dgm:constr type="sp" refType="w" refFor="ch" refForName="sibTrans" op="equ"/>
      <dgm:constr type="primFontSz" for="ch" ptType="node" op="equ" val="65"/>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h" refType="w" fact="0.6"/>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h" refType="w" fact="0.62"/>
            <dgm:constr type="connDist"/>
          </dgm:constrLst>
          <dgm:ruleLst/>
          <dgm:layoutNode name="connectorText">
            <dgm:alg type="tx">
              <dgm:param type="autoTxRot" val="upr"/>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0.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2.xml><?xml version="1.0" encoding="utf-8"?>
<dgm:styleDef xmlns:dgm="http://schemas.openxmlformats.org/drawingml/2006/diagram" xmlns:a="http://schemas.openxmlformats.org/drawingml/2006/main" uniqueId="urn:microsoft.com/office/officeart/2005/8/quickstyle/simple2">
  <dgm:title val=""/>
  <dgm:desc val=""/>
  <dgm:catLst>
    <dgm:cat type="simple" pri="10200"/>
  </dgm:catLst>
  <dgm:scene3d>
    <a:camera prst="orthographicFront"/>
    <a:lightRig rig="threePt" dir="t"/>
  </dgm:scene3d>
  <dgm:styleLbl name="node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ln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vennNode1">
    <dgm:scene3d>
      <a:camera prst="orthographicFront"/>
      <a:lightRig rig="threePt" dir="t"/>
    </dgm:scene3d>
    <dgm:sp3d/>
    <dgm:txPr/>
    <dgm:style>
      <a:lnRef idx="3">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1">
        <a:scrgbClr r="0" g="0" b="0"/>
      </a:effectRef>
      <a:fontRef idx="minor">
        <a:schemeClr val="lt1"/>
      </a:fontRef>
    </dgm:style>
  </dgm:styleLbl>
  <dgm:styleLbl name="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f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3.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3d3">
  <dgm:title val=""/>
  <dgm:desc val=""/>
  <dgm:catLst>
    <dgm:cat type="3D" pri="11300"/>
  </dgm:catLst>
  <dgm:scene3d>
    <a:camera prst="orthographicFront"/>
    <a:lightRig rig="threePt" dir="t"/>
  </dgm:scene3d>
  <dgm:styleLbl name="node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l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vennNode1">
    <dgm:scene3d>
      <a:camera prst="orthographicFront">
        <a:rot lat="0" lon="0" rev="0"/>
      </a:camera>
      <a:lightRig rig="contrasting" dir="t">
        <a:rot lat="0" lon="0" rev="1200000"/>
      </a:lightRig>
    </dgm:scene3d>
    <dgm:sp3d contourW="12700" prstMaterial="clear">
      <a:bevelT w="177800" h="254000"/>
      <a:bevelB w="152400"/>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f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alignImgPlace1">
    <dgm:scene3d>
      <a:camera prst="orthographicFront">
        <a:rot lat="0" lon="0" rev="0"/>
      </a:camera>
      <a:lightRig rig="contrasting" dir="t">
        <a:rot lat="0" lon="0" rev="1200000"/>
      </a:lightRig>
    </dgm:scene3d>
    <dgm:sp3d contourW="12700" prstMaterial="flat">
      <a:bevelT w="177800" h="254000"/>
      <a:bevelB w="152400"/>
    </dgm:sp3d>
    <dgm:txPr/>
    <dgm:style>
      <a:lnRef idx="0">
        <a:scrgbClr r="0" g="0" b="0"/>
      </a:lnRef>
      <a:fillRef idx="1">
        <a:scrgbClr r="0" g="0" b="0"/>
      </a:fillRef>
      <a:effectRef idx="1">
        <a:scrgbClr r="0" g="0" b="0"/>
      </a:effectRef>
      <a:fontRef idx="minor"/>
    </dgm:style>
  </dgm:styleLbl>
  <dgm:styleLbl name="b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sibTrans2D1">
    <dgm:scene3d>
      <a:camera prst="orthographicFront">
        <a:rot lat="0" lon="0" rev="0"/>
      </a:camera>
      <a:lightRig rig="contrasting" dir="t">
        <a:rot lat="0" lon="0" rev="1200000"/>
      </a:lightRig>
    </dgm:scene3d>
    <dgm:sp3d z="-182000" contourW="19050" prstMaterial="metal">
      <a:bevelT w="88900" h="203200"/>
      <a:bevelB w="165100" h="254000"/>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ibTrans1D1">
    <dgm:scene3d>
      <a:camera prst="orthographicFront">
        <a:rot lat="0" lon="0" rev="0"/>
      </a:camera>
      <a:lightRig rig="contrasting" dir="t">
        <a:rot lat="0" lon="0" rev="1200000"/>
      </a:lightRig>
    </dgm:scene3d>
    <dgm:sp3d z="-110000"/>
    <dgm:txPr/>
    <dgm:style>
      <a:lnRef idx="1">
        <a:scrgbClr r="0" g="0" b="0"/>
      </a:lnRef>
      <a:fillRef idx="0">
        <a:scrgbClr r="0" g="0" b="0"/>
      </a:fillRef>
      <a:effectRef idx="0">
        <a:scrgbClr r="0" g="0" b="0"/>
      </a:effectRef>
      <a:fontRef idx="minor"/>
    </dgm:style>
  </dgm:styleLbl>
  <dgm:styleLbl name="callout">
    <dgm:scene3d>
      <a:camera prst="orthographicFront">
        <a:rot lat="0" lon="0" rev="0"/>
      </a:camera>
      <a:lightRig rig="contrasting" dir="t">
        <a:rot lat="0" lon="0" rev="1200000"/>
      </a:lightRig>
    </dgm:scene3d>
    <dgm:sp3d z="10000"/>
    <dgm:txPr/>
    <dgm:style>
      <a:lnRef idx="2">
        <a:scrgbClr r="0" g="0" b="0"/>
      </a:lnRef>
      <a:fillRef idx="1">
        <a:scrgbClr r="0" g="0" b="0"/>
      </a:fillRef>
      <a:effectRef idx="0">
        <a:scrgbClr r="0" g="0" b="0"/>
      </a:effectRef>
      <a:fontRef idx="minor"/>
    </dgm:style>
  </dgm:styleLbl>
  <dgm:styleLbl name="asst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parChTrans2D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1D1">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2">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3">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4">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con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tr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FgAcc1">
    <dgm:scene3d>
      <a:camera prst="orthographicFront">
        <a:rot lat="0" lon="0" rev="0"/>
      </a:camera>
      <a:lightRig rig="contrasting" dir="t">
        <a:rot lat="0" lon="0" rev="1200000"/>
      </a:lightRig>
    </dgm:scene3d>
    <dgm:sp3d z="300000" contourW="12700" prstMaterial="flat">
      <a:bevelT w="177800" h="254000"/>
      <a:bevelB w="152400"/>
    </dgm:sp3d>
    <dgm:txPr/>
    <dgm:style>
      <a:lnRef idx="0">
        <a:scrgbClr r="0" g="0" b="0"/>
      </a:lnRef>
      <a:fillRef idx="1">
        <a:scrgbClr r="0" g="0" b="0"/>
      </a:fillRef>
      <a:effectRef idx="0">
        <a:scrgbClr r="0" g="0" b="0"/>
      </a:effectRef>
      <a:fontRef idx="minor"/>
    </dgm:style>
  </dgm:styleLbl>
  <dgm:styleLbl name="solid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Follow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0">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2">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3">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4">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hp">
    <dgm:scene3d>
      <a:camera prst="orthographicFront">
        <a:rot lat="0" lon="0" rev="0"/>
      </a:camera>
      <a:lightRig rig="contrasting" dir="t">
        <a:rot lat="0" lon="0" rev="1200000"/>
      </a:lightRig>
    </dgm:scene3d>
    <dgm:sp3d z="-300000" prstMaterial="plastic"/>
    <dgm:txPr/>
    <dgm:style>
      <a:lnRef idx="1">
        <a:scrgbClr r="0" g="0" b="0"/>
      </a:lnRef>
      <a:fillRef idx="1">
        <a:scrgbClr r="0" g="0" b="0"/>
      </a:fillRef>
      <a:effectRef idx="0">
        <a:scrgbClr r="0" g="0" b="0"/>
      </a:effectRef>
      <a:fontRef idx="minor"/>
    </dgm:style>
  </dgm:styleLbl>
  <dgm:styleLbl name="dkBgShp">
    <dgm:scene3d>
      <a:camera prst="orthographicFront">
        <a:rot lat="0" lon="0" rev="0"/>
      </a:camera>
      <a:lightRig rig="contrasting" dir="t">
        <a:rot lat="0" lon="0" rev="1200000"/>
      </a:lightRig>
    </dgm:scene3d>
    <dgm:sp3d contourW="12700" prstMaterial="flat">
      <a:bevelT w="100800" h="154000"/>
      <a:bevelB w="152400"/>
    </dgm:sp3d>
    <dgm:txPr/>
    <dgm:style>
      <a:lnRef idx="0">
        <a:scrgbClr r="0" g="0" b="0"/>
      </a:lnRef>
      <a:fillRef idx="1">
        <a:scrgbClr r="0" g="0" b="0"/>
      </a:fillRef>
      <a:effectRef idx="0">
        <a:scrgbClr r="0" g="0" b="0"/>
      </a:effectRef>
      <a:fontRef idx="minor"/>
    </dgm:style>
  </dgm:styleLbl>
  <dgm:styleLbl name="trBgShp">
    <dgm:scene3d>
      <a:camera prst="orthographicFront">
        <a:rot lat="0" lon="0" rev="0"/>
      </a:camera>
      <a:lightRig rig="contrasting" dir="t">
        <a:rot lat="0" lon="0" rev="1200000"/>
      </a:lightRig>
    </dgm:scene3d>
    <dgm:sp3d z="-152400" prstMaterial="matte"/>
    <dgm:txPr/>
    <dgm:style>
      <a:lnRef idx="1">
        <a:scrgbClr r="0" g="0" b="0"/>
      </a:lnRef>
      <a:fillRef idx="1">
        <a:scrgbClr r="0" g="0" b="0"/>
      </a:fillRef>
      <a:effectRef idx="0">
        <a:scrgbClr r="0" g="0" b="0"/>
      </a:effectRef>
      <a:fontRef idx="minor"/>
    </dgm:style>
  </dgm:styleLbl>
  <dgm:styleLbl name="fgShp">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1">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7.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8.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9.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на Office">
  <a:themeElements>
    <a:clrScheme name="О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О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О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33</TotalTime>
  <Pages>161</Pages>
  <Words>45095</Words>
  <Characters>257048</Characters>
  <Application>Microsoft Office Word</Application>
  <DocSecurity>0</DocSecurity>
  <Lines>2142</Lines>
  <Paragraphs>603</Paragraphs>
  <ScaleCrop>false</ScaleCrop>
  <Company/>
  <LinksUpToDate>false</LinksUpToDate>
  <CharactersWithSpaces>301540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ОБЩИНСКА ДЪЛГОСРОЧНА ПРОГРАМА ЗА НАСЪРЧАВАНЕ ИЗПОЛЗВАНЕТО НА ЕНЕРГИЯ  ОТ ВЪЗОБНОВЯЕМИ ИЗТОЧНИЦИ И БИОГОРИВА НА ОБЩИНА НИКОПОЛ ЗА ПЕРИОДА  2024-2034 г.</dc:title>
  <dc:subject/>
  <dc:creator>RALICA ALEKSANDROVA</dc:creator>
  <cp:keywords/>
  <dc:description/>
  <cp:lastModifiedBy>RALICA ALEKSANDROVA</cp:lastModifiedBy>
  <cp:revision>28</cp:revision>
  <dcterms:created xsi:type="dcterms:W3CDTF">2024-01-26T09:43:00Z</dcterms:created>
  <dcterms:modified xsi:type="dcterms:W3CDTF">2024-01-30T08:33:00Z</dcterms:modified>
</cp:coreProperties>
</file>