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3089" w14:textId="77777777" w:rsidR="00C942CC" w:rsidRDefault="00C942CC" w:rsidP="00C942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</w:rPr>
      </w:pPr>
    </w:p>
    <w:p w14:paraId="615AA9ED" w14:textId="77A76463" w:rsidR="0076379B" w:rsidRPr="00C942CC" w:rsidRDefault="00C942CC" w:rsidP="00C942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942CC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</w:rPr>
        <w:t>Оперативна програма „Околна среда 2014-2020 г.“</w:t>
      </w:r>
    </w:p>
    <w:p w14:paraId="33A7DACB" w14:textId="070C24B6" w:rsidR="00C942CC" w:rsidRPr="001E59CB" w:rsidRDefault="00C942CC" w:rsidP="00C942CC">
      <w:pPr>
        <w:suppressAutoHyphens/>
        <w:overflowPunct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</w:rPr>
        <w:t>П</w:t>
      </w:r>
      <w:r w:rsidRPr="001E59CB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</w:rPr>
        <w:t>роцедура BG16M1OP002-3.030 “МИГ Белене-Никопол "Подобряване на природозащитното състояние на видове от мрежата Натура 2000 чрез подхода ВОМР в територията на МИГ Белене-Никопол"</w:t>
      </w:r>
    </w:p>
    <w:p w14:paraId="446042B8" w14:textId="77777777" w:rsidR="00C942CC" w:rsidRDefault="00C942CC" w:rsidP="00C942CC">
      <w:pPr>
        <w:pStyle w:val="ab"/>
        <w:jc w:val="center"/>
        <w:rPr>
          <w:rFonts w:ascii="Times New Roman" w:eastAsia="Times New Roman" w:hAnsi="Times New Roman"/>
          <w:b/>
          <w:bCs/>
          <w:iCs/>
          <w:kern w:val="3"/>
          <w:sz w:val="24"/>
          <w:szCs w:val="24"/>
        </w:rPr>
      </w:pPr>
    </w:p>
    <w:p w14:paraId="47B9278C" w14:textId="05D44640" w:rsidR="00C942CC" w:rsidRDefault="00C942CC" w:rsidP="00C942CC">
      <w:pPr>
        <w:pStyle w:val="ab"/>
        <w:jc w:val="center"/>
        <w:rPr>
          <w:rFonts w:ascii="Times New Roman" w:eastAsia="Times New Roman" w:hAnsi="Times New Roman"/>
          <w:b/>
          <w:bCs/>
          <w:iCs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kern w:val="3"/>
          <w:sz w:val="24"/>
          <w:szCs w:val="24"/>
        </w:rPr>
        <w:t>П</w:t>
      </w:r>
      <w:r w:rsidRPr="001E59CB">
        <w:rPr>
          <w:rFonts w:ascii="Times New Roman" w:eastAsia="Times New Roman" w:hAnsi="Times New Roman"/>
          <w:b/>
          <w:bCs/>
          <w:iCs/>
          <w:kern w:val="3"/>
          <w:sz w:val="24"/>
          <w:szCs w:val="24"/>
        </w:rPr>
        <w:t>роект № BG16M1OP002-3.030-0001 "Подобряване на природозащитното състояние на Натура 2000 видове в община Никопол"</w:t>
      </w:r>
    </w:p>
    <w:p w14:paraId="61AB6634" w14:textId="77777777" w:rsidR="00643F6D" w:rsidRDefault="00643F6D" w:rsidP="00643F6D">
      <w:pPr>
        <w:pStyle w:val="ab"/>
        <w:rPr>
          <w:rStyle w:val="af"/>
          <w:rFonts w:ascii="Times New Roman" w:hAnsi="Times New Roman"/>
          <w:sz w:val="36"/>
          <w:szCs w:val="36"/>
        </w:rPr>
      </w:pPr>
    </w:p>
    <w:p w14:paraId="0A170039" w14:textId="77777777" w:rsidR="00C942CC" w:rsidRDefault="00C942CC" w:rsidP="00643F6D">
      <w:pPr>
        <w:suppressAutoHyphens/>
        <w:overflowPunct w:val="0"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7033D8" w14:textId="77777777" w:rsidR="00C942CC" w:rsidRDefault="00C942CC" w:rsidP="001E59CB">
      <w:pPr>
        <w:suppressAutoHyphens/>
        <w:overflowPunct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81B497" w14:textId="77777777" w:rsidR="00C942CC" w:rsidRDefault="00C942CC" w:rsidP="001E59CB">
      <w:pPr>
        <w:suppressAutoHyphens/>
        <w:overflowPunct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C5E72" w14:textId="160ACC69" w:rsidR="001E59CB" w:rsidRDefault="005C76F8" w:rsidP="001E59C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6F8">
        <w:rPr>
          <w:rFonts w:ascii="Times New Roman" w:eastAsia="Times New Roman" w:hAnsi="Times New Roman" w:cs="Times New Roman"/>
          <w:b/>
          <w:sz w:val="24"/>
          <w:szCs w:val="24"/>
        </w:rPr>
        <w:t>Дейност 1: Спомагателни дейности</w:t>
      </w:r>
    </w:p>
    <w:p w14:paraId="375087E0" w14:textId="77777777" w:rsidR="005C76F8" w:rsidRDefault="005C76F8" w:rsidP="001E59C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96AE7" w14:textId="1139340F" w:rsidR="005C76F8" w:rsidRPr="005C76F8" w:rsidRDefault="005C76F8" w:rsidP="005C76F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F8">
        <w:rPr>
          <w:rFonts w:ascii="Times New Roman" w:eastAsia="Times New Roman" w:hAnsi="Times New Roman" w:cs="Times New Roman"/>
          <w:sz w:val="24"/>
          <w:szCs w:val="24"/>
        </w:rPr>
        <w:t>Дейността включва два компонента:</w:t>
      </w:r>
    </w:p>
    <w:p w14:paraId="5A8EE9E1" w14:textId="67602726" w:rsidR="005C76F8" w:rsidRPr="005C76F8" w:rsidRDefault="005C76F8" w:rsidP="005C76F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Компонент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C76F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C76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7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спомагателни дейности за подготовка на проектното предложение</w:t>
      </w:r>
    </w:p>
    <w:p w14:paraId="5C11EC4B" w14:textId="31B1AC9D" w:rsidR="00726AF6" w:rsidRDefault="005C76F8" w:rsidP="005C76F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Компонент </w:t>
      </w:r>
      <w:r w:rsidRPr="005C76F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5C76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7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спомагателните дейности за изпълнение на проектното предложение, включващо подготовката на документацията за провеждане на обществени поръчки по реда на Закона за обществените поръчки (ЗОП)</w:t>
      </w:r>
      <w:r w:rsidR="00726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9904048" w14:textId="77777777" w:rsidR="006B55D0" w:rsidRDefault="006B55D0" w:rsidP="005C76F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04434A4" w14:textId="04BA567C" w:rsidR="00726AF6" w:rsidRPr="00726AF6" w:rsidRDefault="00726AF6" w:rsidP="00273D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6">
        <w:rPr>
          <w:rFonts w:ascii="Times New Roman" w:eastAsia="Times New Roman" w:hAnsi="Times New Roman" w:cs="Times New Roman"/>
          <w:sz w:val="24"/>
          <w:szCs w:val="24"/>
        </w:rPr>
        <w:t>За подготовка на проектното предложение е сключен Договор № 258/22.07.2020 г. с "</w:t>
      </w:r>
      <w:proofErr w:type="spellStart"/>
      <w:r w:rsidRPr="00726AF6">
        <w:rPr>
          <w:rFonts w:ascii="Times New Roman" w:eastAsia="Times New Roman" w:hAnsi="Times New Roman" w:cs="Times New Roman"/>
          <w:sz w:val="24"/>
          <w:szCs w:val="24"/>
        </w:rPr>
        <w:t>Кавангард</w:t>
      </w:r>
      <w:proofErr w:type="spellEnd"/>
      <w:r w:rsidRPr="00726AF6">
        <w:rPr>
          <w:rFonts w:ascii="Times New Roman" w:eastAsia="Times New Roman" w:hAnsi="Times New Roman" w:cs="Times New Roman"/>
          <w:sz w:val="24"/>
          <w:szCs w:val="24"/>
        </w:rPr>
        <w:t xml:space="preserve">" ЕООД, като работата е предадена и </w:t>
      </w:r>
      <w:r w:rsidR="00BF6C2A">
        <w:rPr>
          <w:rFonts w:ascii="Times New Roman" w:eastAsia="Times New Roman" w:hAnsi="Times New Roman" w:cs="Times New Roman"/>
          <w:sz w:val="24"/>
          <w:szCs w:val="24"/>
        </w:rPr>
        <w:t xml:space="preserve">приета с двустранен протокол и </w:t>
      </w:r>
      <w:r w:rsidRPr="00726AF6">
        <w:rPr>
          <w:rFonts w:ascii="Times New Roman" w:eastAsia="Times New Roman" w:hAnsi="Times New Roman" w:cs="Times New Roman"/>
          <w:sz w:val="24"/>
          <w:szCs w:val="24"/>
        </w:rPr>
        <w:t xml:space="preserve"> проекта е подаден в срок и с необходимото качество за неговото одобрение.</w:t>
      </w:r>
    </w:p>
    <w:p w14:paraId="43A43518" w14:textId="77777777" w:rsidR="00726AF6" w:rsidRPr="00726AF6" w:rsidRDefault="00726AF6" w:rsidP="00273D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6">
        <w:rPr>
          <w:rFonts w:ascii="Times New Roman" w:eastAsia="Times New Roman" w:hAnsi="Times New Roman" w:cs="Times New Roman"/>
          <w:sz w:val="24"/>
          <w:szCs w:val="24"/>
        </w:rPr>
        <w:t>В резултат на изпълнение на спомагателните дейности за подготовка на проектното предложение, то е регистрирано в системата в срок и са подготвени и окомплектовани с всички необходими за кандидатстване документи.</w:t>
      </w:r>
    </w:p>
    <w:p w14:paraId="1F146F2B" w14:textId="32C9EE37" w:rsidR="00B60CAD" w:rsidRDefault="00726AF6" w:rsidP="00273D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6">
        <w:rPr>
          <w:rFonts w:ascii="Times New Roman" w:eastAsia="Times New Roman" w:hAnsi="Times New Roman" w:cs="Times New Roman"/>
          <w:sz w:val="24"/>
          <w:szCs w:val="24"/>
        </w:rPr>
        <w:t>За разработване на документация за провеждане на обществените поръчки е сключен Договор № 304/13.07.2021 г. със СНЦ "Център за Дунавски инициативи", а работата по него е започнала с подписване на договора.</w:t>
      </w:r>
    </w:p>
    <w:p w14:paraId="3A498D99" w14:textId="77777777" w:rsidR="00B60CAD" w:rsidRPr="00B60CAD" w:rsidRDefault="00B60CAD" w:rsidP="00B60C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AD">
        <w:rPr>
          <w:rFonts w:ascii="Times New Roman" w:eastAsia="Times New Roman" w:hAnsi="Times New Roman" w:cs="Times New Roman"/>
          <w:sz w:val="24"/>
          <w:szCs w:val="24"/>
        </w:rPr>
        <w:t>В резултат на изпълнението на Компонент 1 от дейност 1 са определени основните параметри на проектното предложение за подобряване на природозащитното състояние на Натура 2000 видове на територията на община Никопол. В резултат от изпълнението на Компонент 2 от Дейност 1 са разработени всички необходими документи за повеждане на планираните процедури по ЗОП.</w:t>
      </w:r>
    </w:p>
    <w:p w14:paraId="4EE609D1" w14:textId="3AE8E3BD" w:rsidR="006B55D0" w:rsidRDefault="00BF6C2A" w:rsidP="00726AF6">
      <w:pPr>
        <w:rPr>
          <w:rFonts w:ascii="Times New Roman" w:eastAsia="Times New Roman" w:hAnsi="Times New Roman" w:cs="Times New Roman"/>
          <w:sz w:val="24"/>
          <w:szCs w:val="24"/>
        </w:rPr>
      </w:pPr>
      <w:r w:rsidRPr="009F5F33">
        <w:rPr>
          <w:rFonts w:ascii="Times New Roman" w:eastAsia="Times New Roman" w:hAnsi="Times New Roman" w:cs="Times New Roman"/>
          <w:sz w:val="24"/>
          <w:szCs w:val="24"/>
        </w:rPr>
        <w:t>Дейността е изпълнена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5B9ED4" w14:textId="77777777" w:rsidR="00BF6C2A" w:rsidRDefault="00BF6C2A" w:rsidP="00726A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759065" w14:textId="77777777" w:rsidR="00BF6C2A" w:rsidRDefault="00BF6C2A" w:rsidP="00726A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DDAE5A" w14:textId="77777777" w:rsidR="003C432F" w:rsidRDefault="003C432F" w:rsidP="00726A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13763B" w14:textId="7404EE8F" w:rsidR="006B55D0" w:rsidRDefault="006B55D0" w:rsidP="00726A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5D0">
        <w:rPr>
          <w:rFonts w:ascii="Times New Roman" w:eastAsia="Times New Roman" w:hAnsi="Times New Roman" w:cs="Times New Roman"/>
          <w:b/>
          <w:sz w:val="24"/>
          <w:szCs w:val="24"/>
        </w:rPr>
        <w:t>Дейност 2: Ремонт на съществуващи чешми и изграждане на влажни зони</w:t>
      </w:r>
    </w:p>
    <w:p w14:paraId="42C887E2" w14:textId="746E40A5" w:rsidR="009F5F33" w:rsidRDefault="009F5F33" w:rsidP="009F5F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33">
        <w:rPr>
          <w:rFonts w:ascii="Times New Roman" w:eastAsia="Times New Roman" w:hAnsi="Times New Roman" w:cs="Times New Roman"/>
          <w:sz w:val="24"/>
          <w:szCs w:val="24"/>
        </w:rPr>
        <w:t xml:space="preserve">Дейността е изпълнена , като включва: </w:t>
      </w:r>
    </w:p>
    <w:p w14:paraId="1E734918" w14:textId="5DDB7118" w:rsidR="009F5F33" w:rsidRDefault="009F5F33" w:rsidP="009F5F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Възстановени са </w:t>
      </w:r>
      <w:r w:rsidRPr="009F5F33">
        <w:rPr>
          <w:rFonts w:ascii="Times New Roman" w:eastAsia="Times New Roman" w:hAnsi="Times New Roman" w:cs="Times New Roman"/>
          <w:sz w:val="24"/>
          <w:szCs w:val="24"/>
        </w:rPr>
        <w:t xml:space="preserve"> съществуващи 5 броя чешми на територията на ЗЗ Ник</w:t>
      </w:r>
      <w:r>
        <w:rPr>
          <w:rFonts w:ascii="Times New Roman" w:eastAsia="Times New Roman" w:hAnsi="Times New Roman" w:cs="Times New Roman"/>
          <w:sz w:val="24"/>
          <w:szCs w:val="24"/>
        </w:rPr>
        <w:t>ополско плато. Подменена е напук</w:t>
      </w:r>
      <w:r w:rsidRPr="009F5F33">
        <w:rPr>
          <w:rFonts w:ascii="Times New Roman" w:eastAsia="Times New Roman" w:hAnsi="Times New Roman" w:cs="Times New Roman"/>
          <w:sz w:val="24"/>
          <w:szCs w:val="24"/>
        </w:rPr>
        <w:t xml:space="preserve">ана облицовка , подменени са спукани тръби, направени са корекции при намален дебит на водата и периоди на пресъхване, ремонт на коритата, направа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F5F3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9F5F33">
        <w:rPr>
          <w:rFonts w:ascii="Times New Roman" w:eastAsia="Times New Roman" w:hAnsi="Times New Roman" w:cs="Times New Roman"/>
          <w:sz w:val="24"/>
          <w:szCs w:val="24"/>
        </w:rPr>
        <w:t>ограждения</w:t>
      </w:r>
      <w:proofErr w:type="spellEnd"/>
      <w:r w:rsidRPr="009F5F33">
        <w:rPr>
          <w:rFonts w:ascii="Times New Roman" w:eastAsia="Times New Roman" w:hAnsi="Times New Roman" w:cs="Times New Roman"/>
          <w:sz w:val="24"/>
          <w:szCs w:val="24"/>
        </w:rPr>
        <w:t xml:space="preserve">, ремонт на плочник пред чешмите- с каменна настилка, почистване на каптажи. </w:t>
      </w:r>
    </w:p>
    <w:p w14:paraId="7C62C611" w14:textId="7F7679B9" w:rsidR="005001DC" w:rsidRDefault="009F5F33" w:rsidP="003C43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33">
        <w:rPr>
          <w:rFonts w:ascii="Times New Roman" w:eastAsia="Times New Roman" w:hAnsi="Times New Roman" w:cs="Times New Roman"/>
          <w:sz w:val="24"/>
          <w:szCs w:val="24"/>
        </w:rPr>
        <w:t>2) Изградени са малки изкуствени влажни зони със стоящи води, общо 30 м2, с максимална дълбочина 2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F33">
        <w:rPr>
          <w:rFonts w:ascii="Times New Roman" w:eastAsia="Times New Roman" w:hAnsi="Times New Roman" w:cs="Times New Roman"/>
          <w:sz w:val="24"/>
          <w:szCs w:val="24"/>
        </w:rPr>
        <w:t>Подписан е договор №89/17.02.2022 г. с "</w:t>
      </w:r>
      <w:proofErr w:type="spellStart"/>
      <w:r w:rsidRPr="009F5F33">
        <w:rPr>
          <w:rFonts w:ascii="Times New Roman" w:eastAsia="Times New Roman" w:hAnsi="Times New Roman" w:cs="Times New Roman"/>
          <w:sz w:val="24"/>
          <w:szCs w:val="24"/>
        </w:rPr>
        <w:t>Инфра</w:t>
      </w:r>
      <w:proofErr w:type="spellEnd"/>
      <w:r w:rsidRPr="009F5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F33">
        <w:rPr>
          <w:rFonts w:ascii="Times New Roman" w:eastAsia="Times New Roman" w:hAnsi="Times New Roman" w:cs="Times New Roman"/>
          <w:sz w:val="24"/>
          <w:szCs w:val="24"/>
        </w:rPr>
        <w:t>Билд</w:t>
      </w:r>
      <w:proofErr w:type="spellEnd"/>
      <w:r w:rsidRPr="009F5F33">
        <w:rPr>
          <w:rFonts w:ascii="Times New Roman" w:eastAsia="Times New Roman" w:hAnsi="Times New Roman" w:cs="Times New Roman"/>
          <w:sz w:val="24"/>
          <w:szCs w:val="24"/>
        </w:rPr>
        <w:t xml:space="preserve"> проект" ЕООД, като работата е започнала след изпращане на </w:t>
      </w:r>
      <w:proofErr w:type="spellStart"/>
      <w:r w:rsidRPr="009F5F33">
        <w:rPr>
          <w:rFonts w:ascii="Times New Roman" w:eastAsia="Times New Roman" w:hAnsi="Times New Roman" w:cs="Times New Roman"/>
          <w:sz w:val="24"/>
          <w:szCs w:val="24"/>
        </w:rPr>
        <w:t>възлагателно</w:t>
      </w:r>
      <w:proofErr w:type="spellEnd"/>
      <w:r w:rsidRPr="009F5F33">
        <w:rPr>
          <w:rFonts w:ascii="Times New Roman" w:eastAsia="Times New Roman" w:hAnsi="Times New Roman" w:cs="Times New Roman"/>
          <w:sz w:val="24"/>
          <w:szCs w:val="24"/>
        </w:rPr>
        <w:t xml:space="preserve"> писмо от 01.03.2022 г. и приключило с подписване на </w:t>
      </w:r>
      <w:proofErr w:type="spellStart"/>
      <w:r w:rsidRPr="009F5F33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9F5F33">
        <w:rPr>
          <w:rFonts w:ascii="Times New Roman" w:eastAsia="Times New Roman" w:hAnsi="Times New Roman" w:cs="Times New Roman"/>
          <w:sz w:val="24"/>
          <w:szCs w:val="24"/>
        </w:rPr>
        <w:t xml:space="preserve"> протокол на 18.04.2022 г.</w:t>
      </w:r>
    </w:p>
    <w:p w14:paraId="0E530C44" w14:textId="12D40B6D" w:rsidR="0034235A" w:rsidRDefault="005001DC" w:rsidP="005001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1DC">
        <w:rPr>
          <w:rFonts w:ascii="Times New Roman" w:eastAsia="Times New Roman" w:hAnsi="Times New Roman" w:cs="Times New Roman"/>
          <w:sz w:val="24"/>
          <w:szCs w:val="24"/>
        </w:rPr>
        <w:t>В резул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 на изпълнение на дейността </w:t>
      </w:r>
      <w:r w:rsidRPr="005001DC">
        <w:rPr>
          <w:rFonts w:ascii="Times New Roman" w:eastAsia="Times New Roman" w:hAnsi="Times New Roman" w:cs="Times New Roman"/>
          <w:sz w:val="24"/>
          <w:szCs w:val="24"/>
        </w:rPr>
        <w:t>е осигуре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по-добра степен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съхраненос</w:t>
      </w:r>
      <w:r w:rsidRPr="005001D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5001DC">
        <w:rPr>
          <w:rFonts w:ascii="Times New Roman" w:eastAsia="Times New Roman" w:hAnsi="Times New Roman" w:cs="Times New Roman"/>
          <w:sz w:val="24"/>
          <w:szCs w:val="24"/>
        </w:rPr>
        <w:t xml:space="preserve"> на видовете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01DC">
        <w:rPr>
          <w:rFonts w:ascii="Times New Roman" w:eastAsia="Times New Roman" w:hAnsi="Times New Roman" w:cs="Times New Roman"/>
          <w:sz w:val="24"/>
          <w:szCs w:val="24"/>
        </w:rPr>
        <w:t xml:space="preserve"> Обикновена блатна костенурка и </w:t>
      </w:r>
      <w:proofErr w:type="spellStart"/>
      <w:r w:rsidRPr="005001DC">
        <w:rPr>
          <w:rFonts w:ascii="Times New Roman" w:eastAsia="Times New Roman" w:hAnsi="Times New Roman" w:cs="Times New Roman"/>
          <w:sz w:val="24"/>
          <w:szCs w:val="24"/>
        </w:rPr>
        <w:t>Червенокоремна</w:t>
      </w:r>
      <w:proofErr w:type="spellEnd"/>
      <w:r w:rsidRPr="005001DC">
        <w:rPr>
          <w:rFonts w:ascii="Times New Roman" w:eastAsia="Times New Roman" w:hAnsi="Times New Roman" w:cs="Times New Roman"/>
          <w:sz w:val="24"/>
          <w:szCs w:val="24"/>
        </w:rPr>
        <w:t xml:space="preserve"> бумк</w:t>
      </w:r>
      <w:r>
        <w:rPr>
          <w:rFonts w:ascii="Times New Roman" w:eastAsia="Times New Roman" w:hAnsi="Times New Roman" w:cs="Times New Roman"/>
          <w:sz w:val="24"/>
          <w:szCs w:val="24"/>
        </w:rPr>
        <w:t>а, както и  увеличена</w:t>
      </w:r>
      <w:r w:rsidRPr="005001DC">
        <w:rPr>
          <w:rFonts w:ascii="Times New Roman" w:eastAsia="Times New Roman" w:hAnsi="Times New Roman" w:cs="Times New Roman"/>
          <w:sz w:val="24"/>
          <w:szCs w:val="24"/>
        </w:rPr>
        <w:t xml:space="preserve"> площта и броя на подходящите за обитаване стоящи водоеми и общата площ на потенциалното </w:t>
      </w:r>
      <w:proofErr w:type="spellStart"/>
      <w:r w:rsidRPr="005001DC">
        <w:rPr>
          <w:rFonts w:ascii="Times New Roman" w:eastAsia="Times New Roman" w:hAnsi="Times New Roman" w:cs="Times New Roman"/>
          <w:sz w:val="24"/>
          <w:szCs w:val="24"/>
        </w:rPr>
        <w:t>местообитаване</w:t>
      </w:r>
      <w:proofErr w:type="spellEnd"/>
      <w:r w:rsidRPr="005001DC">
        <w:rPr>
          <w:rFonts w:ascii="Times New Roman" w:eastAsia="Times New Roman" w:hAnsi="Times New Roman" w:cs="Times New Roman"/>
          <w:sz w:val="24"/>
          <w:szCs w:val="24"/>
        </w:rPr>
        <w:t xml:space="preserve"> и ефективно зае</w:t>
      </w:r>
      <w:r>
        <w:rPr>
          <w:rFonts w:ascii="Times New Roman" w:eastAsia="Times New Roman" w:hAnsi="Times New Roman" w:cs="Times New Roman"/>
          <w:sz w:val="24"/>
          <w:szCs w:val="24"/>
        </w:rPr>
        <w:t>тите територии от двата вида. С</w:t>
      </w:r>
      <w:r w:rsidRPr="005001DC">
        <w:rPr>
          <w:rFonts w:ascii="Times New Roman" w:eastAsia="Times New Roman" w:hAnsi="Times New Roman" w:cs="Times New Roman"/>
          <w:sz w:val="24"/>
          <w:szCs w:val="24"/>
        </w:rPr>
        <w:t xml:space="preserve">ъздадени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5001DC">
        <w:rPr>
          <w:rFonts w:ascii="Times New Roman" w:eastAsia="Times New Roman" w:hAnsi="Times New Roman" w:cs="Times New Roman"/>
          <w:sz w:val="24"/>
          <w:szCs w:val="24"/>
        </w:rPr>
        <w:t>условия за увеличаване на изобилието на видовете в ЗЗ Никополско плато.</w:t>
      </w:r>
    </w:p>
    <w:p w14:paraId="6BC70B25" w14:textId="4E036D45" w:rsidR="0034235A" w:rsidRDefault="0034235A" w:rsidP="003423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83E062" w14:textId="2C5A5FFD" w:rsidR="0034235A" w:rsidRDefault="0034235A" w:rsidP="003423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35A">
        <w:rPr>
          <w:rFonts w:ascii="Times New Roman" w:eastAsia="Times New Roman" w:hAnsi="Times New Roman" w:cs="Times New Roman"/>
          <w:b/>
          <w:sz w:val="24"/>
          <w:szCs w:val="24"/>
        </w:rPr>
        <w:t>Дейност 3: Противопожарни дейности</w:t>
      </w:r>
    </w:p>
    <w:p w14:paraId="6323E7F0" w14:textId="6B97DDD0" w:rsidR="0034235A" w:rsidRDefault="0034235A" w:rsidP="0034235A">
      <w:pPr>
        <w:rPr>
          <w:rFonts w:ascii="Times New Roman" w:eastAsia="Times New Roman" w:hAnsi="Times New Roman" w:cs="Times New Roman"/>
          <w:sz w:val="24"/>
          <w:szCs w:val="24"/>
        </w:rPr>
      </w:pPr>
      <w:r w:rsidRPr="0034235A">
        <w:rPr>
          <w:rFonts w:ascii="Times New Roman" w:eastAsia="Times New Roman" w:hAnsi="Times New Roman" w:cs="Times New Roman"/>
          <w:sz w:val="24"/>
          <w:szCs w:val="24"/>
        </w:rPr>
        <w:t xml:space="preserve">Дейността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5A">
        <w:rPr>
          <w:rFonts w:ascii="Times New Roman" w:eastAsia="Times New Roman" w:hAnsi="Times New Roman" w:cs="Times New Roman"/>
          <w:sz w:val="24"/>
          <w:szCs w:val="24"/>
        </w:rPr>
        <w:t xml:space="preserve">включва 2 компонента: </w:t>
      </w:r>
    </w:p>
    <w:p w14:paraId="34CD8627" w14:textId="77777777" w:rsidR="0034235A" w:rsidRDefault="0034235A" w:rsidP="0034235A">
      <w:pPr>
        <w:rPr>
          <w:rFonts w:ascii="Times New Roman" w:eastAsia="Times New Roman" w:hAnsi="Times New Roman" w:cs="Times New Roman"/>
          <w:sz w:val="24"/>
          <w:szCs w:val="24"/>
        </w:rPr>
      </w:pPr>
      <w:r w:rsidRPr="0034235A">
        <w:rPr>
          <w:rFonts w:ascii="Times New Roman" w:eastAsia="Times New Roman" w:hAnsi="Times New Roman" w:cs="Times New Roman"/>
          <w:sz w:val="24"/>
          <w:szCs w:val="24"/>
        </w:rPr>
        <w:t>1) Изграждане на интегрирана система за наблюдение, ранно откри</w:t>
      </w:r>
      <w:r>
        <w:rPr>
          <w:rFonts w:ascii="Times New Roman" w:eastAsia="Times New Roman" w:hAnsi="Times New Roman" w:cs="Times New Roman"/>
          <w:sz w:val="24"/>
          <w:szCs w:val="24"/>
        </w:rPr>
        <w:t>ване и оповестяване на пожари</w:t>
      </w:r>
    </w:p>
    <w:p w14:paraId="222134C5" w14:textId="3C255CF0" w:rsidR="0034235A" w:rsidRDefault="0034235A" w:rsidP="0034235A">
      <w:pPr>
        <w:rPr>
          <w:rFonts w:ascii="Times New Roman" w:eastAsia="Times New Roman" w:hAnsi="Times New Roman" w:cs="Times New Roman"/>
          <w:sz w:val="24"/>
          <w:szCs w:val="24"/>
        </w:rPr>
      </w:pPr>
      <w:r w:rsidRPr="0034235A">
        <w:rPr>
          <w:rFonts w:ascii="Times New Roman" w:eastAsia="Times New Roman" w:hAnsi="Times New Roman" w:cs="Times New Roman"/>
          <w:sz w:val="24"/>
          <w:szCs w:val="24"/>
        </w:rPr>
        <w:t>2) оборудване на пунктове за гасене на пожари.</w:t>
      </w:r>
    </w:p>
    <w:p w14:paraId="53944B13" w14:textId="44973ED1" w:rsidR="0034235A" w:rsidRPr="0034235A" w:rsidRDefault="0034235A" w:rsidP="00342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5A">
        <w:rPr>
          <w:rFonts w:ascii="Times New Roman" w:eastAsia="Times New Roman" w:hAnsi="Times New Roman" w:cs="Times New Roman"/>
          <w:sz w:val="24"/>
          <w:szCs w:val="24"/>
        </w:rPr>
        <w:t>За изграждане на интегрираната система е подписан договор № 354 от 05.12.2022г. с изпълнител "</w:t>
      </w:r>
      <w:proofErr w:type="spellStart"/>
      <w:r w:rsidRPr="0034235A">
        <w:rPr>
          <w:rFonts w:ascii="Times New Roman" w:eastAsia="Times New Roman" w:hAnsi="Times New Roman" w:cs="Times New Roman"/>
          <w:sz w:val="24"/>
          <w:szCs w:val="24"/>
        </w:rPr>
        <w:t>Глобал</w:t>
      </w:r>
      <w:proofErr w:type="spellEnd"/>
      <w:r w:rsidRPr="00342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35A">
        <w:rPr>
          <w:rFonts w:ascii="Times New Roman" w:eastAsia="Times New Roman" w:hAnsi="Times New Roman" w:cs="Times New Roman"/>
          <w:sz w:val="24"/>
          <w:szCs w:val="24"/>
        </w:rPr>
        <w:t>Уан</w:t>
      </w:r>
      <w:proofErr w:type="spellEnd"/>
      <w:r w:rsidRPr="0034235A">
        <w:rPr>
          <w:rFonts w:ascii="Times New Roman" w:eastAsia="Times New Roman" w:hAnsi="Times New Roman" w:cs="Times New Roman"/>
          <w:sz w:val="24"/>
          <w:szCs w:val="24"/>
        </w:rPr>
        <w:t xml:space="preserve"> ООД и е изпратено </w:t>
      </w:r>
      <w:proofErr w:type="spellStart"/>
      <w:r w:rsidRPr="0034235A">
        <w:rPr>
          <w:rFonts w:ascii="Times New Roman" w:eastAsia="Times New Roman" w:hAnsi="Times New Roman" w:cs="Times New Roman"/>
          <w:sz w:val="24"/>
          <w:szCs w:val="24"/>
        </w:rPr>
        <w:t>въз</w:t>
      </w:r>
      <w:r>
        <w:rPr>
          <w:rFonts w:ascii="Times New Roman" w:eastAsia="Times New Roman" w:hAnsi="Times New Roman" w:cs="Times New Roman"/>
          <w:sz w:val="24"/>
          <w:szCs w:val="24"/>
        </w:rPr>
        <w:t>лагателно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писмо от същата дата.</w:t>
      </w:r>
      <w:r w:rsidR="00EE4D80">
        <w:rPr>
          <w:rFonts w:ascii="Times New Roman" w:eastAsia="Times New Roman" w:hAnsi="Times New Roman" w:cs="Times New Roman"/>
          <w:sz w:val="24"/>
          <w:szCs w:val="24"/>
        </w:rPr>
        <w:t xml:space="preserve"> Системата е изградена.</w:t>
      </w:r>
    </w:p>
    <w:p w14:paraId="7B110C7D" w14:textId="7CD3B445" w:rsidR="0034235A" w:rsidRPr="0034235A" w:rsidRDefault="0034235A" w:rsidP="00342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5A">
        <w:rPr>
          <w:rFonts w:ascii="Times New Roman" w:eastAsia="Times New Roman" w:hAnsi="Times New Roman" w:cs="Times New Roman"/>
          <w:sz w:val="24"/>
          <w:szCs w:val="24"/>
        </w:rPr>
        <w:t xml:space="preserve">За да се осигури бърза и своевременна реакция при възникването на пожара и оповестяването му чрез изградената система,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34235A">
        <w:rPr>
          <w:rFonts w:ascii="Times New Roman" w:eastAsia="Times New Roman" w:hAnsi="Times New Roman" w:cs="Times New Roman"/>
          <w:sz w:val="24"/>
          <w:szCs w:val="24"/>
        </w:rPr>
        <w:t xml:space="preserve"> оборудвани противопожарни депа, с място за съхранение на противопожарно оборудване.</w:t>
      </w:r>
    </w:p>
    <w:p w14:paraId="006B3E14" w14:textId="03FDA1CD" w:rsidR="0034235A" w:rsidRDefault="0034235A" w:rsidP="00342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5A">
        <w:rPr>
          <w:rFonts w:ascii="Times New Roman" w:eastAsia="Times New Roman" w:hAnsi="Times New Roman" w:cs="Times New Roman"/>
          <w:sz w:val="24"/>
          <w:szCs w:val="24"/>
        </w:rPr>
        <w:t>За оборудване на пунктовете за гасене на пожари е сключен договор № 341/16.11.2022 г.. Оборудването е доставено на 05.12.2022 г. и ППП от 05.12.2022г.</w:t>
      </w:r>
    </w:p>
    <w:p w14:paraId="3434DDDC" w14:textId="00A32930" w:rsidR="00072D2F" w:rsidRDefault="0034235A" w:rsidP="003423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5A">
        <w:rPr>
          <w:rFonts w:ascii="Times New Roman" w:eastAsia="Times New Roman" w:hAnsi="Times New Roman" w:cs="Times New Roman"/>
          <w:sz w:val="24"/>
          <w:szCs w:val="24"/>
        </w:rPr>
        <w:t>В резул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 на изпълнение на дейността </w:t>
      </w:r>
      <w:r w:rsidRPr="0034235A">
        <w:rPr>
          <w:rFonts w:ascii="Times New Roman" w:eastAsia="Times New Roman" w:hAnsi="Times New Roman" w:cs="Times New Roman"/>
          <w:sz w:val="24"/>
          <w:szCs w:val="24"/>
        </w:rPr>
        <w:t xml:space="preserve">е осигурена подкрепа с цел постигане на по-добра степен на </w:t>
      </w:r>
      <w:proofErr w:type="spellStart"/>
      <w:r w:rsidRPr="0034235A">
        <w:rPr>
          <w:rFonts w:ascii="Times New Roman" w:eastAsia="Times New Roman" w:hAnsi="Times New Roman" w:cs="Times New Roman"/>
          <w:sz w:val="24"/>
          <w:szCs w:val="24"/>
        </w:rPr>
        <w:t>съхраненост</w:t>
      </w:r>
      <w:proofErr w:type="spellEnd"/>
      <w:r w:rsidRPr="0034235A">
        <w:rPr>
          <w:rFonts w:ascii="Times New Roman" w:eastAsia="Times New Roman" w:hAnsi="Times New Roman" w:cs="Times New Roman"/>
          <w:sz w:val="24"/>
          <w:szCs w:val="24"/>
        </w:rPr>
        <w:t xml:space="preserve"> за вида обикновена блатна костенурка, чрез изпълнение на противопожарни дейност, а именно оборудвани пунктове за гасене на пожари с противопожарно оборудване (</w:t>
      </w:r>
      <w:proofErr w:type="spellStart"/>
      <w:r w:rsidRPr="0034235A">
        <w:rPr>
          <w:rFonts w:ascii="Times New Roman" w:eastAsia="Times New Roman" w:hAnsi="Times New Roman" w:cs="Times New Roman"/>
          <w:sz w:val="24"/>
          <w:szCs w:val="24"/>
        </w:rPr>
        <w:t>прахови</w:t>
      </w:r>
      <w:proofErr w:type="spellEnd"/>
      <w:r w:rsidRPr="0034235A">
        <w:rPr>
          <w:rFonts w:ascii="Times New Roman" w:eastAsia="Times New Roman" w:hAnsi="Times New Roman" w:cs="Times New Roman"/>
          <w:sz w:val="24"/>
          <w:szCs w:val="24"/>
        </w:rPr>
        <w:t xml:space="preserve"> и водни пожарогасители, кофи, лопати, брадви, кирки, тупалки, бидони за вода, моторен трион, мотики, железни гребла, моторна помпа, фенери, </w:t>
      </w:r>
      <w:proofErr w:type="spellStart"/>
      <w:r w:rsidRPr="0034235A">
        <w:rPr>
          <w:rFonts w:ascii="Times New Roman" w:eastAsia="Times New Roman" w:hAnsi="Times New Roman" w:cs="Times New Roman"/>
          <w:sz w:val="24"/>
          <w:szCs w:val="24"/>
        </w:rPr>
        <w:t>гръбни</w:t>
      </w:r>
      <w:proofErr w:type="spellEnd"/>
      <w:r w:rsidRPr="0034235A">
        <w:rPr>
          <w:rFonts w:ascii="Times New Roman" w:eastAsia="Times New Roman" w:hAnsi="Times New Roman" w:cs="Times New Roman"/>
          <w:sz w:val="24"/>
          <w:szCs w:val="24"/>
        </w:rPr>
        <w:t xml:space="preserve"> пръскачки и други допълнителни съоръжения).</w:t>
      </w:r>
    </w:p>
    <w:p w14:paraId="6E7A2C05" w14:textId="4879AD5D" w:rsidR="00072D2F" w:rsidRDefault="00BF6C2A" w:rsidP="00072D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072D2F">
        <w:rPr>
          <w:rFonts w:ascii="Times New Roman" w:eastAsia="Times New Roman" w:hAnsi="Times New Roman" w:cs="Times New Roman"/>
          <w:sz w:val="24"/>
          <w:szCs w:val="24"/>
        </w:rPr>
        <w:t xml:space="preserve">ейността е </w:t>
      </w:r>
      <w:r>
        <w:rPr>
          <w:rFonts w:ascii="Times New Roman" w:eastAsia="Times New Roman" w:hAnsi="Times New Roman" w:cs="Times New Roman"/>
          <w:sz w:val="24"/>
          <w:szCs w:val="24"/>
        </w:rPr>
        <w:t>изпълнена.</w:t>
      </w:r>
    </w:p>
    <w:p w14:paraId="64639DB2" w14:textId="77777777" w:rsidR="00273D5A" w:rsidRDefault="00273D5A" w:rsidP="00072D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FB4DD" w14:textId="0678090F" w:rsidR="00273D5A" w:rsidRDefault="00273D5A" w:rsidP="00072D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D5A">
        <w:rPr>
          <w:rFonts w:ascii="Times New Roman" w:eastAsia="Times New Roman" w:hAnsi="Times New Roman" w:cs="Times New Roman"/>
          <w:b/>
          <w:sz w:val="24"/>
          <w:szCs w:val="24"/>
        </w:rPr>
        <w:t>Дейност 4: Проучвания на земноводни и влечуги</w:t>
      </w:r>
    </w:p>
    <w:p w14:paraId="74E41927" w14:textId="77777777" w:rsidR="00FD17FA" w:rsidRDefault="009A216B" w:rsidP="009A2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6B">
        <w:rPr>
          <w:rFonts w:ascii="Times New Roman" w:eastAsia="Times New Roman" w:hAnsi="Times New Roman" w:cs="Times New Roman"/>
          <w:sz w:val="24"/>
          <w:szCs w:val="24"/>
        </w:rPr>
        <w:t>Изпълнението за дейността е н</w:t>
      </w:r>
      <w:r>
        <w:rPr>
          <w:rFonts w:ascii="Times New Roman" w:eastAsia="Times New Roman" w:hAnsi="Times New Roman" w:cs="Times New Roman"/>
          <w:sz w:val="24"/>
          <w:szCs w:val="24"/>
        </w:rPr>
        <w:t>асочено към проучване на видовете Обик</w:t>
      </w:r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новена блатна костенурка, </w:t>
      </w:r>
      <w:proofErr w:type="spellStart"/>
      <w:r w:rsidRPr="009A216B">
        <w:rPr>
          <w:rFonts w:ascii="Times New Roman" w:eastAsia="Times New Roman" w:hAnsi="Times New Roman" w:cs="Times New Roman"/>
          <w:sz w:val="24"/>
          <w:szCs w:val="24"/>
        </w:rPr>
        <w:t>Червенокоремна</w:t>
      </w:r>
      <w:proofErr w:type="spellEnd"/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 бумка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гребенест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тритон, като включва</w:t>
      </w:r>
      <w:r w:rsidR="00FD17F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0BC1A0" w14:textId="77777777" w:rsidR="00FD17FA" w:rsidRDefault="009A216B" w:rsidP="009A2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 1) проучване и картиране на </w:t>
      </w:r>
      <w:proofErr w:type="spellStart"/>
      <w:r w:rsidRPr="009A216B">
        <w:rPr>
          <w:rFonts w:ascii="Times New Roman" w:eastAsia="Times New Roman" w:hAnsi="Times New Roman" w:cs="Times New Roman"/>
          <w:sz w:val="24"/>
          <w:szCs w:val="24"/>
        </w:rPr>
        <w:t>присъствивто</w:t>
      </w:r>
      <w:proofErr w:type="spellEnd"/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 и разпространението на вида Обикновена блатна костенурка в обхвата на защитена зона Никополско плато; </w:t>
      </w:r>
    </w:p>
    <w:p w14:paraId="42FE6F0C" w14:textId="77777777" w:rsidR="00FD17FA" w:rsidRDefault="009A216B" w:rsidP="009A2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2) проучване на </w:t>
      </w:r>
      <w:proofErr w:type="spellStart"/>
      <w:r w:rsidRPr="009A216B">
        <w:rPr>
          <w:rFonts w:ascii="Times New Roman" w:eastAsia="Times New Roman" w:hAnsi="Times New Roman" w:cs="Times New Roman"/>
          <w:sz w:val="24"/>
          <w:szCs w:val="24"/>
        </w:rPr>
        <w:t>популационните</w:t>
      </w:r>
      <w:proofErr w:type="spellEnd"/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 параметри на вида Обикновена блатна костенурка в обхвата на идентифицираните находища в защитена зона Никополско плато: </w:t>
      </w:r>
    </w:p>
    <w:p w14:paraId="5C560722" w14:textId="77777777" w:rsidR="00FD17FA" w:rsidRDefault="009A216B" w:rsidP="009A2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3) проучване на присъствието и разпространението на вида Голям </w:t>
      </w:r>
      <w:proofErr w:type="spellStart"/>
      <w:r w:rsidRPr="009A216B">
        <w:rPr>
          <w:rFonts w:ascii="Times New Roman" w:eastAsia="Times New Roman" w:hAnsi="Times New Roman" w:cs="Times New Roman"/>
          <w:sz w:val="24"/>
          <w:szCs w:val="24"/>
        </w:rPr>
        <w:t>гребенест</w:t>
      </w:r>
      <w:proofErr w:type="spellEnd"/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 тритон в обхвата на ЗЗ Никополско плато; </w:t>
      </w:r>
    </w:p>
    <w:p w14:paraId="575545CC" w14:textId="77777777" w:rsidR="00FD17FA" w:rsidRDefault="009A216B" w:rsidP="009A2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4) проучване на </w:t>
      </w:r>
      <w:proofErr w:type="spellStart"/>
      <w:r w:rsidRPr="009A216B">
        <w:rPr>
          <w:rFonts w:ascii="Times New Roman" w:eastAsia="Times New Roman" w:hAnsi="Times New Roman" w:cs="Times New Roman"/>
          <w:sz w:val="24"/>
          <w:szCs w:val="24"/>
        </w:rPr>
        <w:t>популационните</w:t>
      </w:r>
      <w:proofErr w:type="spellEnd"/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 параметри на вида Голям </w:t>
      </w:r>
      <w:proofErr w:type="spellStart"/>
      <w:r w:rsidRPr="009A216B">
        <w:rPr>
          <w:rFonts w:ascii="Times New Roman" w:eastAsia="Times New Roman" w:hAnsi="Times New Roman" w:cs="Times New Roman"/>
          <w:sz w:val="24"/>
          <w:szCs w:val="24"/>
        </w:rPr>
        <w:t>гребенест</w:t>
      </w:r>
      <w:proofErr w:type="spellEnd"/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 тритон в обхвата на идентифицираните находища в ЗЗ Никополско плато; </w:t>
      </w:r>
    </w:p>
    <w:p w14:paraId="6F63A96D" w14:textId="6D5F7446" w:rsidR="00FD17FA" w:rsidRDefault="009A216B" w:rsidP="009A2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6B">
        <w:rPr>
          <w:rFonts w:ascii="Times New Roman" w:eastAsia="Times New Roman" w:hAnsi="Times New Roman" w:cs="Times New Roman"/>
          <w:sz w:val="24"/>
          <w:szCs w:val="24"/>
        </w:rPr>
        <w:t>5) проучване и картиране на присъствието и раз</w:t>
      </w:r>
      <w:r w:rsidR="00FD17F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ространението на вида </w:t>
      </w:r>
      <w:proofErr w:type="spellStart"/>
      <w:r w:rsidRPr="009A216B">
        <w:rPr>
          <w:rFonts w:ascii="Times New Roman" w:eastAsia="Times New Roman" w:hAnsi="Times New Roman" w:cs="Times New Roman"/>
          <w:sz w:val="24"/>
          <w:szCs w:val="24"/>
        </w:rPr>
        <w:t>Червенокоремна</w:t>
      </w:r>
      <w:proofErr w:type="spellEnd"/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 бумка в обхвата на защитената зона и </w:t>
      </w:r>
    </w:p>
    <w:p w14:paraId="08F7E539" w14:textId="5D67ACDD" w:rsidR="009A216B" w:rsidRPr="009A216B" w:rsidRDefault="009A216B" w:rsidP="009A2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6) проучване на </w:t>
      </w:r>
      <w:proofErr w:type="spellStart"/>
      <w:r w:rsidRPr="009A216B">
        <w:rPr>
          <w:rFonts w:ascii="Times New Roman" w:eastAsia="Times New Roman" w:hAnsi="Times New Roman" w:cs="Times New Roman"/>
          <w:sz w:val="24"/>
          <w:szCs w:val="24"/>
        </w:rPr>
        <w:t>популационните</w:t>
      </w:r>
      <w:proofErr w:type="spellEnd"/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 параметри на целевия вид </w:t>
      </w:r>
      <w:proofErr w:type="spellStart"/>
      <w:r w:rsidRPr="009A216B">
        <w:rPr>
          <w:rFonts w:ascii="Times New Roman" w:eastAsia="Times New Roman" w:hAnsi="Times New Roman" w:cs="Times New Roman"/>
          <w:sz w:val="24"/>
          <w:szCs w:val="24"/>
        </w:rPr>
        <w:t>Червенокоремна</w:t>
      </w:r>
      <w:proofErr w:type="spellEnd"/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 бумка в обхвата на идентифицираните находища в ЗЗ Никополско плато.</w:t>
      </w:r>
    </w:p>
    <w:p w14:paraId="67A95CF0" w14:textId="51569EEE" w:rsidR="00F50D25" w:rsidRDefault="009A216B" w:rsidP="009A2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6B">
        <w:rPr>
          <w:rFonts w:ascii="Times New Roman" w:eastAsia="Times New Roman" w:hAnsi="Times New Roman" w:cs="Times New Roman"/>
          <w:sz w:val="24"/>
          <w:szCs w:val="24"/>
        </w:rPr>
        <w:t>За извършване на проучванията е подписан договор с "</w:t>
      </w:r>
      <w:proofErr w:type="spellStart"/>
      <w:r w:rsidRPr="009A216B">
        <w:rPr>
          <w:rFonts w:ascii="Times New Roman" w:eastAsia="Times New Roman" w:hAnsi="Times New Roman" w:cs="Times New Roman"/>
          <w:sz w:val="24"/>
          <w:szCs w:val="24"/>
        </w:rPr>
        <w:t>Магистериум</w:t>
      </w:r>
      <w:proofErr w:type="spellEnd"/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" ООД № 250/27.05.2022 г. Работата е започнала с изпращане на </w:t>
      </w:r>
      <w:proofErr w:type="spellStart"/>
      <w:r w:rsidRPr="009A216B">
        <w:rPr>
          <w:rFonts w:ascii="Times New Roman" w:eastAsia="Times New Roman" w:hAnsi="Times New Roman" w:cs="Times New Roman"/>
          <w:sz w:val="24"/>
          <w:szCs w:val="24"/>
        </w:rPr>
        <w:t>възлагателно</w:t>
      </w:r>
      <w:proofErr w:type="spellEnd"/>
      <w:r w:rsidRPr="009A216B">
        <w:rPr>
          <w:rFonts w:ascii="Times New Roman" w:eastAsia="Times New Roman" w:hAnsi="Times New Roman" w:cs="Times New Roman"/>
          <w:sz w:val="24"/>
          <w:szCs w:val="24"/>
        </w:rPr>
        <w:t xml:space="preserve"> писмо от 04.07.2022 г. На 14.09.2022 г. е предоставен и встъпителен доклад относно изпълнение на дейностите.</w:t>
      </w:r>
    </w:p>
    <w:p w14:paraId="4DE7E7D5" w14:textId="6E381B5E" w:rsidR="00F50D25" w:rsidRDefault="00F50D25" w:rsidP="009A2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резултат</w:t>
      </w:r>
      <w:r w:rsidRPr="00F50D25">
        <w:rPr>
          <w:rFonts w:ascii="Times New Roman" w:eastAsia="Times New Roman" w:hAnsi="Times New Roman" w:cs="Times New Roman"/>
          <w:sz w:val="24"/>
          <w:szCs w:val="24"/>
        </w:rPr>
        <w:t xml:space="preserve"> на изпълнение на дейността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 w:rsidR="00BF6C2A">
        <w:rPr>
          <w:rFonts w:ascii="Times New Roman" w:eastAsia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D25">
        <w:rPr>
          <w:rFonts w:ascii="Times New Roman" w:eastAsia="Times New Roman" w:hAnsi="Times New Roman" w:cs="Times New Roman"/>
          <w:sz w:val="24"/>
          <w:szCs w:val="24"/>
        </w:rPr>
        <w:t>е осигурена научна основа за анализ и вземане на информирани решения за опазването и управлението на видо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вете и техните местообитания и </w:t>
      </w:r>
      <w:r w:rsidRPr="00F50D25">
        <w:rPr>
          <w:rFonts w:ascii="Times New Roman" w:eastAsia="Times New Roman" w:hAnsi="Times New Roman" w:cs="Times New Roman"/>
          <w:sz w:val="24"/>
          <w:szCs w:val="24"/>
        </w:rPr>
        <w:t xml:space="preserve">е осигурена подкрепа с цел постигане на по-добра степен на </w:t>
      </w:r>
      <w:proofErr w:type="spellStart"/>
      <w:r w:rsidRPr="00F50D25">
        <w:rPr>
          <w:rFonts w:ascii="Times New Roman" w:eastAsia="Times New Roman" w:hAnsi="Times New Roman" w:cs="Times New Roman"/>
          <w:sz w:val="24"/>
          <w:szCs w:val="24"/>
        </w:rPr>
        <w:t>съхраненост</w:t>
      </w:r>
      <w:proofErr w:type="spellEnd"/>
      <w:r w:rsidRPr="00F50D25">
        <w:rPr>
          <w:rFonts w:ascii="Times New Roman" w:eastAsia="Times New Roman" w:hAnsi="Times New Roman" w:cs="Times New Roman"/>
          <w:sz w:val="24"/>
          <w:szCs w:val="24"/>
        </w:rPr>
        <w:t xml:space="preserve"> на видовете Об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F50D25">
        <w:rPr>
          <w:rFonts w:ascii="Times New Roman" w:eastAsia="Times New Roman" w:hAnsi="Times New Roman" w:cs="Times New Roman"/>
          <w:sz w:val="24"/>
          <w:szCs w:val="24"/>
        </w:rPr>
        <w:t xml:space="preserve">новена блатна костенурка, </w:t>
      </w:r>
      <w:proofErr w:type="spellStart"/>
      <w:r w:rsidRPr="00F50D25">
        <w:rPr>
          <w:rFonts w:ascii="Times New Roman" w:eastAsia="Times New Roman" w:hAnsi="Times New Roman" w:cs="Times New Roman"/>
          <w:sz w:val="24"/>
          <w:szCs w:val="24"/>
        </w:rPr>
        <w:t>Червенокоремна</w:t>
      </w:r>
      <w:proofErr w:type="spellEnd"/>
      <w:r w:rsidRPr="00F50D25">
        <w:rPr>
          <w:rFonts w:ascii="Times New Roman" w:eastAsia="Times New Roman" w:hAnsi="Times New Roman" w:cs="Times New Roman"/>
          <w:sz w:val="24"/>
          <w:szCs w:val="24"/>
        </w:rPr>
        <w:t xml:space="preserve"> бумка и Голям </w:t>
      </w:r>
      <w:proofErr w:type="spellStart"/>
      <w:r w:rsidRPr="00F50D25">
        <w:rPr>
          <w:rFonts w:ascii="Times New Roman" w:eastAsia="Times New Roman" w:hAnsi="Times New Roman" w:cs="Times New Roman"/>
          <w:sz w:val="24"/>
          <w:szCs w:val="24"/>
        </w:rPr>
        <w:t>гребенест</w:t>
      </w:r>
      <w:proofErr w:type="spellEnd"/>
      <w:r w:rsidRPr="00F50D25">
        <w:rPr>
          <w:rFonts w:ascii="Times New Roman" w:eastAsia="Times New Roman" w:hAnsi="Times New Roman" w:cs="Times New Roman"/>
          <w:sz w:val="24"/>
          <w:szCs w:val="24"/>
        </w:rPr>
        <w:t xml:space="preserve"> тритон.</w:t>
      </w:r>
    </w:p>
    <w:p w14:paraId="675F4E1C" w14:textId="24863EF6" w:rsidR="00F50D25" w:rsidRDefault="00F50D25" w:rsidP="009A2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Предстои </w:t>
      </w:r>
      <w:r w:rsidR="00EE4D80">
        <w:rPr>
          <w:rFonts w:ascii="Times New Roman" w:eastAsia="Times New Roman" w:hAnsi="Times New Roman" w:cs="Times New Roman"/>
          <w:sz w:val="24"/>
          <w:szCs w:val="24"/>
        </w:rPr>
        <w:t>изготвяне на окончателен доклад за работата на изпълнителя.</w:t>
      </w:r>
    </w:p>
    <w:p w14:paraId="42E76246" w14:textId="77777777" w:rsidR="00896EAD" w:rsidRDefault="00896EAD" w:rsidP="009A21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764EC" w14:textId="797ECD25" w:rsidR="00896EAD" w:rsidRPr="00BF6C2A" w:rsidRDefault="00896EAD" w:rsidP="00BF6C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EAD">
        <w:rPr>
          <w:rFonts w:ascii="Times New Roman" w:eastAsia="Times New Roman" w:hAnsi="Times New Roman" w:cs="Times New Roman"/>
          <w:b/>
          <w:sz w:val="24"/>
          <w:szCs w:val="24"/>
        </w:rPr>
        <w:t>Дейност 5: Проучвания на прилепи</w:t>
      </w:r>
    </w:p>
    <w:p w14:paraId="247927CC" w14:textId="77777777" w:rsidR="00A67B8F" w:rsidRPr="00A67B8F" w:rsidRDefault="00A67B8F" w:rsidP="00A67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на дейността е сключен 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догвоор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 № 88/17.02.2022 г. с "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Раджадамон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>" ЕООД. Работата е възложена с писмо от 17.02.2022 г.</w:t>
      </w:r>
    </w:p>
    <w:p w14:paraId="56F890F4" w14:textId="77777777" w:rsidR="00A67B8F" w:rsidRPr="00A67B8F" w:rsidRDefault="00A67B8F" w:rsidP="00A67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Представени са встъпителен доклад ведно с 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 протокол от 07.04.2022г.</w:t>
      </w:r>
    </w:p>
    <w:p w14:paraId="0565F621" w14:textId="64E67061" w:rsidR="00A67B8F" w:rsidRDefault="00A67B8F" w:rsidP="00ED5E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8F">
        <w:rPr>
          <w:rFonts w:ascii="Times New Roman" w:eastAsia="Times New Roman" w:hAnsi="Times New Roman" w:cs="Times New Roman"/>
          <w:sz w:val="24"/>
          <w:szCs w:val="24"/>
        </w:rPr>
        <w:t>Проведен първи полеви сезон за проучване на прилепната фауна на територията на Защитена зона Никополско плато съгласно първи междинен доклад от 08.07.2022 г. и ППП от 08.07.2022г.</w:t>
      </w:r>
    </w:p>
    <w:p w14:paraId="2C2AACCF" w14:textId="1B25F7C0" w:rsidR="00675323" w:rsidRDefault="00675323" w:rsidP="00ED5E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Представен е и втори междинен доклад от 02.03.2023 г. и ППП.</w:t>
      </w:r>
    </w:p>
    <w:p w14:paraId="1C8F3F75" w14:textId="6CF18211" w:rsidR="009A127B" w:rsidRDefault="00A67B8F" w:rsidP="00A67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резултат на цялостното изпълнение на </w:t>
      </w:r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 дейността ще бъде осигурена подкрепа с цел постигане на по-добра степен на 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съхраненост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 за видовете Южен 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подковонос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, Средиземноморски 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подковонос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Остроух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нощник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Дългопръст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нощник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 xml:space="preserve">, Голям </w:t>
      </w:r>
      <w:proofErr w:type="spellStart"/>
      <w:r w:rsidRPr="00A67B8F">
        <w:rPr>
          <w:rFonts w:ascii="Times New Roman" w:eastAsia="Times New Roman" w:hAnsi="Times New Roman" w:cs="Times New Roman"/>
          <w:sz w:val="24"/>
          <w:szCs w:val="24"/>
        </w:rPr>
        <w:t>нощник</w:t>
      </w:r>
      <w:proofErr w:type="spellEnd"/>
      <w:r w:rsidRPr="00A67B8F">
        <w:rPr>
          <w:rFonts w:ascii="Times New Roman" w:eastAsia="Times New Roman" w:hAnsi="Times New Roman" w:cs="Times New Roman"/>
          <w:sz w:val="24"/>
          <w:szCs w:val="24"/>
        </w:rPr>
        <w:t>, чрез изпълнение на проучвателни дейности, които ще осигурят научна основа за анализ и вземане на информирани решения за опазване и управление на видовете и техните местообитания.</w:t>
      </w:r>
    </w:p>
    <w:p w14:paraId="1A9E429D" w14:textId="56AFCB6B" w:rsidR="00675323" w:rsidRDefault="00675323" w:rsidP="00A67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Предстои изготвяне на окончателен доклад за работата на изпълнителя.</w:t>
      </w:r>
    </w:p>
    <w:p w14:paraId="4B6B8AD4" w14:textId="77777777" w:rsidR="009A127B" w:rsidRPr="009A127B" w:rsidRDefault="009A127B" w:rsidP="009A12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17ABB5" w14:textId="3C8096EC" w:rsidR="009A127B" w:rsidRPr="00675323" w:rsidRDefault="009A127B" w:rsidP="009A12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7B">
        <w:rPr>
          <w:rFonts w:ascii="Times New Roman" w:eastAsia="Times New Roman" w:hAnsi="Times New Roman" w:cs="Times New Roman"/>
          <w:b/>
          <w:sz w:val="24"/>
          <w:szCs w:val="24"/>
        </w:rPr>
        <w:t>Дейност 6: Работа със заинтересованите страни</w:t>
      </w:r>
    </w:p>
    <w:p w14:paraId="0AEB6ABE" w14:textId="5F6003DC" w:rsidR="00896EAD" w:rsidRDefault="00E0119E" w:rsidP="00E0119E">
      <w:pPr>
        <w:rPr>
          <w:rFonts w:ascii="Times New Roman" w:eastAsia="Times New Roman" w:hAnsi="Times New Roman" w:cs="Times New Roman"/>
          <w:sz w:val="24"/>
          <w:szCs w:val="24"/>
        </w:rPr>
      </w:pPr>
      <w:r w:rsidRPr="00E0119E">
        <w:rPr>
          <w:rFonts w:ascii="Times New Roman" w:eastAsia="Times New Roman" w:hAnsi="Times New Roman" w:cs="Times New Roman"/>
          <w:sz w:val="24"/>
          <w:szCs w:val="24"/>
        </w:rPr>
        <w:t xml:space="preserve">Дейността включва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E0119E">
        <w:rPr>
          <w:rFonts w:ascii="Times New Roman" w:eastAsia="Times New Roman" w:hAnsi="Times New Roman" w:cs="Times New Roman"/>
          <w:sz w:val="24"/>
          <w:szCs w:val="24"/>
        </w:rPr>
        <w:t xml:space="preserve"> компонента:</w:t>
      </w:r>
    </w:p>
    <w:p w14:paraId="0180F341" w14:textId="4D87D06D" w:rsidR="00E0119E" w:rsidRDefault="00E0119E" w:rsidP="00E0119E">
      <w:pPr>
        <w:rPr>
          <w:rFonts w:ascii="Times New Roman" w:eastAsia="Times New Roman" w:hAnsi="Times New Roman" w:cs="Times New Roman"/>
          <w:sz w:val="24"/>
          <w:szCs w:val="24"/>
        </w:rPr>
      </w:pPr>
      <w:r w:rsidRPr="00E56739">
        <w:rPr>
          <w:rFonts w:ascii="Times New Roman" w:eastAsia="Times New Roman" w:hAnsi="Times New Roman" w:cs="Times New Roman"/>
          <w:sz w:val="24"/>
          <w:szCs w:val="24"/>
          <w:u w:val="single"/>
        </w:rPr>
        <w:t>Компонент 1</w:t>
      </w:r>
      <w:r>
        <w:rPr>
          <w:rFonts w:ascii="Times New Roman" w:eastAsia="Times New Roman" w:hAnsi="Times New Roman" w:cs="Times New Roman"/>
          <w:sz w:val="24"/>
          <w:szCs w:val="24"/>
        </w:rPr>
        <w:t>-Организиране и провеждане на фестивал на биоразнообразието в община Никопол</w:t>
      </w:r>
    </w:p>
    <w:p w14:paraId="20ECBE1C" w14:textId="1B70E616" w:rsidR="008647F7" w:rsidRDefault="008647F7" w:rsidP="008647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F7">
        <w:rPr>
          <w:rFonts w:ascii="Times New Roman" w:eastAsia="Times New Roman" w:hAnsi="Times New Roman" w:cs="Times New Roman"/>
          <w:sz w:val="24"/>
          <w:szCs w:val="24"/>
        </w:rPr>
        <w:t xml:space="preserve">За организирането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провеждането </w:t>
      </w:r>
      <w:r w:rsidRPr="008647F7">
        <w:rPr>
          <w:rFonts w:ascii="Times New Roman" w:eastAsia="Times New Roman" w:hAnsi="Times New Roman" w:cs="Times New Roman"/>
          <w:sz w:val="24"/>
          <w:szCs w:val="24"/>
        </w:rPr>
        <w:t>на фестивал</w:t>
      </w:r>
      <w:r w:rsidR="00675323">
        <w:rPr>
          <w:rFonts w:ascii="Times New Roman" w:eastAsia="Times New Roman" w:hAnsi="Times New Roman" w:cs="Times New Roman"/>
          <w:sz w:val="24"/>
          <w:szCs w:val="24"/>
        </w:rPr>
        <w:t xml:space="preserve">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биоразнообразието </w:t>
      </w:r>
      <w:r w:rsidRPr="008647F7">
        <w:rPr>
          <w:rFonts w:ascii="Times New Roman" w:eastAsia="Times New Roman" w:hAnsi="Times New Roman" w:cs="Times New Roman"/>
          <w:sz w:val="24"/>
          <w:szCs w:val="24"/>
        </w:rPr>
        <w:t xml:space="preserve"> в община Никопол е сключен договор №275/27.07.2022 г. с Аналитично консултативна група Ей Си Джи ООД. Изпратено е </w:t>
      </w:r>
      <w:proofErr w:type="spellStart"/>
      <w:r w:rsidRPr="008647F7">
        <w:rPr>
          <w:rFonts w:ascii="Times New Roman" w:eastAsia="Times New Roman" w:hAnsi="Times New Roman" w:cs="Times New Roman"/>
          <w:sz w:val="24"/>
          <w:szCs w:val="24"/>
        </w:rPr>
        <w:t>възлагателно</w:t>
      </w:r>
      <w:proofErr w:type="spellEnd"/>
      <w:r w:rsidRPr="008647F7">
        <w:rPr>
          <w:rFonts w:ascii="Times New Roman" w:eastAsia="Times New Roman" w:hAnsi="Times New Roman" w:cs="Times New Roman"/>
          <w:sz w:val="24"/>
          <w:szCs w:val="24"/>
        </w:rPr>
        <w:t xml:space="preserve"> писмо за започване на дейностите на 16.08.2022 г.</w:t>
      </w:r>
      <w:r w:rsidR="00675323">
        <w:rPr>
          <w:rFonts w:ascii="Times New Roman" w:eastAsia="Times New Roman" w:hAnsi="Times New Roman" w:cs="Times New Roman"/>
          <w:sz w:val="24"/>
          <w:szCs w:val="24"/>
        </w:rPr>
        <w:t xml:space="preserve"> Фестивалите са организирани и проведени.</w:t>
      </w:r>
    </w:p>
    <w:p w14:paraId="672D3CF1" w14:textId="5CA77099" w:rsidR="00E0119E" w:rsidRDefault="00E0119E" w:rsidP="00E0119E">
      <w:pPr>
        <w:rPr>
          <w:rFonts w:ascii="Times New Roman" w:eastAsia="Times New Roman" w:hAnsi="Times New Roman" w:cs="Times New Roman"/>
          <w:sz w:val="24"/>
          <w:szCs w:val="24"/>
        </w:rPr>
      </w:pPr>
      <w:r w:rsidRPr="00E56739">
        <w:rPr>
          <w:rFonts w:ascii="Times New Roman" w:eastAsia="Times New Roman" w:hAnsi="Times New Roman" w:cs="Times New Roman"/>
          <w:sz w:val="24"/>
          <w:szCs w:val="24"/>
          <w:u w:val="single"/>
        </w:rPr>
        <w:t>Компонент 2</w:t>
      </w:r>
      <w:r>
        <w:rPr>
          <w:rFonts w:ascii="Times New Roman" w:eastAsia="Times New Roman" w:hAnsi="Times New Roman" w:cs="Times New Roman"/>
          <w:sz w:val="24"/>
          <w:szCs w:val="24"/>
        </w:rPr>
        <w:t>-Оборудване на два специализирани кабинета в училищата на територията на община Никопол</w:t>
      </w:r>
    </w:p>
    <w:p w14:paraId="6CDF5837" w14:textId="77777777" w:rsidR="00EB4730" w:rsidRPr="00EB4730" w:rsidRDefault="00EB4730" w:rsidP="00EB47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30">
        <w:rPr>
          <w:rFonts w:ascii="Times New Roman" w:eastAsia="Times New Roman" w:hAnsi="Times New Roman" w:cs="Times New Roman"/>
          <w:sz w:val="24"/>
          <w:szCs w:val="24"/>
        </w:rPr>
        <w:t xml:space="preserve">За оборудването на по един специализиран кабинет в двете училища на територията на община Никопол, а именно СУ "Христо Ботев", град Никопол, ОУ Патриарх Евтимий, село Новачене е сключен договор №191/14.04.2022 с Уеб </w:t>
      </w:r>
      <w:proofErr w:type="spellStart"/>
      <w:r w:rsidRPr="00EB4730">
        <w:rPr>
          <w:rFonts w:ascii="Times New Roman" w:eastAsia="Times New Roman" w:hAnsi="Times New Roman" w:cs="Times New Roman"/>
          <w:sz w:val="24"/>
          <w:szCs w:val="24"/>
        </w:rPr>
        <w:t>Сървисис</w:t>
      </w:r>
      <w:proofErr w:type="spellEnd"/>
      <w:r w:rsidRPr="00EB4730">
        <w:rPr>
          <w:rFonts w:ascii="Times New Roman" w:eastAsia="Times New Roman" w:hAnsi="Times New Roman" w:cs="Times New Roman"/>
          <w:sz w:val="24"/>
          <w:szCs w:val="24"/>
        </w:rPr>
        <w:t xml:space="preserve"> ЕООД, където на 10.05.2022 срещу </w:t>
      </w:r>
      <w:proofErr w:type="spellStart"/>
      <w:r w:rsidRPr="00EB4730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EB4730">
        <w:rPr>
          <w:rFonts w:ascii="Times New Roman" w:eastAsia="Times New Roman" w:hAnsi="Times New Roman" w:cs="Times New Roman"/>
          <w:sz w:val="24"/>
          <w:szCs w:val="24"/>
        </w:rPr>
        <w:t xml:space="preserve"> протокол и фактура е доставено нужното оборудване/2 бр. Тъч монитори 65 инча, 2 бр. Камера за хибридно обучение и документи, 2 бр. Лаптопи за тъч екраните, 20 бр. </w:t>
      </w:r>
      <w:proofErr w:type="spellStart"/>
      <w:r w:rsidRPr="00EB4730">
        <w:rPr>
          <w:rFonts w:ascii="Times New Roman" w:eastAsia="Times New Roman" w:hAnsi="Times New Roman" w:cs="Times New Roman"/>
          <w:sz w:val="24"/>
          <w:szCs w:val="24"/>
        </w:rPr>
        <w:t>таблети</w:t>
      </w:r>
      <w:proofErr w:type="spellEnd"/>
      <w:r w:rsidRPr="00EB4730">
        <w:rPr>
          <w:rFonts w:ascii="Times New Roman" w:eastAsia="Times New Roman" w:hAnsi="Times New Roman" w:cs="Times New Roman"/>
          <w:sz w:val="24"/>
          <w:szCs w:val="24"/>
        </w:rPr>
        <w:t>, 2 бр. Електронни цифрови микроскопи, 2 комплекта "Млад естествоизпитател"/. Съставен констативен протокол за извършен монтаж, инсталация и въвеждане в експлоатация на доставеното оборудване от 10.05.2022г.</w:t>
      </w:r>
    </w:p>
    <w:p w14:paraId="39140DD0" w14:textId="4F483835" w:rsidR="00EB4730" w:rsidRDefault="00EB4730" w:rsidP="00EB47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30">
        <w:rPr>
          <w:rFonts w:ascii="Times New Roman" w:eastAsia="Times New Roman" w:hAnsi="Times New Roman" w:cs="Times New Roman"/>
          <w:sz w:val="24"/>
          <w:szCs w:val="24"/>
        </w:rPr>
        <w:t>Извършени са 2 броя обучения и са издадени удостоверения за дигитални умения за създаване на дигитално съдържание на учебния процес. Съставен Окончателен констативен протокол за приключване на проведеното обучение от 10.05.2022г.</w:t>
      </w:r>
    </w:p>
    <w:p w14:paraId="6B314816" w14:textId="038676C1" w:rsidR="00E0119E" w:rsidRDefault="00E0119E" w:rsidP="00E0119E">
      <w:pPr>
        <w:rPr>
          <w:rFonts w:ascii="Times New Roman" w:eastAsia="Times New Roman" w:hAnsi="Times New Roman" w:cs="Times New Roman"/>
          <w:sz w:val="24"/>
          <w:szCs w:val="24"/>
        </w:rPr>
      </w:pPr>
      <w:r w:rsidRPr="00E56739">
        <w:rPr>
          <w:rFonts w:ascii="Times New Roman" w:eastAsia="Times New Roman" w:hAnsi="Times New Roman" w:cs="Times New Roman"/>
          <w:sz w:val="24"/>
          <w:szCs w:val="24"/>
          <w:u w:val="single"/>
        </w:rPr>
        <w:t>Компонент 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56739">
        <w:rPr>
          <w:rFonts w:ascii="Times New Roman" w:eastAsia="Times New Roman" w:hAnsi="Times New Roman" w:cs="Times New Roman"/>
          <w:sz w:val="24"/>
          <w:szCs w:val="24"/>
        </w:rPr>
        <w:t>Изграждане на интерпретативно училище на открито</w:t>
      </w:r>
    </w:p>
    <w:p w14:paraId="6CB8AB09" w14:textId="5C8361D6" w:rsidR="00B17385" w:rsidRDefault="00EB4730" w:rsidP="006753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30">
        <w:rPr>
          <w:rFonts w:ascii="Times New Roman" w:eastAsia="Times New Roman" w:hAnsi="Times New Roman" w:cs="Times New Roman"/>
          <w:sz w:val="24"/>
          <w:szCs w:val="24"/>
        </w:rPr>
        <w:t>За изграждането на Интерпретативно училище на открито е сключен договор №261/11.07.2022 г. с Аналитично консултативна група Ей Си Джи ООД.</w:t>
      </w:r>
      <w:r w:rsidR="00675323">
        <w:rPr>
          <w:rFonts w:ascii="Times New Roman" w:eastAsia="Times New Roman" w:hAnsi="Times New Roman" w:cs="Times New Roman"/>
          <w:sz w:val="24"/>
          <w:szCs w:val="24"/>
        </w:rPr>
        <w:t xml:space="preserve"> Интерпретативното училище е изградено.</w:t>
      </w:r>
    </w:p>
    <w:p w14:paraId="752A5320" w14:textId="1BFE86C6" w:rsidR="00444140" w:rsidRDefault="00B17385" w:rsidP="00B173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385">
        <w:rPr>
          <w:rFonts w:ascii="Times New Roman" w:eastAsia="Times New Roman" w:hAnsi="Times New Roman" w:cs="Times New Roman"/>
          <w:sz w:val="24"/>
          <w:szCs w:val="24"/>
        </w:rPr>
        <w:t>В резулт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 от изпълнението на дейността е </w:t>
      </w:r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осигурена подкрепа с цел постигане на по-добра степен на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съхраненост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за следните видове:Обикновена блатна костенурка (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Emys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orbicularis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), Южен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гребенест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тритон (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Triturus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karelinii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),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Червенокоремна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бумка (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Bombina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bombina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), Южен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подковонос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Rhinolophus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euryale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), Средиземноморски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подковонос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Rhinolophus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blasii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),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Остроух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нощник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Myotis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blythii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),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Дългопръст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нощник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Myotis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capaccinii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) и Голям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нощник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Myotis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385">
        <w:rPr>
          <w:rFonts w:ascii="Times New Roman" w:eastAsia="Times New Roman" w:hAnsi="Times New Roman" w:cs="Times New Roman"/>
          <w:sz w:val="24"/>
          <w:szCs w:val="24"/>
        </w:rPr>
        <w:t>myotis</w:t>
      </w:r>
      <w:proofErr w:type="spellEnd"/>
      <w:r w:rsidRPr="00B1738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0BDB4BC" w14:textId="6FB646D2" w:rsidR="00BF6C2A" w:rsidRDefault="00BF6C2A" w:rsidP="00B173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33">
        <w:rPr>
          <w:rFonts w:ascii="Times New Roman" w:eastAsia="Times New Roman" w:hAnsi="Times New Roman" w:cs="Times New Roman"/>
          <w:sz w:val="24"/>
          <w:szCs w:val="24"/>
        </w:rPr>
        <w:lastRenderedPageBreak/>
        <w:t>Дейността е изпълнена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512F4" w14:textId="2234D6E3" w:rsidR="00444140" w:rsidRDefault="00444140" w:rsidP="004441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0D4AB8" w14:textId="05E51BB1" w:rsidR="00444140" w:rsidRPr="00E172AC" w:rsidRDefault="00444140" w:rsidP="004441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140">
        <w:rPr>
          <w:rFonts w:ascii="Times New Roman" w:eastAsia="Times New Roman" w:hAnsi="Times New Roman" w:cs="Times New Roman"/>
          <w:b/>
          <w:sz w:val="24"/>
          <w:szCs w:val="24"/>
        </w:rPr>
        <w:t>Дейност 7: Организация и управление на проекта</w:t>
      </w:r>
    </w:p>
    <w:p w14:paraId="438261DB" w14:textId="77777777" w:rsidR="00444140" w:rsidRPr="00444140" w:rsidRDefault="00444140" w:rsidP="004441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40">
        <w:rPr>
          <w:rFonts w:ascii="Times New Roman" w:eastAsia="Times New Roman" w:hAnsi="Times New Roman" w:cs="Times New Roman"/>
          <w:sz w:val="24"/>
          <w:szCs w:val="24"/>
        </w:rPr>
        <w:t xml:space="preserve">Договор № 414 от 22.02.2021 г., сключен с </w:t>
      </w:r>
      <w:proofErr w:type="spellStart"/>
      <w:r w:rsidRPr="00444140">
        <w:rPr>
          <w:rFonts w:ascii="Times New Roman" w:eastAsia="Times New Roman" w:hAnsi="Times New Roman" w:cs="Times New Roman"/>
          <w:sz w:val="24"/>
          <w:szCs w:val="24"/>
        </w:rPr>
        <w:t>Кавангард</w:t>
      </w:r>
      <w:proofErr w:type="spellEnd"/>
      <w:r w:rsidRPr="00444140">
        <w:rPr>
          <w:rFonts w:ascii="Times New Roman" w:eastAsia="Times New Roman" w:hAnsi="Times New Roman" w:cs="Times New Roman"/>
          <w:sz w:val="24"/>
          <w:szCs w:val="24"/>
        </w:rPr>
        <w:t xml:space="preserve"> ЕООД е насочен към предоставяне на консултантски услуги за организация и управление на проект на община Никопол с наименование „Подобряване на природозащитното състояние на Натура 2000 видове в община Никопол“ по процедура BG16M10P002-3.030 “Подобряване на природозащитното състояние на видове от мрежата Натура 2000 чрез подхода ВОМР в територията на МИГ Белене-Никопол“, финансирана от Оперативна програма „Околна среда 2014-2020“ чрез Стратегията за Водено от общностите местно развитие на Сдружение Местна инициативна група Белене-Никопол“. Основната цел на договора е: Предоставяне на консултантски услуги за организация и управление на проект „Подобряване на природозащитното състояние на Натура 2000 видове в община Никопол“, финансиран от Оперативна програма "Околна среда 2014-2020", чрез Стратегията за Водено от общностите местно развитие на Сдружение „Местна инициативна група Белене-Никопол“.</w:t>
      </w:r>
    </w:p>
    <w:p w14:paraId="7BF0E5D9" w14:textId="77777777" w:rsidR="00444140" w:rsidRPr="00444140" w:rsidRDefault="00444140" w:rsidP="004441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40">
        <w:rPr>
          <w:rFonts w:ascii="Times New Roman" w:eastAsia="Times New Roman" w:hAnsi="Times New Roman" w:cs="Times New Roman"/>
          <w:sz w:val="24"/>
          <w:szCs w:val="24"/>
        </w:rPr>
        <w:t>Управлението на проекта се изпълнява в съответствие с европейската и националната нормативна рамка и Ръководството за бенефициенти за изпълнение на административни договори/заповеди за предоставяне на безвъзмездна финансова помощ по Оперативна програма „Околна среда 2014-2020 г.“.</w:t>
      </w:r>
    </w:p>
    <w:p w14:paraId="5B60CEB2" w14:textId="2C7DDF3B" w:rsidR="00444140" w:rsidRDefault="00444140" w:rsidP="003A10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40">
        <w:rPr>
          <w:rFonts w:ascii="Times New Roman" w:eastAsia="Times New Roman" w:hAnsi="Times New Roman" w:cs="Times New Roman"/>
          <w:sz w:val="24"/>
          <w:szCs w:val="24"/>
        </w:rPr>
        <w:t>Работата по договора е възложена с писмо от 23.1</w:t>
      </w:r>
      <w:r w:rsidR="002038A0">
        <w:rPr>
          <w:rFonts w:ascii="Times New Roman" w:eastAsia="Times New Roman" w:hAnsi="Times New Roman" w:cs="Times New Roman"/>
          <w:sz w:val="24"/>
          <w:szCs w:val="24"/>
        </w:rPr>
        <w:t>2.2021 г. и на 02.</w:t>
      </w:r>
      <w:proofErr w:type="spellStart"/>
      <w:r w:rsidR="002038A0">
        <w:rPr>
          <w:rFonts w:ascii="Times New Roman" w:eastAsia="Times New Roman" w:hAnsi="Times New Roman" w:cs="Times New Roman"/>
          <w:sz w:val="24"/>
          <w:szCs w:val="24"/>
        </w:rPr>
        <w:t>02</w:t>
      </w:r>
      <w:proofErr w:type="spellEnd"/>
      <w:r w:rsidR="002038A0">
        <w:rPr>
          <w:rFonts w:ascii="Times New Roman" w:eastAsia="Times New Roman" w:hAnsi="Times New Roman" w:cs="Times New Roman"/>
          <w:sz w:val="24"/>
          <w:szCs w:val="24"/>
        </w:rPr>
        <w:t xml:space="preserve">.2022 г. в община Никопол </w:t>
      </w:r>
      <w:r w:rsidRPr="00444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02">
        <w:rPr>
          <w:rFonts w:ascii="Times New Roman" w:eastAsia="Times New Roman" w:hAnsi="Times New Roman" w:cs="Times New Roman"/>
          <w:sz w:val="24"/>
          <w:szCs w:val="24"/>
        </w:rPr>
        <w:t>е получен</w:t>
      </w:r>
      <w:r w:rsidRPr="00444140">
        <w:rPr>
          <w:rFonts w:ascii="Times New Roman" w:eastAsia="Times New Roman" w:hAnsi="Times New Roman" w:cs="Times New Roman"/>
          <w:sz w:val="24"/>
          <w:szCs w:val="24"/>
        </w:rPr>
        <w:t xml:space="preserve"> Встъпителен до</w:t>
      </w:r>
      <w:r w:rsidR="002038A0">
        <w:rPr>
          <w:rFonts w:ascii="Times New Roman" w:eastAsia="Times New Roman" w:hAnsi="Times New Roman" w:cs="Times New Roman"/>
          <w:sz w:val="24"/>
          <w:szCs w:val="24"/>
        </w:rPr>
        <w:t>клад от изпълнителя, в който</w:t>
      </w:r>
      <w:r w:rsidRPr="00444140">
        <w:rPr>
          <w:rFonts w:ascii="Times New Roman" w:eastAsia="Times New Roman" w:hAnsi="Times New Roman" w:cs="Times New Roman"/>
          <w:sz w:val="24"/>
          <w:szCs w:val="24"/>
        </w:rPr>
        <w:t xml:space="preserve"> са описани целите и очакваните резултати от изпълнение на договора, изготвеният план за работа и изпълнение на дейностите по договора и обхвата на дейностите по договора.</w:t>
      </w:r>
    </w:p>
    <w:p w14:paraId="0501E867" w14:textId="1E5D9BD8" w:rsidR="00444140" w:rsidRPr="00444140" w:rsidRDefault="002038A0" w:rsidP="004441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Предоставени консултантски</w:t>
      </w:r>
      <w:r w:rsidR="00444140" w:rsidRPr="00444140">
        <w:rPr>
          <w:rFonts w:ascii="Times New Roman" w:eastAsia="Times New Roman" w:hAnsi="Times New Roman" w:cs="Times New Roman"/>
          <w:sz w:val="24"/>
          <w:szCs w:val="24"/>
        </w:rPr>
        <w:t xml:space="preserve"> услуги за организация и управление на проект на община Никопол с наименование „Подобряване на природозащитното състояние на Натура 2000 видове в община Никопол“ по процедура BG16M10P002-3.030 “Подобряване на природозащитното състояние на видове от мрежата Натура 2000 чрез подхода ВОМР в територията на МИГ Белене-Никопол“, финансирана от Оперативна програма „Околна среда 2014-2020“ чрез Стратегията за Водено от общностите местно развитие на Сдружение Местна инициативна група Белене-Никопол“, а именно:</w:t>
      </w:r>
    </w:p>
    <w:p w14:paraId="353D674C" w14:textId="7F254C38" w:rsidR="00444140" w:rsidRPr="00444140" w:rsidRDefault="00444140" w:rsidP="004441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40">
        <w:rPr>
          <w:rFonts w:ascii="Times New Roman" w:eastAsia="Times New Roman" w:hAnsi="Times New Roman" w:cs="Times New Roman"/>
          <w:sz w:val="24"/>
          <w:szCs w:val="24"/>
        </w:rPr>
        <w:t>1. Въведени версии на процедури за избор на изпълнител и с</w:t>
      </w:r>
      <w:r w:rsidR="0067532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44140">
        <w:rPr>
          <w:rFonts w:ascii="Times New Roman" w:eastAsia="Times New Roman" w:hAnsi="Times New Roman" w:cs="Times New Roman"/>
          <w:sz w:val="24"/>
          <w:szCs w:val="24"/>
        </w:rPr>
        <w:t>лючени договори.</w:t>
      </w:r>
    </w:p>
    <w:p w14:paraId="0FB0AB13" w14:textId="77777777" w:rsidR="00444140" w:rsidRPr="00444140" w:rsidRDefault="00444140" w:rsidP="004441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44140">
        <w:rPr>
          <w:rFonts w:ascii="Times New Roman" w:eastAsia="Times New Roman" w:hAnsi="Times New Roman" w:cs="Times New Roman"/>
          <w:sz w:val="24"/>
          <w:szCs w:val="24"/>
        </w:rPr>
        <w:t>Проведни</w:t>
      </w:r>
      <w:proofErr w:type="spellEnd"/>
      <w:r w:rsidRPr="00444140">
        <w:rPr>
          <w:rFonts w:ascii="Times New Roman" w:eastAsia="Times New Roman" w:hAnsi="Times New Roman" w:cs="Times New Roman"/>
          <w:sz w:val="24"/>
          <w:szCs w:val="24"/>
        </w:rPr>
        <w:t xml:space="preserve"> кореспонденции в Управляващият орган.</w:t>
      </w:r>
    </w:p>
    <w:p w14:paraId="079FB0ED" w14:textId="08855BF4" w:rsidR="00444140" w:rsidRPr="00444140" w:rsidRDefault="00444140" w:rsidP="004441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40">
        <w:rPr>
          <w:rFonts w:ascii="Times New Roman" w:eastAsia="Times New Roman" w:hAnsi="Times New Roman" w:cs="Times New Roman"/>
          <w:sz w:val="24"/>
          <w:szCs w:val="24"/>
        </w:rPr>
        <w:t>3. Подготвени отчетни документи к</w:t>
      </w:r>
      <w:r w:rsidR="00675323">
        <w:rPr>
          <w:rFonts w:ascii="Times New Roman" w:eastAsia="Times New Roman" w:hAnsi="Times New Roman" w:cs="Times New Roman"/>
          <w:sz w:val="24"/>
          <w:szCs w:val="24"/>
        </w:rPr>
        <w:t>ъм междинното искане за плащане и подадено МИП.</w:t>
      </w:r>
    </w:p>
    <w:p w14:paraId="43CD209E" w14:textId="3106F73F" w:rsidR="009D1316" w:rsidRDefault="00444140" w:rsidP="004441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40">
        <w:rPr>
          <w:rFonts w:ascii="Times New Roman" w:eastAsia="Times New Roman" w:hAnsi="Times New Roman" w:cs="Times New Roman"/>
          <w:sz w:val="24"/>
          <w:szCs w:val="24"/>
        </w:rPr>
        <w:t>в съответствие с европейската и националната нормативна рамка и Ръководството за бенефициенти за изпълнение на административни договори/заповеди за предоставяне на безвъзмездна финансова помощ по Оперативна програма „Околна среда 2014-2020 г.“.</w:t>
      </w:r>
    </w:p>
    <w:p w14:paraId="7347FF34" w14:textId="2C166D7F" w:rsidR="009D1316" w:rsidRDefault="009D1316" w:rsidP="009D13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28B5E6" w14:textId="77777777" w:rsidR="003C432F" w:rsidRDefault="003C432F" w:rsidP="009D13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736F5" w14:textId="77777777" w:rsidR="003C432F" w:rsidRDefault="003C432F" w:rsidP="009D13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DC3E4" w14:textId="5A081620" w:rsidR="009D1316" w:rsidRPr="00E172AC" w:rsidRDefault="009D1316" w:rsidP="009D131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1316">
        <w:rPr>
          <w:rFonts w:ascii="Times New Roman" w:eastAsia="Times New Roman" w:hAnsi="Times New Roman" w:cs="Times New Roman"/>
          <w:b/>
          <w:sz w:val="24"/>
          <w:szCs w:val="24"/>
        </w:rPr>
        <w:t>Дейност 8: Мерки за информация и комуникация</w:t>
      </w:r>
    </w:p>
    <w:p w14:paraId="686541C5" w14:textId="6416DAD3" w:rsidR="00D61CDE" w:rsidRDefault="008C38A4" w:rsidP="008C38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8A4">
        <w:rPr>
          <w:rFonts w:ascii="Times New Roman" w:eastAsia="Times New Roman" w:hAnsi="Times New Roman" w:cs="Times New Roman"/>
          <w:sz w:val="24"/>
          <w:szCs w:val="24"/>
        </w:rPr>
        <w:t xml:space="preserve">По мерките за информация и комуникация е сключен договор № 313/20.07.2021 г., а същинското изпълнение на дейностите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8C38A4">
        <w:rPr>
          <w:rFonts w:ascii="Times New Roman" w:eastAsia="Times New Roman" w:hAnsi="Times New Roman" w:cs="Times New Roman"/>
          <w:sz w:val="24"/>
          <w:szCs w:val="24"/>
        </w:rPr>
        <w:t>започна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8C38A4">
        <w:rPr>
          <w:rFonts w:ascii="Times New Roman" w:eastAsia="Times New Roman" w:hAnsi="Times New Roman" w:cs="Times New Roman"/>
          <w:sz w:val="24"/>
          <w:szCs w:val="24"/>
        </w:rPr>
        <w:t xml:space="preserve"> след възлагането им с писмо от 01.04.2022.</w:t>
      </w:r>
    </w:p>
    <w:p w14:paraId="1B981743" w14:textId="571F6A36" w:rsidR="00D61CDE" w:rsidRPr="00D61CDE" w:rsidRDefault="00E172AC" w:rsidP="00D61C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Предстои провеждане на закриваща пресконференция.</w:t>
      </w:r>
    </w:p>
    <w:p w14:paraId="5BD5CBC2" w14:textId="34C11A17" w:rsidR="00D61CDE" w:rsidRDefault="00D61CDE" w:rsidP="00D61C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7667AB" w14:textId="77777777" w:rsidR="00A57CC8" w:rsidRDefault="00A57CC8" w:rsidP="00D61C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3F2C0" w14:textId="77777777" w:rsidR="00A57CC8" w:rsidRDefault="00A57CC8" w:rsidP="00D61C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12B966" w14:textId="6E43F599" w:rsidR="00E56739" w:rsidRDefault="00D61CDE" w:rsidP="00D61C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14:paraId="4031DBE7" w14:textId="32C36F03" w:rsidR="00D61CDE" w:rsidRPr="00D61CDE" w:rsidRDefault="00D61CDE" w:rsidP="00D61C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Ахмед Ахмедов</w:t>
      </w:r>
    </w:p>
    <w:sectPr w:rsidR="00D61CDE" w:rsidRPr="00D61CDE" w:rsidSect="00AF2260">
      <w:headerReference w:type="default" r:id="rId8"/>
      <w:footerReference w:type="even" r:id="rId9"/>
      <w:footerReference w:type="default" r:id="rId10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1B3B5" w14:textId="77777777" w:rsidR="00325F79" w:rsidRDefault="00325F79" w:rsidP="00CD51D2">
      <w:pPr>
        <w:spacing w:after="0" w:line="240" w:lineRule="auto"/>
      </w:pPr>
      <w:r>
        <w:separator/>
      </w:r>
    </w:p>
  </w:endnote>
  <w:endnote w:type="continuationSeparator" w:id="0">
    <w:p w14:paraId="00129A0F" w14:textId="77777777" w:rsidR="00325F79" w:rsidRDefault="00325F79" w:rsidP="00CD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2732994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AF59883" w14:textId="48869F2E" w:rsidR="00CD51D2" w:rsidRDefault="00CD51D2" w:rsidP="00AB728B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779E93D" w14:textId="77777777" w:rsidR="00CD51D2" w:rsidRDefault="00CD51D2" w:rsidP="00CD51D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76FC" w14:textId="77777777" w:rsidR="00A07541" w:rsidRDefault="00A07541" w:rsidP="009F5481">
    <w:pPr>
      <w:tabs>
        <w:tab w:val="center" w:pos="4536"/>
        <w:tab w:val="right" w:pos="9072"/>
      </w:tabs>
      <w:spacing w:after="200" w:line="276" w:lineRule="auto"/>
      <w:ind w:left="709" w:right="360"/>
      <w:jc w:val="both"/>
      <w:rPr>
        <w:rFonts w:ascii="Times New Roman" w:eastAsia="Calibri" w:hAnsi="Times New Roman" w:cs="Times New Roman"/>
        <w:i/>
        <w:iCs/>
        <w:sz w:val="18"/>
        <w:szCs w:val="18"/>
        <w:lang w:val="en-US"/>
      </w:rPr>
    </w:pPr>
  </w:p>
  <w:p w14:paraId="50FB1081" w14:textId="6409541B" w:rsidR="005A161C" w:rsidRPr="006238C1" w:rsidRDefault="009F5481" w:rsidP="009F5481">
    <w:pPr>
      <w:tabs>
        <w:tab w:val="center" w:pos="4536"/>
        <w:tab w:val="right" w:pos="9072"/>
      </w:tabs>
      <w:spacing w:after="200" w:line="276" w:lineRule="auto"/>
      <w:ind w:left="709" w:right="360"/>
      <w:jc w:val="both"/>
      <w:rPr>
        <w:rFonts w:ascii="Calibri" w:eastAsia="Calibri" w:hAnsi="Calibri" w:cs="Times New Roman"/>
        <w:sz w:val="16"/>
        <w:szCs w:val="16"/>
      </w:rPr>
    </w:pPr>
    <w:r w:rsidRPr="009F5481">
      <w:rPr>
        <w:rFonts w:ascii="Calibri" w:eastAsia="Calibri" w:hAnsi="Calibri" w:cs="Times New Roman"/>
        <w:noProof/>
        <w:sz w:val="20"/>
        <w:szCs w:val="20"/>
        <w:lang w:eastAsia="bg-BG"/>
      </w:rPr>
      <w:drawing>
        <wp:anchor distT="0" distB="0" distL="114300" distR="114300" simplePos="0" relativeHeight="251670528" behindDoc="0" locked="0" layoutInCell="1" allowOverlap="1" wp14:anchorId="45828BC8" wp14:editId="7542A38A">
          <wp:simplePos x="0" y="0"/>
          <wp:positionH relativeFrom="column">
            <wp:posOffset>-74613</wp:posOffset>
          </wp:positionH>
          <wp:positionV relativeFrom="paragraph">
            <wp:posOffset>-6350</wp:posOffset>
          </wp:positionV>
          <wp:extent cx="494984" cy="657225"/>
          <wp:effectExtent l="0" t="0" r="635" b="0"/>
          <wp:wrapNone/>
          <wp:docPr id="8" name="Картина 8" descr="Картинка показваща герба на Община Никоп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Картинка показваща герба на Община Никоп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21" cy="660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481">
      <w:rPr>
        <w:rFonts w:ascii="Times New Roman" w:eastAsia="Calibri" w:hAnsi="Times New Roman" w:cs="Times New Roman"/>
        <w:i/>
        <w:iCs/>
        <w:sz w:val="18"/>
        <w:szCs w:val="18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Този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документ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е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създаден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в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рамките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на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проект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№ BG16M1OP002-3.030-0001 "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Подобряване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на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природозащитното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състояние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на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Натура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2000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видове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в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община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Никопол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"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по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процедура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BG16M1OP002-3.030 “МИГ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Белене-Никопол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"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Подобряване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на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природозащитното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състояние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на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видове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от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мрежата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Натура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2000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чрез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подхода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ВОМР в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територията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на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МИГ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Белене-Никопол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",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финансиран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по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Оперативна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програма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„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Околна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среда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2014-2020 г</w:t>
    </w:r>
    <w:proofErr w:type="gram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.“</w:t>
    </w:r>
    <w:proofErr w:type="gram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,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съфинансирана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от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Европейския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фонд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за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регионално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развитие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на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Европейския</w:t>
    </w:r>
    <w:proofErr w:type="spellEnd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 xml:space="preserve"> </w:t>
    </w:r>
    <w:proofErr w:type="spellStart"/>
    <w:r w:rsidRPr="006238C1">
      <w:rPr>
        <w:rFonts w:ascii="Times New Roman" w:eastAsia="Calibri" w:hAnsi="Times New Roman" w:cs="Times New Roman"/>
        <w:i/>
        <w:iCs/>
        <w:sz w:val="16"/>
        <w:szCs w:val="16"/>
        <w:lang w:val="en-US"/>
      </w:rPr>
      <w:t>съюз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8D85" w14:textId="77777777" w:rsidR="00325F79" w:rsidRDefault="00325F79" w:rsidP="00CD51D2">
      <w:pPr>
        <w:spacing w:after="0" w:line="240" w:lineRule="auto"/>
      </w:pPr>
      <w:r>
        <w:separator/>
      </w:r>
    </w:p>
  </w:footnote>
  <w:footnote w:type="continuationSeparator" w:id="0">
    <w:p w14:paraId="13E638B3" w14:textId="77777777" w:rsidR="00325F79" w:rsidRDefault="00325F79" w:rsidP="00CD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8B404" w14:textId="5773217F" w:rsidR="00FE268E" w:rsidRDefault="008E3236" w:rsidP="00C942CC">
    <w:pPr>
      <w:pStyle w:val="a4"/>
      <w:tabs>
        <w:tab w:val="clear" w:pos="9072"/>
        <w:tab w:val="left" w:pos="11970"/>
      </w:tabs>
      <w:ind w:left="-142" w:firstLine="142"/>
      <w:jc w:val="center"/>
    </w:pPr>
    <w:r w:rsidRPr="008E3236">
      <w:rPr>
        <w:noProof/>
        <w:lang w:eastAsia="bg-BG"/>
      </w:rPr>
      <w:drawing>
        <wp:inline distT="0" distB="0" distL="0" distR="0" wp14:anchorId="7921AA4B" wp14:editId="5C602FF2">
          <wp:extent cx="1228550" cy="718057"/>
          <wp:effectExtent l="0" t="0" r="0" b="6350"/>
          <wp:docPr id="1" name="Картина 1" descr="http://mig-bn.eu/images/LOGO-MIG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g-bn.eu/images/LOGO-MIG-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48" cy="71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3236">
      <w:rPr>
        <w:noProof/>
        <w:lang w:eastAsia="bg-BG"/>
      </w:rPr>
      <w:drawing>
        <wp:inline distT="0" distB="0" distL="0" distR="0" wp14:anchorId="73AEC1B4" wp14:editId="2474353E">
          <wp:extent cx="2034230" cy="627380"/>
          <wp:effectExtent l="0" t="0" r="4445" b="127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2148" cy="62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2CC" w:rsidRPr="00C942CC">
      <w:rPr>
        <w:rFonts w:eastAsia="Times New Roman"/>
        <w:noProof/>
        <w:lang w:eastAsia="bg-BG"/>
      </w:rPr>
      <w:drawing>
        <wp:inline distT="0" distB="0" distL="0" distR="0" wp14:anchorId="1CB4C3C5" wp14:editId="5DC73043">
          <wp:extent cx="3337841" cy="628300"/>
          <wp:effectExtent l="0" t="0" r="0" b="635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3397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772ED" w14:textId="31A920B0" w:rsidR="00FE268E" w:rsidRDefault="00C942CC" w:rsidP="00C942CC">
    <w:pPr>
      <w:pStyle w:val="a4"/>
      <w:tabs>
        <w:tab w:val="clear" w:pos="4536"/>
        <w:tab w:val="clear" w:pos="9072"/>
        <w:tab w:val="left" w:pos="3780"/>
        <w:tab w:val="left" w:pos="5385"/>
      </w:tabs>
    </w:pPr>
    <w:r>
      <w:tab/>
      <w:t xml:space="preserve">  </w:t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160"/>
    <w:multiLevelType w:val="hybridMultilevel"/>
    <w:tmpl w:val="8C3EA122"/>
    <w:lvl w:ilvl="0" w:tplc="7994BEFC">
      <w:start w:val="1"/>
      <w:numFmt w:val="bullet"/>
      <w:lvlText w:val="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</w:abstractNum>
  <w:abstractNum w:abstractNumId="1">
    <w:nsid w:val="14412E48"/>
    <w:multiLevelType w:val="hybridMultilevel"/>
    <w:tmpl w:val="A3E89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1D5A"/>
    <w:multiLevelType w:val="multilevel"/>
    <w:tmpl w:val="3916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6E403E6"/>
    <w:multiLevelType w:val="hybridMultilevel"/>
    <w:tmpl w:val="890E5554"/>
    <w:lvl w:ilvl="0" w:tplc="D55A9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55E7B"/>
    <w:multiLevelType w:val="hybridMultilevel"/>
    <w:tmpl w:val="4FA8512C"/>
    <w:lvl w:ilvl="0" w:tplc="0A524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7B04"/>
    <w:multiLevelType w:val="hybridMultilevel"/>
    <w:tmpl w:val="1CC4FDC4"/>
    <w:lvl w:ilvl="0" w:tplc="600C0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A6"/>
    <w:rsid w:val="00013BA6"/>
    <w:rsid w:val="00071938"/>
    <w:rsid w:val="00072D2F"/>
    <w:rsid w:val="00076D5B"/>
    <w:rsid w:val="000D7938"/>
    <w:rsid w:val="00100A1B"/>
    <w:rsid w:val="00161AEC"/>
    <w:rsid w:val="001A0C10"/>
    <w:rsid w:val="001C2E5A"/>
    <w:rsid w:val="001E59CB"/>
    <w:rsid w:val="001F1326"/>
    <w:rsid w:val="001F1E9E"/>
    <w:rsid w:val="002038A0"/>
    <w:rsid w:val="00211808"/>
    <w:rsid w:val="00273D5A"/>
    <w:rsid w:val="0029665B"/>
    <w:rsid w:val="002B1C35"/>
    <w:rsid w:val="00325F79"/>
    <w:rsid w:val="0034235A"/>
    <w:rsid w:val="003437A9"/>
    <w:rsid w:val="003532F3"/>
    <w:rsid w:val="003A1002"/>
    <w:rsid w:val="003A388B"/>
    <w:rsid w:val="003A5ADE"/>
    <w:rsid w:val="003C432F"/>
    <w:rsid w:val="003D2C22"/>
    <w:rsid w:val="003F103E"/>
    <w:rsid w:val="0041381A"/>
    <w:rsid w:val="00444140"/>
    <w:rsid w:val="00444B7D"/>
    <w:rsid w:val="004610DD"/>
    <w:rsid w:val="004B19A0"/>
    <w:rsid w:val="004D6D73"/>
    <w:rsid w:val="005001DC"/>
    <w:rsid w:val="00505FCD"/>
    <w:rsid w:val="00557E18"/>
    <w:rsid w:val="00561078"/>
    <w:rsid w:val="0056496B"/>
    <w:rsid w:val="0058226F"/>
    <w:rsid w:val="005A161C"/>
    <w:rsid w:val="005A4BD6"/>
    <w:rsid w:val="005C33B1"/>
    <w:rsid w:val="005C76F8"/>
    <w:rsid w:val="005E6B21"/>
    <w:rsid w:val="006077A6"/>
    <w:rsid w:val="006238C1"/>
    <w:rsid w:val="00643F6D"/>
    <w:rsid w:val="0066092D"/>
    <w:rsid w:val="00665184"/>
    <w:rsid w:val="00675323"/>
    <w:rsid w:val="00695FCB"/>
    <w:rsid w:val="006A0C71"/>
    <w:rsid w:val="006B55D0"/>
    <w:rsid w:val="006B6B3E"/>
    <w:rsid w:val="00726AF6"/>
    <w:rsid w:val="00734B05"/>
    <w:rsid w:val="0074420E"/>
    <w:rsid w:val="00752729"/>
    <w:rsid w:val="0076379B"/>
    <w:rsid w:val="00765308"/>
    <w:rsid w:val="007676A4"/>
    <w:rsid w:val="00785380"/>
    <w:rsid w:val="007A4BB3"/>
    <w:rsid w:val="007C7C75"/>
    <w:rsid w:val="007F51E3"/>
    <w:rsid w:val="008216CE"/>
    <w:rsid w:val="008273B5"/>
    <w:rsid w:val="008647F7"/>
    <w:rsid w:val="008744C4"/>
    <w:rsid w:val="00885C5B"/>
    <w:rsid w:val="00887F1B"/>
    <w:rsid w:val="00896EAD"/>
    <w:rsid w:val="008C38A4"/>
    <w:rsid w:val="008C5980"/>
    <w:rsid w:val="008E3236"/>
    <w:rsid w:val="00957E9B"/>
    <w:rsid w:val="00986F68"/>
    <w:rsid w:val="009A127B"/>
    <w:rsid w:val="009A216B"/>
    <w:rsid w:val="009D1316"/>
    <w:rsid w:val="009E48AF"/>
    <w:rsid w:val="009F5481"/>
    <w:rsid w:val="009F5977"/>
    <w:rsid w:val="009F5F33"/>
    <w:rsid w:val="00A07541"/>
    <w:rsid w:val="00A57CC8"/>
    <w:rsid w:val="00A65BEB"/>
    <w:rsid w:val="00A67B8F"/>
    <w:rsid w:val="00AB78B9"/>
    <w:rsid w:val="00AF2260"/>
    <w:rsid w:val="00B13C6A"/>
    <w:rsid w:val="00B14FEA"/>
    <w:rsid w:val="00B17385"/>
    <w:rsid w:val="00B2183A"/>
    <w:rsid w:val="00B51567"/>
    <w:rsid w:val="00B60CAD"/>
    <w:rsid w:val="00BD0AD1"/>
    <w:rsid w:val="00BF6C2A"/>
    <w:rsid w:val="00C37CED"/>
    <w:rsid w:val="00C85A7B"/>
    <w:rsid w:val="00C942CC"/>
    <w:rsid w:val="00CB2FD7"/>
    <w:rsid w:val="00CD51D2"/>
    <w:rsid w:val="00D27447"/>
    <w:rsid w:val="00D61CDE"/>
    <w:rsid w:val="00D62CDF"/>
    <w:rsid w:val="00DA4E66"/>
    <w:rsid w:val="00DA6BC9"/>
    <w:rsid w:val="00DE475F"/>
    <w:rsid w:val="00DF3D3E"/>
    <w:rsid w:val="00E0119E"/>
    <w:rsid w:val="00E172AC"/>
    <w:rsid w:val="00E52F2B"/>
    <w:rsid w:val="00E56739"/>
    <w:rsid w:val="00E87B2B"/>
    <w:rsid w:val="00E90D35"/>
    <w:rsid w:val="00EA57DB"/>
    <w:rsid w:val="00EB4730"/>
    <w:rsid w:val="00ED4849"/>
    <w:rsid w:val="00ED5E27"/>
    <w:rsid w:val="00EE18FB"/>
    <w:rsid w:val="00EE4D80"/>
    <w:rsid w:val="00F10BE8"/>
    <w:rsid w:val="00F17776"/>
    <w:rsid w:val="00F21D55"/>
    <w:rsid w:val="00F508A9"/>
    <w:rsid w:val="00F50D25"/>
    <w:rsid w:val="00F60B9A"/>
    <w:rsid w:val="00FA74EC"/>
    <w:rsid w:val="00FD17FA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0F8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A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орен колонтитул Знак"/>
    <w:basedOn w:val="a0"/>
    <w:link w:val="a4"/>
    <w:uiPriority w:val="99"/>
    <w:rsid w:val="00161AEC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A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52729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752729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CD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51D2"/>
  </w:style>
  <w:style w:type="character" w:styleId="aa">
    <w:name w:val="page number"/>
    <w:basedOn w:val="a0"/>
    <w:uiPriority w:val="99"/>
    <w:semiHidden/>
    <w:unhideWhenUsed/>
    <w:rsid w:val="00CD51D2"/>
  </w:style>
  <w:style w:type="paragraph" w:styleId="ab">
    <w:name w:val="No Spacing"/>
    <w:uiPriority w:val="1"/>
    <w:qFormat/>
    <w:rsid w:val="00DA6BC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74420E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A388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65308"/>
    <w:rPr>
      <w:color w:val="605E5C"/>
      <w:shd w:val="clear" w:color="auto" w:fill="E1DFDD"/>
    </w:rPr>
  </w:style>
  <w:style w:type="character" w:styleId="af">
    <w:name w:val="Strong"/>
    <w:qFormat/>
    <w:rsid w:val="00C94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A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орен колонтитул Знак"/>
    <w:basedOn w:val="a0"/>
    <w:link w:val="a4"/>
    <w:uiPriority w:val="99"/>
    <w:rsid w:val="00161AEC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A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52729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752729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CD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51D2"/>
  </w:style>
  <w:style w:type="character" w:styleId="aa">
    <w:name w:val="page number"/>
    <w:basedOn w:val="a0"/>
    <w:uiPriority w:val="99"/>
    <w:semiHidden/>
    <w:unhideWhenUsed/>
    <w:rsid w:val="00CD51D2"/>
  </w:style>
  <w:style w:type="paragraph" w:styleId="ab">
    <w:name w:val="No Spacing"/>
    <w:uiPriority w:val="1"/>
    <w:qFormat/>
    <w:rsid w:val="00DA6BC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74420E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A388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65308"/>
    <w:rPr>
      <w:color w:val="605E5C"/>
      <w:shd w:val="clear" w:color="auto" w:fill="E1DFDD"/>
    </w:rPr>
  </w:style>
  <w:style w:type="character" w:styleId="af">
    <w:name w:val="Strong"/>
    <w:qFormat/>
    <w:rsid w:val="00C94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SVETOSLAVA</cp:lastModifiedBy>
  <cp:revision>42</cp:revision>
  <cp:lastPrinted>2023-07-20T08:55:00Z</cp:lastPrinted>
  <dcterms:created xsi:type="dcterms:W3CDTF">2022-03-26T12:52:00Z</dcterms:created>
  <dcterms:modified xsi:type="dcterms:W3CDTF">2023-08-02T05:59:00Z</dcterms:modified>
</cp:coreProperties>
</file>